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1290b51bf194062b027f6a20d7a64b3"/>
        <w:lock w:val="sdtLocked"/>
        <w:richText/>
      </w:sdtPr>
      <w:sdtContent>
        <w:p>
          <w:pPr>
            <w:jc w:val="both"/>
            <w:rPr>
              <w:rFonts w:ascii="Times New Roman" w:hAnsi="Times New Roman"/>
            </w:rPr>
          </w:pPr>
          <w:r>
            <w:rPr>
              <w:rFonts w:ascii="Times New Roman" w:hAnsi="Times New Roman"/>
              <w:b/>
              <w:i/>
            </w:rPr>
            <w:t>Suvestinė redakcija nuo 2005-08-21 iki 2006-09-30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1"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2"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4"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5"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6"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f7efcf58f6e14f86b9ddea688e54bc87"/>
        <w:lock w:val="sdtLocked"/>
        <w:richText/>
      </w:sdtPr>
      <w:sdtContent>
        <w:p>
          <w:pPr>
            <w:ind w:left="5103"/>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f7efcf58f6e14f86b9ddea688e54bc87"/>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e066b3892f0c4580a84f41ec0be8268b"/>
                <w:lock w:val="sdtLocked"/>
                <w:richText/>
              </w:sdtPr>
              <w:sdtContent>
                <w:p>
                  <w:pPr>
                    <w:ind w:firstLine="708"/>
                    <w:jc w:val="both"/>
                    <w:rPr>
                      <w:color w:val="000000"/>
                    </w:rPr>
                  </w:pPr>
                  <w:sdt>
                    <w:sdtPr>
                      <w:alias w:val="Numeris"/>
                      <w:tag w:val="nr_e066b3892f0c4580a84f41ec0be8268b"/>
                      <w:lock w:val="sdtLocked"/>
                      <w:richText/>
                    </w:sdtPr>
                    <w:sdtContent>
                      <w:r>
                        <w:rPr>
                          <w:color w:val="000000"/>
                        </w:rPr>
                        <w:t>1</w:t>
                      </w:r>
                    </w:sdtContent>
                  </w:sdt>
                  <w:r>
                    <w:rPr>
                      <w:color w:val="000000"/>
                    </w:rPr>
                    <w:t>. Šie nuostatai reguliuoja socialinio draudimo pašalpų iš ligos ir motinystės socialiniam draudimui skirtų lėšų skyrimo ir mokėjimo tvarką.</w:t>
                  </w:r>
                </w:p>
              </w:sdtContent>
            </w:sdt>
            <w:sdt>
              <w:sdtPr>
                <w:alias w:val="2 p."/>
                <w:tag w:val="part_276db98406724a9097de0562d075a5e6"/>
                <w:lock w:val="sdtLocked"/>
                <w:richText/>
              </w:sdtPr>
              <w:sdtContent>
                <w:p>
                  <w:pPr>
                    <w:ind w:firstLine="709"/>
                    <w:jc w:val="both"/>
                    <w:rPr>
                      <w:color w:val="000000"/>
                    </w:rPr>
                  </w:pPr>
                  <w:sdt>
                    <w:sdtPr>
                      <w:alias w:val="Numeris"/>
                      <w:tag w:val="nr_276db98406724a9097de0562d075a5e6"/>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03ea15ee7ca94f8582e67d69b3cff659"/>
                    <w:lock w:val="sdtLocked"/>
                    <w:richText/>
                  </w:sdtPr>
                  <w:sdtContent>
                    <w:p>
                      <w:pPr>
                        <w:ind w:firstLine="709"/>
                        <w:jc w:val="both"/>
                        <w:rPr>
                          <w:color w:val="000000"/>
                        </w:rPr>
                      </w:pPr>
                      <w:sdt>
                        <w:sdtPr>
                          <w:alias w:val="Numeris"/>
                          <w:tag w:val="nr_03ea15ee7ca94f8582e67d69b3cff659"/>
                          <w:lock w:val="sdtLocked"/>
                          <w:richText/>
                        </w:sdtPr>
                        <w:sdtContent>
                          <w:r>
                            <w:rPr>
                              <w:color w:val="000000"/>
                            </w:rPr>
                            <w:t>2.1</w:t>
                          </w:r>
                        </w:sdtContent>
                      </w:sdt>
                      <w:r>
                        <w:rPr>
                          <w:color w:val="000000"/>
                        </w:rPr>
                        <w:t>. ligos pašalpos;</w:t>
                      </w:r>
                    </w:p>
                  </w:sdtContent>
                </w:sdt>
                <w:sdt>
                  <w:sdtPr>
                    <w:alias w:val="2.2 p."/>
                    <w:tag w:val="part_6a8ffe469b19493eb6e0e5181b14e790"/>
                    <w:lock w:val="sdtLocked"/>
                    <w:richText/>
                  </w:sdtPr>
                  <w:sdtContent>
                    <w:p>
                      <w:pPr>
                        <w:ind w:firstLine="709"/>
                        <w:jc w:val="both"/>
                        <w:rPr>
                          <w:color w:val="000000"/>
                        </w:rPr>
                      </w:pPr>
                      <w:sdt>
                        <w:sdtPr>
                          <w:alias w:val="Numeris"/>
                          <w:tag w:val="nr_6a8ffe469b19493eb6e0e5181b14e790"/>
                          <w:lock w:val="sdtLocked"/>
                          <w:richText/>
                        </w:sdtPr>
                        <w:sdtContent>
                          <w:r>
                            <w:rPr>
                              <w:color w:val="000000"/>
                            </w:rPr>
                            <w:t>2.2</w:t>
                          </w:r>
                        </w:sdtContent>
                      </w:sdt>
                      <w:r>
                        <w:rPr>
                          <w:color w:val="000000"/>
                        </w:rPr>
                        <w:t>. profesinės reabilitacijos pašalpos;</w:t>
                      </w:r>
                    </w:p>
                  </w:sdtContent>
                </w:sdt>
                <w:sdt>
                  <w:sdtPr>
                    <w:alias w:val="2.3 p."/>
                    <w:tag w:val="part_fa58154f68c24ce0b56e48ba96c656cf"/>
                    <w:lock w:val="sdtLocked"/>
                    <w:richText/>
                  </w:sdtPr>
                  <w:sdtContent>
                    <w:p>
                      <w:pPr>
                        <w:ind w:firstLine="709"/>
                        <w:jc w:val="both"/>
                        <w:rPr>
                          <w:color w:val="000000"/>
                        </w:rPr>
                      </w:pPr>
                      <w:sdt>
                        <w:sdtPr>
                          <w:alias w:val="Numeris"/>
                          <w:tag w:val="nr_fa58154f68c24ce0b56e48ba96c656cf"/>
                          <w:lock w:val="sdtLocked"/>
                          <w:richText/>
                        </w:sdtPr>
                        <w:sdtContent>
                          <w:r>
                            <w:rPr>
                              <w:color w:val="000000"/>
                            </w:rPr>
                            <w:t>2.3</w:t>
                          </w:r>
                        </w:sdtContent>
                      </w:sdt>
                      <w:r>
                        <w:rPr>
                          <w:color w:val="000000"/>
                        </w:rPr>
                        <w:t>. motinystės pašalpos;</w:t>
                      </w:r>
                    </w:p>
                  </w:sdtContent>
                </w:sdt>
                <w:sdt>
                  <w:sdtPr>
                    <w:alias w:val="2.4 p."/>
                    <w:tag w:val="part_d3ba0e0c1d284f1b90e822d8e6ac0bef"/>
                    <w:lock w:val="sdtLocked"/>
                    <w:richText/>
                  </w:sdtPr>
                  <w:sdtContent>
                    <w:p>
                      <w:pPr>
                        <w:ind w:firstLine="709"/>
                        <w:jc w:val="both"/>
                        <w:rPr>
                          <w:color w:val="000000"/>
                        </w:rPr>
                      </w:pPr>
                      <w:sdt>
                        <w:sdtPr>
                          <w:alias w:val="Numeris"/>
                          <w:tag w:val="nr_d3ba0e0c1d284f1b90e822d8e6ac0bef"/>
                          <w:lock w:val="sdtLocked"/>
                          <w:richText/>
                        </w:sdtPr>
                        <w:sdtContent>
                          <w:r>
                            <w:rPr>
                              <w:color w:val="000000"/>
                            </w:rPr>
                            <w:t>2.4</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3 p."/>
                <w:tag w:val="part_7aab36f890fd4e6193756ca09e465f8d"/>
                <w:lock w:val="sdtLocked"/>
                <w:richText/>
              </w:sdtPr>
              <w:sdtContent>
                <w:p>
                  <w:pPr>
                    <w:ind w:firstLine="708"/>
                    <w:jc w:val="both"/>
                    <w:rPr>
                      <w:color w:val="000000"/>
                    </w:rPr>
                  </w:pPr>
                  <w:sdt>
                    <w:sdtPr>
                      <w:alias w:val="Numeris"/>
                      <w:tag w:val="nr_7aab36f890fd4e6193756ca09e465f8d"/>
                      <w:lock w:val="sdtLocked"/>
                      <w:richText/>
                    </w:sdtPr>
                    <w:sdtContent>
                      <w:r>
                        <w:rPr>
                          <w:color w:val="000000"/>
                        </w:rPr>
                        <w:t>3</w:t>
                      </w:r>
                    </w:sdtContent>
                  </w:sdt>
                  <w:r>
                    <w:rPr>
                      <w:color w:val="000000"/>
                    </w:rPr>
                    <w:t>. Ligos ir motinystės socialiniu draudimu draudžiami asmenys nurodyti Lietuvos Respublikos ligos ir motinystės socialinio draudimo įstatymo 4 straipsnyje.</w:t>
                  </w:r>
                </w:p>
              </w:sdtContent>
            </w:sdt>
            <w:sdt>
              <w:sdtPr>
                <w:alias w:val="4 p."/>
                <w:tag w:val="part_ce69544ee76241afad889494c22d6838"/>
                <w:lock w:val="sdtLocked"/>
                <w:richText/>
              </w:sdtPr>
              <w:sdtContent>
                <w:p>
                  <w:pPr>
                    <w:ind w:firstLine="708"/>
                    <w:jc w:val="both"/>
                    <w:rPr>
                      <w:color w:val="000000"/>
                    </w:rPr>
                  </w:pPr>
                  <w:sdt>
                    <w:sdtPr>
                      <w:alias w:val="Numeris"/>
                      <w:tag w:val="nr_ce69544ee76241afad889494c22d6838"/>
                      <w:lock w:val="sdtLocked"/>
                      <w:richText/>
                    </w:sdtPr>
                    <w:sdtContent>
                      <w:r>
                        <w:rPr>
                          <w:color w:val="000000"/>
                        </w:rPr>
                        <w:t>4</w:t>
                      </w:r>
                    </w:sdtContent>
                  </w:sdt>
                  <w:r>
                    <w:rPr>
                      <w:color w:val="000000"/>
                    </w:rPr>
                    <w:t>. Ligos ir motinystės socialinio draudimo pašalpas skiria ir moka Valstybinio socialinio draudimo fondo valdybos prie Socialinės apsaugos ir darbo ministerijos teritoriniai skyriai (toliau vadinama – teritoriniai skyriai) arba jų pavedimu draudėjai, o teritoriniai skyriai kontroliuoja, ar teisingai skiriamos, skaičiuojamos ir mokamos šiuose nuostatuose nustatytos pašalpos.</w:t>
                  </w:r>
                </w:p>
                <w:p>
                  <w:pPr>
                    <w:ind w:firstLine="708"/>
                    <w:jc w:val="both"/>
                    <w:rPr>
                      <w:color w:val="000000"/>
                    </w:rPr>
                  </w:pPr>
                  <w:r>
                    <w:rPr>
                      <w:color w:val="000000"/>
                    </w:rPr>
                    <w:t>Profesinės reabilitacijos ir motinystės (tėvystės) socialinio draudimo pašalpas skiria ir moka teritoriniai skyriai.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99feb587ff9247b59c571119a5750cff"/>
                <w:lock w:val="sdtLocked"/>
                <w:richText/>
              </w:sdtPr>
              <w:sdtContent>
                <w:p>
                  <w:pPr>
                    <w:ind w:firstLine="709"/>
                    <w:jc w:val="both"/>
                    <w:rPr>
                      <w:color w:val="000000"/>
                    </w:rPr>
                  </w:pPr>
                  <w:sdt>
                    <w:sdtPr>
                      <w:alias w:val="Numeris"/>
                      <w:tag w:val="nr_99feb587ff9247b59c571119a5750cff"/>
                      <w:lock w:val="sdtLocked"/>
                      <w:richText/>
                    </w:sdtPr>
                    <w:sdtContent>
                      <w:r>
                        <w:rPr>
                          <w:color w:val="000000"/>
                        </w:rPr>
                        <w:t>5</w:t>
                      </w:r>
                    </w:sdtContent>
                  </w:sdt>
                  <w:r>
                    <w:rPr>
                      <w:color w:val="000000"/>
                    </w:rPr>
                    <w:t>. Kompensuojamasis uždarbis, pagal kurį nustatomas ligos, profesinės reabilitacijos, motinystės ir motinystės (tėvystės) pašalpų dydis, skaičiuojamas pagal apdraustojo asmens draudžiamąsias pajamas, kurias sudaro visos asmens pajamos, nuo kurių buvo mokamos arba turėjo būti mokamos valstybinio socialinio draudimo įmokos ligos ir motinystės socialiniam draudimui, Lietuvos Respublikos ligos ir motinystės socialinio draudimo įstatymo nustatytos ir apdraustojo gautos ligos (įskaitant darbdavio mokamas 2 pirmąsias ligos dienas), profesinės reabilitacijos, motinystės, motinystės (tėvystės) pašalpos, ligos dėl nelaimingo atsitikimo darbe arba profesinės ligos pašalpos, mokamos vadovaujantis Lietuvos Respublikos nelaimingų atsitikimų darbe ir profesinių ligų socialinio draudimo įstatymu, taip pat nedarbo socialinio draudimo išmokos, mokamos vadovaujantis Lietuvos Respublikos nedarbo socialinio draudimo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6 p."/>
                <w:tag w:val="part_f28fc31cabcc45a397ecff3083c187ff"/>
                <w:lock w:val="sdtLocked"/>
                <w:richText/>
              </w:sdtPr>
              <w:sdtContent>
                <w:p>
                  <w:pPr>
                    <w:ind w:firstLine="708"/>
                    <w:jc w:val="both"/>
                    <w:rPr>
                      <w:color w:val="000000"/>
                    </w:rPr>
                  </w:pPr>
                  <w:sdt>
                    <w:sdtPr>
                      <w:alias w:val="Numeris"/>
                      <w:tag w:val="nr_f28fc31cabcc45a397ecff3083c187ff"/>
                      <w:lock w:val="sdtLocked"/>
                      <w:richText/>
                    </w:sdtPr>
                    <w:sdtContent>
                      <w:r>
                        <w:rPr>
                          <w:color w:val="000000"/>
                        </w:rPr>
                        <w:t>6</w:t>
                      </w:r>
                    </w:sdtContent>
                  </w:sdt>
                  <w:r>
                    <w:rPr>
                      <w:color w:val="000000"/>
                    </w:rPr>
                    <w:t xml:space="preserve">. Kompensuojamasis uždarbis, pagal kurį nustatomas ligos, profesinės reabilitacijos, motinystės ir motinystės (tėvystės) pašalpų dydis, skaičiuojamas pagal apdraustojo asmens draudžiamąsias pajamas, turėtas užpraeitą kalendorinį ketvirtį, buvusį prieš laikinojo nedarbingumo nustatymo, profesinės reabilitacijos programos pradžios, nėštumo ir gimdymo ar vaiko priežiūros atostogų, iki jam sukaks vieneri metai (toliau vadinama – vaiko iki vienerių metų priežiūros atostogos), suteikimo mėnesį.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7 p."/>
                <w:tag w:val="part_ea97c2dc797642a38cd0ccf3249723fb"/>
                <w:lock w:val="sdtLocked"/>
                <w:richText/>
              </w:sdtPr>
              <w:sdtContent>
                <w:p>
                  <w:pPr>
                    <w:ind w:firstLine="708"/>
                    <w:jc w:val="both"/>
                    <w:rPr>
                      <w:color w:val="000000"/>
                    </w:rPr>
                  </w:pPr>
                  <w:sdt>
                    <w:sdtPr>
                      <w:alias w:val="Numeris"/>
                      <w:tag w:val="nr_ea97c2dc797642a38cd0ccf3249723fb"/>
                      <w:lock w:val="sdtLocked"/>
                      <w:richText/>
                    </w:sdtPr>
                    <w:sdtContent>
                      <w:r>
                        <w:rPr>
                          <w:color w:val="000000"/>
                        </w:rPr>
                        <w:t>7</w:t>
                      </w:r>
                    </w:sdtContent>
                  </w:sdt>
                  <w:r>
                    <w:rPr>
                      <w:color w:val="000000"/>
                    </w:rPr>
                    <w:t>. Pašalpos gavėjo vidutinis mėnesinis kompensuojamasis uždarbis pašalpoms skaičiuoti negali viršyti Lietuvos Respublikos Vyriausybės patvirtintų einamųjų metų draudžiamųjų pajamų, galiojusių laikinojo nedarbingumo nustatymo, profesinės reabilitacijos programos pradžios, nėštumo bei gimdymo ar vaiko iki vienerių metų priežiūros atostogų suteikimo mėnesį, 3,5 dydžio sumos.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8 p."/>
                <w:tag w:val="part_88951666f64a4f0db944a8bc4b23859a"/>
                <w:lock w:val="sdtLocked"/>
                <w:richText/>
              </w:sdtPr>
              <w:sdtContent>
                <w:p>
                  <w:pPr>
                    <w:ind w:firstLine="708"/>
                    <w:jc w:val="both"/>
                  </w:pPr>
                  <w:sdt>
                    <w:sdtPr>
                      <w:alias w:val="Numeris"/>
                      <w:tag w:val="nr_88951666f64a4f0db944a8bc4b23859a"/>
                      <w:lock w:val="sdtLocked"/>
                      <w:richText/>
                    </w:sdtPr>
                    <w:sdtContent>
                      <w:r>
                        <w:rPr>
                          <w:color w:val="000000"/>
                        </w:rPr>
                        <w:t>8</w:t>
                      </w:r>
                    </w:sdtContent>
                  </w:sdt>
                  <w:r>
                    <w:rPr>
                      <w:color w:val="000000"/>
                    </w:rPr>
                    <w:t>. Jeigu pašalpos gavėjo vidutinis mėnesinis kompensuojamasis uždarbis yra mažesnis už nedarbingumo atsiradimo bei nėštumo ir gimdymo atostogų suteikimo mėnesį galiojusių Lietuvos Respublikos Vyriausybės patvirtintų einamųjų metų draudžiamųjų pajamų ketvirtadalį, ligos ir motinystės pašalpos skaičiuojamos taikant pastarąjį dydį. Jeigu pašalpos gavėjo vidutinis mėnesinis kompensuojamasis uždarbis yra mažesnis už vaiko iki vienerių metų priežiūros atostogų suteikimo mėnesį galiojusių Lietuvos Respublikos Vyriausybės patvirtintų einamųjų metų draudžiamųjų pajamų trečdalį, motinystės (tėvystės) pašalpos skaičiuojamos taikant pastarąjį dydį.</w:t>
                  </w:r>
                  <w:r>
                    <w:t xml:space="preserve"> </w:t>
                  </w:r>
                </w:p>
                <w:p>
                  <w:pPr>
                    <w:ind w:firstLine="708"/>
                    <w:jc w:val="both"/>
                    <w:rPr>
                      <w:color w:val="000000"/>
                    </w:rPr>
                  </w:pPr>
                  <w:r>
                    <w:rPr>
                      <w:color w:val="000000"/>
                    </w:rPr>
                    <w:t>Jeigu pašalpos gavėjo vidutinis mėnesinis kompensuojamasis uždarbis yra mažesnis už profesinės reabilitacijos programos pradžios mėnesį galiojusių dviejų valstybinių socialinio draudimo bazinių pensijų sumą, profesinės reabilitacijos pašalpa skaičiuojama pagal pastarąjį dydį.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9 p."/>
                <w:tag w:val="part_2fca7cfa92c545409bbc0e03f6c3362c"/>
                <w:lock w:val="sdtLocked"/>
                <w:richText/>
              </w:sdtPr>
              <w:sdtContent>
                <w:p>
                  <w:pPr>
                    <w:ind w:firstLine="708"/>
                    <w:jc w:val="both"/>
                    <w:rPr>
                      <w:color w:val="000000"/>
                    </w:rPr>
                  </w:pPr>
                  <w:sdt>
                    <w:sdtPr>
                      <w:alias w:val="Numeris"/>
                      <w:tag w:val="nr_2fca7cfa92c545409bbc0e03f6c3362c"/>
                      <w:lock w:val="sdtLocked"/>
                      <w:richText/>
                    </w:sdtPr>
                    <w:sdtContent>
                      <w:r>
                        <w:rPr>
                          <w:color w:val="000000"/>
                        </w:rPr>
                        <w:t>9</w:t>
                      </w:r>
                    </w:sdtContent>
                  </w:sdt>
                  <w:r>
                    <w:rPr>
                      <w:color w:val="000000"/>
                    </w:rPr>
                    <w:t>. Vidutinis dienos kompensuojamasis uždarbis apskaičiuojamas užpraeito kalendorinio ketvirčio, buvusio prieš laikinojo nedarbingumo nustatymo, profesinės reabilitacijos programos pradžios, nėštumo ir gimdymo ar vaiko iki vienerių metų priežiūros atostogų suteikimo mėnesį, draudžiamąsias pajamas dalijant iš to paties ketvirčio darbo dienų pagal kalendorių skaičiaus (taikoma 5 dienų darbo savaitė).</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10 p."/>
                <w:tag w:val="part_e2c8f013c09c4a329f0ef54d6786989c"/>
                <w:lock w:val="sdtLocked"/>
                <w:richText/>
              </w:sdtPr>
              <w:sdtContent>
                <w:p>
                  <w:pPr>
                    <w:ind w:firstLine="708"/>
                    <w:jc w:val="both"/>
                    <w:rPr>
                      <w:color w:val="000000"/>
                    </w:rPr>
                  </w:pPr>
                  <w:sdt>
                    <w:sdtPr>
                      <w:alias w:val="Numeris"/>
                      <w:tag w:val="nr_e2c8f013c09c4a329f0ef54d6786989c"/>
                      <w:lock w:val="sdtLocked"/>
                      <w:richText/>
                    </w:sdtPr>
                    <w:sdtContent>
                      <w:r>
                        <w:rPr>
                          <w:color w:val="000000"/>
                        </w:rPr>
                        <w:t>10</w:t>
                      </w:r>
                    </w:sdtContent>
                  </w:sdt>
                  <w:r>
                    <w:rPr>
                      <w:color w:val="000000"/>
                    </w:rPr>
                    <w:t>. Maksimalus dienos kompensuojamasis uždarbis apskaičiuojamas Lietuvos Respublikos Vyriausybės patvirtintų einamųjų metų draudžiamųjų pajamų, galiojusių laikinojo nedarbingumo nustatymo, profesinės reabilitacijos programos pradžios, nėštumo ir gimdymo ar vaiko iki vienerių metų priežiūros atostogų suteikimo mėnesį, 3,5 dydžio sumą dalijant iš to mėnesio darbo dienų pagal kalendorių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11 p."/>
                <w:tag w:val="part_07db522794c548ac920df4934c811943"/>
                <w:lock w:val="sdtLocked"/>
                <w:richText/>
              </w:sdtPr>
              <w:sdtContent>
                <w:p>
                  <w:pPr>
                    <w:ind w:firstLine="708"/>
                    <w:jc w:val="both"/>
                    <w:rPr>
                      <w:color w:val="000000"/>
                    </w:rPr>
                  </w:pPr>
                  <w:sdt>
                    <w:sdtPr>
                      <w:alias w:val="Numeris"/>
                      <w:tag w:val="nr_07db522794c548ac920df4934c811943"/>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ir motinystės (tėvystės) pašalpas, jo vidutinis mėnesinis kompensuojamasis uždarbis už Lietuvos Respublikoje dirbtą laikotarpį apskaičiuojamas šių nuostatų 8 punkte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12 p."/>
                <w:tag w:val="part_138bc9c8314f428ba30bc1ac5ac5b98a"/>
                <w:lock w:val="sdtLocked"/>
                <w:richText/>
              </w:sdtPr>
              <w:sdtContent>
                <w:p>
                  <w:pPr>
                    <w:ind w:firstLine="709"/>
                    <w:jc w:val="both"/>
                    <w:rPr>
                      <w:caps/>
                      <w:color w:val="000000"/>
                    </w:rPr>
                  </w:pPr>
                  <w:sdt>
                    <w:sdtPr>
                      <w:alias w:val="Numeris"/>
                      <w:tag w:val="nr_138bc9c8314f428ba30bc1ac5ac5b98a"/>
                      <w:lock w:val="sdtLocked"/>
                      <w:richText/>
                    </w:sdtPr>
                    <w:sdtContent>
                      <w:r>
                        <w:rPr>
                          <w:color w:val="000000"/>
                        </w:rPr>
                        <w:t>12</w:t>
                      </w:r>
                    </w:sdtContent>
                  </w:sdt>
                  <w:r>
                    <w:rPr>
                      <w:color w:val="000000"/>
                    </w:rPr>
                    <w:t>. Kompensuojamasis uždarbis apskaičiuojamas pagal apdraustųjų įskaitos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9f3e24e2de804152bac7426c70ea85dc"/>
                <w:lock w:val="sdtLocked"/>
                <w:richText/>
              </w:sdtPr>
              <w:sdtContent>
                <w:p>
                  <w:pPr>
                    <w:ind w:firstLine="709"/>
                    <w:jc w:val="both"/>
                    <w:rPr>
                      <w:color w:val="000000"/>
                    </w:rPr>
                  </w:pPr>
                  <w:sdt>
                    <w:sdtPr>
                      <w:alias w:val="Numeris"/>
                      <w:tag w:val="nr_9f3e24e2de804152bac7426c70ea85dc"/>
                      <w:lock w:val="sdtLocked"/>
                      <w:richText/>
                    </w:sdtPr>
                    <w:sdtContent>
                      <w:r>
                        <w:rPr>
                          <w:color w:val="000000"/>
                        </w:rPr>
                        <w:t>13</w:t>
                      </w:r>
                    </w:sdtContent>
                  </w:sdt>
                  <w:r>
                    <w:rPr>
                      <w:color w:val="000000"/>
                    </w:rPr>
                    <w:t>. Į ligos ir motinystės socialinio draudimo stažą įskaitomi laikotarpiai, per kuriuos buvo mokamos arba pagal įstatymus turėjo būti mokamos valstybinio socialinio draudimo įmokos ligos ir motinystės socialiniam draudimui, taip pat per kuriuos apdraustasis asmuo gavo Lietuvos Respublikos ligos ir motinystės socialinio draudimo įstatymo nustatytas ligos (įskaitant darbdavio mokamas 2 pirmąsias ligos dienas), profesinės reabilitacijos, motinystės ir motinystės (tėvystės) pašalpas, ligos dėl nelaimingo atsitikimo darbe arba profesinės ligos pašalpas, mokamas vadovaujantis Lietuvos Respublikos nelaimingų atsitikimų darbe ir profesinių ligų socialinio draudimo įstatymu, nedarbo socialinio draudimo išmokas, mokamas vadovaujantis Lietuvos Respublikos nedarbo socialinio draudimo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5 p."/>
                <w:tag w:val="part_89b40438e68a49718389760d12fe379e"/>
                <w:lock w:val="sdtLocked"/>
                <w:richText/>
              </w:sdtPr>
              <w:sdtContent>
                <w:p>
                  <w:pPr>
                    <w:ind w:firstLine="708"/>
                    <w:jc w:val="both"/>
                    <w:rPr>
                      <w:color w:val="000000"/>
                    </w:rPr>
                  </w:pPr>
                  <w:sdt>
                    <w:sdtPr>
                      <w:alias w:val="Numeris"/>
                      <w:tag w:val="nr_89b40438e68a49718389760d12fe379e"/>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ir Europos Sąjungos teisės aktuose), tačiau tik tuo atveju, kai jie nesutampa su laiku, dirbtu Lietuvos Respublikoje.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16 p."/>
                <w:tag w:val="part_78216b9202ca4752bd81ad64fcd296cb"/>
                <w:lock w:val="sdtLocked"/>
                <w:richText/>
              </w:sdtPr>
              <w:sdtContent>
                <w:p>
                  <w:pPr>
                    <w:ind w:firstLine="708"/>
                    <w:jc w:val="both"/>
                    <w:rPr>
                      <w:color w:val="000000"/>
                    </w:rPr>
                  </w:pPr>
                  <w:sdt>
                    <w:sdtPr>
                      <w:alias w:val="Numeris"/>
                      <w:tag w:val="nr_78216b9202ca4752bd81ad64fcd296cb"/>
                      <w:lock w:val="sdtLocked"/>
                      <w:richText/>
                    </w:sdtPr>
                    <w:sdtContent>
                      <w:r>
                        <w:rPr>
                          <w:color w:val="000000"/>
                        </w:rPr>
                        <w:t>16</w:t>
                      </w:r>
                    </w:sdtContent>
                  </w:sdt>
                  <w:r>
                    <w:rPr>
                      <w:color w:val="000000"/>
                    </w:rPr>
                    <w:t>. Tais atvejais, kai apdraustasis asmuo neturi reikiamo ligos ir motinystės socialinio draudimo stažo, nes prieš tai jis buvo išleistas vaiko nuo 1 iki 3 metų priežiūros atostogų, ligos ir motinystės socialinio draudimo stažas jam skaičiuojamas iš 12 mėnesių laikotarpio, buvusio prieš pastarąsias atostogas.</w:t>
                  </w:r>
                </w:p>
                <w:p>
                  <w:pPr>
                    <w:keepNext/>
                    <w:ind w:firstLine="708"/>
                    <w:jc w:val="both"/>
                    <w:outlineLvl w:val="1"/>
                    <w:rPr>
                      <w:caps/>
                      <w:color w:val="000000"/>
                    </w:rPr>
                  </w:pPr>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Content>
            </w:sdt>
            <w:sdt>
              <w:sdtPr>
                <w:alias w:val="18 p."/>
                <w:tag w:val="part_1ba7e760f5c243d09bc1a2a240d441f7"/>
                <w:lock w:val="sdtLocked"/>
                <w:richText/>
              </w:sdtPr>
              <w:sdtContent>
                <w:p>
                  <w:pPr>
                    <w:ind w:firstLine="708"/>
                    <w:jc w:val="both"/>
                    <w:rPr>
                      <w:color w:val="000000"/>
                    </w:rPr>
                  </w:pPr>
                  <w:sdt>
                    <w:sdtPr>
                      <w:alias w:val="Numeris"/>
                      <w:tag w:val="nr_1ba7e760f5c243d09bc1a2a240d441f7"/>
                      <w:lock w:val="sdtLocked"/>
                      <w:richText/>
                    </w:sdtPr>
                    <w:sdtContent>
                      <w:r>
                        <w:rPr>
                          <w:color w:val="000000"/>
                        </w:rPr>
                        <w:t>18</w:t>
                      </w:r>
                    </w:sdtContent>
                  </w:sdt>
                  <w:r>
                    <w:rPr>
                      <w:color w:val="000000"/>
                    </w:rPr>
                    <w:t>. Ligos pašalpa skiriama ir mokama, jeigu teisė ją gauti atsirado darbo laikotarpiu, įskaitant bandomąjį laikotarpį ir atleidimo iš darbo dieną.</w:t>
                  </w:r>
                </w:p>
                <w:p>
                  <w:pPr>
                    <w:ind w:firstLine="708"/>
                    <w:jc w:val="both"/>
                    <w:rPr>
                      <w:color w:val="000000"/>
                    </w:rPr>
                  </w:pPr>
                  <w:r>
                    <w:rPr>
                      <w:color w:val="000000"/>
                    </w:rPr>
                    <w:t>Jeigu asmens laikinasis nedarbingumas, prasidėjęs draudimo laikotarpiu, tęsiasi po atleidimo iš darbo, ligos pašalpa mokama tik dėl tos ligos ar traumos, dėl kurių jis tapo nedarbingas iki atleidimo iš darbo.</w:t>
                  </w:r>
                </w:p>
                <w:p>
                  <w:pPr>
                    <w:ind w:firstLine="708"/>
                    <w:jc w:val="both"/>
                    <w:rPr>
                      <w:color w:val="000000"/>
                    </w:rPr>
                  </w:pPr>
                  <w:r>
                    <w:rPr>
                      <w:color w:val="000000"/>
                    </w:rP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asmens atleidimo iš darbo.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24ecf8e0224542b487c649cc71429b62"/>
                    <w:lock w:val="sdtLocked"/>
                    <w:richText/>
                  </w:sdtPr>
                  <w:sdtContent>
                    <w:p>
                      <w:pPr>
                        <w:ind w:firstLine="708"/>
                        <w:jc w:val="both"/>
                        <w:rPr>
                          <w:color w:val="000000"/>
                        </w:rPr>
                      </w:pPr>
                      <w:sdt>
                        <w:sdtPr>
                          <w:alias w:val="Numeris"/>
                          <w:tag w:val="nr_24ecf8e0224542b487c649cc71429b62"/>
                          <w:lock w:val="sdtLocked"/>
                          <w:richText/>
                        </w:sdtPr>
                        <w:sdtContent>
                          <w:r>
                            <w:rPr>
                              <w:color w:val="000000"/>
                            </w:rPr>
                            <w:t>19.2</w:t>
                          </w:r>
                        </w:sdtContent>
                      </w:sdt>
                      <w:r>
                        <w:rPr>
                          <w:color w:val="000000"/>
                        </w:rPr>
                        <w:t xml:space="preserve">. prieš laikinojo nedarbingumo nustatymo dieną turi ne trumpesnį kaip 3 mėnesių per paskutinius 12 mėnesių arba ne trumpesnį kaip 6 mėnesių per paskutinius 24 mėnesius ligos ir motinystės socialinio draudimo stažą. </w:t>
                      </w:r>
                    </w:p>
                  </w:sdtContent>
                </w:sdt>
              </w:sdtContent>
            </w:sdt>
            <w:sdt>
              <w:sdtPr>
                <w:alias w:val="20 p."/>
                <w:tag w:val="part_d250136f3ce54a51a6df5c695efc1f90"/>
                <w:lock w:val="sdtLocked"/>
                <w:richText/>
              </w:sdtPr>
              <w:sdtContent>
                <w:p>
                  <w:pPr>
                    <w:ind w:firstLine="709"/>
                    <w:jc w:val="both"/>
                    <w:rPr>
                      <w:color w:val="000000"/>
                    </w:rPr>
                  </w:pPr>
                  <w:sdt>
                    <w:sdtPr>
                      <w:alias w:val="Numeris"/>
                      <w:tag w:val="nr_d250136f3ce54a51a6df5c695efc1f90"/>
                      <w:lock w:val="sdtLocked"/>
                      <w:richText/>
                    </w:sdtPr>
                    <w:sdtContent>
                      <w:r>
                        <w:rPr>
                          <w:color w:val="000000"/>
                        </w:rPr>
                        <w:t>20</w:t>
                      </w:r>
                    </w:sdtContent>
                  </w:sdt>
                  <w:r>
                    <w:rPr>
                      <w:color w:val="000000"/>
                    </w:rPr>
                    <w:t>. Apdraustiesiems asmenims, gaunantiems valstybinio socialinio draudimo netekto darbingumo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4758235ecadf4212baed4200815fbf2a"/>
                <w:lock w:val="sdtLocked"/>
                <w:richText/>
              </w:sdtPr>
              <w:sdtContent>
                <w:p>
                  <w:pPr>
                    <w:ind w:firstLine="708"/>
                    <w:jc w:val="both"/>
                    <w:rPr>
                      <w:color w:val="000000"/>
                    </w:rPr>
                  </w:pPr>
                  <w:sdt>
                    <w:sdtPr>
                      <w:alias w:val="Numeris"/>
                      <w:tag w:val="nr_4758235ecadf4212baed4200815fbf2a"/>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sdtContent>
            </w:sdt>
            <w:sdt>
              <w:sdtPr>
                <w:alias w:val="24 p."/>
                <w:tag w:val="part_fa37ba19cea24dc9861f3dcf7f1c8b24"/>
                <w:lock w:val="sdtLocked"/>
                <w:richText/>
              </w:sdtPr>
              <w:sdtContent>
                <w:p>
                  <w:pPr>
                    <w:ind w:firstLine="708"/>
                    <w:jc w:val="both"/>
                    <w:rPr>
                      <w:color w:val="000000"/>
                    </w:rPr>
                  </w:pPr>
                  <w:sdt>
                    <w:sdtPr>
                      <w:alias w:val="Numeris"/>
                      <w:tag w:val="nr_fa37ba19cea24dc9861f3dcf7f1c8b24"/>
                      <w:lock w:val="sdtLocked"/>
                      <w:richText/>
                    </w:sdtPr>
                    <w:sdtContent>
                      <w:r>
                        <w:rPr>
                          <w:color w:val="000000"/>
                        </w:rPr>
                        <w:t>24</w:t>
                      </w:r>
                    </w:sdtContent>
                  </w:sdt>
                  <w:r>
                    <w:rPr>
                      <w:color w:val="000000"/>
                    </w:rPr>
                    <w:t xml:space="preserve">. Turinčiam teisę gauti ligos pašalpą šių nuostatų 19 punkte nustatyta tvarka šeimos nariui, globėjui, slaugančiam stacionare bet kuria liga sergantį iki 7 metų vaiką, taip pat slaugančiam stacionare ir vaikų reabilitacijos įstaigoje vaiką iki 16 metų, sergantį sunkiomis ligomis, kurių sąrašą tvirtina Sveikatos apsaugos ministerija ir Socialinės apsaugos ir darbo ministerija, pašalpa iš Valstybinio socialinio draudimo fondo biudžeto lėšų mokama nuo pirmosios slaugymo dienos už visą reikalingą slaugymo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15b2a7a9899740a3b8f7545f79da9e87"/>
                <w:lock w:val="sdtLocked"/>
                <w:richText/>
              </w:sdtPr>
              <w:sdtContent>
                <w:p>
                  <w:pPr>
                    <w:ind w:firstLine="708"/>
                    <w:jc w:val="both"/>
                    <w:rPr>
                      <w:color w:val="000000"/>
                    </w:rPr>
                  </w:pPr>
                  <w:sdt>
                    <w:sdtPr>
                      <w:alias w:val="Numeris"/>
                      <w:tag w:val="nr_15b2a7a9899740a3b8f7545f79da9e87"/>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punkte nustatyta tvarka. </w:t>
                  </w:r>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9 p."/>
                <w:tag w:val="part_46f52a0b52344a7ca4d1d7a0ab77a380"/>
                <w:lock w:val="sdtLocked"/>
                <w:richText/>
              </w:sdtPr>
              <w:sdtContent>
                <w:p>
                  <w:pPr>
                    <w:ind w:firstLine="708"/>
                    <w:jc w:val="both"/>
                    <w:rPr>
                      <w:color w:val="000000"/>
                    </w:rPr>
                  </w:pPr>
                  <w:sdt>
                    <w:sdtPr>
                      <w:alias w:val="Numeris"/>
                      <w:tag w:val="nr_46f52a0b52344a7ca4d1d7a0ab77a380"/>
                      <w:lock w:val="sdtLocked"/>
                      <w:richText/>
                    </w:sdtPr>
                    <w:sdtContent>
                      <w:r>
                        <w:rPr>
                          <w:color w:val="000000"/>
                        </w:rPr>
                        <w:t>29</w:t>
                      </w:r>
                    </w:sdtContent>
                  </w:sdt>
                  <w:r>
                    <w:rPr>
                      <w:color w:val="000000"/>
                    </w:rPr>
                    <w:t>. Jeigu apdraustojo asmens laikinasis nedarbingumas šių nuostatų 17.1 ir 17.4 punktuose nustatytais atvejais atsirado to asmens mokamų kasmetinių atostogų metu, ligos pašalpa mokama šių nuostatų 20, 21, 28 ir 32 punktuose nustatyta tvarka.</w:t>
                  </w:r>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f85d2a41194f457593c629d658d709e1"/>
                <w:lock w:val="sdtLocked"/>
                <w:richText/>
              </w:sdtPr>
              <w:sdtContent>
                <w:p>
                  <w:pPr>
                    <w:ind w:firstLine="708"/>
                    <w:jc w:val="both"/>
                    <w:rPr>
                      <w:color w:val="000000"/>
                    </w:rPr>
                  </w:pPr>
                  <w:sdt>
                    <w:sdtPr>
                      <w:alias w:val="Numeris"/>
                      <w:tag w:val="nr_f85d2a41194f457593c629d658d709e1"/>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kol asmuo atgauna darbingumą arba pripažįstamas nedarbingu ar iš dalies darbingu. Tuo atveju, kai asmeniui Neįgalumo ir darbingumo nustatymo tarnyba prie Socialinės apsaugos ir darbo ministerijos (toliau vadinama – Neįgalumo ir darbingumo nustatymo tarnyba) nustato profesinės reabilitacijos paslaugų poreikį, ligos pašalpa mokama iki pirmos dalyvavimo profesinės reabilitacijos programoje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48fe67495a7841fea98e534edd7f1b89"/>
                <w:lock w:val="sdtLocked"/>
                <w:richText/>
              </w:sdtPr>
              <w:sdtContent>
                <w:p>
                  <w:pPr>
                    <w:ind w:firstLine="708"/>
                    <w:jc w:val="both"/>
                    <w:rPr>
                      <w:color w:val="000000"/>
                    </w:rPr>
                  </w:pPr>
                  <w:sdt>
                    <w:sdtPr>
                      <w:alias w:val="Numeris"/>
                      <w:tag w:val="nr_48fe67495a7841fea98e534edd7f1b89"/>
                      <w:lock w:val="sdtLocked"/>
                      <w:richText/>
                    </w:sdtPr>
                    <w:sdtContent>
                      <w:r>
                        <w:rPr>
                          <w:color w:val="000000"/>
                        </w:rPr>
                        <w:t>34</w:t>
                      </w:r>
                    </w:sdtContent>
                  </w:sdt>
                  <w:r>
                    <w:rPr>
                      <w:color w:val="000000"/>
                    </w:rPr>
                    <w:t>. Ligos pašalpa, mokama iš Valstybinio socialinio draudimo fondo biudžeto lėšų, lygi 85 procentams pašalpos gavėjo kompensuojamojo uždarbio. Tačiau ši pašalpa per mėnesį negali būti mažesnė už nedarbingumo atsiradimo mėnesį galiojusių einamųjų metų draudžiamųjų pajamų ketvirtadalį.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43b959a4dc4b4ce18031849ac4bf8520"/>
                    <w:lock w:val="sdtLocked"/>
                    <w:richText/>
                  </w:sdtPr>
                  <w:sdtContent>
                    <w:p>
                      <w:pPr>
                        <w:ind w:firstLine="708"/>
                        <w:jc w:val="both"/>
                        <w:rPr>
                          <w:color w:val="000000"/>
                        </w:rPr>
                      </w:pPr>
                      <w:sdt>
                        <w:sdtPr>
                          <w:alias w:val="Numeris"/>
                          <w:tag w:val="nr_43b959a4dc4b4ce18031849ac4bf8520"/>
                          <w:lock w:val="sdtLocked"/>
                          <w:richText/>
                        </w:sdtPr>
                        <w:sdtContent>
                          <w:r>
                            <w:rPr>
                              <w:color w:val="000000"/>
                            </w:rPr>
                            <w:t>35.3</w:t>
                          </w:r>
                        </w:sdtContent>
                      </w:sdt>
                      <w:r>
                        <w:rPr>
                          <w:color w:val="000000"/>
                        </w:rPr>
                        <w:t xml:space="preserve">. tapo laikinai nedarbingas dėl piktnaudžiavimo alkoholiu, narkotinėmis, toksinėmis ar psichotropinėmis medžiagomis. </w:t>
                      </w:r>
                    </w:p>
                  </w:sdtContent>
                </w:sdt>
              </w:sdtContent>
            </w:sdt>
            <w:sdt>
              <w:sdtPr>
                <w:alias w:val="36 p."/>
                <w:tag w:val="part_4841ef0a93514a4ead9a2e7fa4054288"/>
                <w:lock w:val="sdtLocked"/>
                <w:richText/>
              </w:sdtPr>
              <w:sdtContent>
                <w:p>
                  <w:pPr>
                    <w:ind w:firstLine="709"/>
                    <w:jc w:val="both"/>
                    <w:rPr>
                      <w:color w:val="000000"/>
                    </w:rPr>
                  </w:pPr>
                  <w:sdt>
                    <w:sdtPr>
                      <w:alias w:val="Numeris"/>
                      <w:tag w:val="nr_4841ef0a93514a4ead9a2e7fa4054288"/>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teritorinio skyriaus direktoriaus (pavaduotojo) arba skyriaus direktoriaus įgalioto teritorinio skyriaus valstybės tarnautojo sprendimu gali būti neskiriama arba jos mokėjimas nutraukiamas nuo pažeidimo padarymo dienos, bet ne ilgiau kaip 14 kalendorinių dienų, o neatvykusiems pagal gydytojų siuntimą patikrinimo į Neįgalumo ir darbingumo nustatymo tarnybą ar Asmens sveikatos priežiūros įstaigos gydytojų konsultacinę komisiją – visam laikui nuo tos dienos, kurią jie turėjo atvykti pasitikrinti.</w:t>
                  </w:r>
                </w:p>
                <w:p>
                  <w:pPr>
                    <w:ind w:firstLine="709"/>
                    <w:jc w:val="both"/>
                    <w:rPr>
                      <w:color w:val="000000"/>
                    </w:rPr>
                  </w:pPr>
                  <w:r>
                    <w:rPr>
                      <w:color w:val="000000"/>
                    </w:rPr>
                    <w:t>Jeigu apdraustasis asmuo nedarbingumo ar šeimos nario slaugos laikotarpiu dirba ir dėl ligos ar šeimos nario slaugos nepraranda darbo pajamų arba elgiasi taip, kad jo veiksmai galėjo užtęsti laikinojo nedarbingumo ar šeimos nario slaugos trukmę, ligos pašalpa už tą laikotarpį nemokama. Šiuos pažeidimus gali nustatyti asmens sveikatos priežiūros įstaigos gydytojai, teritorinio skyriaus valstybės tarnautojai ar darbdavio sudaryta komisija.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37-1 p."/>
                <w:tag w:val="part_f3a58fd917524315aee8227d04d1797b"/>
                <w:lock w:val="sdtLocked"/>
                <w:richText/>
              </w:sdtPr>
              <w:sdtContent>
                <w:p>
                  <w:pPr>
                    <w:ind w:firstLine="709"/>
                    <w:jc w:val="both"/>
                    <w:rPr>
                      <w:color w:val="000000"/>
                    </w:rPr>
                  </w:pPr>
                  <w:sdt>
                    <w:sdtPr>
                      <w:alias w:val="Numeris"/>
                      <w:tag w:val="nr_f3a58fd917524315aee8227d04d1797b"/>
                      <w:lock w:val="sdtLocked"/>
                      <w:richText/>
                    </w:sdtPr>
                    <w:sdtContent>
                      <w:r>
                        <w:rPr>
                          <w:color w:val="000000"/>
                        </w:rPr>
                        <w:t>37</w:t>
                      </w:r>
                      <w:r>
                        <w:rPr>
                          <w:color w:val="000000"/>
                          <w:vertAlign w:val="superscript"/>
                        </w:rPr>
                        <w:t>1</w:t>
                      </w:r>
                    </w:sdtContent>
                  </w:sdt>
                  <w:r>
                    <w:rPr>
                      <w:color w:val="000000"/>
                    </w:rPr>
                    <w:t>. Teisę gauti profesinės reabilitacijos pašalpą turi apdraustieji, jeigu jie:</w:t>
                  </w:r>
                </w:p>
                <w:sdt>
                  <w:sdtPr>
                    <w:alias w:val="37-1.1 p."/>
                    <w:tag w:val="part_a06d82e37a62457e975442c3729c8182"/>
                    <w:lock w:val="sdtLocked"/>
                    <w:richText/>
                  </w:sdtPr>
                  <w:sdtContent>
                    <w:p>
                      <w:pPr>
                        <w:ind w:firstLine="709"/>
                        <w:jc w:val="both"/>
                        <w:rPr>
                          <w:color w:val="000000"/>
                        </w:rPr>
                      </w:pPr>
                      <w:sdt>
                        <w:sdtPr>
                          <w:alias w:val="Numeris"/>
                          <w:tag w:val="nr_a06d82e37a62457e975442c3729c8182"/>
                          <w:lock w:val="sdtLocked"/>
                          <w:richText/>
                        </w:sdtPr>
                        <w:sdtContent>
                          <w:r>
                            <w:rPr>
                              <w:color w:val="000000"/>
                            </w:rPr>
                            <w:t>37</w:t>
                          </w:r>
                          <w:r>
                            <w:rPr>
                              <w:color w:val="000000"/>
                              <w:vertAlign w:val="superscript"/>
                            </w:rPr>
                            <w:t>1</w:t>
                          </w:r>
                          <w:r>
                            <w:rPr>
                              <w:color w:val="000000"/>
                            </w:rPr>
                            <w:t>.1</w:t>
                          </w:r>
                        </w:sdtContent>
                      </w:sdt>
                      <w:r>
                        <w:rPr>
                          <w:color w:val="000000"/>
                        </w:rPr>
                        <w:t>. dalyvauja profesinės reabilitacijos programoje ir dėl to negauna darbo pajamų;</w:t>
                      </w:r>
                    </w:p>
                  </w:sdtContent>
                </w:sdt>
                <w:sdt>
                  <w:sdtPr>
                    <w:alias w:val="37-1.2 p."/>
                    <w:tag w:val="part_bd91b5fb6ed5406aae01bcab5e2f15ff"/>
                    <w:lock w:val="sdtLocked"/>
                    <w:richText/>
                  </w:sdtPr>
                  <w:sdtContent>
                    <w:p>
                      <w:pPr>
                        <w:ind w:firstLine="709"/>
                        <w:jc w:val="both"/>
                        <w:rPr>
                          <w:color w:val="000000"/>
                        </w:rPr>
                      </w:pPr>
                      <w:sdt>
                        <w:sdtPr>
                          <w:alias w:val="Numeris"/>
                          <w:tag w:val="nr_bd91b5fb6ed5406aae01bcab5e2f15ff"/>
                          <w:lock w:val="sdtLocked"/>
                          <w:richText/>
                        </w:sdtPr>
                        <w:sdtContent>
                          <w:r>
                            <w:rPr>
                              <w:color w:val="000000"/>
                            </w:rPr>
                            <w:t>37</w:t>
                          </w:r>
                          <w:r>
                            <w:rPr>
                              <w:color w:val="000000"/>
                              <w:vertAlign w:val="superscript"/>
                            </w:rPr>
                            <w:t>1</w:t>
                          </w:r>
                          <w:r>
                            <w:rPr>
                              <w:color w:val="000000"/>
                            </w:rPr>
                            <w:t>.2</w:t>
                          </w:r>
                        </w:sdtContent>
                      </w:sdt>
                      <w:r>
                        <w:rPr>
                          <w:color w:val="000000"/>
                        </w:rPr>
                        <w:t>. iki profesinės reabilitacijos programos pradžios turi ne trumpesnį kaip 3 mėnesių per paskutinius 12 mėnesių arba ne trumpesnį kaip 6 mėnesių per paskutinius 24 mėnesius ligos ir motinystės socialinio draudimo stažą.</w:t>
                      </w:r>
                    </w:p>
                    <w:p>
                      <w:pPr>
                        <w:ind w:firstLine="709"/>
                        <w:jc w:val="both"/>
                        <w:rPr>
                          <w:color w:val="000000"/>
                        </w:rPr>
                      </w:pPr>
                      <w:r>
                        <w:rPr>
                          <w:color w:val="000000"/>
                        </w:rPr>
                        <w:t>Teisę gauti profesinės reabilitacijos pašalpą taip pat turi asmenys, kurie atitinka šių nuostatų 37</w:t>
                      </w:r>
                      <w:r>
                        <w:rPr>
                          <w:color w:val="000000"/>
                          <w:vertAlign w:val="superscript"/>
                        </w:rPr>
                        <w:t>1</w:t>
                      </w:r>
                      <w:r>
                        <w:rPr>
                          <w:color w:val="000000"/>
                        </w:rPr>
                        <w:t>.1 ir 37</w:t>
                      </w:r>
                      <w:r>
                        <w:rPr>
                          <w:color w:val="000000"/>
                          <w:vertAlign w:val="superscript"/>
                        </w:rPr>
                        <w:t>1</w:t>
                      </w:r>
                      <w:r>
                        <w:rPr>
                          <w:color w:val="000000"/>
                        </w:rPr>
                        <w:t>.2 punktuose nurodytas sąlygas, tačiau buvo atleisti iš darbo ligos, kuri yra viena iš priežasčių, lėmusių profesinės reabilitacijos poreikį, metu ar dalyvavimo profesinės reabilitacijos programoje laikotarpiu.</w:t>
                      </w:r>
                    </w:p>
                  </w:sdtContent>
                </w:sdt>
              </w:sdtContent>
            </w:sdt>
            <w:sdt>
              <w:sdtPr>
                <w:alias w:val="37-2 p."/>
                <w:tag w:val="part_552a7542261c4577bba2f6a93ae61d04"/>
                <w:lock w:val="sdtLocked"/>
                <w:richText/>
              </w:sdtPr>
              <w:sdtContent>
                <w:p>
                  <w:pPr>
                    <w:ind w:firstLine="709"/>
                    <w:jc w:val="both"/>
                    <w:rPr>
                      <w:color w:val="000000"/>
                    </w:rPr>
                  </w:pPr>
                  <w:sdt>
                    <w:sdtPr>
                      <w:alias w:val="Numeris"/>
                      <w:tag w:val="nr_552a7542261c4577bba2f6a93ae61d04"/>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color w:val="000000"/>
                    </w:rPr>
                    <w:t xml:space="preserve">Profesinės reabilitacijos pašalpa neturinčiam pagal Lietuvos Respublikos ligos ir motinystės socialinio draudimo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Nr. 413 (Žin., 2005, Nr. </w:t>
                  </w:r>
                  <w:hyperlink r:id="rId24" w:tgtFrame="_blank" w:history="1">
                    <w:r>
                      <w:rPr>
                        <w:color w:val="0000FF" w:themeColor="hyperlink"/>
                        <w:u w:val="single"/>
                      </w:rPr>
                      <w:t>51-1699</w:t>
                    </w:r>
                  </w:hyperlink>
                  <w:r>
                    <w:rPr>
                      <w:color w:val="000000"/>
                    </w:rPr>
                    <w:t>), iš Lietuvos Respublikos valstybės biudžeto lėšų.</w:t>
                  </w:r>
                </w:p>
              </w:sdtContent>
            </w:sdt>
            <w:sdt>
              <w:sdtPr>
                <w:alias w:val="37-3 p."/>
                <w:tag w:val="part_2be830de7c09489fa78c6bea39ecfd96"/>
                <w:lock w:val="sdtLocked"/>
                <w:richText/>
              </w:sdtPr>
              <w:sdtContent>
                <w:p>
                  <w:pPr>
                    <w:ind w:firstLine="709"/>
                    <w:jc w:val="both"/>
                    <w:rPr>
                      <w:color w:val="000000"/>
                    </w:rPr>
                  </w:pPr>
                  <w:sdt>
                    <w:sdtPr>
                      <w:alias w:val="Numeris"/>
                      <w:tag w:val="nr_2be830de7c09489fa78c6bea39ecfd96"/>
                      <w:lock w:val="sdtLocked"/>
                      <w:richText/>
                    </w:sdtPr>
                    <w:sdtContent>
                      <w:r>
                        <w:rPr>
                          <w:color w:val="000000"/>
                        </w:rPr>
                        <w:t>37</w:t>
                      </w:r>
                      <w:r>
                        <w:rPr>
                          <w:color w:val="000000"/>
                          <w:vertAlign w:val="superscript"/>
                        </w:rPr>
                        <w:t>3</w:t>
                      </w:r>
                    </w:sdtContent>
                  </w:sdt>
                  <w:r>
                    <w:rPr>
                      <w:color w:val="000000"/>
                    </w:rPr>
                    <w:t>. Profesinės reabilitacijos pašalpa, mokama pagal Lietuvos Respublikos ligos ir motinystės socialinio draudimo įstatymą, lygi 85 procentams pašalpos gavėjo kompensuojamojo uždarbio, apskaičiuoto šių nuostatų 5-12 punktuose nustatyta tvarka.</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37-10 p."/>
                <w:tag w:val="part_523deb5717924eedac59282f1432c78c"/>
                <w:lock w:val="sdtLocked"/>
                <w:richText/>
              </w:sdtPr>
              <w:sdtContent>
                <w:p>
                  <w:pPr>
                    <w:ind w:firstLine="709"/>
                    <w:jc w:val="both"/>
                    <w:rPr>
                      <w:color w:val="000000"/>
                    </w:rPr>
                  </w:pPr>
                  <w:sdt>
                    <w:sdtPr>
                      <w:alias w:val="Numeris"/>
                      <w:tag w:val="nr_523deb5717924eedac59282f1432c78c"/>
                      <w:lock w:val="sdtLocked"/>
                      <w:richText/>
                    </w:sdtPr>
                    <w:sdtContent>
                      <w:r>
                        <w:rPr>
                          <w:color w:val="000000"/>
                        </w:rPr>
                        <w:t>37</w:t>
                      </w:r>
                      <w:r>
                        <w:rPr>
                          <w:color w:val="000000"/>
                          <w:vertAlign w:val="superscript"/>
                        </w:rPr>
                        <w:t>10</w:t>
                      </w:r>
                    </w:sdtContent>
                  </w:sdt>
                  <w:r>
                    <w:rPr>
                      <w:color w:val="000000"/>
                    </w:rPr>
                    <w:t xml:space="preserve">. Tuo atveju, kai asmeniui Neįgalumo ir darbingumo nustatymo tarnyba nustato profesinės reabilitacijos paslaugų poreikį (apie tai pažymėta nedarbingumo pažymėjime) ir asmens sveikatos priežiūros įstaigos gydytojas Nedarbingumo pažymėjimų bei nėštumo ir gimdymo atostogų pažymėjimų išdavimo taisyklių, patvirtintų sveikatos apsaugos ministro ir socialinės apsaugos ir darbo ministro 2005 m. birželio 30 d. įsakymu Nr. V-533/A1-189 (Žin., 2005, Nr. </w:t>
                  </w:r>
                  <w:hyperlink r:id="rId25" w:tgtFrame="_blank" w:history="1">
                    <w:r>
                      <w:rPr>
                        <w:color w:val="0000FF" w:themeColor="hyperlink"/>
                        <w:u w:val="single"/>
                      </w:rPr>
                      <w:t>83-3078</w:t>
                    </w:r>
                  </w:hyperlink>
                  <w:r>
                    <w:rPr>
                      <w:color w:val="000000"/>
                    </w:rPr>
                    <w:t>), nustatyta tvarka pažymėjimą yra pratęsęs 11 darbo dienų ir jį užbaigęs, o profesinės reabilitacijos programa pradedama anksčiau ir asmuo įgyja teisę gauti profesinės reabilitacijos pašalpą, profesinės reabilitacijos pašalpa skiriama nuo pirmosios dalyvavimo profesinės reabilitacijos programoje dienos. Ligos pašalpa, paskirta tiek pagal Lietuvos Respublikos ligos ir motinystės socialinio draudimo įstatymą, tiek pagal Lietuvos Respublikos nelaimingų atsitikimų darbe ir profesinių ligų socialinio draudimo įstatymą, už laikotarpį, sutampantį su profesinės reabilitacijos laikotarpiu, nemokama.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043d817cf1ad46d2afef8a4c261f3b8a"/>
                    <w:lock w:val="sdtLocked"/>
                    <w:richText/>
                  </w:sdtPr>
                  <w:sdtContent>
                    <w:p>
                      <w:pPr>
                        <w:ind w:firstLine="708"/>
                        <w:jc w:val="both"/>
                        <w:rPr>
                          <w:color w:val="000000"/>
                        </w:rPr>
                      </w:pPr>
                      <w:sdt>
                        <w:sdtPr>
                          <w:alias w:val="Numeris"/>
                          <w:tag w:val="nr_043d817cf1ad46d2afef8a4c261f3b8a"/>
                          <w:lock w:val="sdtLocked"/>
                          <w:richText/>
                        </w:sdtPr>
                        <w:sdtContent>
                          <w:r>
                            <w:rPr>
                              <w:color w:val="000000"/>
                            </w:rPr>
                            <w:t>38.1</w:t>
                          </w:r>
                        </w:sdtContent>
                      </w:sdt>
                      <w:r>
                        <w:rPr>
                          <w:color w:val="000000"/>
                        </w:rPr>
                        <w:t xml:space="preserve">. apdrausti šios rūšies draudimu pagal Lietuvos Respublikos ligos ir motinystės socialinio draudimo įstatymo 4 straipsnio 1 dalį; </w:t>
                      </w:r>
                    </w:p>
                  </w:sdtContent>
                </w:sdt>
                <w:sdt>
                  <w:sdtPr>
                    <w:alias w:val="38.2 p."/>
                    <w:tag w:val="part_23e09d26966449cd8bac1d9c9149e9fe"/>
                    <w:lock w:val="sdtLocked"/>
                    <w:richText/>
                  </w:sdtPr>
                  <w:sdtContent>
                    <w:p>
                      <w:pPr>
                        <w:ind w:firstLine="708"/>
                        <w:jc w:val="both"/>
                        <w:rPr>
                          <w:color w:val="000000"/>
                        </w:rPr>
                      </w:pPr>
                      <w:sdt>
                        <w:sdtPr>
                          <w:alias w:val="Numeris"/>
                          <w:tag w:val="nr_23e09d26966449cd8bac1d9c9149e9fe"/>
                          <w:lock w:val="sdtLocked"/>
                          <w:richText/>
                        </w:sdtPr>
                        <w:sdtContent>
                          <w:r>
                            <w:rPr>
                              <w:color w:val="000000"/>
                            </w:rPr>
                            <w:t>38.2</w:t>
                          </w:r>
                        </w:sdtContent>
                      </w:sdt>
                      <w:r>
                        <w:rPr>
                          <w:color w:val="000000"/>
                        </w:rPr>
                        <w:t xml:space="preserve">. įstatymų nustatyta tvarka išleisti nėštumo ir gimdymo atostogų; </w:t>
                      </w:r>
                    </w:p>
                  </w:sdtContent>
                </w:sdt>
                <w:sdt>
                  <w:sdtPr>
                    <w:alias w:val="38.3 p."/>
                    <w:tag w:val="part_aa4f7f1249af4276842319bbc28d609b"/>
                    <w:lock w:val="sdtLocked"/>
                    <w:richText/>
                  </w:sdtPr>
                  <w:sdtContent>
                    <w:p>
                      <w:pPr>
                        <w:ind w:firstLine="708"/>
                        <w:jc w:val="both"/>
                        <w:rPr>
                          <w:color w:val="000000"/>
                        </w:rPr>
                      </w:pPr>
                      <w:sdt>
                        <w:sdtPr>
                          <w:alias w:val="Numeris"/>
                          <w:tag w:val="nr_aa4f7f1249af4276842319bbc28d609b"/>
                          <w:lock w:val="sdtLocked"/>
                          <w:richText/>
                        </w:sdtPr>
                        <w:sdtContent>
                          <w:r>
                            <w:rPr>
                              <w:color w:val="000000"/>
                            </w:rPr>
                            <w:t>38.3</w:t>
                          </w:r>
                        </w:sdtContent>
                      </w:sdt>
                      <w:r>
                        <w:rPr>
                          <w:color w:val="000000"/>
                        </w:rPr>
                        <w:t xml:space="preserve">. iki pirmosios nėštumo ir gimdymo atostogų dienos turi ne trumpesnį kaip 3 mėnesių per paskutinius 12 mėnesių arba ne trumpesnį kaip 6 mėnesių per paskutinius 24 mėnesius ligos ir motinystės socialinio draudimo stažą.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9 p."/>
                <w:tag w:val="part_b3b386b325454d9f8ccb09fccd1bc28b"/>
                <w:lock w:val="sdtLocked"/>
                <w:richText/>
              </w:sdtPr>
              <w:sdtContent>
                <w:p>
                  <w:pPr>
                    <w:ind w:firstLine="708"/>
                    <w:jc w:val="both"/>
                    <w:rPr>
                      <w:color w:val="000000"/>
                    </w:rPr>
                  </w:pPr>
                  <w:sdt>
                    <w:sdtPr>
                      <w:alias w:val="Numeris"/>
                      <w:tag w:val="nr_b3b386b325454d9f8ccb09fccd1bc28b"/>
                      <w:lock w:val="sdtLocked"/>
                      <w:richText/>
                    </w:sdtPr>
                    <w:sdtContent>
                      <w:r>
                        <w:rPr>
                          <w:color w:val="000000"/>
                        </w:rPr>
                        <w:t>39</w:t>
                      </w:r>
                    </w:sdtContent>
                  </w:sdt>
                  <w:r>
                    <w:rPr>
                      <w:color w:val="000000"/>
                    </w:rPr>
                    <w:t xml:space="preserve">. Motinystės pašalpa mokama šių nuostatų 38 punkte nurodytoms moterims už 70 kalendorinių dienų iki gimdymo (suėjus 28 nėštumo savaitėms ir daugiau) ir už 56 kalendorines dienas po gimdymo (komplikuoto gimdymo atveju ir kai gimė daugiau negu vienas vaikas – už 70 kalendorinių dienų po gimdymo). Pašalpa mokama už visą nustatytą iki gimdymo ir po gimdymo laikotarpį neatsižvelgiant į faktinį iki gimdymo praėjusių dienų skaičių. </w:t>
                  </w:r>
                </w:p>
                <w:p>
                  <w:pPr>
                    <w:ind w:firstLine="708"/>
                    <w:jc w:val="both"/>
                    <w:rPr>
                      <w:color w:val="000000"/>
                    </w:rPr>
                  </w:pPr>
                  <w:r>
                    <w:rPr>
                      <w:color w:val="000000"/>
                    </w:rPr>
                    <w:t xml:space="preserve">Moterims, pagimdžiusioms 22–28 nėštumo savaitę, motinystės pašalpa mokama už 28 kalendorines dienas po gimdymo. Jeigu kūdikis gyvena 28 paras ir ilgiau, pašalpa mokama už 70 dienų po gimdymo. </w:t>
                  </w:r>
                </w:p>
                <w:p>
                  <w:pPr>
                    <w:ind w:firstLine="708"/>
                    <w:jc w:val="both"/>
                    <w:rPr>
                      <w:color w:val="000000"/>
                    </w:rPr>
                  </w:pPr>
                  <w:r>
                    <w:rPr>
                      <w:color w:val="000000"/>
                    </w:rPr>
                    <w:t>Apdraustam asmeniui, įvaikinusiam naujagimį ar paskirtam jo globėju, motinystės pašalpa mokama Lietuvos Respublikos ligos ir motinystės socialinio draudimo įstatymo 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40 p."/>
                <w:tag w:val="part_d897fa56bd234046ac212c51c20ee42e"/>
                <w:lock w:val="sdtLocked"/>
                <w:richText/>
              </w:sdtPr>
              <w:sdtContent>
                <w:p>
                  <w:pPr>
                    <w:ind w:firstLine="708"/>
                    <w:jc w:val="both"/>
                    <w:rPr>
                      <w:color w:val="000000"/>
                    </w:rPr>
                  </w:pPr>
                  <w:sdt>
                    <w:sdtPr>
                      <w:alias w:val="Numeris"/>
                      <w:tag w:val="nr_d897fa56bd234046ac212c51c20ee42e"/>
                      <w:lock w:val="sdtLocked"/>
                      <w:richText/>
                    </w:sdtPr>
                    <w:sdtContent>
                      <w:r>
                        <w:rPr>
                          <w:color w:val="000000"/>
                        </w:rPr>
                        <w:t>40</w:t>
                      </w:r>
                    </w:sdtContent>
                  </w:sdt>
                  <w:r>
                    <w:rPr>
                      <w:color w:val="000000"/>
                    </w:rPr>
                    <w:t>. Motinystės pašalpa nėštumo ir gimdymo atostogų laikotarpiu mokama 100 procentų pašalpos gavėjo kompensuojamojo uždarbio dydžio. Tačiau ši pašalpa per mėnesį negali būti mažesnė už nėštumo ir gimdymo atostogų suteikimo mėnesį galiojusių einamųjų metų draudžiamųjų pajamų ketvirtadalį.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41 p."/>
                <w:tag w:val="part_527649e389b14d0d974d8bc46911b1c4"/>
                <w:lock w:val="sdtLocked"/>
                <w:richText/>
              </w:sdtPr>
              <w:sdtContent>
                <w:p>
                  <w:pPr>
                    <w:ind w:firstLine="708"/>
                    <w:jc w:val="both"/>
                    <w:rPr>
                      <w:color w:val="000000"/>
                    </w:rPr>
                  </w:pPr>
                  <w:sdt>
                    <w:sdtPr>
                      <w:alias w:val="Numeris"/>
                      <w:tag w:val="nr_527649e389b14d0d974d8bc46911b1c4"/>
                      <w:lock w:val="sdtLocked"/>
                      <w:richText/>
                    </w:sdtPr>
                    <w:sdtContent>
                      <w:r>
                        <w:rPr>
                          <w:color w:val="000000"/>
                        </w:rPr>
                        <w:t>41</w:t>
                      </w:r>
                    </w:sdtContent>
                  </w:sdt>
                  <w:r>
                    <w:rPr>
                      <w:color w:val="000000"/>
                    </w:rPr>
                    <w:t xml:space="preserve">. Motinystės pašalpa už laikotarpį, sutampantį su kasmetinių atostogų laikotarpiu, mokama šių nuostatų 39 ir 40 punktuose nustatyta tvarka. Nemokamų atostogų laikotarpiu motinystės pašalpa nemokama. </w:t>
                  </w:r>
                </w:p>
              </w:sdtContent>
            </w:sdt>
            <w:sdt>
              <w:sdtPr>
                <w:alias w:val="42 p."/>
                <w:tag w:val="part_7faf8969798e4db5b5e547b51f295702"/>
                <w:lock w:val="sdtLocked"/>
                <w:richText/>
              </w:sdtPr>
              <w:sdtContent>
                <w:p>
                  <w:pPr>
                    <w:ind w:firstLine="709"/>
                    <w:jc w:val="both"/>
                  </w:pPr>
                  <w:sdt>
                    <w:sdtPr>
                      <w:alias w:val="Numeris"/>
                      <w:tag w:val="nr_7faf8969798e4db5b5e547b51f295702"/>
                      <w:lock w:val="sdtLocked"/>
                      <w:richText/>
                    </w:sdtPr>
                    <w:sdtContent>
                      <w:r>
                        <w:rPr>
                          <w:color w:val="000000"/>
                        </w:rPr>
                        <w:t>42</w:t>
                      </w:r>
                    </w:sdtContent>
                  </w:sdt>
                  <w:r>
                    <w:rPr>
                      <w:color w:val="000000"/>
                    </w:rPr>
                    <w:t>. Moteriai, atleistai iš darbo nėštumo arba nėštumo ir gimdymo atostogų metu dėl įmonės, įstaigos, organizacijos likvidavimo ar bankroto bylos iškėlimo,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ir turinčiai šių Nuostatų 38.3 punkte nurodytą draudimo stažą, motinystės pašalpa mokama šių Nuostatų 39 punkte nustatyta tvarka.</w:t>
                  </w:r>
                  <w:r>
                    <w:t xml:space="preserve"> </w:t>
                  </w:r>
                </w:p>
                <w:p>
                  <w:pPr>
                    <w:ind w:firstLine="709"/>
                    <w:jc w:val="both"/>
                    <w:rPr>
                      <w:color w:val="000000"/>
                    </w:rPr>
                  </w:pPr>
                  <w:r>
                    <w:rPr>
                      <w:color w:val="000000"/>
                    </w:rPr>
                    <w:t>Tais atvejais, kai šio punkto pirmojoje pastraipoje nurodytam asmeniui, atleidžiamam iš darbo, išmokama išeitinė išmoka ar kompensacija už nepanaudotas kasmetines atostogas, paskirta motinystės pašalpa mokama neatsižvelgiant į šias draudžiamąsias pajamas.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0ac0024414e740d69c39bea35cd4f63a"/>
                <w:lock w:val="sdtLocked"/>
                <w:richText/>
              </w:sdtPr>
              <w:sdtContent>
                <w:p>
                  <w:pPr>
                    <w:ind w:firstLine="708"/>
                    <w:jc w:val="both"/>
                    <w:rPr>
                      <w:color w:val="000000"/>
                    </w:rPr>
                  </w:pPr>
                  <w:sdt>
                    <w:sdtPr>
                      <w:alias w:val="Numeris"/>
                      <w:tag w:val="nr_0ac0024414e740d69c39bea35cd4f63a"/>
                      <w:lock w:val="sdtLocked"/>
                      <w:richText/>
                    </w:sdtPr>
                    <w:sdtContent>
                      <w:r>
                        <w:rPr>
                          <w:color w:val="000000"/>
                        </w:rPr>
                        <w:t>43</w:t>
                      </w:r>
                    </w:sdtContent>
                  </w:sdt>
                  <w:r>
                    <w:rPr>
                      <w:color w:val="000000"/>
                    </w:rPr>
                    <w:t xml:space="preserve">. Teisę gauti motinystės (tėvystės) pašalpą turi vienas iš tėvų (įtėvių) ar globėjas, kuris: </w:t>
                  </w:r>
                </w:p>
                <w:sdt>
                  <w:sdtPr>
                    <w:alias w:val="43.1 p."/>
                    <w:tag w:val="part_f32e3104d65840d8828ad647f7e2b1de"/>
                    <w:lock w:val="sdtLocked"/>
                    <w:richText/>
                  </w:sdtPr>
                  <w:sdtContent>
                    <w:p>
                      <w:pPr>
                        <w:ind w:firstLine="708"/>
                        <w:jc w:val="both"/>
                        <w:rPr>
                          <w:color w:val="000000"/>
                        </w:rPr>
                      </w:pPr>
                      <w:sdt>
                        <w:sdtPr>
                          <w:alias w:val="Numeris"/>
                          <w:tag w:val="nr_f32e3104d65840d8828ad647f7e2b1de"/>
                          <w:lock w:val="sdtLocked"/>
                          <w:richText/>
                        </w:sdtPr>
                        <w:sdtContent>
                          <w:r>
                            <w:rPr>
                              <w:color w:val="000000"/>
                            </w:rPr>
                            <w:t>43.1</w:t>
                          </w:r>
                        </w:sdtContent>
                      </w:sdt>
                      <w:r>
                        <w:rPr>
                          <w:color w:val="000000"/>
                        </w:rPr>
                        <w:t xml:space="preserve">. apdraustas šios rūšies draudimu pagal Lietuvos Respublikos ligos ir motinystės socialinio draudimo įstatymo 4 straipsnio 1 dalį; </w:t>
                      </w:r>
                    </w:p>
                  </w:sdtContent>
                </w:sdt>
                <w:sdt>
                  <w:sdtPr>
                    <w:alias w:val="43.2 p."/>
                    <w:tag w:val="part_a373bd342a714037b3640c7048f045a1"/>
                    <w:lock w:val="sdtLocked"/>
                    <w:richText/>
                  </w:sdtPr>
                  <w:sdtContent>
                    <w:p>
                      <w:pPr>
                        <w:ind w:firstLine="708"/>
                        <w:jc w:val="both"/>
                        <w:rPr>
                          <w:color w:val="000000"/>
                        </w:rPr>
                      </w:pPr>
                      <w:sdt>
                        <w:sdtPr>
                          <w:alias w:val="Numeris"/>
                          <w:tag w:val="nr_a373bd342a714037b3640c7048f045a1"/>
                          <w:lock w:val="sdtLocked"/>
                          <w:richText/>
                        </w:sdtPr>
                        <w:sdtContent>
                          <w:r>
                            <w:rPr>
                              <w:color w:val="000000"/>
                            </w:rPr>
                            <w:t>43.2</w:t>
                          </w:r>
                        </w:sdtContent>
                      </w:sdt>
                      <w:r>
                        <w:rPr>
                          <w:color w:val="000000"/>
                        </w:rPr>
                        <w:t xml:space="preserve">. įstatymų nustatyta tvarka išleistas vaiko iki vienerių metų priežiūros atostogų; </w:t>
                      </w:r>
                    </w:p>
                  </w:sdtContent>
                </w:sdt>
                <w:sdt>
                  <w:sdtPr>
                    <w:alias w:val="43.3 p."/>
                    <w:tag w:val="part_c1298ad6ffa24d069d90bea5a09b9804"/>
                    <w:lock w:val="sdtLocked"/>
                    <w:richText/>
                  </w:sdtPr>
                  <w:sdtContent>
                    <w:p>
                      <w:pPr>
                        <w:ind w:firstLine="708"/>
                        <w:jc w:val="both"/>
                        <w:rPr>
                          <w:color w:val="000000"/>
                        </w:rPr>
                      </w:pPr>
                      <w:sdt>
                        <w:sdtPr>
                          <w:alias w:val="Numeris"/>
                          <w:tag w:val="nr_c1298ad6ffa24d069d90bea5a09b9804"/>
                          <w:lock w:val="sdtLocked"/>
                          <w:richText/>
                        </w:sdtPr>
                        <w:sdtContent>
                          <w:r>
                            <w:rPr>
                              <w:color w:val="000000"/>
                            </w:rPr>
                            <w:t>43.3</w:t>
                          </w:r>
                        </w:sdtContent>
                      </w:sdt>
                      <w:r>
                        <w:rPr>
                          <w:color w:val="000000"/>
                        </w:rPr>
                        <w:t xml:space="preserve">. per paskutinius 24 mėnesius iki pirmosios vaiko iki vienerių metų priežiūros atostogų dienos turi ne trumpesnį kaip 7 mėnesių ligos ir motinystės socialinio draudimo stažą, apskaičiuotą vadovaujantis šių nuostatų 13–16 punktais. </w:t>
                      </w:r>
                    </w:p>
                  </w:sdtContent>
                </w:sdt>
              </w:sdtContent>
            </w:sdt>
            <w:sdt>
              <w:sdtPr>
                <w:alias w:val="44 p."/>
                <w:tag w:val="part_6cd134680b9d4394bb8c56512fa34075"/>
                <w:lock w:val="sdtLocked"/>
                <w:richText/>
              </w:sdtPr>
              <w:sdtContent>
                <w:p>
                  <w:pPr>
                    <w:ind w:firstLine="709"/>
                    <w:jc w:val="both"/>
                    <w:rPr>
                      <w:color w:val="000000"/>
                    </w:rPr>
                  </w:pPr>
                  <w:sdt>
                    <w:sdtPr>
                      <w:alias w:val="Numeris"/>
                      <w:tag w:val="nr_6cd134680b9d4394bb8c56512fa34075"/>
                      <w:lock w:val="sdtLocked"/>
                      <w:richText/>
                    </w:sdtPr>
                    <w:sdtContent>
                      <w:r>
                        <w:rPr>
                          <w:color w:val="000000"/>
                        </w:rPr>
                        <w:t>44</w:t>
                      </w:r>
                    </w:sdtContent>
                  </w:sdt>
                  <w:r>
                    <w:rPr>
                      <w:color w:val="000000"/>
                    </w:rPr>
                    <w:t>. Motinystės (tėvystės) pašalpa skiriama turinčiam teisę ją gauti apdraustajam asmeniui vaiko iki vienerių metų priežiūros atostogų laikotarpiu. Ši pašalpa mokama vaiko priežiūros atostogų laikotarpiu nuo nėštumo ir gimdymo atostogų pabaigos, iki vaikui sukanka vieneri metai, įskaitant vaiko gimimo dieną. Motinystės (tėvystės) pašalpa mokama už praėjusį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1d7a18dbad6e43af8c3da136b1dcccf6"/>
                <w:lock w:val="sdtLocked"/>
                <w:richText/>
              </w:sdtPr>
              <w:sdtContent>
                <w:p>
                  <w:pPr>
                    <w:ind w:firstLine="708"/>
                    <w:jc w:val="both"/>
                    <w:rPr>
                      <w:color w:val="000000"/>
                    </w:rPr>
                  </w:pPr>
                  <w:sdt>
                    <w:sdtPr>
                      <w:alias w:val="Numeris"/>
                      <w:tag w:val="nr_1d7a18dbad6e43af8c3da136b1dcccf6"/>
                      <w:lock w:val="sdtLocked"/>
                      <w:richText/>
                    </w:sdtPr>
                    <w:sdtContent>
                      <w:r>
                        <w:rPr>
                          <w:color w:val="000000"/>
                        </w:rPr>
                        <w:t>46</w:t>
                      </w:r>
                    </w:sdtContent>
                  </w:sdt>
                  <w:r>
                    <w:rPr>
                      <w:color w:val="000000"/>
                    </w:rPr>
                    <w:t xml:space="preserve">. Kai moteriai, gaunančiai motinystės (tėvystės) pašalpą, suteikiamos nėštumo ir gimdymo atostogos ir ji įgyja teisę gauti motinystės pašalpą nėštumo ir gimdymo atostogų laikotarpiu, jai mokama tik viena iš šių pašalpų – didesnioji arba pagal pasirinkimą. </w:t>
                  </w:r>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9018b4e2f60847cabbd031cba0591788"/>
                <w:lock w:val="sdtLocked"/>
                <w:richText/>
              </w:sdtPr>
              <w:sdtContent>
                <w:p>
                  <w:pPr>
                    <w:ind w:firstLine="708"/>
                    <w:jc w:val="both"/>
                    <w:rPr>
                      <w:color w:val="000000"/>
                    </w:rPr>
                  </w:pPr>
                  <w:sdt>
                    <w:sdtPr>
                      <w:alias w:val="Numeris"/>
                      <w:tag w:val="nr_9018b4e2f60847cabbd031cba0591788"/>
                      <w:lock w:val="sdtLocked"/>
                      <w:richText/>
                    </w:sdtPr>
                    <w:sdtContent>
                      <w:r>
                        <w:rPr>
                          <w:color w:val="000000"/>
                        </w:rPr>
                        <w:t>48</w:t>
                      </w:r>
                    </w:sdtContent>
                  </w:sdt>
                  <w:r>
                    <w:rPr>
                      <w:color w:val="000000"/>
                    </w:rPr>
                    <w:t>. Motinystės (tėvystės) pašalpa mokama 70 procentų pašalpos gavėjo kompensuojamojo uždarbio dydžio. Tačiau ši pašalpa per mėnesį negali būti mažesnė už vaiko iki vienerių metų priežiūros atostogų suteikimo mėnesį galiojusių Lietuvos Respublikos Vyriausybės patvirtintų einamųjų metų draudžiamųjų pajamų trečdalį. Kai apdraustasis vaiko iki vienerių metų priežiūros atostogų suteikimo dieną dirba ne vienoje darbovietėje, motinystės (tėvystės) pašalpa jam skaičiuojama pagal gautą kompensuojamąjį uždarbį tik tose darbovietėse, kuriose jis yra išleistas vaiko iki vienerių metų priežiūros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sdtContent>
            </w:sdt>
            <w:sdt>
              <w:sdtPr>
                <w:alias w:val="49 p."/>
                <w:tag w:val="part_eb2e77602738471cbcb3ef26848487c2"/>
                <w:lock w:val="sdtLocked"/>
                <w:richText/>
              </w:sdtPr>
              <w:sdtContent>
                <w:p>
                  <w:pPr>
                    <w:ind w:firstLine="709"/>
                    <w:jc w:val="both"/>
                    <w:rPr>
                      <w:color w:val="000000"/>
                    </w:rPr>
                  </w:pPr>
                  <w:sdt>
                    <w:sdtPr>
                      <w:alias w:val="Numeris"/>
                      <w:tag w:val="nr_eb2e77602738471cbcb3ef26848487c2"/>
                      <w:lock w:val="sdtLocked"/>
                      <w:richText/>
                    </w:sdtPr>
                    <w:sdtContent>
                      <w:r>
                        <w:rPr>
                          <w:color w:val="000000"/>
                        </w:rPr>
                        <w:t>49</w:t>
                      </w:r>
                    </w:sdtContent>
                  </w:sdt>
                  <w:r>
                    <w:rPr>
                      <w:color w:val="000000"/>
                    </w:rPr>
                    <w:t>. Jeigu vienas iš tėvų (įtėvių) ar globėjas, įstatymų nustatyta tvarka išleistas vaiko iki vienerių metų priežiūros atostogų ir gaunantis motinystės (tėvystės) pašalpą, atleidžiamas iš darbo dėl įmonės, įstaigos, organizacijos likvidavimo ar bankroto bylos iškėlimo,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jam paskirta motinystės (tėvystės) pašalpa mokama ne ilgiau kaip iki įsidarbinimo.</w:t>
                  </w:r>
                </w:p>
                <w:p>
                  <w:pPr>
                    <w:ind w:firstLine="709"/>
                    <w:jc w:val="both"/>
                    <w:rPr>
                      <w:color w:val="000000"/>
                    </w:rPr>
                  </w:pPr>
                  <w:r>
                    <w:rPr>
                      <w:color w:val="000000"/>
                    </w:rPr>
                    <w:t>Tais atvejais, kai šio punkto pirmojoje pastraipoje nurodytam asmeniui atleidimo iš darbo dieną išmokama išeitinė išmoka ar kompensacija už nepanaudotas kasmetines atostogas, paskirtos motinystės (tėvystės) pašalpos mokėjimas tęsiamas neatsižvelgiant į šias draudžiamąsias pajamas</w:t>
                  </w:r>
                </w:p>
                <w:p>
                  <w:pPr>
                    <w:ind w:firstLine="709"/>
                    <w:jc w:val="both"/>
                    <w:rPr>
                      <w:color w:val="000000"/>
                    </w:rPr>
                  </w:pPr>
                  <w:r>
                    <w:rPr>
                      <w:color w:val="000000"/>
                    </w:rPr>
                    <w:t>Jeigu vienas iš tėvų (įtėvių) ar globėjas, turintis šių Nuostatų 43.3 punkte nurodytą draudimo stažą, buvo atleistas iš darbo dėl įmonės, įstaigos, organizacijos likvidavimo ar bankroto,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ir dėl to negavo vaiko iki vienerių metų priežiūros atostogų, jam motinystės (tėvystės) pašalpa mokama šių Nuostatų 44, 45 ir 47 punktuose nustatyta tvarka, bet ne ilgiau kaip iki įsidarbinimo.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d2afce22841643909f360a0bfa2769fd"/>
                <w:lock w:val="sdtLocked"/>
                <w:richText/>
              </w:sdtPr>
              <w:sdtContent>
                <w:p>
                  <w:pPr>
                    <w:ind w:firstLine="709"/>
                    <w:jc w:val="both"/>
                    <w:rPr>
                      <w:color w:val="000000"/>
                    </w:rPr>
                  </w:pPr>
                  <w:sdt>
                    <w:sdtPr>
                      <w:alias w:val="Numeris"/>
                      <w:tag w:val="nr_d2afce22841643909f360a0bfa2769fd"/>
                      <w:lock w:val="sdtLocked"/>
                      <w:richText/>
                    </w:sdtPr>
                    <w:sdtContent>
                      <w:r>
                        <w:rPr>
                          <w:color w:val="000000"/>
                        </w:rPr>
                        <w:t>50</w:t>
                      </w:r>
                    </w:sdtContent>
                  </w:sdt>
                  <w:r>
                    <w:rPr>
                      <w:color w:val="000000"/>
                    </w:rPr>
                    <w:t>. Pagrindas skirti ir mokėti ligos arba motinystės pašalpas yra nedarbingumo pažymėjimas arba nėštumo ir gimdymo atostogų pažymėjimas, išduotas ir tęsiamas laikantis Nedarbingumo pažymėjimų bei nėštumo ir gimdymo atostogų pažymėjimų išdavimo taisyklių.</w:t>
                  </w:r>
                </w:p>
                <w:p>
                  <w:pPr>
                    <w:ind w:firstLine="709"/>
                    <w:jc w:val="both"/>
                    <w:rPr>
                      <w:color w:val="000000"/>
                    </w:rPr>
                  </w:pPr>
                  <w:r>
                    <w:rPr>
                      <w:color w:val="000000"/>
                    </w:rPr>
                    <w:t xml:space="preserve">Pagrindas skirti profesinės reabilitacijos pašalpą yra Neįgalumo ir darbingumo nustatymo tarnybos sprendimas dėl profesinės reabilitacijos paslaugų poreikio nustatymo ir profesinės reabilitacijos pažymėjimas, išduotas ir tęsiamas laikantis Profesinės reabilitacijos pažymėjimų davimo taisyklių, patvirtintų socialinės apsaugos ir darbo ministro 2005 m. gegužės 20 d. įsakymu Nr. A1-144 (Žin., 2005, Nr. </w:t>
                  </w:r>
                  <w:hyperlink r:id="rId23" w:tgtFrame="_blank" w:history="1">
                    <w:r>
                      <w:rPr>
                        <w:color w:val="0000FF" w:themeColor="hyperlink"/>
                        <w:u w:val="single"/>
                      </w:rPr>
                      <w:t>67-2438</w:t>
                    </w:r>
                  </w:hyperlink>
                  <w:r>
                    <w:rPr>
                      <w:color w:val="000000"/>
                    </w:rPr>
                    <w:t>).</w:t>
                  </w:r>
                </w:p>
                <w:p>
                  <w:pPr>
                    <w:ind w:firstLine="709"/>
                    <w:jc w:val="both"/>
                    <w:rPr>
                      <w:color w:val="000000"/>
                    </w:rPr>
                  </w:pPr>
                  <w:r>
                    <w:rPr>
                      <w:color w:val="000000"/>
                    </w:rPr>
                    <w:t>Pametus nedarbingumo pažymėjimą, profesinės reabilitacijos pažymėjimą arba nėštumo ir gimdymo atostogų pažymėjimą, ligos arba motinystės pašalpos išmokamos 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51 p."/>
                <w:tag w:val="part_45c7a74a20514058a835e53b8e73c2a6"/>
                <w:lock w:val="sdtLocked"/>
                <w:richText/>
              </w:sdtPr>
              <w:sdtContent>
                <w:p>
                  <w:pPr>
                    <w:ind w:firstLine="708"/>
                    <w:jc w:val="both"/>
                    <w:rPr>
                      <w:color w:val="000000"/>
                    </w:rPr>
                  </w:pPr>
                  <w:sdt>
                    <w:sdtPr>
                      <w:alias w:val="Numeris"/>
                      <w:tag w:val="nr_45c7a74a20514058a835e53b8e73c2a6"/>
                      <w:lock w:val="sdtLocked"/>
                      <w:richText/>
                    </w:sdtPr>
                    <w:sdtContent>
                      <w:r>
                        <w:rPr>
                          <w:color w:val="000000"/>
                        </w:rPr>
                        <w:t>51</w:t>
                      </w:r>
                    </w:sdtContent>
                  </w:sdt>
                  <w:r>
                    <w:rPr>
                      <w:color w:val="000000"/>
                    </w:rPr>
                    <w:t xml:space="preserve">. Apdraustasis asmuo nedarbingumo pažymėjimą pateikia įmonės, įstaigos, organizacijos administracijai (vadovo įgaliotam asmeniui) tą dieną, kurią jis grįžta į darbą laikinajam nedarbingumui pasibaigus. Nėštumo ir gimdymo atostogų pažymėjimas pateikiamas apmokėti po nėštumo ir gimdymo atostogų suteikimo. </w:t>
                  </w:r>
                </w:p>
                <w:p>
                  <w:pPr>
                    <w:ind w:firstLine="708"/>
                    <w:jc w:val="both"/>
                    <w:rPr>
                      <w:color w:val="000000"/>
                    </w:rPr>
                  </w:pPr>
                  <w:r>
                    <w:rPr>
                      <w:color w:val="000000"/>
                    </w:rPr>
                    <w:t>Motinystės pašalpa pagal nėštumo ir gimdymo atostogų pažymėjimą skiriama ir mokama už visą nėštumo ir gimdymo atostogų laikotarpį.</w:t>
                  </w:r>
                </w:p>
              </w:sdtContent>
            </w:sdt>
            <w:sdt>
              <w:sdtPr>
                <w:alias w:val="52 p."/>
                <w:tag w:val="part_8ea287445a1b49ccbf2f70a1dab5cf3c"/>
                <w:lock w:val="sdtLocked"/>
                <w:richText/>
              </w:sdtPr>
              <w:sdtContent>
                <w:p>
                  <w:pPr>
                    <w:ind w:firstLine="708"/>
                    <w:jc w:val="both"/>
                    <w:rPr>
                      <w:color w:val="000000"/>
                    </w:rPr>
                  </w:pPr>
                  <w:sdt>
                    <w:sdtPr>
                      <w:alias w:val="Numeris"/>
                      <w:tag w:val="nr_8ea287445a1b49ccbf2f70a1dab5cf3c"/>
                      <w:lock w:val="sdtLocked"/>
                      <w:richText/>
                    </w:sdtPr>
                    <w:sdtContent>
                      <w:r>
                        <w:rPr>
                          <w:color w:val="000000"/>
                        </w:rPr>
                        <w:t>52</w:t>
                      </w:r>
                    </w:sdtContent>
                  </w:sdt>
                  <w:r>
                    <w:rPr>
                      <w:color w:val="000000"/>
                    </w:rPr>
                    <w:t xml:space="preserve">. Ligos pašalpa, profesinės reabilitacijos pašalpa ir motinystės pašalpa nėštumo ir gimdymo atostogų laikotarpiu mokama už darbo dienas pagal kalendorių (taikoma 5 dienų darbo savaitė). </w:t>
                  </w:r>
                </w:p>
                <w:p>
                  <w:pPr>
                    <w:ind w:firstLine="708"/>
                    <w:jc w:val="both"/>
                    <w:rPr>
                      <w:color w:val="000000"/>
                    </w:rPr>
                  </w:pPr>
                  <w:r>
                    <w:rPr>
                      <w:color w:val="000000"/>
                    </w:rPr>
                    <w:t xml:space="preserve">Motinystės (tėvystės) mėnesinė pašalpa vaiko iki vienerių metų priežiūros atostogų laikotarpiu apskaičiuojama pagal vidutinį tų metų darbo dienų per mėnesį skaičių (taikoma 5 dienų darbo savaitė). Ne viso mėnesio pašalpa apskaičiuojama pagal kalendorines to mėnesio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53 p."/>
                <w:tag w:val="part_ab622362e82b4951a71544dbe20c5019"/>
                <w:lock w:val="sdtLocked"/>
                <w:richText/>
              </w:sdtPr>
              <w:sdtContent>
                <w:p>
                  <w:pPr>
                    <w:ind w:firstLine="709"/>
                    <w:jc w:val="both"/>
                    <w:rPr>
                      <w:color w:val="000000"/>
                    </w:rPr>
                  </w:pPr>
                  <w:sdt>
                    <w:sdtPr>
                      <w:alias w:val="Numeris"/>
                      <w:tag w:val="nr_ab622362e82b4951a71544dbe20c5019"/>
                      <w:lock w:val="sdtLocked"/>
                      <w:richText/>
                    </w:sdtPr>
                    <w:sdtContent>
                      <w:r>
                        <w:rPr>
                          <w:color w:val="000000"/>
                        </w:rPr>
                        <w:t>53</w:t>
                      </w:r>
                    </w:sdtContent>
                  </w:sdt>
                  <w:r>
                    <w:rPr>
                      <w:color w:val="000000"/>
                    </w:rPr>
                    <w:t>. Ligos ir motinystės socialinio draudimo stažas apskaičiuojamas pagal draudimo laikotarpius, per kuriuos buvo skaičiuotos valstybinio socialinio draudimo įmokos ligos ir motinystės socialiniam draudimui arba gautos ligos, profesinės reabilitacijos, motinystės, motinystės (tėvystės), nedarbo socialinio draudimo išmokos. Ligos ir motinystės socialinio draudimo stažas apskaičiuojamas pagal apdraustųjų įskaitos duomenis ir (arba) darboviečių pateiktas pažymas.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d2c2d607b1274a61b1708ac9f215b0d4"/>
                <w:lock w:val="sdtLocked"/>
                <w:richText/>
              </w:sdtPr>
              <w:sdtContent>
                <w:p>
                  <w:pPr>
                    <w:ind w:firstLine="708"/>
                    <w:jc w:val="both"/>
                    <w:rPr>
                      <w:color w:val="000000"/>
                    </w:rPr>
                  </w:pPr>
                  <w:sdt>
                    <w:sdtPr>
                      <w:alias w:val="Numeris"/>
                      <w:tag w:val="nr_d2c2d607b1274a61b1708ac9f215b0d4"/>
                      <w:lock w:val="sdtLocked"/>
                      <w:richText/>
                    </w:sdtPr>
                    <w:sdtContent>
                      <w:r>
                        <w:rPr>
                          <w:color w:val="000000"/>
                        </w:rPr>
                        <w:t>55</w:t>
                      </w:r>
                    </w:sdtContent>
                  </w:sdt>
                  <w:r>
                    <w:rPr>
                      <w:color w:val="000000"/>
                    </w:rPr>
                    <w:t xml:space="preserve">. Ligos ir motinystės pašalpas iš Valstybinio socialinio draudimo fondo biudžeto lėšų skiria ir moka draudėjas arba teritorinis skyrius. </w:t>
                  </w:r>
                </w:p>
                <w:p>
                  <w:pPr>
                    <w:ind w:firstLine="708"/>
                    <w:jc w:val="both"/>
                    <w:rPr>
                      <w:color w:val="000000"/>
                    </w:rPr>
                  </w:pPr>
                  <w:r>
                    <w:rPr>
                      <w:color w:val="000000"/>
                    </w:rPr>
                    <w:t xml:space="preserve">Tais atvejais, kai ligos ir motinystės pašalpas mokėti pavesta draudėjui, jos mokamos vienoje iš pašalpos gavėjo darboviečių, kuriai pateikiamas nedarbingumo pažymėjimas ir/ar nėštumo ir gimdymo atostogų pažymėjimas bei dokumentai, patvirtinantys ligos ir motinystės socialinio draudimo stažą. </w:t>
                  </w:r>
                </w:p>
                <w:p>
                  <w:pPr>
                    <w:ind w:firstLine="708"/>
                    <w:jc w:val="both"/>
                    <w:rPr>
                      <w:color w:val="000000"/>
                    </w:rPr>
                  </w:pPr>
                  <w:r>
                    <w:rPr>
                      <w:color w:val="000000"/>
                    </w:rPr>
                    <w:t>Kai ligos, motinystės bei motinystės (tėvystės) pašalpos mokamos teritoriniame skyriuje, apdraustasis asmuo turi pateikti prašymą, nedarbingumo pažymėjimą ir/ar nėštumo ir gimdymo atostogų pažymėjimą bei dokumentus, patvirtinančius ligos ir motinystės socialinio draudimo stažą. Motinystės (tėvystės) pašalpai skirti papildomai turi būti pateiktas vaiko gimimo liudijimo nuorašas, taip pat įsakymo dėl atostogų vaikui prižiūrėti, kol jam sueis vieneri metai, suteikimo pagal Lietuvos Respublikos darbo kodekso 180 straipsnį nuorašas.</w:t>
                  </w:r>
                </w:p>
                <w:p>
                  <w:pPr>
                    <w:ind w:firstLine="708"/>
                    <w:jc w:val="both"/>
                    <w:rPr>
                      <w:color w:val="000000"/>
                    </w:rPr>
                  </w:pPr>
                  <w:r>
                    <w:rPr>
                      <w:color w:val="000000"/>
                    </w:rPr>
                    <w:t>Kai į teritorinį skyrių dėl motinystės ar motinystės (tėvystės) pašalpų kreipiasi asmuo, atleistas iš darbo nėštumo, nėštumo ir gimdymo atostogų arba vaiko iki vienerių metų priežiūros atostogų metu dėl įmonės, įstaigos, organizacijos likvidavimo ar bankroto bylos iškėlimo,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ir dėl to negavęs vaiko iki vienerių metų priežiūros atostogų, papildomai turi būti pateikti dokumentai, įrodantys atleidimo iš darbo pagrindą (įsakymo dėl atleidimo iš darbo nuorašas, darbo sutarties nuorašas, potvarkio nuorašas ir kiti).</w:t>
                  </w:r>
                </w:p>
                <w:p>
                  <w:pPr>
                    <w:ind w:firstLine="708"/>
                    <w:jc w:val="both"/>
                    <w:rPr>
                      <w:color w:val="000000"/>
                    </w:rPr>
                  </w:pPr>
                  <w:r>
                    <w:rPr>
                      <w:color w:val="000000"/>
                    </w:rPr>
                    <w:t>Profesinės reabilitacijos pašalpai gauti asmuo teritoriniam skyriui turi pateikti prašymą ir profesinės reabilitacijos pažymėjimą.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56 p."/>
                <w:tag w:val="part_155ba1c0e5ec4125856ea5803360fc7f"/>
                <w:lock w:val="sdtLocked"/>
                <w:richText/>
              </w:sdtPr>
              <w:sdtContent>
                <w:p>
                  <w:pPr>
                    <w:ind w:firstLine="708"/>
                    <w:jc w:val="both"/>
                    <w:rPr>
                      <w:color w:val="000000"/>
                    </w:rPr>
                  </w:pPr>
                  <w:sdt>
                    <w:sdtPr>
                      <w:alias w:val="Numeris"/>
                      <w:tag w:val="nr_155ba1c0e5ec4125856ea5803360fc7f"/>
                      <w:lock w:val="sdtLocked"/>
                      <w:richText/>
                    </w:sdtPr>
                    <w:sdtContent>
                      <w:r>
                        <w:rPr>
                          <w:color w:val="000000"/>
                        </w:rPr>
                        <w:t>56</w:t>
                      </w:r>
                    </w:sdtContent>
                  </w:sdt>
                  <w:r>
                    <w:rPr>
                      <w:color w:val="000000"/>
                    </w:rPr>
                    <w:t>. Kreipimosi dėl pašalpos skyrimo data laikoma diena, kurią priimtas prašymas su visais reikiamais dokumentais. Jeigu prašymas skirti pašalpą teritoriniam skyriui siunčiamas paštu, kreipimosi data laikoma prašymo išsiuntimo diena, pažymėta vietos pašto spaude. Jeigu prie prašymo pridėti ne visi reikiami dokumentai, teritorinis skyrius per 5 darbo dienas nuo prašymo gavimo dienos turi pranešti raštu pareiškėjui, kokie dokumentai turi būti pateikti papildomai.</w:t>
                  </w:r>
                </w:p>
              </w:sdtContent>
            </w:sdt>
            <w:sdt>
              <w:sdtPr>
                <w:alias w:val="57 p."/>
                <w:tag w:val="part_a73b1440a36b4e34911cf181f0659564"/>
                <w:lock w:val="sdtLocked"/>
                <w:richText/>
              </w:sdtPr>
              <w:sdtContent>
                <w:p>
                  <w:pPr>
                    <w:ind w:firstLine="708"/>
                    <w:jc w:val="both"/>
                    <w:rPr>
                      <w:color w:val="000000"/>
                    </w:rPr>
                  </w:pPr>
                  <w:sdt>
                    <w:sdtPr>
                      <w:alias w:val="Numeris"/>
                      <w:tag w:val="nr_a73b1440a36b4e34911cf181f0659564"/>
                      <w:lock w:val="sdtLocked"/>
                      <w:richText/>
                    </w:sdtPr>
                    <w:sdtContent>
                      <w:r>
                        <w:rPr>
                          <w:color w:val="000000"/>
                        </w:rPr>
                        <w:t>57</w:t>
                      </w:r>
                    </w:sdtContent>
                  </w:sdt>
                  <w:r>
                    <w:rPr>
                      <w:color w:val="000000"/>
                    </w:rPr>
                    <w:t>. Ligos pašalpa skiriama tik po to, kai apskaičiuota pašalpa iš darbdavio lėšų už 2 pirmąsias ligos dienas.</w:t>
                  </w:r>
                </w:p>
              </w:sdtContent>
            </w:sdt>
            <w:sdt>
              <w:sdtPr>
                <w:alias w:val="58 p."/>
                <w:tag w:val="part_b241f686f1344b03b549cb5144c16a48"/>
                <w:lock w:val="sdtLocked"/>
                <w:richText/>
              </w:sdtPr>
              <w:sdtContent>
                <w:p>
                  <w:pPr>
                    <w:ind w:firstLine="708"/>
                    <w:jc w:val="both"/>
                    <w:rPr>
                      <w:color w:val="000000"/>
                    </w:rPr>
                  </w:pPr>
                  <w:sdt>
                    <w:sdtPr>
                      <w:alias w:val="Numeris"/>
                      <w:tag w:val="nr_b241f686f1344b03b549cb5144c16a48"/>
                      <w:lock w:val="sdtLocked"/>
                      <w:richText/>
                    </w:sdtPr>
                    <w:sdtContent>
                      <w:r>
                        <w:rPr>
                          <w:color w:val="000000"/>
                        </w:rPr>
                        <w:t>58</w:t>
                      </w:r>
                    </w:sdtContent>
                  </w:sdt>
                  <w:r>
                    <w:rPr>
                      <w:color w:val="000000"/>
                    </w:rPr>
                    <w:t>. Teritoriniame skyriuje mokamos ligos, profesinės reabilitacijos, motinystės ir motinystės (tėvystės) pašalpos skiriamos šio skyriaus direktoriaus (pavaduotojo) arba skyriaus direktoriaus įgalioto teritorinio skyriaus valstybės tarnautojo sprendimu.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59 p."/>
                <w:tag w:val="part_2570f99881c4436db60ccc37ff3072eb"/>
                <w:lock w:val="sdtLocked"/>
                <w:richText/>
              </w:sdtPr>
              <w:sdtContent>
                <w:p>
                  <w:pPr>
                    <w:ind w:firstLine="708"/>
                    <w:jc w:val="both"/>
                    <w:rPr>
                      <w:color w:val="000000"/>
                    </w:rPr>
                  </w:pPr>
                  <w:sdt>
                    <w:sdtPr>
                      <w:alias w:val="Numeris"/>
                      <w:tag w:val="nr_2570f99881c4436db60ccc37ff3072eb"/>
                      <w:lock w:val="sdtLocked"/>
                      <w:richText/>
                    </w:sdtPr>
                    <w:sdtContent>
                      <w:r>
                        <w:rPr>
                          <w:color w:val="000000"/>
                        </w:rPr>
                        <w:t>59</w:t>
                      </w:r>
                    </w:sdtContent>
                  </w:sdt>
                  <w:r>
                    <w:rPr>
                      <w:color w:val="000000"/>
                    </w:rPr>
                    <w:t>. Sprendimas turi būti priimtas ne vėliau kaip per 10 darbo dienų nuo prašymo su visais reikiamais dokumentais gavimo teritoriniame skyriuje dienos.</w:t>
                  </w:r>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1 p."/>
                <w:tag w:val="part_0389b391ce9445dc80d55d8e241693b0"/>
                <w:lock w:val="sdtLocked"/>
                <w:richText/>
              </w:sdtPr>
              <w:sdtContent>
                <w:p>
                  <w:pPr>
                    <w:ind w:firstLine="708"/>
                    <w:jc w:val="both"/>
                    <w:rPr>
                      <w:color w:val="000000"/>
                    </w:rPr>
                  </w:pPr>
                  <w:sdt>
                    <w:sdtPr>
                      <w:alias w:val="Numeris"/>
                      <w:tag w:val="nr_0389b391ce9445dc80d55d8e241693b0"/>
                      <w:lock w:val="sdtLocked"/>
                      <w:richText/>
                    </w:sdtPr>
                    <w:sdtContent>
                      <w:r>
                        <w:rPr>
                          <w:color w:val="000000"/>
                        </w:rPr>
                        <w:t>61</w:t>
                      </w:r>
                    </w:sdtContent>
                  </w:sdt>
                  <w:r>
                    <w:rPr>
                      <w:color w:val="000000"/>
                    </w:rPr>
                    <w:t>. Ligos, profesinės reabilitacijos, motinystės, motinystės (tėvystės) pašalpos pervedamos į pašalpos gavėjo nurodytą asmeninę sąskaitą Lietuvos Respublikos teritorijoje esančioje kredito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62 p."/>
                <w:tag w:val="part_dda8d85c7fb642c7b5e8c3040455bb6d"/>
                <w:lock w:val="sdtLocked"/>
                <w:richText/>
              </w:sdtPr>
              <w:sdtContent>
                <w:p>
                  <w:pPr>
                    <w:ind w:firstLine="708"/>
                    <w:jc w:val="both"/>
                    <w:rPr>
                      <w:color w:val="000000"/>
                    </w:rPr>
                  </w:pPr>
                  <w:sdt>
                    <w:sdtPr>
                      <w:alias w:val="Numeris"/>
                      <w:tag w:val="nr_dda8d85c7fb642c7b5e8c3040455bb6d"/>
                      <w:lock w:val="sdtLocked"/>
                      <w:richText/>
                    </w:sdtPr>
                    <w:sdtContent>
                      <w:r>
                        <w:rPr>
                          <w:color w:val="000000"/>
                        </w:rPr>
                        <w:t>62</w:t>
                      </w:r>
                    </w:sdtContent>
                  </w:sdt>
                  <w:r>
                    <w:rPr>
                      <w:color w:val="000000"/>
                    </w:rPr>
                    <w:t>. Tais atvejais, kai teritorinio skyriaus pavedimu ligos ar motinystės pašalpas iš Valstybinio socialinio draudimo fondo biudžeto lėšų moka draudėjai, pastarieji, apskaičiavę pašalpas, pateikia teritoriniam skyriui Valstybinio socialinio draudimo fondo valdybos prie Socialinės apsaugos ir darbo ministerijos nustatytos formos paraišką, nurodydami, kiek lėšų reikia pašalpoms išmokėti.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3 p."/>
                <w:tag w:val="part_ca42403cc6044faab1cb699eec4e3a96"/>
                <w:lock w:val="sdtLocked"/>
                <w:richText/>
              </w:sdtPr>
              <w:sdtContent>
                <w:p>
                  <w:pPr>
                    <w:tabs>
                      <w:tab w:val="left" w:pos="0"/>
                    </w:tabs>
                    <w:ind w:firstLine="708"/>
                    <w:jc w:val="both"/>
                    <w:rPr>
                      <w:rFonts w:ascii="TimesLT" w:hAnsi="TimesLT"/>
                      <w:color w:val="000000"/>
                    </w:rPr>
                  </w:pPr>
                  <w:sdt>
                    <w:sdtPr>
                      <w:alias w:val="Numeris"/>
                      <w:tag w:val="nr_ca42403cc6044faab1cb699eec4e3a96"/>
                      <w:lock w:val="sdtLocked"/>
                      <w:richText/>
                    </w:sdtPr>
                    <w:sdtContent>
                      <w:r>
                        <w:rPr>
                          <w:rFonts w:ascii="TimesLT" w:hAnsi="TimesLT"/>
                          <w:color w:val="000000"/>
                        </w:rPr>
                        <w:t>63</w:t>
                      </w:r>
                    </w:sdtContent>
                  </w:sdt>
                  <w:r>
                    <w:rPr>
                      <w:rFonts w:ascii="TimesLT" w:hAnsi="TimesLT"/>
                      <w:color w:val="000000"/>
                    </w:rPr>
                    <w:t xml:space="preserve">. Teritorinis skyrius, išnagrinėjęs draudėjo paraišką, ne vėliau kaip per 10 darbo dienų nuo paraiškos gavimo perveda draudėjui reikiamas lėšas. Draudėjai turi išmokėti pašalpas gavėjams per 5 darbo dienas nuo lėšų įskaitymo į draudėjo sąskaitą dienos. </w:t>
                  </w:r>
                </w:p>
              </w:sdtContent>
            </w:sdt>
            <w:sdt>
              <w:sdtPr>
                <w:alias w:val="64 p."/>
                <w:tag w:val="part_ec5b8e93d20a4dd3ad7940bba36a9389"/>
                <w:lock w:val="sdtLocked"/>
                <w:richText/>
              </w:sdtPr>
              <w:sdtContent>
                <w:p>
                  <w:pPr>
                    <w:ind w:firstLine="708"/>
                    <w:jc w:val="both"/>
                    <w:rPr>
                      <w:color w:val="000000"/>
                    </w:rPr>
                  </w:pPr>
                  <w:sdt>
                    <w:sdtPr>
                      <w:alias w:val="Numeris"/>
                      <w:tag w:val="nr_ec5b8e93d20a4dd3ad7940bba36a9389"/>
                      <w:lock w:val="sdtLocked"/>
                      <w:richText/>
                    </w:sdtPr>
                    <w:sdtContent>
                      <w:r>
                        <w:rPr>
                          <w:color w:val="000000"/>
                        </w:rPr>
                        <w:t>64</w:t>
                      </w:r>
                    </w:sdtContent>
                  </w:sdt>
                  <w:r>
                    <w:rPr>
                      <w:color w:val="000000"/>
                    </w:rPr>
                    <w:t>. Jeigu draudėjas, nustatytu laiku negavęs lėšų iš teritorinio skyriaus, išmoka pašalpas iš savo lėšų, draudėjui iš Valstybinio socialinio draudimo fondo biudžeto lėšų mokami įstatymų nustatyto dydžio delspinigiai.</w:t>
                  </w:r>
                </w:p>
              </w:sdtContent>
            </w:sdt>
            <w:sdt>
              <w:sdtPr>
                <w:alias w:val="65 p."/>
                <w:tag w:val="part_b90518dd1ed04938962610f7bec3ad17"/>
                <w:lock w:val="sdtLocked"/>
                <w:richText/>
              </w:sdtPr>
              <w:sdtContent>
                <w:p>
                  <w:pPr>
                    <w:ind w:firstLine="708"/>
                    <w:jc w:val="both"/>
                    <w:rPr>
                      <w:color w:val="000000"/>
                    </w:rPr>
                  </w:pPr>
                  <w:sdt>
                    <w:sdtPr>
                      <w:alias w:val="Numeris"/>
                      <w:tag w:val="nr_b90518dd1ed04938962610f7bec3ad17"/>
                      <w:lock w:val="sdtLocked"/>
                      <w:richText/>
                    </w:sdtPr>
                    <w:sdtContent>
                      <w:r>
                        <w:rPr>
                          <w:color w:val="000000"/>
                        </w:rPr>
                        <w:t>65</w:t>
                      </w:r>
                    </w:sdtContent>
                  </w:sdt>
                  <w:r>
                    <w:rPr>
                      <w:color w:val="000000"/>
                    </w:rP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nurodydamas priežastį, kodėl pašalpa neskiriama, ir apie tai raštu per 5 darbo dienas nuo atsisakymo skirti pašalpą praneša apdraustajam asmeniui. </w:t>
                  </w:r>
                </w:p>
              </w:sdtContent>
            </w:sdt>
            <w:sdt>
              <w:sdtPr>
                <w:alias w:val="66 p."/>
                <w:tag w:val="part_e6469d14e9024833af0ad71d9b0347a3"/>
                <w:lock w:val="sdtLocked"/>
                <w:richText/>
              </w:sdtPr>
              <w:sdtContent>
                <w:p>
                  <w:pPr>
                    <w:ind w:firstLine="709"/>
                    <w:jc w:val="both"/>
                    <w:rPr>
                      <w:color w:val="000000"/>
                    </w:rPr>
                  </w:pPr>
                  <w:sdt>
                    <w:sdtPr>
                      <w:alias w:val="Numeris"/>
                      <w:tag w:val="nr_e6469d14e9024833af0ad71d9b0347a3"/>
                      <w:lock w:val="sdtLocked"/>
                      <w:richText/>
                    </w:sdtPr>
                    <w:sdtContent>
                      <w:r>
                        <w:rPr>
                          <w:color w:val="000000"/>
                        </w:rPr>
                        <w:t>66</w:t>
                      </w:r>
                    </w:sdtContent>
                  </w:sdt>
                  <w:r>
                    <w:rPr>
                      <w:color w:val="000000"/>
                    </w:rPr>
                    <w:t>. Apmokėti ir neapmokėti nedarbingumo pažymėjimai, taip pat visi dokumentai, pagal kuriuos buvo skirtos ir išmokėtos ligos ir motinystės bei motinystės (tėvystės) pašalpos, saugomi įmonės, įstaigos, organizacijos buhalterijoje arba teritoriniame skyriuje Lietuvos Respublikos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67 p."/>
                <w:tag w:val="part_f50f92a8a48440299ee0af21174d16fa"/>
                <w:lock w:val="sdtLocked"/>
                <w:richText/>
              </w:sdtPr>
              <w:sdtContent>
                <w:p>
                  <w:pPr>
                    <w:ind w:firstLine="709"/>
                    <w:jc w:val="both"/>
                    <w:rPr>
                      <w:color w:val="000000"/>
                    </w:rPr>
                  </w:pPr>
                  <w:sdt>
                    <w:sdtPr>
                      <w:alias w:val="Numeris"/>
                      <w:tag w:val="nr_f50f92a8a48440299ee0af21174d16fa"/>
                      <w:lock w:val="sdtLocked"/>
                      <w:richText/>
                    </w:sdtPr>
                    <w:sdtContent>
                      <w:r>
                        <w:rPr>
                          <w:color w:val="000000"/>
                        </w:rPr>
                        <w:t>67</w:t>
                      </w:r>
                    </w:sdtContent>
                  </w:sdt>
                  <w:r>
                    <w:rPr>
                      <w:color w:val="000000"/>
                    </w:rPr>
                    <w:t>. Ligos, profesinės reabilitacijos, motinystės ir motinystės (tėvystės) pašalpos, negautos iki teisę jas gauti turėjusio asmens mirties dienos, mokamos asmenims, kuriems paveldėjimo tvarka pereina mirusiojo turtas, pateikusiems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68 p."/>
                <w:tag w:val="part_92c729bb8914490c9b9365b5f017e96c"/>
                <w:lock w:val="sdtLocked"/>
                <w:richText/>
              </w:sdtPr>
              <w:sdtContent>
                <w:p>
                  <w:pPr>
                    <w:ind w:firstLine="708"/>
                    <w:jc w:val="both"/>
                    <w:rPr>
                      <w:color w:val="000000"/>
                    </w:rPr>
                  </w:pPr>
                  <w:sdt>
                    <w:sdtPr>
                      <w:alias w:val="Numeris"/>
                      <w:tag w:val="nr_92c729bb8914490c9b9365b5f017e96c"/>
                      <w:lock w:val="sdtLocked"/>
                      <w:richText/>
                    </w:sdtPr>
                    <w:sdtContent>
                      <w:r>
                        <w:rPr>
                          <w:color w:val="000000"/>
                        </w:rPr>
                        <w:t>68</w:t>
                      </w:r>
                    </w:sdtContent>
                  </w:sdt>
                  <w:r>
                    <w:rPr>
                      <w:color w:val="000000"/>
                    </w:rPr>
                    <w:t xml:space="preserve">. Pašalpos iš darbdavio ar Valstybinio socialinio draudimo fondo biudžeto lėšų skiriamos, jeigu dėl jų į pašalpos mokėtoją buvo kreiptasi ne vėliau kaip per 6 mėnesius nuo ligos, profesinės reabilitacijos programos, nėštumo ir gimdymo bei vaiko iki vienerių metų priežiūros atostogų pabaigos ir mokamos ne daugiau kaip už 12 praeitų mėnesių, skaičiuojant nuo kreipimosi skirti pašalpą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69 p."/>
                <w:tag w:val="part_5099108b5654426db122ffda41e3eacf"/>
                <w:lock w:val="sdtLocked"/>
                <w:richText/>
              </w:sdtPr>
              <w:sdtContent>
                <w:p>
                  <w:pPr>
                    <w:ind w:firstLine="708"/>
                    <w:jc w:val="both"/>
                    <w:rPr>
                      <w:color w:val="000000"/>
                    </w:rPr>
                  </w:pPr>
                  <w:sdt>
                    <w:sdtPr>
                      <w:alias w:val="Numeris"/>
                      <w:tag w:val="nr_5099108b5654426db122ffda41e3eacf"/>
                      <w:lock w:val="sdtLocked"/>
                      <w:richText/>
                    </w:sdtPr>
                    <w:sdtContent>
                      <w:r>
                        <w:rPr>
                          <w:color w:val="000000"/>
                        </w:rPr>
                        <w:t>69</w:t>
                      </w:r>
                    </w:sdtContent>
                  </w:sdt>
                  <w:r>
                    <w:rPr>
                      <w:color w:val="000000"/>
                    </w:rPr>
                    <w:t xml:space="preserve">. Teritoriniai skyriai ir draudėjai yra atsakingi už tai, kad ligos, profesinės reabilitacijos, motinystės bei motinystės (tėvystės) pašalpos būtų teisingai mokamos. Pašalpų skyrimo ir mokėjimo teisingumą Valstybinio socialinio draudimo fondo valdybos prie Socialinės apsaugos ir darbo ministerijos ir jos teritorinių skyrių audito pareigūnai tikrina ne rečiau kaip kartą per metus. </w:t>
                  </w:r>
                </w:p>
                <w:p>
                  <w:pPr>
                    <w:ind w:firstLine="708"/>
                    <w:jc w:val="both"/>
                    <w:rPr>
                      <w:color w:val="000000"/>
                    </w:rPr>
                  </w:pPr>
                  <w:r>
                    <w:rPr>
                      <w:color w:val="000000"/>
                    </w:rPr>
                    <w:t xml:space="preserve">Nustačius, kad pašalpos paskirtos klaidingai, jos perskaičiuojamos. Pašalpos gavėjui išmokama nepriemoka, o permokėtos pašalpų sumos išieškomos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9941c1d8f1a04d5397ccb370e1a86634"/>
                <w:lock w:val="sdtLocked"/>
                <w:richText/>
              </w:sdtPr>
              <w:sdtContent>
                <w:p>
                  <w:pPr>
                    <w:ind w:firstLine="708"/>
                    <w:jc w:val="both"/>
                    <w:rPr>
                      <w:color w:val="000000"/>
                    </w:rPr>
                  </w:pPr>
                  <w:sdt>
                    <w:sdtPr>
                      <w:alias w:val="Numeris"/>
                      <w:tag w:val="nr_9941c1d8f1a04d5397ccb370e1a86634"/>
                      <w:lock w:val="sdtLocked"/>
                      <w:richText/>
                    </w:sdtPr>
                    <w:sdtContent>
                      <w:r>
                        <w:rPr>
                          <w:color w:val="000000"/>
                        </w:rPr>
                        <w:t>70</w:t>
                      </w:r>
                    </w:sdtContent>
                  </w:sdt>
                  <w:r>
                    <w:rPr>
                      <w:color w:val="000000"/>
                    </w:rPr>
                    <w:t xml:space="preserve">. Nustačius, kad pašalpos išmokėtos pagal neteisingai įformintus ar suklastotus dokumentus, permokėtos pašalpų sumos įstatymų nustatyta tvarka išieškomos iš kaltų asmenų, išdavusių ar pateikusių šiuos dokumentus. </w:t>
                  </w:r>
                </w:p>
              </w:sdtContent>
            </w:sdt>
            <w:sdt>
              <w:sdtPr>
                <w:alias w:val="71 p."/>
                <w:tag w:val="part_9858cc4f853c400698bf8b7c63b2875e"/>
                <w:lock w:val="sdtLocked"/>
                <w:richText/>
              </w:sdtPr>
              <w:sdtContent>
                <w:p>
                  <w:pPr>
                    <w:ind w:firstLine="708"/>
                    <w:jc w:val="both"/>
                    <w:rPr>
                      <w:color w:val="000000"/>
                    </w:rPr>
                  </w:pPr>
                  <w:sdt>
                    <w:sdtPr>
                      <w:alias w:val="Numeris"/>
                      <w:tag w:val="nr_9858cc4f853c400698bf8b7c63b2875e"/>
                      <w:lock w:val="sdtLocked"/>
                      <w:richText/>
                    </w:sdtPr>
                    <w:sdtContent>
                      <w:r>
                        <w:rPr>
                          <w:color w:val="000000"/>
                        </w:rPr>
                        <w:t>71</w:t>
                      </w:r>
                    </w:sdtContent>
                  </w:sdt>
                  <w:r>
                    <w:rPr>
                      <w:color w:val="000000"/>
                    </w:rPr>
                    <w:t xml:space="preserve">. Jeigu pašalpa neteisėtai išmokėta dėl jos gavėjo kaltės, susidariusi permoka teritorinio skyriaus direktoriaus sprendimu išieškoma iš bet kurios kitos išmokos, mokamos tam asmeniui iš Valstybinio socialinio draudimo fondo biudžeto lėšų. Jeigu asmuo jokių valstybinio socialinio draudimo išmokų negauna, permoka išieškoma teismine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72 p."/>
                <w:tag w:val="part_d45727a7e27d4721b54549909309dd19"/>
                <w:lock w:val="sdtLocked"/>
                <w:richText/>
              </w:sdtPr>
              <w:sdtContent>
                <w:p>
                  <w:pPr>
                    <w:ind w:firstLine="709"/>
                    <w:jc w:val="both"/>
                    <w:rPr>
                      <w:color w:val="000000"/>
                    </w:rPr>
                  </w:pPr>
                  <w:sdt>
                    <w:sdtPr>
                      <w:alias w:val="Numeris"/>
                      <w:tag w:val="nr_d45727a7e27d4721b54549909309dd19"/>
                      <w:lock w:val="sdtLocked"/>
                      <w:richText/>
                    </w:sdtPr>
                    <w:sdtContent>
                      <w:r>
                        <w:rPr>
                          <w:color w:val="000000"/>
                        </w:rPr>
                        <w:t>72</w:t>
                      </w:r>
                    </w:sdtContent>
                  </w:sdt>
                  <w:r>
                    <w:rPr>
                      <w:color w:val="000000"/>
                    </w:rPr>
                    <w:t>. Asmuo, nesutinkantis su draudėjo įgalioto asmens atsisakymu skirti pašalpą, gali kreiptis į teritorinį skyrių. Teritorinio skyriaus direktoriaus (pavaduotojo) arba skyriaus direktoriaus įgalioto teritorinio skyriaus valstybės tarnautojo sprendimą, kuriuo atsisakoma skirti pašalpą, per 30 darbo dienų nuo šio sprendimo įteikimo jam asmuo turi teisę apskųsti Valstybinio socialinio draudimo fondo valdybai prie Socialinės apsaugos ir darbo ministerijos arba teismui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15D6A1F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9.xml"/>
  <Relationship Id="rId11" Type="http://schemas.openxmlformats.org/officeDocument/2006/relationships/hyperlink" TargetMode="External" Target="https://www.e-tar.lt/portal/lt/legalAct/TAR.068516AF734B"/>
  <Relationship Id="rId12" Type="http://schemas.openxmlformats.org/officeDocument/2006/relationships/hyperlink" TargetMode="External" Target="https://www.e-tar.lt/portal/lt/legalAct/TAR.8EBF0FC2FD32"/>
  <Relationship Id="rId13" Type="http://schemas.openxmlformats.org/officeDocument/2006/relationships/hyperlink" TargetMode="External" Target="https://www.e-tar.lt/portal/lt/legalAct/TAR.F7815827290E"/>
  <Relationship Id="rId14" Type="http://schemas.openxmlformats.org/officeDocument/2006/relationships/hyperlink" TargetMode="External" Target="https://www.e-tar.lt/portal/lt/legalAct/TAR.F196D0A6FE4A"/>
  <Relationship Id="rId15" Type="http://schemas.openxmlformats.org/officeDocument/2006/relationships/hyperlink" TargetMode="External" Target="https://www.e-tar.lt/portal/lt/legalAct/TAR.8EB5D76D7DF8"/>
  <Relationship Id="rId16" Type="http://schemas.openxmlformats.org/officeDocument/2006/relationships/hyperlink" TargetMode="External" Target="https://www.e-tar.lt/portal/lt/legalAct/TAR.F48BB645ECC1"/>
  <Relationship Id="rId17" Type="http://schemas.openxmlformats.org/officeDocument/2006/relationships/header" Target="header22.xml"/>
  <Relationship Id="rId18" Type="http://schemas.openxmlformats.org/officeDocument/2006/relationships/header" Target="header23.xml"/>
  <Relationship Id="rId19" Type="http://schemas.openxmlformats.org/officeDocument/2006/relationships/footer" Target="footer22.xml"/>
  <Relationship Id="rId2" Type="http://schemas.openxmlformats.org/officeDocument/2006/relationships/fontTable" Target="fontTable.xml"/>
  <Relationship Id="rId20" Type="http://schemas.openxmlformats.org/officeDocument/2006/relationships/footer" Target="footer23.xml"/>
  <Relationship Id="rId21" Type="http://schemas.openxmlformats.org/officeDocument/2006/relationships/header" Target="header24.xml"/>
  <Relationship Id="rId22" Type="http://schemas.openxmlformats.org/officeDocument/2006/relationships/footer" Target="footer24.xml"/>
  <Relationship Id="rId23" Type="http://schemas.openxmlformats.org/officeDocument/2006/relationships/hyperlink" TargetMode="External" Target="https://www.e-tar.lt/portal/lt/legalAct/TAR.7101D0E14F4B"/>
  <Relationship Id="rId24" Type="http://schemas.openxmlformats.org/officeDocument/2006/relationships/hyperlink" TargetMode="External" Target="https://www.e-tar.lt/portal/lt/legalAct/TAR.12CA4299A3C7"/>
  <Relationship Id="rId25" Type="http://schemas.openxmlformats.org/officeDocument/2006/relationships/hyperlink" TargetMode="External" Target="https://www.e-tar.lt/portal/lt/legalAct/TAR.067FF9539E82"/>
  <Relationship Id="rId26"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9.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1290b51bf194062b027f6a20d7a64b3">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f7efcf58f6e14f86b9ddea688e54bc87">
    <Part Type="skyrius" Nr="1" Title="BENDROSIOS NUOSTATOS" DocPartId="e1e85548aa184954a80a104799e057a7" PartId="3d88f3ef6b7a4911a3c7b289735533ae">
      <Part Type="punktas" Nr="1" Abbr="1 p." DocPartId="2a94add9113b4f9e996d2e054efc6c3a" PartId="e066b3892f0c4580a84f41ec0be8268b"/>
      <Part Type="punktas" Nr="2" Abbr="2 p." DocPartId="fb115c77737c4602a10b51ca0f9dbff3" PartId="276db98406724a9097de0562d075a5e6">
        <Part Type="punktas" Nr="2.1" Abbr="2.1 p." DocPartId="60e45ea98fd04565aea10568c91d5210" PartId="03ea15ee7ca94f8582e67d69b3cff659"/>
        <Part Type="punktas" Nr="2.2" Abbr="2.2 p." DocPartId="0dd6cb730bb54fb88c968385ddeda55f" PartId="6a8ffe469b19493eb6e0e5181b14e790"/>
        <Part Type="punktas" Nr="2.3" Abbr="2.3 p." DocPartId="4ca77fe353784b4991d9f9dc98d4ca3a" PartId="fa58154f68c24ce0b56e48ba96c656cf"/>
        <Part Type="punktas" Nr="2.4" Abbr="2.4 p." DocPartId="351fe19a64564b5f87c88a21dc360bf4" PartId="d3ba0e0c1d284f1b90e822d8e6ac0bef"/>
      </Part>
      <Part Type="punktas" Nr="3" Abbr="3 p." DocPartId="7a55cb13cdff4b259b77f5ea748ee914" PartId="7aab36f890fd4e6193756ca09e465f8d"/>
      <Part Type="punktas" Nr="4" Abbr="4 p." DocPartId="aae82e95d2834184bbb75026712e1ddf" PartId="ce69544ee76241afad889494c22d6838"/>
    </Part>
    <Part Type="skyrius" Nr="2" Title="KOMPENSUOJAMASIS UŽDARBIS PAŠALPOMS SKAIČIUOTI" DocPartId="ff680110aeaf49558c751b60269420dd" PartId="95733eb901294b9ab7d23929f2262082">
      <Part Type="punktas" Nr="5" Abbr="5 p." DocPartId="dcc5775ee1ab472cb8b29f2ab666a1bf" PartId="99feb587ff9247b59c571119a5750cff"/>
      <Part Type="punktas" Nr="6" Abbr="6 p." DocPartId="6b77663f490949e1a0b6ee8d76c85eed" PartId="f28fc31cabcc45a397ecff3083c187ff"/>
      <Part Type="punktas" Nr="7" Abbr="7 p." DocPartId="0448fd0b027d4d58aa22a1389e059a4a" PartId="ea97c2dc797642a38cd0ccf3249723fb"/>
      <Part Type="punktas" Nr="8" Abbr="8 p." DocPartId="877b477c3d1f49aba65bf2c6c6721955" PartId="88951666f64a4f0db944a8bc4b23859a"/>
      <Part Type="punktas" Nr="9" Abbr="9 p." DocPartId="31df00afa5fb40ed90704ff0d192b146" PartId="2fca7cfa92c545409bbc0e03f6c3362c"/>
      <Part Type="punktas" Nr="10" Abbr="10 p." DocPartId="d24b3ee2009047ae859db33573a44ac6" PartId="e2c8f013c09c4a329f0ef54d6786989c"/>
      <Part Type="punktas" Nr="11" Abbr="11 p." DocPartId="fb59d9a153594a3d985e84cfbae1dd09" PartId="07db522794c548ac920df4934c811943"/>
      <Part Type="punktas" Nr="12" Abbr="12 p." DocPartId="f4eed5271ffb4e82a41e4703f1df26d8" PartId="138bc9c8314f428ba30bc1ac5ac5b98a"/>
    </Part>
    <Part Type="skyrius" Nr="3" Title="DRAUDIMO STAŽAS" DocPartId="43f85dda44f74b46b2f0c5a399d16523" PartId="51752e9181ff42f0b980f1aa81b36ff3">
      <Part Type="punktas" Nr="13" Abbr="13 p." DocPartId="ce789bd616c048e8bbbfc84b54eba48b" PartId="9f3e24e2de804152bac7426c70ea85dc"/>
      <Part Type="punktas" Nr="14" Abbr="14 p." DocPartId="9e823a9fda45436db7ae3176eda96149" PartId="9a11e128c5ac43cc8693e3fac7f259f5"/>
      <Part Type="punktas" Nr="15" Abbr="15 p." DocPartId="edea55e75cfd436eb64c1c092d1f25f0" PartId="89b40438e68a49718389760d12fe379e"/>
      <Part Type="punktas" Nr="16" Abbr="16 p." DocPartId="ee42a743bf894fdeb6bd3effb38b2d03" PartId="78216b9202ca4752bd81ad64fcd296cb"/>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Part Type="punktas" Nr="18" Abbr="18 p." DocPartId="bf4621096bfa465bae66706ef7d9579c" PartId="1ba7e760f5c243d09bc1a2a240d441f7"/>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24ecf8e0224542b487c649cc71429b62"/>
      </Part>
      <Part Type="punktas" Nr="20" Abbr="20 p." DocPartId="4054c001e5f34fb889e96f4bdd545f5e" PartId="d250136f3ce54a51a6df5c695efc1f90"/>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4758235ecadf4212baed4200815fbf2a"/>
      <Part Type="punktas" Nr="24" Abbr="24 p." DocPartId="9e0bb025c0a347e3b53276560976c1aa" PartId="fa37ba19cea24dc9861f3dcf7f1c8b24"/>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15b2a7a9899740a3b8f7545f79da9e87"/>
      <Part Type="punktas" Nr="28" Abbr="28 p." DocPartId="c5ae4f3e02c142d38f181ae7a7cdc662" PartId="2122b46c28ca4fdf822b297c4df51510"/>
      <Part Type="punktas" Nr="29" Abbr="29 p." DocPartId="b843b9f4c8794eb5b6d5fc0132942663" PartId="46f52a0b52344a7ca4d1d7a0ab77a380"/>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f85d2a41194f457593c629d658d709e1"/>
      <Part Type="punktas" Nr="33" Abbr="33 p." DocPartId="d4fdafe7a8de4ef9a4fdf91f93971dd4" PartId="aab1cf46ed0343cbb4ac980b5463cb0d"/>
      <Part Type="punktas" Nr="34" Abbr="34 p." DocPartId="77050fec2c534578a120a1a2bce420b7" PartId="48fe67495a7841fea98e534edd7f1b89"/>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43b959a4dc4b4ce18031849ac4bf8520"/>
      </Part>
      <Part Type="punktas" Nr="36" Abbr="36 p." DocPartId="a7ff2ea0d56840e99c9a189350fff2fb" PartId="4841ef0a93514a4ead9a2e7fa4054288"/>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37-1 p." DocPartId="7ccaa49b2a444c8bafb93bc16a2d4b93" PartId="f3a58fd917524315aee8227d04d1797b">
        <Part Type="punktas" Nr="37-1.1" Abbr="37-1.1 p." DocPartId="6602c5920a094ae685e00ccbd4abbc26" PartId="a06d82e37a62457e975442c3729c8182"/>
        <Part Type="punktas" Nr="37-1.2" Abbr="37-1.2 p." DocPartId="e45100a8e03a474d98142e5facb679bb" PartId="bd91b5fb6ed5406aae01bcab5e2f15ff"/>
      </Part>
      <Part Type="punktas" Nr="37-2" Abbr="37-2 p." DocPartId="a26bb7e1c80949d9a3d4e36f3cd8f1cc" PartId="552a7542261c4577bba2f6a93ae61d04"/>
      <Part Type="punktas" Nr="37-3" Abbr="37-3 p." DocPartId="f4d5bd3b63d94d43b52f5fece50e4462" PartId="2be830de7c09489fa78c6bea39ecfd96"/>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37-10 p." DocPartId="f4c40f69c23341049db850c6a2a75438" PartId="523deb5717924eedac59282f1432c78c"/>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043d817cf1ad46d2afef8a4c261f3b8a"/>
        <Part Type="punktas" Nr="38.2" Abbr="38.2 p." DocPartId="38125bc0b4364a9cbbf05fc66843a2af" PartId="23e09d26966449cd8bac1d9c9149e9fe"/>
        <Part Type="punktas" Nr="38.3" Abbr="38.3 p." DocPartId="e73e82821c3340259352b5efb5d19bce" PartId="aa4f7f1249af4276842319bbc28d609b"/>
      </Part>
      <Part Type="punktas" Nr="39" Abbr="39 p." DocPartId="1852f88b458d494bb8b1044f883df186" PartId="b3b386b325454d9f8ccb09fccd1bc28b"/>
      <Part Type="punktas" Nr="40" Abbr="40 p." DocPartId="e9e4c35a163f4029aecba2ed3bf895bf" PartId="d897fa56bd234046ac212c51c20ee42e"/>
      <Part Type="punktas" Nr="41" Abbr="41 p." DocPartId="303e2588ca674176a68ec9138d4b006e" PartId="527649e389b14d0d974d8bc46911b1c4"/>
      <Part Type="punktas" Nr="42" Abbr="42 p." DocPartId="0ba4451dde5a480d8133ee5521a1aedb" PartId="7faf8969798e4db5b5e547b51f295702"/>
    </Part>
    <Part Type="skyrius" Nr="6" Title="MOTINYSTĖS (TĖVYSTĖS) PAŠALPA" DocPartId="bf92dbc939fc4853b5971d56d9f4ed9c" PartId="e29b5a8be0664cec93bddf40ad2c5a7b">
      <Part Type="punktas" Nr="43" Abbr="43 p." DocPartId="2e009ef7be1245d39013baaff37ed1df" PartId="0ac0024414e740d69c39bea35cd4f63a">
        <Part Type="punktas" Nr="43.1" Abbr="43.1 p." DocPartId="cb8ef9fe873e4d4d88b3956783144576" PartId="f32e3104d65840d8828ad647f7e2b1de"/>
        <Part Type="punktas" Nr="43.2" Abbr="43.2 p." DocPartId="882f8102c33e493a8b05ab2d91539b98" PartId="a373bd342a714037b3640c7048f045a1"/>
        <Part Type="punktas" Nr="43.3" Abbr="43.3 p." DocPartId="4be96edb44594bda95852cadb24ed2e8" PartId="c1298ad6ffa24d069d90bea5a09b9804"/>
      </Part>
      <Part Type="punktas" Nr="44" Abbr="44 p." DocPartId="c507d09744614b4f81819d28696360b7" PartId="6cd134680b9d4394bb8c56512fa34075"/>
      <Part Type="punktas" Nr="45" Abbr="45 p." DocPartId="bfa1380df6914ec9b90a7250bbdbef43" PartId="71efca8efc0a414082e381496a95ed3d"/>
      <Part Type="punktas" Nr="46" Abbr="46 p." DocPartId="445782434e32463e9b4beecb65a9a577" PartId="1d7a18dbad6e43af8c3da136b1dcccf6"/>
      <Part Type="punktas" Nr="47" Abbr="47 p." DocPartId="bba810ed34f04317b18915cfa6d74e46" PartId="758cd5cfbad64a6b9fec367e4c3b9176"/>
      <Part Type="punktas" Nr="48" Abbr="48 p." DocPartId="66e5084f56db4f9b9841cd9642e9c42e" PartId="9018b4e2f60847cabbd031cba0591788"/>
      <Part Type="punktas" Nr="49" Abbr="49 p." DocPartId="4b2b7b7cfefc4c5d837069de64539c49" PartId="eb2e77602738471cbcb3ef26848487c2"/>
    </Part>
    <Part Type="skyrius" Nr="7" Title="PAŠALPŲ SKYRIMAS IR MOKĖJIMAS" DocPartId="731f87ea0e9a4d2d83b6a8dfd822512f" PartId="5f2245484c3746ec8fb555acf761e70b">
      <Part Type="punktas" Nr="50" Abbr="50 p." DocPartId="6dde3cba905b430daf39ec08f33db599" PartId="d2afce22841643909f360a0bfa2769fd"/>
      <Part Type="punktas" Nr="51" Abbr="51 p." DocPartId="2a1314033d754eedbd457068e15dd8f1" PartId="45c7a74a20514058a835e53b8e73c2a6"/>
      <Part Type="punktas" Nr="52" Abbr="52 p." DocPartId="b49af259f5ca42aa9e5aafc6f8d66b6e" PartId="8ea287445a1b49ccbf2f70a1dab5cf3c"/>
      <Part Type="punktas" Nr="53" Abbr="53 p." DocPartId="20d1f75af5a74d8ba4e06f8720463f8d" PartId="ab622362e82b4951a71544dbe20c5019"/>
      <Part Type="punktas" Nr="54" Abbr="54 p." DocPartId="5af83294c5654af68f0600cbf9444f04" PartId="82e8f4c4c09a47abb5f6ea46e27dc4ee"/>
      <Part Type="punktas" Nr="55" Abbr="55 p." DocPartId="a916c686d6284e228e2fd2b034780212" PartId="d2c2d607b1274a61b1708ac9f215b0d4"/>
      <Part Type="punktas" Nr="56" Abbr="56 p." DocPartId="9bea749bbb1e4630b55037bd61e26b11" PartId="155ba1c0e5ec4125856ea5803360fc7f"/>
      <Part Type="punktas" Nr="57" Abbr="57 p." DocPartId="d50495d4a79f4d55ab1fbff1b5dcae22" PartId="a73b1440a36b4e34911cf181f0659564"/>
      <Part Type="punktas" Nr="58" Abbr="58 p." DocPartId="60111305c54d43a6abe0bc846a1e3830" PartId="b241f686f1344b03b549cb5144c16a48"/>
      <Part Type="punktas" Nr="59" Abbr="59 p." DocPartId="af61d4ac63d141f890c79aa82513344e" PartId="2570f99881c4436db60ccc37ff3072eb"/>
      <Part Type="punktas" Nr="60" Abbr="60 p." DocPartId="4da119e01b2d4fe18ab904aac54c7ee4" PartId="247351998c754bc1ac646107b7db9c24"/>
      <Part Type="punktas" Nr="61" Abbr="61 p." DocPartId="005bfa863bca42bca7f1ff6e5d0374c8" PartId="0389b391ce9445dc80d55d8e241693b0"/>
      <Part Type="punktas" Nr="62" Abbr="62 p." DocPartId="b08b992970424dd7a308630aaa5427c6" PartId="dda8d85c7fb642c7b5e8c3040455bb6d"/>
      <Part Type="punktas" Nr="63" Abbr="63 p." DocPartId="c983fd5ef51945648be81aa03cbf1b7b" PartId="ca42403cc6044faab1cb699eec4e3a96"/>
      <Part Type="punktas" Nr="64" Abbr="64 p." DocPartId="82564d39abc74b6b8794c92d64137cb0" PartId="ec5b8e93d20a4dd3ad7940bba36a9389"/>
      <Part Type="punktas" Nr="65" Abbr="65 p." DocPartId="a240ff2c27aa4aa49d91dbdcebdaf880" PartId="b90518dd1ed04938962610f7bec3ad17"/>
      <Part Type="punktas" Nr="66" Abbr="66 p." DocPartId="c147ccc0e5b34e43bfd6d1381ba34ae2" PartId="e6469d14e9024833af0ad71d9b0347a3"/>
      <Part Type="punktas" Nr="67" Abbr="67 p." DocPartId="8041740643224c2fb22718d5790b88e6" PartId="f50f92a8a48440299ee0af21174d16fa"/>
      <Part Type="punktas" Nr="68" Abbr="68 p." DocPartId="55e08fa1b3c649998f636d78c327c977" PartId="92c729bb8914490c9b9365b5f017e96c"/>
      <Part Type="punktas" Nr="69" Abbr="69 p." DocPartId="553d9c19ed1e47a1ba2994bd6d84d808" PartId="5099108b5654426db122ffda41e3eacf"/>
    </Part>
    <Part Type="skyrius" Nr="8" Title="BAIGIAMOSIOS NUOSTATOS" DocPartId="273e785999714e2cace3e68cc8c71242" PartId="292b99c20aa147ecbae587d015228b6f">
      <Part Type="punktas" Nr="70" Abbr="70 p." DocPartId="495b55f0af1c4e43964315133b023a60" PartId="9941c1d8f1a04d5397ccb370e1a86634"/>
      <Part Type="punktas" Nr="71" Abbr="71 p." DocPartId="1c334452bb0f4f1882210527d848df78" PartId="9858cc4f853c400698bf8b7c63b2875e"/>
      <Part Type="punktas" Nr="72" Abbr="72 p." DocPartId="eec24d99da82471c8d58e13a6279ead5" PartId="d45727a7e27d4721b54549909309dd19"/>
    </Part>
    <Part Type="pabaiga" DocPartId="85dfb6965c404a0382a4e543b15371a8" PartId="8aa446bddf794f5dabbb2fe69fcadcd9"/>
  </Part>
</Parts>
</file>

<file path=customXml/itemProps1.xml><?xml version="1.0" encoding="utf-8"?>
<ds:datastoreItem xmlns:ds="http://schemas.openxmlformats.org/officeDocument/2006/customXml" ds:itemID="{AE26E2A8-77AB-401B-94E2-15039A0D70B1}">
  <ds:schemaRefs>
    <ds:schemaRef ds:uri="http://lrs.lt/TAIS/DocParts"/>
  </ds:schemaRefs>
</ds:datastoreItem>
</file>

<file path=docProps/app.xml><?xml version="1.0" encoding="utf-8"?>
<Properties xmlns="http://schemas.openxmlformats.org/officeDocument/2006/extended-properties">
  <Template>Normal.dotm</Template>
  <TotalTime>14</TotalTime>
  <Pages>11</Pages>
  <Words>25798</Words>
  <Characters>14706</Characters>
  <Application>Microsoft Office Word</Application>
  <DocSecurity>0</DocSecurity>
  <Lines>122</Lines>
  <Paragraphs>80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40424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2018-06-07T11:02:00Z</dcterms:modified>
  <revision>20</revision>
</coreProperties>
</file>