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10.xml" ContentType="application/vnd.ms-office.activeX+xml"/>
  <Override PartName="/word/activeX/activeX11.xml" ContentType="application/vnd.ms-office.activeX+xml"/>
  <Override PartName="/word/activeX/activeX12.xml" ContentType="application/vnd.ms-office.activeX+xml"/>
  <Override PartName="/word/activeX/activeX13.xml" ContentType="application/vnd.ms-office.activeX+xml"/>
  <Override PartName="/word/activeX/activeX14.xml" ContentType="application/vnd.ms-office.activeX+xml"/>
  <Override PartName="/word/activeX/activeX15.xml" ContentType="application/vnd.ms-office.activeX+xml"/>
  <Override PartName="/word/activeX/activeX16.xml" ContentType="application/vnd.ms-office.activeX+xml"/>
  <Override PartName="/word/activeX/activeX17.xml" ContentType="application/vnd.ms-office.activeX+xml"/>
  <Override PartName="/word/activeX/activeX18.xml" ContentType="application/vnd.ms-office.activeX+xml"/>
  <Override PartName="/word/activeX/activeX19.xml" ContentType="application/vnd.ms-office.activeX+xml"/>
  <Override PartName="/word/activeX/activeX2.xml" ContentType="application/vnd.ms-office.activeX+xml"/>
  <Override PartName="/word/activeX/activeX20.xml" ContentType="application/vnd.ms-office.activeX+xml"/>
  <Override PartName="/word/activeX/activeX21.xml" ContentType="application/vnd.ms-office.activeX+xml"/>
  <Override PartName="/word/activeX/activeX22.xml" ContentType="application/vnd.ms-office.activeX+xml"/>
  <Override PartName="/word/activeX/activeX23.xml" ContentType="application/vnd.ms-office.activeX+xml"/>
  <Override PartName="/word/activeX/activeX24.xml" ContentType="application/vnd.ms-office.activeX+xml"/>
  <Override PartName="/word/activeX/activeX25.xml" ContentType="application/vnd.ms-office.activeX+xml"/>
  <Override PartName="/word/activeX/activeX26.xml" ContentType="application/vnd.ms-office.activeX+xml"/>
  <Override PartName="/word/activeX/activeX27.xml" ContentType="application/vnd.ms-office.activeX+xml"/>
  <Override PartName="/word/activeX/activeX28.xml" ContentType="application/vnd.ms-office.activeX+xml"/>
  <Override PartName="/word/activeX/activeX29.xml" ContentType="application/vnd.ms-office.activeX+xml"/>
  <Override PartName="/word/activeX/activeX3.xml" ContentType="application/vnd.ms-office.activeX+xml"/>
  <Override PartName="/word/activeX/activeX30.xml" ContentType="application/vnd.ms-office.activeX+xml"/>
  <Override PartName="/word/activeX/activeX31.xml" ContentType="application/vnd.ms-office.activeX+xml"/>
  <Override PartName="/word/activeX/activeX32.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activeX/activeX8.xml" ContentType="application/vnd.ms-office.activeX+xml"/>
  <Override PartName="/word/activeX/activeX9.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c4f56a3bcf2b40818c5c866e71e7a48f"/>
        <w:lock w:val="sdtLocked"/>
        <w:richText/>
      </w:sdtPr>
      <w:sdtContent>
        <w:p>
          <w:pPr>
            <w:jc w:val="both"/>
            <w:rPr>
              <w:rFonts w:ascii="Times New Roman" w:hAnsi="Times New Roman"/>
            </w:rPr>
          </w:pPr>
          <w:r>
            <w:rPr>
              <w:rFonts w:ascii="Times New Roman" w:hAnsi="Times New Roman"/>
              <w:b/>
              <w:i/>
            </w:rPr>
            <w:t>Suvestinė redakcija nuo 2023-12-05 iki 2023-12-31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Žin. 2001, Nr. </w:t>
          </w:r>
          <w:fldSimple w:instr="HYPERLINK https://www.e-tar.lt/portal/legalAct.html?documentId=TAR.4707C1616570">
            <w:r w:rsidRPr="00532B9F">
              <w:rPr>
                <w:rFonts w:ascii="Times New Roman" w:eastAsia="MS Mincho" w:hAnsi="Times New Roman"/>
                <w:sz w:val="20"/>
                <w:i/>
                <w:iCs/>
                <w:color w:val="0000FF" w:themeColor="hyperlink"/>
                <w:u w:val="single"/>
              </w:rPr>
              <w:t>10-284</w:t>
            </w:r>
          </w:fldSimple>
          <w:r>
            <w:rPr>
              <w:rFonts w:ascii="Times New Roman" w:eastAsia="MS Mincho" w:hAnsi="Times New Roman"/>
              <w:sz w:val="20"/>
              <w:i/>
              <w:iCs/>
            </w:rPr>
            <w:t>, i. k. 1011100NUTA00000086</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2017-04-21:</w:t>
          </w:r>
        </w:p>
        <w:p>
          <w:pPr>
            <w:rPr>
              <w:rFonts w:ascii="Times New Roman" w:hAnsi="Times New Roman"/>
              <w:sz w:val="20"/>
              <w:i/>
            </w:rPr>
          </w:pPr>
          <w:r>
            <w:rPr>
              <w:rFonts w:ascii="Times New Roman" w:hAnsi="Times New Roman"/>
              <w:sz w:val="20"/>
              <w:i/>
            </w:rPr>
            <w:t xml:space="preserve">Nr. </w:t>
          </w:r>
          <w:fldSimple w:instr="HYPERLINK https://www.e-tar.lt/portal/legalAct.html?documentId=c3d9b680258611e78397ae072f58c508">
            <w:r w:rsidRPr="00532B9F">
              <w:rPr>
                <w:rFonts w:ascii="Times New Roman" w:eastAsia="MS Mincho" w:hAnsi="Times New Roman"/>
                <w:sz w:val="20"/>
                <w:i/>
                <w:iCs/>
                <w:color w:val="0000FF" w:themeColor="hyperlink"/>
                <w:u w:val="single"/>
              </w:rPr>
              <w:t>283</w:t>
            </w:r>
          </w:fldSimple>
          <w:r>
            <w:rPr>
              <w:rFonts w:ascii="Times New Roman" w:eastAsia="MS Mincho" w:hAnsi="Times New Roman"/>
              <w:sz w:val="20"/>
              <w:i/>
              <w:iCs/>
            </w:rPr>
            <w:t>,
2017-04-12,
paskelbta TAR 2017-04-20, i. k. 2017-06646                </w:t>
          </w:r>
        </w:p>
        <w:p>
          <w:pPr>
            <w:rPr>
              <w:rFonts w:ascii="Times New Roman" w:hAnsi="Times New Roman"/>
              <w:sz w:val="22"/>
            </w:rPr>
          </w:pPr>
        </w:p>
        <w:p>
          <w:pPr>
            <w:jc w:val="center"/>
            <w:rPr>
              <w:b/>
              <w:color w:val="000000"/>
              <w:szCs w:val="24"/>
              <w:lang w:eastAsia="lt-LT"/>
            </w:rPr>
          </w:pPr>
          <w:r>
            <w:rPr>
              <w:b/>
              <w:color w:val="000000"/>
              <w:szCs w:val="24"/>
              <w:lang w:eastAsia="lt-LT"/>
            </w:rPr>
            <w:t>LIETUVOS RESPUBLIKOS VYRIAUSYBĖ</w:t>
          </w:r>
        </w:p>
        <w:p>
          <w:pPr>
            <w:jc w:val="center"/>
            <w:rPr>
              <w:b/>
              <w:color w:val="000000"/>
              <w:szCs w:val="24"/>
              <w:lang w:eastAsia="lt-LT"/>
            </w:rPr>
          </w:pPr>
        </w:p>
        <w:p>
          <w:pPr>
            <w:jc w:val="center"/>
            <w:rPr>
              <w:b/>
              <w:color w:val="000000"/>
              <w:szCs w:val="24"/>
              <w:lang w:eastAsia="lt-LT"/>
            </w:rPr>
          </w:pPr>
          <w:r>
            <w:rPr>
              <w:b/>
              <w:color w:val="000000"/>
              <w:szCs w:val="24"/>
              <w:lang w:eastAsia="lt-LT"/>
            </w:rPr>
            <w:t>NUTARIMAS</w:t>
          </w:r>
        </w:p>
        <w:p>
          <w:pPr>
            <w:jc w:val="center"/>
            <w:rPr>
              <w:b/>
              <w:color w:val="000000"/>
              <w:szCs w:val="24"/>
              <w:lang w:eastAsia="lt-LT"/>
            </w:rPr>
          </w:pPr>
          <w:r>
            <w:rPr>
              <w:b/>
              <w:bCs/>
              <w:color w:val="000000"/>
              <w:szCs w:val="24"/>
              <w:lang w:eastAsia="lt-LT"/>
            </w:rPr>
            <w:t xml:space="preserve">DĖL LIGOS IR MOTINYSTĖS </w:t>
          </w:r>
          <w:r>
            <w:rPr>
              <w:b/>
              <w:szCs w:val="24"/>
              <w:lang w:eastAsia="lt-LT"/>
            </w:rPr>
            <w:t xml:space="preserve">SOCIALINIO DRAUDIMO IŠMOKŲ NUOSTATŲ </w:t>
          </w:r>
          <w:r>
            <w:rPr>
              <w:b/>
              <w:bCs/>
              <w:color w:val="000000"/>
              <w:szCs w:val="24"/>
              <w:lang w:eastAsia="lt-LT"/>
            </w:rPr>
            <w:t>PATVIRTINIMO</w:t>
          </w:r>
        </w:p>
        <w:p>
          <w:pPr>
            <w:tabs>
              <w:tab w:val="left" w:pos="851"/>
            </w:tabs>
            <w:jc w:val="center"/>
            <w:rPr>
              <w:szCs w:val="24"/>
              <w:lang w:eastAsia="lt-LT"/>
            </w:rPr>
          </w:pPr>
        </w:p>
        <w:p>
          <w:pPr>
            <w:tabs>
              <w:tab w:val="left" w:pos="851"/>
            </w:tabs>
            <w:jc w:val="center"/>
            <w:rPr>
              <w:szCs w:val="24"/>
              <w:lang w:eastAsia="lt-LT"/>
            </w:rPr>
          </w:pPr>
          <w:r>
            <w:rPr>
              <w:color w:val="000000"/>
            </w:rPr>
            <w:t>2001 m. sausio 25 d. Nr. 86</w:t>
          </w:r>
        </w:p>
        <w:p>
          <w:pPr>
            <w:tabs>
              <w:tab w:val="left" w:pos="851"/>
            </w:tabs>
            <w:jc w:val="center"/>
            <w:rPr>
              <w:szCs w:val="24"/>
              <w:lang w:eastAsia="lt-LT"/>
            </w:rPr>
          </w:pPr>
          <w:r>
            <w:rPr>
              <w:szCs w:val="24"/>
              <w:lang w:eastAsia="lt-LT"/>
            </w:rPr>
            <w:t>Vilnius</w:t>
          </w:r>
        </w:p>
        <w:p>
          <w:pPr>
            <w:tabs>
              <w:tab w:val="left" w:pos="851"/>
            </w:tabs>
            <w:jc w:val="center"/>
            <w:rPr>
              <w:szCs w:val="24"/>
              <w:lang w:eastAsia="lt-LT"/>
            </w:rPr>
          </w:pPr>
        </w:p>
        <w:sdt>
          <w:sdtPr>
            <w:alias w:val="preambule"/>
            <w:tag w:val="part_b28e03d9b1d94c5499281a21b6e90735"/>
            <w:lock w:val="sdtLocked"/>
            <w:richText/>
          </w:sdtPr>
          <w:sdtContent>
            <w:p>
              <w:pPr>
                <w:widowControl w:val="0"/>
                <w:tabs>
                  <w:tab w:val="left" w:pos="1276"/>
                </w:tabs>
                <w:ind w:firstLine="720"/>
                <w:jc w:val="both"/>
                <w:rPr>
                  <w:szCs w:val="24"/>
                  <w:lang w:eastAsia="lt-LT"/>
                </w:rPr>
              </w:pPr>
              <w:r>
                <w:rPr>
                  <w:rFonts w:eastAsia="Calibri"/>
                  <w:color w:val="000000"/>
                  <w:szCs w:val="24"/>
                  <w:lang w:eastAsia="lt-LT"/>
                </w:rPr>
                <w:t>Vadovaudamasi Lietuvos Respublikos ligos ir motinystės socialinio draudimo įstatymo 3 straipsnio 5 dalimi, 6 straipsnio 2 ir 6 dalimis, 11</w:t>
              </w:r>
              <w:r>
                <w:rPr>
                  <w:rFonts w:eastAsia="Calibri"/>
                  <w:color w:val="000000"/>
                  <w:szCs w:val="24"/>
                  <w:vertAlign w:val="superscript"/>
                  <w:lang w:eastAsia="lt-LT"/>
                </w:rPr>
                <w:t>1</w:t>
              </w:r>
              <w:r>
                <w:rPr>
                  <w:rFonts w:eastAsia="Calibri"/>
                  <w:color w:val="000000"/>
                  <w:szCs w:val="24"/>
                  <w:lang w:eastAsia="lt-LT"/>
                </w:rPr>
                <w:t xml:space="preserve"> straipsnio 1 dalimi, 14 straipsnio 8 dalimi, 15 straipsnio 2 dalimi, 18 straipsnio 3 ir 6 dalimis, 21 straipsnio 3 ir 5 dalimis, </w:t>
              </w:r>
              <w:r>
                <w:rPr>
                  <w:rFonts w:eastAsia="Calibri"/>
                  <w:color w:val="000000"/>
                  <w:szCs w:val="22"/>
                  <w:bdr w:val="none" w:sz="0" w:space="0" w:color="auto" w:frame="1"/>
                  <w:lang w:eastAsia="lt-LT"/>
                </w:rPr>
                <w:t xml:space="preserve">22 straipsnio 5 dalimi, </w:t>
              </w:r>
              <w:r>
                <w:rPr>
                  <w:rFonts w:eastAsia="Calibri"/>
                  <w:color w:val="000000"/>
                  <w:szCs w:val="24"/>
                  <w:lang w:eastAsia="lt-LT"/>
                </w:rPr>
                <w:t>23 straipsnio 5 dalimi, 24 straipsnio 7, 8 ir 16 dalimis, 27 straipsnio 4 dalimi, 28 ir 29 straipsniais, 32 straipsnio 2 dalimi, 33 straipsnio 1 dalimi, Lietuvos Respublikos specialiųjų tyrimų tarnybos įstatymo 61 straipsnio 1 dalimi ir Lietuvos Respublikos krašto apsaugos sistemos organizavimo ir karo tarnybos įstatymo Nr. VIII-723 65, 66, 67, 68, 70 ir 72 straipsnių pakeitimo įstatymo 7 straipsnio 6 dalimi, Lietuvos Respublikos Vyriausybė nutaria: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e04e30694211e8ac27abd8fa093003">
                <w:r w:rsidRPr="00532B9F">
                  <w:rPr>
                    <w:rFonts w:ascii="Times New Roman" w:eastAsia="MS Mincho" w:hAnsi="Times New Roman"/>
                    <w:sz w:val="20"/>
                    <w:i/>
                    <w:iCs/>
                    <w:color w:val="0000FF" w:themeColor="hyperlink"/>
                    <w:u w:val="single"/>
                  </w:rPr>
                  <w:t>524</w:t>
                </w:r>
              </w:fldSimple>
              <w:r>
                <w:rPr>
                  <w:rFonts w:ascii="Times New Roman" w:eastAsia="MS Mincho" w:hAnsi="Times New Roman"/>
                  <w:sz w:val="20"/>
                  <w:i/>
                  <w:iCs/>
                </w:rPr>
                <w:t>,
2018-05-30,
paskelbta TAR 2018-06-06, i. k. 2018-09434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838c000a9e11e9a5eaf2cd290f1944">
                <w:r w:rsidRPr="00532B9F">
                  <w:rPr>
                    <w:rFonts w:ascii="Times New Roman" w:eastAsia="MS Mincho" w:hAnsi="Times New Roman"/>
                    <w:sz w:val="20"/>
                    <w:i/>
                    <w:iCs/>
                    <w:color w:val="0000FF" w:themeColor="hyperlink"/>
                    <w:u w:val="single"/>
                  </w:rPr>
                  <w:t>1360</w:t>
                </w:r>
              </w:fldSimple>
              <w:r>
                <w:rPr>
                  <w:rFonts w:ascii="Times New Roman" w:eastAsia="MS Mincho" w:hAnsi="Times New Roman"/>
                  <w:sz w:val="20"/>
                  <w:i/>
                  <w:iCs/>
                </w:rPr>
                <w:t>,
2018-12-27,
paskelbta TAR 2018-12-28, i. k. 2018-21858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013b0012c411ebb74de75171d26d52">
                <w:r w:rsidRPr="00532B9F">
                  <w:rPr>
                    <w:rFonts w:ascii="Times New Roman" w:eastAsia="MS Mincho" w:hAnsi="Times New Roman"/>
                    <w:sz w:val="20"/>
                    <w:i/>
                    <w:iCs/>
                    <w:color w:val="0000FF" w:themeColor="hyperlink"/>
                    <w:u w:val="single"/>
                  </w:rPr>
                  <w:t>1146</w:t>
                </w:r>
              </w:fldSimple>
              <w:r>
                <w:rPr>
                  <w:rFonts w:ascii="Times New Roman" w:eastAsia="MS Mincho" w:hAnsi="Times New Roman"/>
                  <w:sz w:val="20"/>
                  <w:i/>
                  <w:iCs/>
                </w:rPr>
                <w:t>,
2020-10-14,
paskelbta TAR 2020-10-20, i. k. 2020-21740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28566d0dfaf11eb9f09e7df20500045">
                <w:r w:rsidRPr="00532B9F">
                  <w:rPr>
                    <w:rFonts w:ascii="Times New Roman" w:eastAsia="MS Mincho" w:hAnsi="Times New Roman"/>
                    <w:sz w:val="20"/>
                    <w:i/>
                    <w:iCs/>
                    <w:color w:val="0000FF" w:themeColor="hyperlink"/>
                    <w:u w:val="single"/>
                  </w:rPr>
                  <w:t>529</w:t>
                </w:r>
              </w:fldSimple>
              <w:r>
                <w:rPr>
                  <w:rFonts w:ascii="Times New Roman" w:eastAsia="MS Mincho" w:hAnsi="Times New Roman"/>
                  <w:sz w:val="20"/>
                  <w:i/>
                  <w:iCs/>
                </w:rPr>
                <w:t>,
2021-07-07,
paskelbta TAR 2021-07-08, i. k. 2021-15480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c6b7fa0719911edbc04912defe897d1">
                <w:r w:rsidRPr="00532B9F">
                  <w:rPr>
                    <w:rFonts w:ascii="Times New Roman" w:eastAsia="MS Mincho" w:hAnsi="Times New Roman"/>
                    <w:sz w:val="20"/>
                    <w:i/>
                    <w:iCs/>
                    <w:color w:val="0000FF" w:themeColor="hyperlink"/>
                    <w:u w:val="single"/>
                  </w:rPr>
                  <w:t>1193</w:t>
                </w:r>
              </w:fldSimple>
              <w:r>
                <w:rPr>
                  <w:rFonts w:ascii="Times New Roman" w:eastAsia="MS Mincho" w:hAnsi="Times New Roman"/>
                  <w:sz w:val="20"/>
                  <w:i/>
                  <w:iCs/>
                </w:rPr>
                <w:t>,
2022-11-30,
paskelbta TAR 2022-12-01, i. k. 2022-24475            </w:t>
              </w:r>
            </w:p>
            <w:p/>
          </w:sdtContent>
        </w:sdt>
        <w:sdt>
          <w:sdtPr>
            <w:alias w:val="pastraipa"/>
            <w:tag w:val="part_a5dfac05dd9943fe97abd72d3f5537bc"/>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r>
                <w:rPr>
                  <w:szCs w:val="24"/>
                  <w:lang w:eastAsia="lt-LT"/>
                </w:rPr>
                <w:t>Patvirtinti Ligos ir motinystės socialinio draudimo išmokų nuostatus (pridedama).</w:t>
              </w:r>
              <w:r>
                <w:t xml:space="preserve"> </w:t>
              </w:r>
            </w:p>
          </w:sdtContent>
        </w:sdt>
        <w:sdt>
          <w:sdtPr>
            <w:alias w:val="signatura"/>
            <w:tag w:val="part_9caf37230d0043218af85903909b3358"/>
            <w:lock w:val="sdtLocked"/>
            <w:richText/>
          </w:sdtPr>
          <w:sdtContent>
            <w:p>
              <w:pPr>
                <w:tabs>
                  <w:tab w:val="right" w:pos="9639"/>
                </w:tabs>
              </w:pPr>
            </w:p>
            <w:p>
              <w:pPr>
                <w:tabs>
                  <w:tab w:val="right" w:pos="9639"/>
                </w:tabs>
              </w:pPr>
            </w:p>
            <w:p>
              <w:pPr>
                <w:tabs>
                  <w:tab w:val="right" w:pos="9639"/>
                </w:tabs>
              </w:pPr>
            </w:p>
            <w:p>
              <w:pPr>
                <w:tabs>
                  <w:tab w:val="right" w:pos="9639"/>
                </w:tabs>
                <w:rPr>
                  <w:caps/>
                </w:rPr>
              </w:pPr>
              <w:r>
                <w:rPr>
                  <w:caps/>
                </w:rPr>
                <w:t>Ministras Pirmininkas</w:t>
                <w:tab/>
                <w:t>Rolandas Paksas</w:t>
              </w:r>
            </w:p>
            <w:p>
              <w:pPr>
                <w:tabs>
                  <w:tab w:val="left" w:pos="6804"/>
                </w:tabs>
                <w:ind w:firstLine="708"/>
                <w:rPr>
                  <w:color w:val="000000"/>
                </w:rPr>
              </w:pPr>
            </w:p>
            <w:p>
              <w:pPr>
                <w:tabs>
                  <w:tab w:val="left" w:pos="6804"/>
                </w:tabs>
                <w:ind w:firstLine="708"/>
                <w:rPr>
                  <w:color w:val="000000"/>
                </w:rPr>
              </w:pPr>
            </w:p>
            <w:p>
              <w:pPr>
                <w:tabs>
                  <w:tab w:val="left" w:pos="6804"/>
                </w:tabs>
                <w:ind w:firstLine="708"/>
                <w:rPr>
                  <w:color w:val="000000"/>
                </w:rPr>
              </w:pPr>
            </w:p>
            <w:p>
              <w:pPr>
                <w:tabs>
                  <w:tab w:val="right" w:pos="9639"/>
                </w:tabs>
                <w:rPr>
                  <w:caps/>
                </w:rPr>
              </w:pPr>
              <w:r>
                <w:rPr>
                  <w:caps/>
                </w:rPr>
                <w:t>Socialinės apsaugos ir darbo ministrė</w:t>
                <w:tab/>
                <w:t>Vilija Blinkevičiūtė</w:t>
              </w:r>
            </w:p>
            <w:p>
              <w:pPr>
                <w:tabs>
                  <w:tab w:val="right" w:pos="9639"/>
                </w:tabs>
                <w:rPr>
                  <w:caps/>
                </w:rPr>
              </w:pPr>
            </w:p>
          </w:sdtContent>
        </w:sdt>
        <w:p/>
      </w:sdtContent>
    </w:sdt>
    <w:sdt>
      <w:sdtPr>
        <w:alias w:val="patvirtinta"/>
        <w:tag w:val="part_1e3d6f13099b4dc9b9459eb169c61e91"/>
        <w:lock w:val="sdtLocked"/>
        <w:richText/>
      </w:sdtPr>
      <w:sdtContent>
        <w:p>
          <w:pPr>
            <w:sectPr>
              <w:headerReference w:type="even" r:id="rId8"/>
              <w:headerReference w:type="default" r:id="rId9"/>
              <w:footerReference w:type="even" r:id="rId10"/>
              <w:footerReference w:type="default" r:id="rId11"/>
              <w:headerReference w:type="first" r:id="rId12"/>
              <w:footerReference w:type="first" r:id="rId13"/>
              <w:pgSz w:w="11907" w:h="16839"/>
              <w:pgMar w:top="1134" w:right="567" w:bottom="1134" w:left="1701" w:header="567" w:footer="720" w:gutter="0"/>
              <w:pgNumType w:start="1"/>
              <w:cols w:space="720"/>
              <w:titlePg/>
            </w:sectPr>
          </w:pPr>
        </w:p>
        <w:p/>
        <w:p>
          <w:pPr>
            <w:ind w:left="4820"/>
            <w:rPr>
              <w:lang w:eastAsia="lt-LT"/>
            </w:rPr>
          </w:pPr>
          <w:r>
            <w:rPr>
              <w:lang w:eastAsia="ar-SA"/>
            </w:rPr>
            <w:t>PATVIRTINTA</w:t>
            <w:br/>
            <w:t>Lietuvos Respublikos Vyriausybės</w:t>
            <w:br/>
          </w:r>
          <w:r>
            <w:rPr>
              <w:rFonts w:eastAsia="Calibri"/>
              <w:szCs w:val="24"/>
              <w:lang w:eastAsia="lt-LT"/>
            </w:rPr>
            <w:t>2001 m. sausio 25 d. nutarimu Nr. 86</w:t>
          </w:r>
          <w:r>
            <w:rPr>
              <w:lang w:eastAsia="ar-SA"/>
            </w:rPr>
            <w:br/>
            <w:t>(Lietuvos Respublikos Vyriausybės</w:t>
            <w:br/>
          </w:r>
          <w:r>
            <w:rPr>
              <w:lang w:eastAsia="lt-LT"/>
            </w:rPr>
            <w:t xml:space="preserve">2017 m. balandžio 12 d. </w:t>
          </w:r>
          <w:r>
            <w:rPr>
              <w:lang w:eastAsia="ar-SA"/>
            </w:rPr>
            <w:t xml:space="preserve">nutarimo </w:t>
          </w:r>
          <w:r>
            <w:rPr>
              <w:lang w:eastAsia="lt-LT"/>
            </w:rPr>
            <w:t xml:space="preserve">Nr. 283 </w:t>
            <w:br/>
            <w:t>redakcija)</w:t>
          </w:r>
        </w:p>
        <w:p>
          <w:pPr>
            <w:tabs>
              <w:tab w:val="center" w:pos="4153"/>
              <w:tab w:val="right" w:pos="8306"/>
            </w:tabs>
            <w:rPr>
              <w:lang w:eastAsia="lt-LT"/>
            </w:rPr>
          </w:pPr>
        </w:p>
        <w:p>
          <w:pPr>
            <w:tabs>
              <w:tab w:val="center" w:pos="4153"/>
              <w:tab w:val="right" w:pos="8306"/>
            </w:tabs>
            <w:rPr>
              <w:lang w:eastAsia="lt-LT"/>
            </w:rPr>
          </w:pPr>
        </w:p>
        <w:p>
          <w:pPr>
            <w:tabs>
              <w:tab w:val="left" w:pos="6237"/>
              <w:tab w:val="right" w:pos="8306"/>
            </w:tabs>
            <w:rPr>
              <w:color w:val="000000"/>
              <w:lang w:eastAsia="lt-LT"/>
            </w:rPr>
          </w:pPr>
        </w:p>
        <w:sdt>
          <w:sdtPr>
            <w:alias w:val="Pavadinimas"/>
            <w:tag w:val="title_1e3d6f13099b4dc9b9459eb169c61e91"/>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r>
                <w:rPr>
                  <w:b/>
                  <w:szCs w:val="24"/>
                  <w:lang w:eastAsia="lt-LT"/>
                </w:rPr>
                <w:t>LIGOS IR MOTINYSTĖS SOCIALINIO DRAUDIMO IŠMOKŲ NUOSTATAI</w:t>
              </w:r>
            </w:p>
          </w:sdtContent>
        </w:sd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p>
        <w:sdt>
          <w:sdtPr>
            <w:alias w:val="skyrius"/>
            <w:tag w:val="part_68135b6ea9504906af29296dfd49b783"/>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sdt>
                <w:sdtPr>
                  <w:alias w:val="Numeris"/>
                  <w:tag w:val="nr_68135b6ea9504906af29296dfd49b783"/>
                  <w:lock w:val="sdtLocked"/>
                  <w:richText/>
                </w:sdtPr>
                <w:sdtContent>
                  <w:r>
                    <w:rPr>
                      <w:b/>
                      <w:szCs w:val="24"/>
                      <w:lang w:eastAsia="lt-LT"/>
                    </w:rPr>
                    <w:t>I</w:t>
                  </w:r>
                </w:sdtContent>
              </w:sdt>
              <w:r>
                <w:rPr>
                  <w:b/>
                  <w:szCs w:val="24"/>
                  <w:lang w:eastAsia="lt-LT"/>
                </w:rPr>
                <w:t xml:space="preserve"> SKYRIUS</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sdt>
                <w:sdtPr>
                  <w:alias w:val="Pavadinimas"/>
                  <w:tag w:val="title_68135b6ea9504906af29296dfd49b783"/>
                  <w:lock w:val="sdtLocked"/>
                  <w:richText/>
                </w:sdtPr>
                <w:sdtContent>
                  <w:r>
                    <w:rPr>
                      <w:b/>
                      <w:szCs w:val="24"/>
                      <w:lang w:eastAsia="lt-LT"/>
                    </w:rPr>
                    <w:t>BENDROSIOS NUOSTATOS</w:t>
                  </w:r>
                </w:sdtContent>
              </w:sdt>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60"/>
                <w:jc w:val="center"/>
                <w:rPr>
                  <w:szCs w:val="24"/>
                  <w:lang w:eastAsia="lt-LT"/>
                </w:rPr>
              </w:pPr>
            </w:p>
            <w:sdt>
              <w:sdtPr>
                <w:alias w:val="1 p."/>
                <w:tag w:val="part_643c93c3eef34f7dab61bd1dfc6d2a81"/>
                <w:lock w:val="sdtLocked"/>
                <w:richText/>
              </w:sdtPr>
              <w:sdtContent>
                <w:p>
                  <w:pPr>
                    <w:widowControl w:val="0"/>
                    <w:tabs>
                      <w:tab w:val="left" w:pos="1276"/>
                      <w:tab w:val="left" w:pos="1560"/>
                    </w:tabs>
                    <w:ind w:firstLine="720"/>
                    <w:jc w:val="both"/>
                    <w:rPr>
                      <w:szCs w:val="24"/>
                      <w:lang w:eastAsia="lt-LT"/>
                    </w:rPr>
                  </w:pPr>
                  <w:sdt>
                    <w:sdtPr>
                      <w:alias w:val="Numeris"/>
                      <w:tag w:val="nr_643c93c3eef34f7dab61bd1dfc6d2a81"/>
                      <w:lock w:val="sdtLocked"/>
                      <w:richText/>
                    </w:sdtPr>
                    <w:sdtContent>
                      <w:r>
                        <w:rPr>
                          <w:rFonts w:eastAsia="Calibri"/>
                          <w:szCs w:val="22"/>
                          <w:lang w:eastAsia="lt-LT"/>
                        </w:rPr>
                        <w:t>1</w:t>
                      </w:r>
                    </w:sdtContent>
                  </w:sdt>
                  <w:r>
                    <w:rPr>
                      <w:rFonts w:eastAsia="Calibri"/>
                      <w:szCs w:val="22"/>
                      <w:lang w:eastAsia="lt-LT"/>
                    </w:rPr>
                    <w:t xml:space="preserve">. Ligos ir motinystės socialinio draudimo išmokų nuostatai (toliau – Nuostatai) reguliuoja vidutinio mėnesinio kompensuojamojo uždarbio pagal Lietuvos Respublikos </w:t>
                  </w:r>
                  <w:r>
                    <w:rPr>
                      <w:rFonts w:eastAsia="Calibri"/>
                      <w:iCs/>
                      <w:szCs w:val="22"/>
                      <w:lang w:eastAsia="lt-LT"/>
                    </w:rPr>
                    <w:t>ligos ir motinystės socialinio draudimo įstatymą</w:t>
                  </w:r>
                  <w:r>
                    <w:rPr>
                      <w:rFonts w:eastAsia="Calibri"/>
                      <w:szCs w:val="22"/>
                      <w:lang w:eastAsia="lt-LT"/>
                    </w:rPr>
                    <w:t xml:space="preserve"> (toliau – Įstatymas) mokamoms ligos, profesinės reabilitacijos, motinystės, tėvystės ir vaiko priežiūros išmokoms (toliau kartu –</w:t>
                  </w:r>
                  <w:r>
                    <w:rPr>
                      <w:rFonts w:eastAsia="Calibri"/>
                      <w:b/>
                      <w:szCs w:val="22"/>
                      <w:lang w:eastAsia="lt-LT"/>
                    </w:rPr>
                    <w:t xml:space="preserve"> </w:t>
                  </w:r>
                  <w:r>
                    <w:rPr>
                      <w:rFonts w:eastAsia="Calibri"/>
                      <w:szCs w:val="22"/>
                      <w:lang w:eastAsia="lt-LT"/>
                    </w:rPr>
                    <w:t>socialinio draudimo išmokos) skaičiuoti bei ligos socialinio draudimo ir motinystės socialinio draudimo stažo apskaičiavimo tvarką, taip pat atskirų socialinio draudimo išmokų apskaičiavimo ir mokėjimo ypatumus, socialinio draudimo išmokų skyrimo ir mokėjimo tvarką.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013b0012c411ebb74de75171d26d52">
                    <w:r w:rsidRPr="00532B9F">
                      <w:rPr>
                        <w:rFonts w:ascii="Times New Roman" w:eastAsia="MS Mincho" w:hAnsi="Times New Roman"/>
                        <w:sz w:val="20"/>
                        <w:i/>
                        <w:iCs/>
                        <w:color w:val="0000FF" w:themeColor="hyperlink"/>
                        <w:u w:val="single"/>
                      </w:rPr>
                      <w:t>1146</w:t>
                    </w:r>
                  </w:fldSimple>
                  <w:r>
                    <w:rPr>
                      <w:rFonts w:ascii="Times New Roman" w:eastAsia="MS Mincho" w:hAnsi="Times New Roman"/>
                      <w:sz w:val="20"/>
                      <w:i/>
                      <w:iCs/>
                    </w:rPr>
                    <w:t>,
2020-10-14,
paskelbta TAR 2020-10-20, i. k. 2020-21740            </w:t>
                  </w:r>
                </w:p>
                <w:p/>
              </w:sdtContent>
            </w:sdt>
            <w:sdt>
              <w:sdtPr>
                <w:alias w:val="2 p."/>
                <w:tag w:val="part_05b9f61730fe47cd85ff6c8336783e28"/>
                <w:lock w:val="sdtLocked"/>
                <w:richText/>
              </w:sdtPr>
              <w:sdtContent>
                <w:p>
                  <w:pPr>
                    <w:widowControl w:val="0"/>
                    <w:tabs>
                      <w:tab w:val="left" w:pos="1276"/>
                      <w:tab w:val="left" w:pos="1560"/>
                    </w:tabs>
                    <w:ind w:firstLine="720"/>
                    <w:jc w:val="both"/>
                    <w:rPr>
                      <w:szCs w:val="24"/>
                      <w:lang w:eastAsia="lt-LT"/>
                    </w:rPr>
                  </w:pPr>
                  <w:sdt>
                    <w:sdtPr>
                      <w:alias w:val="Numeris"/>
                      <w:tag w:val="nr_05b9f61730fe47cd85ff6c8336783e28"/>
                      <w:lock w:val="sdtLocked"/>
                      <w:richText/>
                    </w:sdtPr>
                    <w:sdtContent>
                      <w:r>
                        <w:rPr>
                          <w:rFonts w:eastAsia="Calibri"/>
                          <w:szCs w:val="22"/>
                          <w:lang w:eastAsia="lt-LT"/>
                        </w:rPr>
                        <w:t>2</w:t>
                      </w:r>
                    </w:sdtContent>
                  </w:sdt>
                  <w:r>
                    <w:rPr>
                      <w:rFonts w:eastAsia="Calibri"/>
                      <w:szCs w:val="22"/>
                      <w:lang w:eastAsia="lt-LT"/>
                    </w:rPr>
                    <w:t>. Nuostatuose vartojamos sąvokos suprantamos taip, kaip jos apibrėžtos</w:t>
                  </w:r>
                  <w:r>
                    <w:rPr>
                      <w:rFonts w:eastAsia="Calibri"/>
                      <w:b/>
                      <w:szCs w:val="22"/>
                      <w:lang w:eastAsia="lt-LT"/>
                    </w:rPr>
                    <w:t xml:space="preserve"> </w:t>
                  </w:r>
                  <w:r>
                    <w:rPr>
                      <w:rFonts w:eastAsia="Calibri"/>
                      <w:szCs w:val="22"/>
                      <w:lang w:eastAsia="lt-LT"/>
                    </w:rPr>
                    <w:t xml:space="preserve">Įstatyme, Lietuvos Respublikos </w:t>
                  </w:r>
                  <w:r>
                    <w:rPr>
                      <w:rFonts w:eastAsia="Calibri"/>
                      <w:iCs/>
                      <w:szCs w:val="22"/>
                      <w:lang w:eastAsia="lt-LT"/>
                    </w:rPr>
                    <w:t>valstybinio</w:t>
                  </w:r>
                  <w:r>
                    <w:rPr>
                      <w:rFonts w:eastAsia="Calibri"/>
                      <w:b/>
                      <w:iCs/>
                      <w:szCs w:val="22"/>
                      <w:lang w:eastAsia="lt-LT"/>
                    </w:rPr>
                    <w:t xml:space="preserve"> </w:t>
                  </w:r>
                  <w:r>
                    <w:rPr>
                      <w:rFonts w:eastAsia="Calibri"/>
                      <w:iCs/>
                      <w:szCs w:val="22"/>
                      <w:lang w:eastAsia="lt-LT"/>
                    </w:rPr>
                    <w:t>socialinio draudimo įstatyme</w:t>
                  </w:r>
                  <w:r>
                    <w:rPr>
                      <w:rFonts w:eastAsia="Calibri"/>
                      <w:b/>
                      <w:szCs w:val="22"/>
                      <w:lang w:eastAsia="lt-LT"/>
                    </w:rPr>
                    <w:t xml:space="preserve"> </w:t>
                  </w:r>
                  <w:r>
                    <w:rPr>
                      <w:rFonts w:eastAsia="Calibri"/>
                      <w:szCs w:val="22"/>
                      <w:lang w:eastAsia="lt-LT"/>
                    </w:rPr>
                    <w:t xml:space="preserve">ir Lietuvos Respublikos </w:t>
                  </w:r>
                  <w:r>
                    <w:rPr>
                      <w:rFonts w:eastAsia="Calibri"/>
                      <w:iCs/>
                      <w:szCs w:val="22"/>
                      <w:lang w:eastAsia="lt-LT"/>
                    </w:rPr>
                    <w:t>gyventojų pajamų mokesčio įstatyme</w:t>
                  </w:r>
                  <w:r>
                    <w:rPr>
                      <w:rFonts w:eastAsia="Calibri"/>
                      <w:szCs w:val="22"/>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013b0012c411ebb74de75171d26d52">
                    <w:r w:rsidRPr="00532B9F">
                      <w:rPr>
                        <w:rFonts w:ascii="Times New Roman" w:eastAsia="MS Mincho" w:hAnsi="Times New Roman"/>
                        <w:sz w:val="20"/>
                        <w:i/>
                        <w:iCs/>
                        <w:color w:val="0000FF" w:themeColor="hyperlink"/>
                        <w:u w:val="single"/>
                      </w:rPr>
                      <w:t>1146</w:t>
                    </w:r>
                  </w:fldSimple>
                  <w:r>
                    <w:rPr>
                      <w:rFonts w:ascii="Times New Roman" w:eastAsia="MS Mincho" w:hAnsi="Times New Roman"/>
                      <w:sz w:val="20"/>
                      <w:i/>
                      <w:iCs/>
                    </w:rPr>
                    <w:t>,
2020-10-14,
paskelbta TAR 2020-10-20, i. k. 2020-21740            </w:t>
                  </w:r>
                </w:p>
                <w:p/>
              </w:sdtContent>
            </w:sdt>
            <w:sdt>
              <w:sdtPr>
                <w:alias w:val="3 p."/>
                <w:tag w:val="part_92ab4265e4984813ad14b1aa1529d465"/>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92ab4265e4984813ad14b1aa1529d465"/>
                      <w:lock w:val="sdtLocked"/>
                      <w:richText/>
                    </w:sdtPr>
                    <w:sdtContent>
                      <w:r>
                        <w:rPr>
                          <w:szCs w:val="24"/>
                          <w:lang w:eastAsia="lt-LT"/>
                        </w:rPr>
                        <w:t>3</w:t>
                      </w:r>
                    </w:sdtContent>
                  </w:sdt>
                  <w:r>
                    <w:rPr>
                      <w:szCs w:val="24"/>
                      <w:lang w:eastAsia="lt-LT"/>
                    </w:rPr>
                    <w:t>. Ligos socialiniu draudimu draudžiami asmenys, nurodyti Valstybinio socialinio draudimo įstatymo 4 straipsnio 1–4 dalyse (turintys darbo ar tarnybos santykius asmenys), 5 straipsnio 1 ir 2 dalyse (neturintys darbo ar tarnybos santykių asmenys) bei 6 straipsnio 7 ir 11 dalyse (neturintys darbo ar tarnybos santykių asmenys).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a8fbf5008b911edb4cae1b158f98ea5">
                    <w:r w:rsidRPr="00532B9F">
                      <w:rPr>
                        <w:rFonts w:ascii="Times New Roman" w:eastAsia="MS Mincho" w:hAnsi="Times New Roman"/>
                        <w:sz w:val="20"/>
                        <w:i/>
                        <w:iCs/>
                        <w:color w:val="0000FF" w:themeColor="hyperlink"/>
                        <w:u w:val="single"/>
                      </w:rPr>
                      <w:t>752</w:t>
                    </w:r>
                  </w:fldSimple>
                  <w:r>
                    <w:rPr>
                      <w:rFonts w:ascii="Times New Roman" w:eastAsia="MS Mincho" w:hAnsi="Times New Roman"/>
                      <w:sz w:val="20"/>
                      <w:i/>
                      <w:iCs/>
                    </w:rPr>
                    <w:t>,
2022-07-20,
paskelbta TAR 2022-07-21, i. k. 2022-15887            </w:t>
                  </w:r>
                </w:p>
                <w:p/>
              </w:sdtContent>
            </w:sdt>
            <w:sdt>
              <w:sdtPr>
                <w:alias w:val="4 p."/>
                <w:tag w:val="part_fc3774d53a6a420489fbeb944ad858bf"/>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fc3774d53a6a420489fbeb944ad858bf"/>
                      <w:lock w:val="sdtLocked"/>
                      <w:richText/>
                    </w:sdtPr>
                    <w:sdtContent>
                      <w:r>
                        <w:rPr>
                          <w:szCs w:val="24"/>
                          <w:lang w:eastAsia="lt-LT"/>
                        </w:rPr>
                        <w:t>4</w:t>
                      </w:r>
                    </w:sdtContent>
                  </w:sdt>
                  <w:r>
                    <w:rPr>
                      <w:szCs w:val="24"/>
                      <w:lang w:eastAsia="lt-LT"/>
                    </w:rPr>
                    <w:t>. Motinystės socialiniu draudimu draudžiami asmenys, nurodyti Valstybinio socialinio draudimo įstatymo 4 straipsnio 1–4 dalyse (turintys darbo ar tarnybos santykius asmenys), 5 straipsnio 1 ir 2 dalyse (neturintys darbo ar tarnybos santykių asmenys), 6 straipsnio 1, 7 ir 11 dalyse (neturintys darbo ar tarnybos santykių asmenys) ir 4 dalyje (turintys darbo ar tarnybos santykius asmenys).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a8fbf5008b911edb4cae1b158f98ea5">
                    <w:r w:rsidRPr="00532B9F">
                      <w:rPr>
                        <w:rFonts w:ascii="Times New Roman" w:eastAsia="MS Mincho" w:hAnsi="Times New Roman"/>
                        <w:sz w:val="20"/>
                        <w:i/>
                        <w:iCs/>
                        <w:color w:val="0000FF" w:themeColor="hyperlink"/>
                        <w:u w:val="single"/>
                      </w:rPr>
                      <w:t>752</w:t>
                    </w:r>
                  </w:fldSimple>
                  <w:r>
                    <w:rPr>
                      <w:rFonts w:ascii="Times New Roman" w:eastAsia="MS Mincho" w:hAnsi="Times New Roman"/>
                      <w:sz w:val="20"/>
                      <w:i/>
                      <w:iCs/>
                    </w:rPr>
                    <w:t>,
2022-07-20,
paskelbta TAR 2022-07-21, i. k. 2022-15887            </w:t>
                  </w:r>
                </w:p>
                <w:p/>
              </w:sdtContent>
            </w:sdt>
            <w:sdt>
              <w:sdtPr>
                <w:alias w:val="5 p."/>
                <w:tag w:val="part_01b3e03b20a34c5ba2eb16d9aaba47f2"/>
                <w:lock w:val="sdtLocked"/>
                <w:richText/>
              </w:sdtPr>
              <w:sdtContent>
                <w:p>
                  <w:pPr>
                    <w:widowControl w:val="0"/>
                    <w:tabs>
                      <w:tab w:val="left" w:pos="1276"/>
                      <w:tab w:val="left" w:pos="1560"/>
                    </w:tabs>
                    <w:ind w:firstLine="720"/>
                    <w:jc w:val="both"/>
                    <w:rPr>
                      <w:szCs w:val="24"/>
                      <w:lang w:eastAsia="lt-LT"/>
                    </w:rPr>
                  </w:pPr>
                  <w:sdt>
                    <w:sdtPr>
                      <w:alias w:val="Numeris"/>
                      <w:tag w:val="nr_01b3e03b20a34c5ba2eb16d9aaba47f2"/>
                      <w:lock w:val="sdtLocked"/>
                      <w:richText/>
                    </w:sdtPr>
                    <w:sdtContent>
                      <w:r>
                        <w:rPr>
                          <w:rFonts w:eastAsia="Calibri"/>
                          <w:szCs w:val="22"/>
                          <w:lang w:eastAsia="lt-LT"/>
                        </w:rPr>
                        <w:t>5</w:t>
                      </w:r>
                    </w:sdtContent>
                  </w:sdt>
                  <w:r>
                    <w:rPr>
                      <w:rFonts w:eastAsia="Calibri"/>
                      <w:szCs w:val="22"/>
                      <w:lang w:eastAsia="lt-LT"/>
                    </w:rPr>
                    <w:t>. Ligos (išskyrus darbdavio mokamas ligos išmokas už 2 pirmąsias ligos dienas), profesinės reabilitacijos, motinystės, tėvystės ir vaiko priežiūros išmokas skiria ir moka Valstybinio socialinio draudimo fondo valdybos teritoriniai skyriai, išskyrus pareigūnams, statutiniams valstybės tarnautojams, kariams ir</w:t>
                  </w:r>
                  <w:r>
                    <w:rPr>
                      <w:rFonts w:eastAsia="Calibri"/>
                      <w:b/>
                      <w:szCs w:val="22"/>
                      <w:lang w:eastAsia="lt-LT"/>
                    </w:rPr>
                    <w:t xml:space="preserve"> </w:t>
                  </w:r>
                  <w:r>
                    <w:rPr>
                      <w:rFonts w:eastAsia="Calibri"/>
                      <w:szCs w:val="22"/>
                      <w:lang w:eastAsia="lt-LT"/>
                    </w:rPr>
                    <w:t xml:space="preserve">kitiems apdraustiesiems asmenims mokamas socialinio draudimo išmokas, kurios apskaičiuojamos </w:t>
                  </w:r>
                  <w:r>
                    <w:rPr>
                      <w:rFonts w:eastAsia="Calibri"/>
                      <w:bCs/>
                      <w:szCs w:val="22"/>
                      <w:lang w:eastAsia="lt-LT"/>
                    </w:rPr>
                    <w:t xml:space="preserve">naudojantis karinių ir joms prilygintų struktūrų apdraustųjų informacine duomenų baze </w:t>
                  </w:r>
                  <w:r>
                    <w:rPr>
                      <w:rFonts w:eastAsia="Calibri"/>
                      <w:szCs w:val="22"/>
                      <w:lang w:eastAsia="lt-LT"/>
                    </w:rPr>
                    <w:t>(toliau kartu – pareigūnai ar kariai) ir kurias</w:t>
                  </w:r>
                  <w:r>
                    <w:rPr>
                      <w:rFonts w:eastAsia="Calibri"/>
                      <w:bCs/>
                      <w:szCs w:val="22"/>
                      <w:lang w:eastAsia="lt-LT"/>
                    </w:rPr>
                    <w:t xml:space="preserve"> skiria ir moka</w:t>
                  </w:r>
                  <w:r>
                    <w:rPr>
                      <w:rFonts w:eastAsia="Calibri"/>
                      <w:szCs w:val="22"/>
                      <w:lang w:eastAsia="lt-LT"/>
                    </w:rPr>
                    <w:t xml:space="preserve"> Valstybinio socialinio draudimo fondo valdybos Vilniaus</w:t>
                  </w:r>
                  <w:r>
                    <w:rPr>
                      <w:rFonts w:eastAsia="Calibri"/>
                      <w:b/>
                      <w:szCs w:val="22"/>
                      <w:lang w:eastAsia="lt-LT"/>
                    </w:rPr>
                    <w:t xml:space="preserve"> </w:t>
                  </w:r>
                  <w:r>
                    <w:rPr>
                      <w:rFonts w:eastAsia="Calibri"/>
                      <w:szCs w:val="22"/>
                      <w:lang w:eastAsia="lt-LT"/>
                    </w:rPr>
                    <w:t xml:space="preserve">skyrius (toliau – </w:t>
                  </w:r>
                  <w:r>
                    <w:rPr>
                      <w:rFonts w:eastAsia="Calibri"/>
                      <w:bCs/>
                      <w:szCs w:val="22"/>
                      <w:lang w:eastAsia="lt-LT"/>
                    </w:rPr>
                    <w:t xml:space="preserve">Fondo valdybos Vilniaus </w:t>
                  </w:r>
                  <w:r>
                    <w:rPr>
                      <w:rFonts w:eastAsia="Calibri"/>
                      <w:szCs w:val="22"/>
                      <w:lang w:eastAsia="lt-LT"/>
                    </w:rPr>
                    <w:t xml:space="preserve">skyrius; toliau tekste visi kartu vadinami teritoriniu skyriumi).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013b0012c411ebb74de75171d26d52">
                    <w:r w:rsidRPr="00532B9F">
                      <w:rPr>
                        <w:rFonts w:ascii="Times New Roman" w:eastAsia="MS Mincho" w:hAnsi="Times New Roman"/>
                        <w:sz w:val="20"/>
                        <w:i/>
                        <w:iCs/>
                        <w:color w:val="0000FF" w:themeColor="hyperlink"/>
                        <w:u w:val="single"/>
                      </w:rPr>
                      <w:t>1146</w:t>
                    </w:r>
                  </w:fldSimple>
                  <w:r>
                    <w:rPr>
                      <w:rFonts w:ascii="Times New Roman" w:eastAsia="MS Mincho" w:hAnsi="Times New Roman"/>
                      <w:sz w:val="20"/>
                      <w:i/>
                      <w:iCs/>
                    </w:rPr>
                    <w:t>,
2020-10-14,
paskelbta TAR 2020-10-20, i. k. 2020-21740            </w:t>
                  </w:r>
                </w:p>
                <w:p/>
              </w:sdtContent>
            </w:sdt>
          </w:sdtContent>
        </w:sdt>
        <w:sdt>
          <w:sdtPr>
            <w:alias w:val="skyrius"/>
            <w:tag w:val="part_ba83769cba9542808f3cf6aa2284cd53"/>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sdt>
                <w:sdtPr>
                  <w:alias w:val="Numeris"/>
                  <w:tag w:val="nr_ba83769cba9542808f3cf6aa2284cd53"/>
                  <w:lock w:val="sdtLocked"/>
                  <w:richText/>
                </w:sdtPr>
                <w:sdtContent>
                  <w:r>
                    <w:rPr>
                      <w:b/>
                      <w:szCs w:val="24"/>
                      <w:lang w:eastAsia="lt-LT"/>
                    </w:rPr>
                    <w:t>II</w:t>
                  </w:r>
                </w:sdtContent>
              </w:sdt>
              <w:r>
                <w:rPr>
                  <w:b/>
                  <w:szCs w:val="24"/>
                  <w:lang w:eastAsia="lt-LT"/>
                </w:rPr>
                <w:t xml:space="preserve"> SKYRIUS</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sdt>
                <w:sdtPr>
                  <w:alias w:val="Pavadinimas"/>
                  <w:tag w:val="title_ba83769cba9542808f3cf6aa2284cd53"/>
                  <w:lock w:val="sdtLocked"/>
                  <w:richText/>
                </w:sdtPr>
                <w:sdtContent>
                  <w:r>
                    <w:rPr>
                      <w:b/>
                      <w:szCs w:val="24"/>
                      <w:lang w:eastAsia="lt-LT"/>
                    </w:rPr>
                    <w:t>VIDUTINIS MĖNESINIS KOMPENSUOJAMASIS UŽDARBIS SOCIALINIO DRAUDIMO IŠMOKOMS SKAIČIUOTI</w:t>
                  </w:r>
                </w:sdtContent>
              </w:sdt>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sdt>
              <w:sdtPr>
                <w:alias w:val="6 p."/>
                <w:tag w:val="part_0145328f874a46119496aef54ebc97dd"/>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trike/>
                      <w:szCs w:val="24"/>
                      <w:lang w:eastAsia="lt-LT"/>
                    </w:rPr>
                  </w:pPr>
                  <w:sdt>
                    <w:sdtPr>
                      <w:alias w:val="Numeris"/>
                      <w:tag w:val="nr_0145328f874a46119496aef54ebc97dd"/>
                      <w:lock w:val="sdtLocked"/>
                      <w:richText/>
                    </w:sdtPr>
                    <w:sdtContent>
                      <w:r>
                        <w:rPr>
                          <w:szCs w:val="24"/>
                          <w:lang w:eastAsia="lt-LT"/>
                        </w:rPr>
                        <w:t>6</w:t>
                      </w:r>
                    </w:sdtContent>
                  </w:sdt>
                  <w:r>
                    <w:rPr>
                      <w:szCs w:val="24"/>
                      <w:lang w:eastAsia="lt-LT"/>
                    </w:rPr>
                    <w:t>. Vidutinis mėnesinis kompensuojamasis uždarbis socialinio draudimo išmokoms apskaičiuojamas paeiliui einančių 3 kalendorinių mėnesių ligos ir profesinės reabilitacijos išmokų atveju arba paeiliui einančių 12 kalendorinių mėnesių motinystės, tėvystės, vaiko priežiūros išmokų atveju, buvusių iki praeito kalendorinio mėnesio prieš laikinojo nedarbingumo nustatymo, profesinės reabilitacijos programos pradžios mėnesį, teisės gauti motinystės, tėvystės ar vaiko priežiūros išmoką atsiradimo mėnesį, draudžiamąsias pajamas dalijant iš to laikotarpio mėnesių skaičiaus.</w:t>
                  </w:r>
                </w:p>
              </w:sdtContent>
            </w:sdt>
            <w:sdt>
              <w:sdtPr>
                <w:alias w:val="7 p."/>
                <w:tag w:val="part_58be899c5b7a49fdb185a7ff6c424154"/>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58be899c5b7a49fdb185a7ff6c424154"/>
                      <w:lock w:val="sdtLocked"/>
                      <w:richText/>
                    </w:sdtPr>
                    <w:sdtContent>
                      <w:r>
                        <w:rPr>
                          <w:szCs w:val="24"/>
                          <w:lang w:eastAsia="lt-LT"/>
                        </w:rPr>
                        <w:t>7</w:t>
                      </w:r>
                    </w:sdtContent>
                  </w:sdt>
                  <w:r>
                    <w:rPr>
                      <w:szCs w:val="24"/>
                      <w:lang w:eastAsia="lt-LT"/>
                    </w:rPr>
                    <w:t>. Vidutinis dienos kompensuojamasis uždarbis ligos ir profesinės reabilitacijos išmokoms apskaičiuojamas paeiliui einančių 3 kalendorinių mėnesių, buvusių iki praeito kalendorinio mėnesio prieš laikinojo nedarbingumo nustatymo ar profesinės reabilitacijos programos pradžios mėnesį, draudžiamąsias pajamas dalijant iš to paties laikotarpio darbo dienų pagal kalendorių skaičiaus (taikoma 5 dienų darbo savaitė).</w:t>
                  </w:r>
                </w:p>
              </w:sdtContent>
            </w:sdt>
            <w:sdt>
              <w:sdtPr>
                <w:alias w:val="8 p."/>
                <w:tag w:val="part_81dd817e2b1b46ab91df0e92051917a4"/>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81dd817e2b1b46ab91df0e92051917a4"/>
                      <w:lock w:val="sdtLocked"/>
                      <w:richText/>
                    </w:sdtPr>
                    <w:sdtContent>
                      <w:r>
                        <w:rPr>
                          <w:szCs w:val="24"/>
                          <w:lang w:eastAsia="lt-LT"/>
                        </w:rPr>
                        <w:t>8</w:t>
                      </w:r>
                    </w:sdtContent>
                  </w:sdt>
                  <w:r>
                    <w:rPr>
                      <w:szCs w:val="24"/>
                      <w:lang w:eastAsia="lt-LT"/>
                    </w:rPr>
                    <w:t>. Vidutinis dienos kompensuojamasis uždarbis motinystės, tėvystės, vaiko priežiūros išmokoms apskaičiuojamas paeiliui einančių 12 kalendorinių mėnesių, buvusių iki praeito kalendorinio mėnesio prieš teisės gauti motinystės, tėvystės ar vaiko priežiūros išmoką atsiradimo mėnesį, draudžiamąsias pajamas dalijant iš to paties laikotarpio darbo dienų pagal kalendorių skaičiaus (taikoma 5 dienų darbo savaitė).</w:t>
                  </w:r>
                </w:p>
              </w:sdtContent>
            </w:sdt>
            <w:sdt>
              <w:sdtPr>
                <w:alias w:val="9 p."/>
                <w:tag w:val="part_7965821e37ab4437895b1bdb611480b7"/>
                <w:lock w:val="sdtLocked"/>
                <w:richText/>
              </w:sdtPr>
              <w:sdtContent>
                <w:p>
                  <w:pPr>
                    <w:ind w:firstLine="720"/>
                    <w:jc w:val="both"/>
                    <w:rPr>
                      <w:szCs w:val="24"/>
                      <w:lang w:eastAsia="lt-LT"/>
                    </w:rPr>
                  </w:pPr>
                  <w:sdt>
                    <w:sdtPr>
                      <w:alias w:val="Numeris"/>
                      <w:tag w:val="nr_7965821e37ab4437895b1bdb611480b7"/>
                      <w:lock w:val="sdtLocked"/>
                      <w:richText/>
                    </w:sdtPr>
                    <w:sdtContent>
                      <w:r>
                        <w:rPr>
                          <w:lang w:eastAsia="lt-LT"/>
                        </w:rPr>
                        <w:t>9</w:t>
                      </w:r>
                    </w:sdtContent>
                  </w:sdt>
                  <w:r>
                    <w:rPr>
                      <w:lang w:eastAsia="lt-LT"/>
                    </w:rPr>
                    <w:t>.</w:t>
                  </w:r>
                  <w:r>
                    <w:rPr>
                      <w:szCs w:val="24"/>
                      <w:lang w:eastAsia="lt-LT"/>
                    </w:rPr>
                    <w:t xml:space="preserve"> Maksimalus dienos kompensuojamasis uždarbis ligos, profesinės reabilitacijos, tėvystės ir vaiko priežiūros išmokoms apskaičiuojamas šalies vidutinio mėnesinio darbo užmokesčio, galiojusio užpraeitą ketvirtį iki laikinojo nedarbingumo atsiradimo mėnesio, profesinės reabilitacijos programos pradžios mėnesio, teisės gauti tėvystės ar vaiko priežiūros išmoką atsiradimo dienos, 2 dydžių sumą dalijant iš </w:t>
                  </w:r>
                  <w:r>
                    <w:rPr>
                      <w:bCs/>
                      <w:lang w:eastAsia="lt-LT"/>
                    </w:rPr>
                    <w:t>teisės į atitinkamą išmoką atsiradimo</w:t>
                  </w:r>
                  <w:r>
                    <w:rPr>
                      <w:b/>
                      <w:bCs/>
                      <w:lang w:eastAsia="lt-LT"/>
                    </w:rPr>
                    <w:t xml:space="preserve"> </w:t>
                  </w:r>
                  <w:r>
                    <w:rPr>
                      <w:szCs w:val="24"/>
                      <w:lang w:eastAsia="lt-LT"/>
                    </w:rPr>
                    <w:t>metų vidutinio mėnesio darbo dienų skaičiaus (taikoma 5 darbo dienų savaitė).</w:t>
                  </w:r>
                  <w:r>
                    <w:rPr>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013b0012c411ebb74de75171d26d52">
                    <w:r w:rsidRPr="00532B9F">
                      <w:rPr>
                        <w:rFonts w:ascii="Times New Roman" w:eastAsia="MS Mincho" w:hAnsi="Times New Roman"/>
                        <w:sz w:val="20"/>
                        <w:i/>
                        <w:iCs/>
                        <w:color w:val="0000FF" w:themeColor="hyperlink"/>
                        <w:u w:val="single"/>
                      </w:rPr>
                      <w:t>1146</w:t>
                    </w:r>
                  </w:fldSimple>
                  <w:r>
                    <w:rPr>
                      <w:rFonts w:ascii="Times New Roman" w:eastAsia="MS Mincho" w:hAnsi="Times New Roman"/>
                      <w:sz w:val="20"/>
                      <w:i/>
                      <w:iCs/>
                    </w:rPr>
                    <w:t>,
2020-10-14,
paskelbta TAR 2020-10-20, i. k. 2020-21740            </w:t>
                  </w:r>
                </w:p>
                <w:p/>
              </w:sdtContent>
            </w:sdt>
            <w:sdt>
              <w:sdtPr>
                <w:alias w:val="10 p."/>
                <w:tag w:val="part_060ccc6355604f05bddeed23bdf2b614"/>
                <w:lock w:val="sdtLocked"/>
                <w:richText/>
              </w:sdtPr>
              <w:sdtContent>
                <w:p>
                  <w:pPr>
                    <w:widowControl w:val="0"/>
                    <w:tabs>
                      <w:tab w:val="left" w:pos="1276"/>
                      <w:tab w:val="left" w:pos="1560"/>
                    </w:tabs>
                    <w:ind w:firstLine="720"/>
                    <w:jc w:val="both"/>
                    <w:rPr>
                      <w:szCs w:val="24"/>
                      <w:lang w:eastAsia="lt-LT"/>
                    </w:rPr>
                  </w:pPr>
                  <w:sdt>
                    <w:sdtPr>
                      <w:alias w:val="Numeris"/>
                      <w:tag w:val="nr_060ccc6355604f05bddeed23bdf2b614"/>
                      <w:lock w:val="sdtLocked"/>
                      <w:richText/>
                    </w:sdtPr>
                    <w:sdtContent>
                      <w:r>
                        <w:rPr>
                          <w:rFonts w:eastAsia="Calibri"/>
                          <w:szCs w:val="24"/>
                          <w:lang w:eastAsia="lt-LT"/>
                        </w:rPr>
                        <w:t>10</w:t>
                      </w:r>
                    </w:sdtContent>
                  </w:sdt>
                  <w:r>
                    <w:rPr>
                      <w:rFonts w:eastAsia="Calibri"/>
                      <w:szCs w:val="24"/>
                      <w:lang w:eastAsia="lt-LT"/>
                    </w:rPr>
                    <w:t>. Minimali dienos ligos išmoka apskaičiuojama 11,64 procento šalies vidutinio mėnesinio darbo užmokesčio, galiojusio užpraeitą ketvirtį iki teisės gauti ligos išmoką atsiradimo dienos, dydį, o minimali dienos motinystės, tėvystės, vaiko priežiūros išmoka – 8 bazinių socialinių išmokų, galiojusių praeitą mėnesį iki teisės gauti motinystės, tėvystės ir vaiko priežiūros išmoką atsiradimo dienos, dydį dalijant iš teisės į atitinkamą išmoką atsiradimo metų vidutinio mėnesio darbo dienų skaičiaus (taikoma 5 darbo dienų savaitė).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e04e30694211e8ac27abd8fa093003">
                    <w:r w:rsidRPr="00532B9F">
                      <w:rPr>
                        <w:rFonts w:ascii="Times New Roman" w:eastAsia="MS Mincho" w:hAnsi="Times New Roman"/>
                        <w:sz w:val="20"/>
                        <w:i/>
                        <w:iCs/>
                        <w:color w:val="0000FF" w:themeColor="hyperlink"/>
                        <w:u w:val="single"/>
                      </w:rPr>
                      <w:t>524</w:t>
                    </w:r>
                  </w:fldSimple>
                  <w:r>
                    <w:rPr>
                      <w:rFonts w:ascii="Times New Roman" w:eastAsia="MS Mincho" w:hAnsi="Times New Roman"/>
                      <w:sz w:val="20"/>
                      <w:i/>
                      <w:iCs/>
                    </w:rPr>
                    <w:t>,
2018-05-30,
paskelbta TAR 2018-06-06, i. k. 2018-09434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013b0012c411ebb74de75171d26d52">
                    <w:r w:rsidRPr="00532B9F">
                      <w:rPr>
                        <w:rFonts w:ascii="Times New Roman" w:eastAsia="MS Mincho" w:hAnsi="Times New Roman"/>
                        <w:sz w:val="20"/>
                        <w:i/>
                        <w:iCs/>
                        <w:color w:val="0000FF" w:themeColor="hyperlink"/>
                        <w:u w:val="single"/>
                      </w:rPr>
                      <w:t>1146</w:t>
                    </w:r>
                  </w:fldSimple>
                  <w:r>
                    <w:rPr>
                      <w:rFonts w:ascii="Times New Roman" w:eastAsia="MS Mincho" w:hAnsi="Times New Roman"/>
                      <w:sz w:val="20"/>
                      <w:i/>
                      <w:iCs/>
                    </w:rPr>
                    <w:t>,
2020-10-14,
paskelbta TAR 2020-10-20, i. k. 2020-21740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648a6a0f2c311ec8fa7d02a65c371ad">
                    <w:r w:rsidRPr="00532B9F">
                      <w:rPr>
                        <w:rFonts w:ascii="Times New Roman" w:eastAsia="MS Mincho" w:hAnsi="Times New Roman"/>
                        <w:sz w:val="20"/>
                        <w:i/>
                        <w:iCs/>
                        <w:color w:val="0000FF" w:themeColor="hyperlink"/>
                        <w:u w:val="single"/>
                      </w:rPr>
                      <w:t>652</w:t>
                    </w:r>
                  </w:fldSimple>
                  <w:r>
                    <w:rPr>
                      <w:rFonts w:ascii="Times New Roman" w:eastAsia="MS Mincho" w:hAnsi="Times New Roman"/>
                      <w:sz w:val="20"/>
                      <w:i/>
                      <w:iCs/>
                    </w:rPr>
                    <w:t>,
2022-06-22,
paskelbta TAR 2022-06-23, i. k. 2022-13436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a54710221211ee9de9e7e0fd363afc">
                    <w:r w:rsidRPr="00532B9F">
                      <w:rPr>
                        <w:rFonts w:ascii="Times New Roman" w:eastAsia="MS Mincho" w:hAnsi="Times New Roman"/>
                        <w:sz w:val="20"/>
                        <w:i/>
                        <w:iCs/>
                        <w:color w:val="0000FF" w:themeColor="hyperlink"/>
                        <w:u w:val="single"/>
                      </w:rPr>
                      <w:t>547</w:t>
                    </w:r>
                  </w:fldSimple>
                  <w:r>
                    <w:rPr>
                      <w:rFonts w:ascii="Times New Roman" w:eastAsia="MS Mincho" w:hAnsi="Times New Roman"/>
                      <w:sz w:val="20"/>
                      <w:i/>
                      <w:iCs/>
                    </w:rPr>
                    <w:t>,
2023-07-12,
paskelbta TAR 2023-07-14, i. k. 2023-14608            </w:t>
                  </w:r>
                </w:p>
                <w:p/>
              </w:sdtContent>
            </w:sdt>
            <w:sdt>
              <w:sdtPr>
                <w:alias w:val="11 p."/>
                <w:tag w:val="part_ffb4f39ff1e344e1869cff779620ce9d"/>
                <w:lock w:val="sdtLocked"/>
                <w:richText/>
              </w:sdtPr>
              <w:sdtContent>
                <w:p>
                  <w:pPr>
                    <w:widowControl w:val="0"/>
                    <w:tabs>
                      <w:tab w:val="left" w:pos="1276"/>
                      <w:tab w:val="left" w:pos="1560"/>
                    </w:tabs>
                    <w:ind w:firstLine="720"/>
                    <w:jc w:val="both"/>
                  </w:pPr>
                  <w:sdt>
                    <w:sdtPr>
                      <w:alias w:val="Numeris"/>
                      <w:tag w:val="nr_ffb4f39ff1e344e1869cff779620ce9d"/>
                      <w:lock w:val="sdtLocked"/>
                      <w:richText/>
                    </w:sdtPr>
                    <w:sdtContent>
                      <w:r>
                        <w:rPr>
                          <w:rFonts w:eastAsia="Calibri"/>
                          <w:szCs w:val="22"/>
                          <w:lang w:eastAsia="lt-LT"/>
                        </w:rPr>
                        <w:t>11</w:t>
                      </w:r>
                    </w:sdtContent>
                  </w:sdt>
                  <w:r>
                    <w:rPr>
                      <w:rFonts w:eastAsia="Calibri"/>
                      <w:szCs w:val="22"/>
                      <w:lang w:eastAsia="lt-LT"/>
                    </w:rPr>
                    <w:t xml:space="preserve">. </w:t>
                  </w:r>
                  <w:r>
                    <w:rPr>
                      <w:rFonts w:eastAsia="Calibri"/>
                      <w:szCs w:val="24"/>
                      <w:lang w:eastAsia="lt-LT"/>
                    </w:rPr>
                    <w:t>Minimali dienos profesinės reabilitacijos išmoka apskaičiuojama profesinės reabilitacijos programos pradžios mėnesį galiojusių 2 valstybinių socialinio draudimo bazinių pensijų sumą dalijant iš teisės į atitinkamą išmoką atsiradimo metų vidutinio mėnesio darbo dienų skaičiaus (taikoma 5 darbo dienų savaitė).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e04e30694211e8ac27abd8fa093003">
                    <w:r w:rsidRPr="00532B9F">
                      <w:rPr>
                        <w:rFonts w:ascii="Times New Roman" w:eastAsia="MS Mincho" w:hAnsi="Times New Roman"/>
                        <w:sz w:val="20"/>
                        <w:i/>
                        <w:iCs/>
                        <w:color w:val="0000FF" w:themeColor="hyperlink"/>
                        <w:u w:val="single"/>
                      </w:rPr>
                      <w:t>524</w:t>
                    </w:r>
                  </w:fldSimple>
                  <w:r>
                    <w:rPr>
                      <w:rFonts w:ascii="Times New Roman" w:eastAsia="MS Mincho" w:hAnsi="Times New Roman"/>
                      <w:sz w:val="20"/>
                      <w:i/>
                      <w:iCs/>
                    </w:rPr>
                    <w:t>,
2018-05-30,
paskelbta TAR 2018-06-06, i. k. 2018-09434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013b0012c411ebb74de75171d26d52">
                    <w:r w:rsidRPr="00532B9F">
                      <w:rPr>
                        <w:rFonts w:ascii="Times New Roman" w:eastAsia="MS Mincho" w:hAnsi="Times New Roman"/>
                        <w:sz w:val="20"/>
                        <w:i/>
                        <w:iCs/>
                        <w:color w:val="0000FF" w:themeColor="hyperlink"/>
                        <w:u w:val="single"/>
                      </w:rPr>
                      <w:t>1146</w:t>
                    </w:r>
                  </w:fldSimple>
                  <w:r>
                    <w:rPr>
                      <w:rFonts w:ascii="Times New Roman" w:eastAsia="MS Mincho" w:hAnsi="Times New Roman"/>
                      <w:sz w:val="20"/>
                      <w:i/>
                      <w:iCs/>
                    </w:rPr>
                    <w:t>,
2020-10-14,
paskelbta TAR 2020-10-20, i. k. 2020-21740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a54710221211ee9de9e7e0fd363afc">
                    <w:r w:rsidRPr="00532B9F">
                      <w:rPr>
                        <w:rFonts w:ascii="Times New Roman" w:eastAsia="MS Mincho" w:hAnsi="Times New Roman"/>
                        <w:sz w:val="20"/>
                        <w:i/>
                        <w:iCs/>
                        <w:color w:val="0000FF" w:themeColor="hyperlink"/>
                        <w:u w:val="single"/>
                      </w:rPr>
                      <w:t>547</w:t>
                    </w:r>
                  </w:fldSimple>
                  <w:r>
                    <w:rPr>
                      <w:rFonts w:ascii="Times New Roman" w:eastAsia="MS Mincho" w:hAnsi="Times New Roman"/>
                      <w:sz w:val="20"/>
                      <w:i/>
                      <w:iCs/>
                    </w:rPr>
                    <w:t>,
2023-07-12,
paskelbta TAR 2023-07-14, i. k. 2023-14608            </w:t>
                  </w:r>
                </w:p>
                <w:p/>
              </w:sdtContent>
            </w:sdt>
            <w:sdt>
              <w:sdtPr>
                <w:alias w:val="11-1 p."/>
                <w:tag w:val="part_7201bfa4ef2440e49f100856e929aefc"/>
                <w:lock w:val="sdtLocked"/>
                <w:richText/>
              </w:sdtPr>
              <w:sdtContent>
                <w:p>
                  <w:pPr>
                    <w:widowControl w:val="0"/>
                    <w:tabs>
                      <w:tab w:val="left" w:pos="1276"/>
                      <w:tab w:val="left" w:pos="1560"/>
                    </w:tabs>
                    <w:ind w:firstLine="720"/>
                    <w:jc w:val="both"/>
                    <w:rPr>
                      <w:szCs w:val="24"/>
                      <w:lang w:eastAsia="lt-LT"/>
                    </w:rPr>
                  </w:pPr>
                  <w:sdt>
                    <w:sdtPr>
                      <w:alias w:val="Numeris"/>
                      <w:tag w:val="nr_7201bfa4ef2440e49f100856e929aefc"/>
                      <w:lock w:val="sdtLocked"/>
                      <w:richText/>
                    </w:sdtPr>
                    <w:sdtContent>
                      <w:r>
                        <w:rPr>
                          <w:rFonts w:eastAsia="Calibri"/>
                          <w:szCs w:val="24"/>
                          <w:lang w:eastAsia="lt-LT"/>
                        </w:rPr>
                        <w:t>11</w:t>
                      </w:r>
                      <w:r>
                        <w:rPr>
                          <w:rFonts w:eastAsia="Calibri"/>
                          <w:szCs w:val="24"/>
                          <w:vertAlign w:val="superscript"/>
                          <w:lang w:eastAsia="lt-LT"/>
                        </w:rPr>
                        <w:t>1</w:t>
                      </w:r>
                    </w:sdtContent>
                  </w:sdt>
                  <w:r>
                    <w:rPr>
                      <w:rFonts w:eastAsia="Calibri"/>
                      <w:szCs w:val="24"/>
                      <w:lang w:eastAsia="lt-LT"/>
                    </w:rPr>
                    <w:t xml:space="preserve">. </w:t>
                  </w:r>
                  <w:r>
                    <w:rPr>
                      <w:rFonts w:eastAsia="Calibri"/>
                      <w:szCs w:val="22"/>
                      <w:lang w:eastAsia="lt-LT"/>
                    </w:rPr>
                    <w:t>Minimali dienos išmoka, nurodyta Nuostatų 10 ir 11 punktuose, taikoma, jei ji yra didesnė už atitinkamą dienos ligos, profesinės reabilitacijos, motinystės, tėvystės ar vaiko priežiūros išmoką, apskaičiuotą pagal vidutinį dienos kompensuojamąjį uždarbį, vadovaujantis Nuostatų 7 ir 8 punktais.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a54710221211ee9de9e7e0fd363afc">
                    <w:r w:rsidRPr="00532B9F">
                      <w:rPr>
                        <w:rFonts w:ascii="Times New Roman" w:eastAsia="MS Mincho" w:hAnsi="Times New Roman"/>
                        <w:sz w:val="20"/>
                        <w:i/>
                        <w:iCs/>
                        <w:color w:val="0000FF" w:themeColor="hyperlink"/>
                        <w:u w:val="single"/>
                      </w:rPr>
                      <w:t>547</w:t>
                    </w:r>
                  </w:fldSimple>
                  <w:r>
                    <w:rPr>
                      <w:rFonts w:ascii="Times New Roman" w:eastAsia="MS Mincho" w:hAnsi="Times New Roman"/>
                      <w:sz w:val="20"/>
                      <w:i/>
                      <w:iCs/>
                    </w:rPr>
                    <w:t>,
2023-07-12,
paskelbta TAR 2023-07-14, i. k. 2023-14608        </w:t>
                  </w:r>
                </w:p>
                <w:p/>
              </w:sdtContent>
            </w:sdt>
            <w:sdt>
              <w:sdtPr>
                <w:alias w:val="12 p."/>
                <w:tag w:val="part_968c090fba144dedba69d15f1ca2d905"/>
                <w:lock w:val="sdtLocked"/>
                <w:richText/>
              </w:sdtPr>
              <w:sdtContent>
                <w:p>
                  <w:pPr>
                    <w:widowControl w:val="0"/>
                    <w:tabs>
                      <w:tab w:val="left" w:pos="1276"/>
                      <w:tab w:val="left" w:pos="1560"/>
                    </w:tabs>
                    <w:ind w:firstLine="720"/>
                    <w:jc w:val="both"/>
                    <w:rPr>
                      <w:szCs w:val="24"/>
                      <w:lang w:eastAsia="lt-LT"/>
                    </w:rPr>
                  </w:pPr>
                  <w:sdt>
                    <w:sdtPr>
                      <w:alias w:val="Numeris"/>
                      <w:tag w:val="nr_968c090fba144dedba69d15f1ca2d905"/>
                      <w:lock w:val="sdtLocked"/>
                      <w:richText/>
                    </w:sdtPr>
                    <w:sdtContent>
                      <w:r>
                        <w:rPr>
                          <w:rFonts w:eastAsia="Calibri"/>
                          <w:szCs w:val="24"/>
                          <w:lang w:eastAsia="lt-LT"/>
                        </w:rPr>
                        <w:t>12</w:t>
                      </w:r>
                    </w:sdtContent>
                  </w:sdt>
                  <w:r>
                    <w:rPr>
                      <w:rFonts w:eastAsia="Calibri"/>
                      <w:szCs w:val="24"/>
                      <w:lang w:eastAsia="lt-LT"/>
                    </w:rPr>
                    <w:t xml:space="preserve">. Jeigu asmuo yra dirbęs užsienio valstybėje ir Lietuvos Respublikoje įgijęs teisę gauti motinystės išmoką, jo vidutinis dienos kompensuojamasis uždarbis apskaičiuojamas </w:t>
                  </w:r>
                  <w:r>
                    <w:rPr>
                      <w:rFonts w:eastAsia="Calibri"/>
                      <w:szCs w:val="22"/>
                      <w:lang w:eastAsia="lt-LT"/>
                    </w:rPr>
                    <w:t xml:space="preserve">paskutinių kalendorinių mėnesių, buvusių iki praeito kalendorinio mėnesio prieš teisės gauti motinystės išmoką atsiradimo mėnesį, kuriais, pasibaigus darbo užsienyje laikotarpiui, asmuo Lietuvoje dirbo ir (ar) gavo draudžiamųjų pajamų, nurodytų Įstatymo 3 straipsnio 2 dalyje, </w:t>
                  </w:r>
                  <w:r>
                    <w:rPr>
                      <w:rFonts w:eastAsia="Calibri"/>
                      <w:szCs w:val="24"/>
                      <w:lang w:eastAsia="lt-LT"/>
                    </w:rPr>
                    <w:t>draudžiamąsias pajamas dalijant iš to paties laikotarpio darbo dienų pagal kalendorių skaičiaus (taikoma 5 dienų darbo savaitė). Taip apskaičiuotas vidutinis dienos kompensuojamasis uždarbis motinystės išmokos dydžiui nustatyti taikomas tik tuo atveju, jeigu jis yra didesnis už vidutinį dienos kompensuojamąjį uždarbį, apskaičiuotą Nuostatų 8 punkte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013b0012c411ebb74de75171d26d52">
                    <w:r w:rsidRPr="00532B9F">
                      <w:rPr>
                        <w:rFonts w:ascii="Times New Roman" w:eastAsia="MS Mincho" w:hAnsi="Times New Roman"/>
                        <w:sz w:val="20"/>
                        <w:i/>
                        <w:iCs/>
                        <w:color w:val="0000FF" w:themeColor="hyperlink"/>
                        <w:u w:val="single"/>
                      </w:rPr>
                      <w:t>1146</w:t>
                    </w:r>
                  </w:fldSimple>
                  <w:r>
                    <w:rPr>
                      <w:rFonts w:ascii="Times New Roman" w:eastAsia="MS Mincho" w:hAnsi="Times New Roman"/>
                      <w:sz w:val="20"/>
                      <w:i/>
                      <w:iCs/>
                    </w:rPr>
                    <w:t>,
2020-10-14,
paskelbta TAR 2020-10-20, i. k. 2020-21740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e51db50b03611ec8d9390588bf2de65">
                    <w:r w:rsidRPr="00532B9F">
                      <w:rPr>
                        <w:rFonts w:ascii="Times New Roman" w:eastAsia="MS Mincho" w:hAnsi="Times New Roman"/>
                        <w:sz w:val="20"/>
                        <w:i/>
                        <w:iCs/>
                        <w:color w:val="0000FF" w:themeColor="hyperlink"/>
                        <w:u w:val="single"/>
                      </w:rPr>
                      <w:t>279</w:t>
                    </w:r>
                  </w:fldSimple>
                  <w:r>
                    <w:rPr>
                      <w:rFonts w:ascii="Times New Roman" w:eastAsia="MS Mincho" w:hAnsi="Times New Roman"/>
                      <w:sz w:val="20"/>
                      <w:i/>
                      <w:iCs/>
                    </w:rPr>
                    <w:t>,
2022-03-30,
paskelbta TAR 2022-03-30, i. k. 2022-06331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a54710221211ee9de9e7e0fd363afc">
                    <w:r w:rsidRPr="00532B9F">
                      <w:rPr>
                        <w:rFonts w:ascii="Times New Roman" w:eastAsia="MS Mincho" w:hAnsi="Times New Roman"/>
                        <w:sz w:val="20"/>
                        <w:i/>
                        <w:iCs/>
                        <w:color w:val="0000FF" w:themeColor="hyperlink"/>
                        <w:u w:val="single"/>
                      </w:rPr>
                      <w:t>547</w:t>
                    </w:r>
                  </w:fldSimple>
                  <w:r>
                    <w:rPr>
                      <w:rFonts w:ascii="Times New Roman" w:eastAsia="MS Mincho" w:hAnsi="Times New Roman"/>
                      <w:sz w:val="20"/>
                      <w:i/>
                      <w:iCs/>
                    </w:rPr>
                    <w:t>,
2023-07-12,
paskelbta TAR 2023-07-14, i. k. 2023-14608            </w:t>
                  </w:r>
                </w:p>
                <w:p/>
              </w:sdtContent>
            </w:sdt>
            <w:sdt>
              <w:sdtPr>
                <w:alias w:val="13 p."/>
                <w:tag w:val="part_bf32564526a242018a5101b5e87c0d7f"/>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bf32564526a242018a5101b5e87c0d7f"/>
                      <w:lock w:val="sdtLocked"/>
                      <w:richText/>
                    </w:sdtPr>
                    <w:sdtContent>
                      <w:r>
                        <w:rPr>
                          <w:szCs w:val="24"/>
                          <w:lang w:eastAsia="lt-LT"/>
                        </w:rPr>
                        <w:t>13</w:t>
                      </w:r>
                    </w:sdtContent>
                  </w:sdt>
                  <w:r>
                    <w:rPr>
                      <w:szCs w:val="24"/>
                      <w:lang w:eastAsia="lt-LT"/>
                    </w:rPr>
                    <w:t xml:space="preserve">. Kompensuojamasis uždarbis ligos ir profesinės reabilitacijos išmokoms apskaičiuojamas pagal Lietuvos Respublikos apdraustųjų valstybiniu socialiniu draudimu ir valstybinio socialinio draudimo išmokų gavėjų registro (toliau – Apdraustųjų valstybiniu socialiniu draudimu ir valstybinio socialinio draudimo išmokų gavėjų registras) duomenis. Kompensuojamasis uždarbis motinystės, tėvystės, vaiko priežiūros išmokai apskaičiuojamas pagal šio registro duomenis ir (ar) darbdavių pateiktas pažymas. Darbdavio išduotoje pažymoje turi būti nurodyta: darbovietės pavadinimas, apdraustojo asmens vardas ir pavardė, asmens kodas arba socialinio draudimo numeris ir draudžiamosios pajamos, priskaičiuotos už tuos skaičiuotino laikotarpio kompensuojamajam uždarbiui nustatyti (Nuostatų 8 punktas) kalendorinius mėnesius, apie kuriuos draudėjai dar nėra pateikę duomenų Apdraustųjų valstybiniu socialiniu draudimu ir valstybinio socialinio draudimo išmokų gavėjų registrui. </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sdtContent>
            </w:sdt>
          </w:sdtContent>
        </w:sdt>
        <w:sdt>
          <w:sdtPr>
            <w:alias w:val="skyrius"/>
            <w:tag w:val="part_0795f2d4749e4930b3dec8cf29e4fbb1"/>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sdt>
                <w:sdtPr>
                  <w:alias w:val="Numeris"/>
                  <w:tag w:val="nr_0795f2d4749e4930b3dec8cf29e4fbb1"/>
                  <w:lock w:val="sdtLocked"/>
                  <w:richText/>
                </w:sdtPr>
                <w:sdtContent>
                  <w:r>
                    <w:rPr>
                      <w:b/>
                      <w:szCs w:val="24"/>
                      <w:lang w:eastAsia="lt-LT"/>
                    </w:rPr>
                    <w:t>III</w:t>
                  </w:r>
                </w:sdtContent>
              </w:sdt>
              <w:r>
                <w:rPr>
                  <w:b/>
                  <w:szCs w:val="24"/>
                  <w:lang w:eastAsia="lt-LT"/>
                </w:rPr>
                <w:t xml:space="preserve"> SKYRIUS</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sdt>
                <w:sdtPr>
                  <w:alias w:val="Pavadinimas"/>
                  <w:tag w:val="title_0795f2d4749e4930b3dec8cf29e4fbb1"/>
                  <w:lock w:val="sdtLocked"/>
                  <w:richText/>
                </w:sdtPr>
                <w:sdtContent>
                  <w:r>
                    <w:rPr>
                      <w:b/>
                      <w:szCs w:val="24"/>
                      <w:lang w:eastAsia="lt-LT"/>
                    </w:rPr>
                    <w:t>LIGOS SOCIALINIO DRAUDIMO IR MOTINYSTĖS SOCIALINIO DRAUDIMO STAŽAS</w:t>
                  </w:r>
                </w:sdtContent>
              </w:sdt>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sdt>
              <w:sdtPr>
                <w:alias w:val="14 p."/>
                <w:tag w:val="part_49858bfd42134d568b90be73e60f2279"/>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49858bfd42134d568b90be73e60f2279"/>
                      <w:lock w:val="sdtLocked"/>
                      <w:richText/>
                    </w:sdtPr>
                    <w:sdtContent>
                      <w:r>
                        <w:rPr>
                          <w:szCs w:val="24"/>
                          <w:lang w:eastAsia="lt-LT"/>
                        </w:rPr>
                        <w:t>14</w:t>
                      </w:r>
                    </w:sdtContent>
                  </w:sdt>
                  <w:r>
                    <w:rPr>
                      <w:szCs w:val="24"/>
                      <w:lang w:eastAsia="lt-LT"/>
                    </w:rPr>
                    <w:t>. Į ligos socialinio draudimo ir motinystės socialinio draudimo stažą įskaitomi laikotarpiai, nurodyti Įstatymo 3 straipsnio 5 dalyje. Į ligos socialinio draudimo ir motinystės socialinio draudimo stažą taip pat įskaitomi iki 2016 m. gruodžio 31 d. buvę laikotarpiai, per kuriuos apdraustasis asmuo gavo ligos (įskaitant darbdavio mokamas 2 pirmąsias ligos dienas), profesinės reabilitacijos, motinystės, tėvystės, motinystės (tėvystės) pašalpas, ligos dėl nelaimingo atsitikimo darbe arba profesinės ligos pašalpas, nedarbo socialinio draudimo išmokas.</w:t>
                  </w:r>
                </w:p>
              </w:sdtContent>
            </w:sdt>
            <w:sdt>
              <w:sdtPr>
                <w:alias w:val="15 p."/>
                <w:tag w:val="part_0b91bae37afc4bbeb15e01b10fe4b4c4"/>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0b91bae37afc4bbeb15e01b10fe4b4c4"/>
                      <w:lock w:val="sdtLocked"/>
                      <w:richText/>
                    </w:sdtPr>
                    <w:sdtContent>
                      <w:r>
                        <w:rPr>
                          <w:szCs w:val="24"/>
                          <w:lang w:eastAsia="lt-LT"/>
                        </w:rPr>
                        <w:t>15</w:t>
                      </w:r>
                    </w:sdtContent>
                  </w:sdt>
                  <w:r>
                    <w:rPr>
                      <w:szCs w:val="24"/>
                      <w:lang w:eastAsia="lt-LT"/>
                    </w:rPr>
                    <w:t>. Jeigu apdraustojo asmens ligos socialinio draudimo ir (ar) motinystės socialinio draudimo stažas skaičiuojamas kalendorinėmis dienomis, taikomas 30 kalendorinių dienų mėnuo.</w:t>
                  </w:r>
                </w:p>
              </w:sdtContent>
            </w:sdt>
            <w:sdt>
              <w:sdtPr>
                <w:alias w:val="16 p."/>
                <w:tag w:val="part_b21f38d5433344c8a1ff261e3b636339"/>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b21f38d5433344c8a1ff261e3b636339"/>
                      <w:lock w:val="sdtLocked"/>
                      <w:richText/>
                    </w:sdtPr>
                    <w:sdtContent>
                      <w:r>
                        <w:rPr>
                          <w:szCs w:val="24"/>
                          <w:lang w:eastAsia="lt-LT"/>
                        </w:rPr>
                        <w:t>16</w:t>
                      </w:r>
                    </w:sdtContent>
                  </w:sdt>
                  <w:r>
                    <w:rPr>
                      <w:szCs w:val="24"/>
                      <w:lang w:eastAsia="lt-LT"/>
                    </w:rPr>
                    <w:t>. Per kalendorinį mėnesį negali būti įskaityta daugiau kaip vienas ligos socialinio draudimo ir (ar) motinystės socialinio draudimo stažo mėnuo.</w:t>
                  </w:r>
                </w:p>
              </w:sdtContent>
            </w:sdt>
            <w:sdt>
              <w:sdtPr>
                <w:alias w:val="17 p."/>
                <w:tag w:val="part_5a84997a8a944723824e9577d70982e3"/>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5a84997a8a944723824e9577d70982e3"/>
                      <w:lock w:val="sdtLocked"/>
                      <w:richText/>
                    </w:sdtPr>
                    <w:sdtContent>
                      <w:r>
                        <w:rPr>
                          <w:szCs w:val="24"/>
                          <w:lang w:eastAsia="lt-LT"/>
                        </w:rPr>
                        <w:t>17</w:t>
                      </w:r>
                    </w:sdtContent>
                  </w:sdt>
                  <w:r>
                    <w:rPr>
                      <w:szCs w:val="24"/>
                      <w:lang w:eastAsia="lt-LT"/>
                    </w:rPr>
                    <w:t>. Laikoma, kad asmenys, nurodyti Valstybinio socialinio draudimo įstatymo 5 straipsnio 1 ir 2 dalyse (išskyrus asmenis, kurie gauna pajamas iš sporto ar atlikėjo veiklos arba pagal autorines sutartis, nesiversdami atitinkama individualia veikla), yra įgiję ligos socialinio draudimo ir motinystės socialinio draudimo stažą atitinkamai socialinio draudimo išmokai gauti, jeigu:</w:t>
                  </w:r>
                </w:p>
                <w:sdt>
                  <w:sdtPr>
                    <w:alias w:val="17.1 pp."/>
                    <w:tag w:val="part_9cf8f211c21a4867a64fbce9458e4562"/>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9cf8f211c21a4867a64fbce9458e4562"/>
                          <w:lock w:val="sdtLocked"/>
                          <w:richText/>
                        </w:sdtPr>
                        <w:sdtContent>
                          <w:r>
                            <w:rPr>
                              <w:szCs w:val="24"/>
                              <w:lang w:eastAsia="lt-LT"/>
                            </w:rPr>
                            <w:t>17.1</w:t>
                          </w:r>
                        </w:sdtContent>
                      </w:sdt>
                      <w:r>
                        <w:rPr>
                          <w:szCs w:val="24"/>
                          <w:lang w:eastAsia="lt-LT"/>
                        </w:rPr>
                        <w:t>. iki pirmosios laikinojo nedarbingumo dienos ar profesinės reabilitacijos programos pradžios už juos buvo sumokėtos ligos socialinio draudimo įmokos nuo ne mažesnės negu 3 minimaliosios mėnesinės algos (toliau – MMA) dydžio draudžiamųjų pajamų sumos per paskutinių 12 mėnesių laikotarpį arba nuo ne mažesnės negu 6 MMA dydžio draudžiamųjų pajamų sumos per paskutinių 24 mėnesių laikotarpį (Įstatymo 8 straipsnio 1 dalies 3 punktas, 25 straipsnio 1 dalies 2 punktas);</w:t>
                      </w:r>
                    </w:p>
                  </w:sdtContent>
                </w:sdt>
                <w:sdt>
                  <w:sdtPr>
                    <w:alias w:val="17.2 pp."/>
                    <w:tag w:val="part_a1427d87235f4563bb16592de4265247"/>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a1427d87235f4563bb16592de4265247"/>
                          <w:lock w:val="sdtLocked"/>
                          <w:richText/>
                        </w:sdtPr>
                        <w:sdtContent>
                          <w:r>
                            <w:rPr>
                              <w:szCs w:val="24"/>
                              <w:lang w:eastAsia="lt-LT"/>
                            </w:rPr>
                            <w:t>17.2</w:t>
                          </w:r>
                        </w:sdtContent>
                      </w:sdt>
                      <w:r>
                        <w:rPr>
                          <w:szCs w:val="24"/>
                          <w:lang w:eastAsia="lt-LT"/>
                        </w:rPr>
                        <w:t>. iki pirmosios nėštumo ir gimdymo atostogų dienos už juos buvo sumokėtos motinystės socialinio draudimo įmokos nuo ne mažesnės negu 12 MMA dydžio draudžiamųjų pajamų sumos per paskutinius 24 mėnesius (Įstatymo 16 straipsnio 1 dalies 3 punktas);</w:t>
                      </w:r>
                    </w:p>
                  </w:sdtContent>
                </w:sdt>
                <w:sdt>
                  <w:sdtPr>
                    <w:alias w:val="17.3 pp."/>
                    <w:tag w:val="part_3ddc1b589fdb4ee4b7228300fb60ae45"/>
                    <w:lock w:val="sdtLocked"/>
                    <w:richText/>
                  </w:sdtPr>
                  <w:sdtContent>
                    <w:p>
                      <w:pPr>
                        <w:tabs>
                          <w:tab w:val="center" w:pos="4153"/>
                          <w:tab w:val="right" w:pos="8306"/>
                        </w:tabs>
                        <w:ind w:firstLine="720"/>
                        <w:jc w:val="both"/>
                        <w:rPr>
                          <w:szCs w:val="24"/>
                          <w:lang w:eastAsia="lt-LT"/>
                        </w:rPr>
                      </w:pPr>
                      <w:sdt>
                        <w:sdtPr>
                          <w:alias w:val="Numeris"/>
                          <w:tag w:val="nr_3ddc1b589fdb4ee4b7228300fb60ae45"/>
                          <w:lock w:val="sdtLocked"/>
                          <w:richText/>
                        </w:sdtPr>
                        <w:sdtContent>
                          <w:r>
                            <w:rPr>
                              <w:szCs w:val="24"/>
                              <w:lang w:eastAsia="lt-LT"/>
                            </w:rPr>
                            <w:t>17.3</w:t>
                          </w:r>
                        </w:sdtContent>
                      </w:sdt>
                      <w:r>
                        <w:rPr>
                          <w:szCs w:val="24"/>
                          <w:lang w:eastAsia="lt-LT"/>
                        </w:rPr>
                        <w:t>. iki pirmosios tėvystės ar atostogų vaikui prižiūrėti (toliau – vaiko priežiūros atostogos) dienos už juos buvo sumokėtos motinystės socialinio draudimo įmokos nuo ne mažesnės negu 12 MMA dydžio draudžiamųjų pajamų sumos per paskutinius 24 mėnesius (Įstatymo 19 straipsnio 1 dalies 3 punktas ir 22 straipsnio 1 dalies 3 punktas).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e04e30694211e8ac27abd8fa093003">
                        <w:r w:rsidRPr="00532B9F">
                          <w:rPr>
                            <w:rFonts w:ascii="Times New Roman" w:eastAsia="MS Mincho" w:hAnsi="Times New Roman"/>
                            <w:sz w:val="20"/>
                            <w:i/>
                            <w:iCs/>
                            <w:color w:val="0000FF" w:themeColor="hyperlink"/>
                            <w:u w:val="single"/>
                          </w:rPr>
                          <w:t>524</w:t>
                        </w:r>
                      </w:fldSimple>
                      <w:r>
                        <w:rPr>
                          <w:rFonts w:ascii="Times New Roman" w:eastAsia="MS Mincho" w:hAnsi="Times New Roman"/>
                          <w:sz w:val="20"/>
                          <w:i/>
                          <w:iCs/>
                        </w:rPr>
                        <w:t>,
2018-05-30,
paskelbta TAR 2018-06-06, i. k. 2018-09434            </w:t>
                      </w:r>
                    </w:p>
                    <w:p/>
                  </w:sdtContent>
                </w:sdt>
              </w:sdtContent>
            </w:sdt>
            <w:sdt>
              <w:sdtPr>
                <w:alias w:val="18 p."/>
                <w:tag w:val="part_197667dfc2754d29b679a5788a642d9d"/>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197667dfc2754d29b679a5788a642d9d"/>
                      <w:lock w:val="sdtLocked"/>
                      <w:richText/>
                    </w:sdtPr>
                    <w:sdtContent>
                      <w:r>
                        <w:rPr>
                          <w:szCs w:val="24"/>
                          <w:lang w:eastAsia="lt-LT"/>
                        </w:rPr>
                        <w:t>18</w:t>
                      </w:r>
                    </w:sdtContent>
                  </w:sdt>
                  <w:r>
                    <w:rPr>
                      <w:szCs w:val="24"/>
                      <w:lang w:eastAsia="lt-LT"/>
                    </w:rPr>
                    <w:t>. Laikoma, kad asmenys, kurie gauna pajamas iš sporto ar atlikėjo veiklos arba pagal autorines sutartis, nesiversdami atitinkama individualia veikla, yra įgiję ligos socialinio draudimo ir motinystės socialinio draudimo stažą atitinkamai socialinio draudimo išmokai gauti, jeigu:</w:t>
                  </w:r>
                </w:p>
                <w:sdt>
                  <w:sdtPr>
                    <w:alias w:val="18.1 pp."/>
                    <w:tag w:val="part_f97a402faeb54dcf85b7295b228ff473"/>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f97a402faeb54dcf85b7295b228ff473"/>
                          <w:lock w:val="sdtLocked"/>
                          <w:richText/>
                        </w:sdtPr>
                        <w:sdtContent>
                          <w:r>
                            <w:rPr>
                              <w:szCs w:val="24"/>
                              <w:lang w:eastAsia="lt-LT"/>
                            </w:rPr>
                            <w:t>18.1</w:t>
                          </w:r>
                        </w:sdtContent>
                      </w:sdt>
                      <w:r>
                        <w:rPr>
                          <w:szCs w:val="24"/>
                          <w:lang w:eastAsia="lt-LT"/>
                        </w:rPr>
                        <w:t>. iki pirmosios laikinojo nedarbingumo dienos ar profesinės reabilitacijos programos pradžios už juos buvo priskaičiuotos ligos socialinio draudimo įmokos nuo ne mažesnės negu 3 MMA dydžio draudžiamųjų pajamų sumos per paskutinių 12 mėnesių laikotarpį arba nuo ne mažesnės negu 6 MMA dydžio draudžiamųjų pajamų sumos per paskutinių 24 mėnesių laikotarpį (Įstatymo 8 straipsnio 1 dalies 3 punktas, 25 straipsnio 1 dalies 2 punktas);</w:t>
                      </w:r>
                    </w:p>
                  </w:sdtContent>
                </w:sdt>
                <w:sdt>
                  <w:sdtPr>
                    <w:alias w:val="18.2 pp."/>
                    <w:tag w:val="part_16176474a3774838ac3bdaa129cb8930"/>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16176474a3774838ac3bdaa129cb8930"/>
                          <w:lock w:val="sdtLocked"/>
                          <w:richText/>
                        </w:sdtPr>
                        <w:sdtContent>
                          <w:r>
                            <w:rPr>
                              <w:szCs w:val="24"/>
                              <w:lang w:eastAsia="lt-LT"/>
                            </w:rPr>
                            <w:t>18.2</w:t>
                          </w:r>
                        </w:sdtContent>
                      </w:sdt>
                      <w:r>
                        <w:rPr>
                          <w:szCs w:val="24"/>
                          <w:lang w:eastAsia="lt-LT"/>
                        </w:rPr>
                        <w:t>. iki pirmosios nėštumo ir gimdymo atostogų dienos už juos buvo priskaičiuotos motinystės socialinio draudimo įmokos nuo ne mažesnės negu 12 MMA dydžio draudžiamųjų pajamų sumos per paskutinius 24 mėnesius (Įstatymo 16 straipsnio 1 dalies 3 punktas);</w:t>
                      </w:r>
                    </w:p>
                  </w:sdtContent>
                </w:sdt>
                <w:sdt>
                  <w:sdtPr>
                    <w:alias w:val="18.3 pp."/>
                    <w:tag w:val="part_8dd65a31c8b04365a2797007b288e7ec"/>
                    <w:lock w:val="sdtLocked"/>
                    <w:richText/>
                  </w:sdtPr>
                  <w:sdtContent>
                    <w:p>
                      <w:pPr>
                        <w:tabs>
                          <w:tab w:val="center" w:pos="4153"/>
                          <w:tab w:val="right" w:pos="8306"/>
                        </w:tabs>
                        <w:ind w:firstLine="720"/>
                        <w:jc w:val="both"/>
                        <w:rPr>
                          <w:strike/>
                          <w:szCs w:val="24"/>
                          <w:lang w:eastAsia="lt-LT"/>
                        </w:rPr>
                      </w:pPr>
                      <w:sdt>
                        <w:sdtPr>
                          <w:alias w:val="Numeris"/>
                          <w:tag w:val="nr_8dd65a31c8b04365a2797007b288e7ec"/>
                          <w:lock w:val="sdtLocked"/>
                          <w:richText/>
                        </w:sdtPr>
                        <w:sdtContent>
                          <w:r>
                            <w:rPr>
                              <w:szCs w:val="24"/>
                              <w:lang w:eastAsia="lt-LT"/>
                            </w:rPr>
                            <w:t>18.3</w:t>
                          </w:r>
                        </w:sdtContent>
                      </w:sdt>
                      <w:r>
                        <w:rPr>
                          <w:szCs w:val="24"/>
                          <w:lang w:eastAsia="lt-LT"/>
                        </w:rPr>
                        <w:t>. iki pirmosios tėvystės ar vaiko priežiūros atostogų dienos už juos buvo priskaičiuotos motinystės socialinio draudimo įmokos nuo ne mažesnės negu 12 MMA dydžio draudžiamųjų pajamų sumos per paskutinius 24 mėnesius (Įstatymo 19 straipsnio 1 dalies 3 punktas ir 22 straipsnio 1 dalies 3 punktas).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e04e30694211e8ac27abd8fa093003">
                        <w:r w:rsidRPr="00532B9F">
                          <w:rPr>
                            <w:rFonts w:ascii="Times New Roman" w:eastAsia="MS Mincho" w:hAnsi="Times New Roman"/>
                            <w:sz w:val="20"/>
                            <w:i/>
                            <w:iCs/>
                            <w:color w:val="0000FF" w:themeColor="hyperlink"/>
                            <w:u w:val="single"/>
                          </w:rPr>
                          <w:t>524</w:t>
                        </w:r>
                      </w:fldSimple>
                      <w:r>
                        <w:rPr>
                          <w:rFonts w:ascii="Times New Roman" w:eastAsia="MS Mincho" w:hAnsi="Times New Roman"/>
                          <w:sz w:val="20"/>
                          <w:i/>
                          <w:iCs/>
                        </w:rPr>
                        <w:t>,
2018-05-30,
paskelbta TAR 2018-06-06, i. k. 2018-09434            </w:t>
                      </w:r>
                    </w:p>
                    <w:p/>
                  </w:sdtContent>
                </w:sdt>
              </w:sdtContent>
            </w:sdt>
            <w:sdt>
              <w:sdtPr>
                <w:alias w:val="19 p."/>
                <w:tag w:val="part_946565e815cd4ae896782b1b30ff919a"/>
                <w:lock w:val="sdtLocked"/>
                <w:richText/>
              </w:sdtPr>
              <w:sdtContent>
                <w:p>
                  <w:pPr>
                    <w:tabs>
                      <w:tab w:val="center" w:pos="4153"/>
                      <w:tab w:val="right" w:pos="8306"/>
                    </w:tabs>
                    <w:ind w:firstLine="720"/>
                    <w:jc w:val="both"/>
                    <w:rPr>
                      <w:szCs w:val="24"/>
                      <w:lang w:eastAsia="lt-LT"/>
                    </w:rPr>
                  </w:pPr>
                  <w:sdt>
                    <w:sdtPr>
                      <w:alias w:val="Numeris"/>
                      <w:tag w:val="nr_946565e815cd4ae896782b1b30ff919a"/>
                      <w:lock w:val="sdtLocked"/>
                      <w:richText/>
                    </w:sdtPr>
                    <w:sdtContent>
                      <w:r>
                        <w:rPr>
                          <w:szCs w:val="24"/>
                          <w:lang w:val="en-US" w:eastAsia="lt-LT"/>
                        </w:rPr>
                        <w:t>19</w:t>
                      </w:r>
                    </w:sdtContent>
                  </w:sdt>
                  <w:r>
                    <w:rPr>
                      <w:szCs w:val="24"/>
                      <w:lang w:val="en-US" w:eastAsia="lt-LT"/>
                    </w:rPr>
                    <w:t xml:space="preserve">. </w:t>
                  </w:r>
                  <w:r>
                    <w:rPr>
                      <w:color w:val="000000"/>
                      <w:szCs w:val="24"/>
                      <w:lang w:eastAsia="lt-LT"/>
                    </w:rPr>
                    <w:t xml:space="preserve">Darbo užsienyje laikotarpiai į ligos socialinio draudimo ir motinystės socialinio draudimo stažą įskaitomi Europos Sąjungos socialinės apsaugos sistemų koordinavimo reglamentuose ir tarptautinėse sutartyse nustatyta tvarka. Darbo laikotarpiai, kai asmuo draudžiasi pagal Europos Bendrijų bendrąją sveikatos draudimo sistemą, vadovaujantis Europos Bendrijų pareigūnų tarnybos nuostatais, nustatytais 1968 m. vasario 29 d. Tarybos reglamentu (EEB, EURATOMAS, EAPB) Nr. 259/68, </w:t>
                  </w:r>
                  <w:r>
                    <w:rPr>
                      <w:color w:val="000000"/>
                      <w:szCs w:val="24"/>
                      <w:shd w:val="clear" w:color="auto" w:fill="FFFFFF"/>
                      <w:lang w:eastAsia="lt-LT"/>
                    </w:rPr>
                    <w:t xml:space="preserve">nustatančiu Europos Bendrijų pareigūnų tarnybos nuostatus ir kitų Europos Bendrijų tarnautojų įdarbinimo sąlygas bei Komisijos pareigūnams laikinai taikomas specialias priemones (Tarnybos nuostatai), su visais pakeitimais, </w:t>
                  </w:r>
                  <w:r>
                    <w:rPr>
                      <w:color w:val="000000"/>
                      <w:szCs w:val="24"/>
                      <w:lang w:eastAsia="lt-LT"/>
                    </w:rPr>
                    <w:t>į ligos socialinio draudimo ir motinystės socialinio draudimo stažą įskaitomi tik tokiu atveju, jei jie nesutampa su laikotarpiu, dirbtu Lietuvos Respublikoje. Ligos socialinio draudimo ir motinystės socialinio draudimo stažas, įgytas Jungtinėje Didžiosios Britanijos ir Šiaurės Airijos Karalystėje iki pereinamojo laikotarpio, nustatyto 2020 m. sausio 24 d. Briuselyje ir Londone pasirašyto Susitarimo dėl Jungtinės Didžiosios Britanijos ir Šiaurės Airijos Karalystės išstojimo iš Europos Sąjungos ir Europos atominės energijos bendrijos (toliau – Išstojimo susitarimas) 126 straipsnyje (toliau – pereinamasis laikotarpis), pabaigos ir Išstojimo susitarime nustatytais atvejais pasibaigus pereinamajam laikotarpiui, įskaitomas Europos Sąjungos socialinės apsaugos sistemų koordinavimo reglamentuose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52e450465f11e9a221b04854b985af">
                    <w:r w:rsidRPr="00532B9F">
                      <w:rPr>
                        <w:rFonts w:ascii="Times New Roman" w:eastAsia="MS Mincho" w:hAnsi="Times New Roman"/>
                        <w:sz w:val="20"/>
                        <w:i/>
                        <w:iCs/>
                        <w:color w:val="0000FF" w:themeColor="hyperlink"/>
                        <w:u w:val="single"/>
                      </w:rPr>
                      <w:t>228</w:t>
                    </w:r>
                  </w:fldSimple>
                  <w:r>
                    <w:rPr>
                      <w:rFonts w:ascii="Times New Roman" w:eastAsia="MS Mincho" w:hAnsi="Times New Roman"/>
                      <w:sz w:val="20"/>
                      <w:i/>
                      <w:iCs/>
                    </w:rPr>
                    <w:t>,
2019-03-06,
paskelbta TAR 2019-03-14, i. k. 2019-04108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013b0012c411ebb74de75171d26d52">
                    <w:r w:rsidRPr="00532B9F">
                      <w:rPr>
                        <w:rFonts w:ascii="Times New Roman" w:eastAsia="MS Mincho" w:hAnsi="Times New Roman"/>
                        <w:sz w:val="20"/>
                        <w:i/>
                        <w:iCs/>
                        <w:color w:val="0000FF" w:themeColor="hyperlink"/>
                        <w:u w:val="single"/>
                      </w:rPr>
                      <w:t>1146</w:t>
                    </w:r>
                  </w:fldSimple>
                  <w:r>
                    <w:rPr>
                      <w:rFonts w:ascii="Times New Roman" w:eastAsia="MS Mincho" w:hAnsi="Times New Roman"/>
                      <w:sz w:val="20"/>
                      <w:i/>
                      <w:iCs/>
                    </w:rPr>
                    <w:t>,
2020-10-14,
paskelbta TAR 2020-10-20, i. k. 2020-21740            </w:t>
                  </w:r>
                </w:p>
                <w:p/>
              </w:sdtContent>
            </w:sdt>
            <w:sdt>
              <w:sdtPr>
                <w:alias w:val="20 p."/>
                <w:tag w:val="part_0c64a7da6ee74475b756ca3dfdce4351"/>
                <w:lock w:val="sdtLocked"/>
                <w:richText/>
              </w:sdtPr>
              <w:sdtContent>
                <w:p>
                  <w:pPr>
                    <w:pStyle w:val="PlainText"/>
                    <w:ind w:firstLine="567"/>
                    <w:jc w:val="both"/>
                    <w:rPr>
                      <w:rFonts w:ascii="Times New Roman" w:hAnsi="Times New Roman"/>
                      <w:b/>
                      <w:bCs/>
                      <w:sz w:val="22"/>
                    </w:rPr>
                  </w:pPr>
                  <w:r>
                    <w:rPr>
                      <w:rFonts w:ascii="Times New Roman" w:hAnsi="Times New Roman"/>
                      <w:sz w:val="22"/>
                    </w:rPr>
                    <w:t>20</w:t>
                  </w:r>
                  <w:r>
                    <w:rPr>
                      <w:rFonts w:ascii="Times New Roman" w:hAnsi="Times New Roman"/>
                      <w:sz w:val="22"/>
                    </w:rPr>
                    <w:t>.</w:t>
                  </w:r>
                  <w:r>
                    <w:rPr>
                      <w:rFonts w:ascii="Times New Roman" w:eastAsia="MS Mincho" w:hAnsi="Times New Roman"/>
                      <w:sz w:val="20"/>
                      <w:i/>
                      <w:iCs/>
                    </w:rPr>
                    <w:t xml:space="preserve"> Neteko galios nuo 2021-01-29</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192200617011eb9dc7b575f08e8bea">
                    <w:r w:rsidRPr="00532B9F">
                      <w:rPr>
                        <w:rFonts w:ascii="Times New Roman" w:eastAsia="MS Mincho" w:hAnsi="Times New Roman"/>
                        <w:sz w:val="20"/>
                        <w:i/>
                        <w:iCs/>
                        <w:color w:val="0000FF" w:themeColor="hyperlink"/>
                        <w:u w:val="single"/>
                      </w:rPr>
                      <w:t>59</w:t>
                    </w:r>
                  </w:fldSimple>
                  <w:r>
                    <w:rPr>
                      <w:rFonts w:ascii="Times New Roman" w:eastAsia="MS Mincho" w:hAnsi="Times New Roman"/>
                      <w:sz w:val="20"/>
                      <w:i/>
                      <w:iCs/>
                    </w:rPr>
                    <w:t>,
2021-01-27,
paskelbta TAR 2021-01-28, i. k. 2021-01539        </w:t>
                  </w:r>
                </w:p>
                <w:p/>
              </w:sdtContent>
            </w:sdt>
            <w:sdt>
              <w:sdtPr>
                <w:alias w:val="21 p."/>
                <w:tag w:val="part_873863c213a04fe2b5aef63344dcf215"/>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873863c213a04fe2b5aef63344dcf215"/>
                      <w:lock w:val="sdtLocked"/>
                      <w:richText/>
                    </w:sdtPr>
                    <w:sdtContent>
                      <w:r>
                        <w:rPr>
                          <w:szCs w:val="24"/>
                          <w:lang w:eastAsia="lt-LT"/>
                        </w:rPr>
                        <w:t>21</w:t>
                      </w:r>
                    </w:sdtContent>
                  </w:sdt>
                  <w:r>
                    <w:rPr>
                      <w:szCs w:val="24"/>
                      <w:lang w:eastAsia="lt-LT"/>
                    </w:rPr>
                    <w:t xml:space="preserve">. Ligos socialinio draudimo ir motinystės socialinio draudimo stažas apskaičiuojamas pagal Apdraustųjų valstybiniu socialiniu draudimu ir valstybinio socialinio draudimo išmokų gavėjų registro duomenis ir (ar) darbdavių pateiktas pažymas. </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sdtContent>
            </w:sdt>
          </w:sdtContent>
        </w:sdt>
        <w:sdt>
          <w:sdtPr>
            <w:alias w:val="skyrius"/>
            <w:tag w:val="part_627a46940f544b77a6c0e598bbc877b1"/>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sdt>
                <w:sdtPr>
                  <w:alias w:val="Numeris"/>
                  <w:tag w:val="nr_627a46940f544b77a6c0e598bbc877b1"/>
                  <w:lock w:val="sdtLocked"/>
                  <w:richText/>
                </w:sdtPr>
                <w:sdtContent>
                  <w:r>
                    <w:rPr>
                      <w:b/>
                      <w:szCs w:val="24"/>
                      <w:lang w:eastAsia="lt-LT"/>
                    </w:rPr>
                    <w:t>IV</w:t>
                  </w:r>
                </w:sdtContent>
              </w:sdt>
              <w:r>
                <w:rPr>
                  <w:b/>
                  <w:szCs w:val="24"/>
                  <w:lang w:eastAsia="lt-LT"/>
                </w:rPr>
                <w:t xml:space="preserve"> SKYRIUS</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r>
                <w:rPr>
                  <w:b/>
                  <w:szCs w:val="24"/>
                  <w:lang w:eastAsia="lt-LT"/>
                </w:rPr>
                <w:t>LIGOS IŠMOKOS APSKAIČIAVIMO IR MOKĖJIMO YPATUMAI</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62"/>
                <w:jc w:val="center"/>
                <w:rPr>
                  <w:szCs w:val="24"/>
                  <w:lang w:eastAsia="lt-LT"/>
                </w:rPr>
              </w:pPr>
            </w:p>
            <w:sdt>
              <w:sdtPr>
                <w:alias w:val="22 p."/>
                <w:tag w:val="part_c8c0ec9556624f8fa8db8d69395caec9"/>
                <w:lock w:val="sdtLocked"/>
                <w:richText/>
              </w:sdtPr>
              <w:sdtContent>
                <w:p>
                  <w:pPr>
                    <w:pStyle w:val="PlainText"/>
                    <w:ind w:firstLine="567"/>
                    <w:jc w:val="both"/>
                    <w:rPr>
                      <w:rFonts w:ascii="Times New Roman" w:hAnsi="Times New Roman"/>
                      <w:b/>
                      <w:bCs/>
                      <w:sz w:val="22"/>
                    </w:rPr>
                  </w:pPr>
                  <w:r>
                    <w:rPr>
                      <w:rFonts w:ascii="Times New Roman" w:hAnsi="Times New Roman"/>
                      <w:sz w:val="22"/>
                    </w:rPr>
                    <w:t>22</w:t>
                  </w:r>
                  <w:r>
                    <w:rPr>
                      <w:rFonts w:ascii="Times New Roman" w:hAnsi="Times New Roman"/>
                      <w:sz w:val="22"/>
                    </w:rPr>
                    <w:t>.</w:t>
                  </w:r>
                  <w:r>
                    <w:rPr>
                      <w:rFonts w:ascii="Times New Roman" w:eastAsia="MS Mincho" w:hAnsi="Times New Roman"/>
                      <w:sz w:val="20"/>
                      <w:i/>
                      <w:iCs/>
                    </w:rPr>
                    <w:t xml:space="preserve"> Neteko galios nuo 2021-01-29</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192200617011eb9dc7b575f08e8bea">
                    <w:r w:rsidRPr="00532B9F">
                      <w:rPr>
                        <w:rFonts w:ascii="Times New Roman" w:eastAsia="MS Mincho" w:hAnsi="Times New Roman"/>
                        <w:sz w:val="20"/>
                        <w:i/>
                        <w:iCs/>
                        <w:color w:val="0000FF" w:themeColor="hyperlink"/>
                        <w:u w:val="single"/>
                      </w:rPr>
                      <w:t>59</w:t>
                    </w:r>
                  </w:fldSimple>
                  <w:r>
                    <w:rPr>
                      <w:rFonts w:ascii="Times New Roman" w:eastAsia="MS Mincho" w:hAnsi="Times New Roman"/>
                      <w:sz w:val="20"/>
                      <w:i/>
                      <w:iCs/>
                    </w:rPr>
                    <w:t>,
2021-01-27,
paskelbta TAR 2021-01-28, i. k. 2021-01539        </w:t>
                  </w:r>
                </w:p>
                <w:p/>
              </w:sdtContent>
            </w:sdt>
            <w:sdt>
              <w:sdtPr>
                <w:alias w:val="23 p."/>
                <w:tag w:val="part_3a754a975eb4405a94e3a654179a73cb"/>
                <w:lock w:val="sdtLocked"/>
                <w:richText/>
              </w:sdtPr>
              <w:sdtContent>
                <w:p>
                  <w:pPr>
                    <w:pStyle w:val="PlainText"/>
                    <w:ind w:firstLine="567"/>
                    <w:jc w:val="both"/>
                    <w:rPr>
                      <w:rFonts w:ascii="Times New Roman" w:hAnsi="Times New Roman"/>
                      <w:b/>
                      <w:bCs/>
                      <w:sz w:val="22"/>
                    </w:rPr>
                  </w:pPr>
                  <w:r>
                    <w:rPr>
                      <w:rFonts w:ascii="Times New Roman" w:hAnsi="Times New Roman"/>
                      <w:sz w:val="22"/>
                    </w:rPr>
                    <w:t>23</w:t>
                  </w:r>
                  <w:r>
                    <w:rPr>
                      <w:rFonts w:ascii="Times New Roman" w:hAnsi="Times New Roman"/>
                      <w:sz w:val="22"/>
                    </w:rPr>
                    <w:t>.</w:t>
                  </w:r>
                  <w:r>
                    <w:rPr>
                      <w:rFonts w:ascii="Times New Roman" w:eastAsia="MS Mincho" w:hAnsi="Times New Roman"/>
                      <w:sz w:val="20"/>
                      <w:i/>
                      <w:iCs/>
                    </w:rPr>
                    <w:t xml:space="preserve"> Neteko galios nuo 2021-01-29</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192200617011eb9dc7b575f08e8bea">
                    <w:r w:rsidRPr="00532B9F">
                      <w:rPr>
                        <w:rFonts w:ascii="Times New Roman" w:eastAsia="MS Mincho" w:hAnsi="Times New Roman"/>
                        <w:sz w:val="20"/>
                        <w:i/>
                        <w:iCs/>
                        <w:color w:val="0000FF" w:themeColor="hyperlink"/>
                        <w:u w:val="single"/>
                      </w:rPr>
                      <w:t>59</w:t>
                    </w:r>
                  </w:fldSimple>
                  <w:r>
                    <w:rPr>
                      <w:rFonts w:ascii="Times New Roman" w:eastAsia="MS Mincho" w:hAnsi="Times New Roman"/>
                      <w:sz w:val="20"/>
                      <w:i/>
                      <w:iCs/>
                    </w:rPr>
                    <w:t>,
2021-01-27,
paskelbta TAR 2021-01-28, i. k. 2021-01539        </w:t>
                  </w:r>
                </w:p>
                <w:p/>
              </w:sdtContent>
            </w:sdt>
            <w:sdt>
              <w:sdtPr>
                <w:alias w:val="24 p."/>
                <w:tag w:val="part_850750a6bafb42dcbc400851126d712d"/>
                <w:lock w:val="sdtLocked"/>
                <w:richText/>
              </w:sdtPr>
              <w:sdtContent>
                <w:p>
                  <w:pPr>
                    <w:pStyle w:val="PlainText"/>
                    <w:ind w:firstLine="567"/>
                    <w:jc w:val="both"/>
                    <w:rPr>
                      <w:rFonts w:ascii="Times New Roman" w:hAnsi="Times New Roman"/>
                      <w:b/>
                      <w:bCs/>
                      <w:sz w:val="22"/>
                    </w:rPr>
                  </w:pPr>
                  <w:r>
                    <w:rPr>
                      <w:rFonts w:ascii="Times New Roman" w:hAnsi="Times New Roman"/>
                      <w:sz w:val="22"/>
                    </w:rPr>
                    <w:t>24</w:t>
                  </w:r>
                  <w:r>
                    <w:rPr>
                      <w:rFonts w:ascii="Times New Roman" w:hAnsi="Times New Roman"/>
                      <w:sz w:val="22"/>
                    </w:rPr>
                    <w:t>.</w:t>
                  </w:r>
                  <w:r>
                    <w:rPr>
                      <w:rFonts w:ascii="Times New Roman" w:eastAsia="MS Mincho" w:hAnsi="Times New Roman"/>
                      <w:sz w:val="20"/>
                      <w:i/>
                      <w:iCs/>
                    </w:rPr>
                    <w:t xml:space="preserve"> Neteko galios nuo 2021-01-29</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192200617011eb9dc7b575f08e8bea">
                    <w:r w:rsidRPr="00532B9F">
                      <w:rPr>
                        <w:rFonts w:ascii="Times New Roman" w:eastAsia="MS Mincho" w:hAnsi="Times New Roman"/>
                        <w:sz w:val="20"/>
                        <w:i/>
                        <w:iCs/>
                        <w:color w:val="0000FF" w:themeColor="hyperlink"/>
                        <w:u w:val="single"/>
                      </w:rPr>
                      <w:t>59</w:t>
                    </w:r>
                  </w:fldSimple>
                  <w:r>
                    <w:rPr>
                      <w:rFonts w:ascii="Times New Roman" w:eastAsia="MS Mincho" w:hAnsi="Times New Roman"/>
                      <w:sz w:val="20"/>
                      <w:i/>
                      <w:iCs/>
                    </w:rPr>
                    <w:t>,
2021-01-27,
paskelbta TAR 2021-01-28, i. k. 2021-01539        </w:t>
                  </w:r>
                </w:p>
                <w:p/>
              </w:sdtContent>
            </w:sdt>
            <w:sdt>
              <w:sdtPr>
                <w:alias w:val="25 p."/>
                <w:tag w:val="part_1192606368dc49aa8b922d623f34dafb"/>
                <w:lock w:val="sdtLocked"/>
                <w:richText/>
              </w:sdtPr>
              <w:sdtContent>
                <w:p>
                  <w:pPr>
                    <w:pStyle w:val="PlainText"/>
                    <w:ind w:firstLine="567"/>
                    <w:jc w:val="both"/>
                    <w:rPr>
                      <w:rFonts w:ascii="Times New Roman" w:hAnsi="Times New Roman"/>
                      <w:b/>
                      <w:bCs/>
                      <w:sz w:val="22"/>
                    </w:rPr>
                  </w:pPr>
                  <w:r>
                    <w:rPr>
                      <w:rFonts w:ascii="Times New Roman" w:hAnsi="Times New Roman"/>
                      <w:sz w:val="22"/>
                    </w:rPr>
                    <w:t>25</w:t>
                  </w:r>
                  <w:r>
                    <w:rPr>
                      <w:rFonts w:ascii="Times New Roman" w:hAnsi="Times New Roman"/>
                      <w:sz w:val="22"/>
                    </w:rPr>
                    <w:t>.</w:t>
                  </w:r>
                  <w:r>
                    <w:rPr>
                      <w:rFonts w:ascii="Times New Roman" w:eastAsia="MS Mincho" w:hAnsi="Times New Roman"/>
                      <w:sz w:val="20"/>
                      <w:i/>
                      <w:iCs/>
                    </w:rPr>
                    <w:t xml:space="preserve"> Neteko galios nuo 2021-01-29</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192200617011eb9dc7b575f08e8bea">
                    <w:r w:rsidRPr="00532B9F">
                      <w:rPr>
                        <w:rFonts w:ascii="Times New Roman" w:eastAsia="MS Mincho" w:hAnsi="Times New Roman"/>
                        <w:sz w:val="20"/>
                        <w:i/>
                        <w:iCs/>
                        <w:color w:val="0000FF" w:themeColor="hyperlink"/>
                        <w:u w:val="single"/>
                      </w:rPr>
                      <w:t>59</w:t>
                    </w:r>
                  </w:fldSimple>
                  <w:r>
                    <w:rPr>
                      <w:rFonts w:ascii="Times New Roman" w:eastAsia="MS Mincho" w:hAnsi="Times New Roman"/>
                      <w:sz w:val="20"/>
                      <w:i/>
                      <w:iCs/>
                    </w:rPr>
                    <w:t>,
2021-01-27,
paskelbta TAR 2021-01-28, i. k. 2021-01539        </w:t>
                  </w:r>
                </w:p>
                <w:p/>
              </w:sdtContent>
            </w:sdt>
            <w:sdt>
              <w:sdtPr>
                <w:alias w:val="26 p."/>
                <w:tag w:val="part_6ff8c37cb9104e1897a24066323d2e65"/>
                <w:lock w:val="sdtLocked"/>
                <w:richText/>
              </w:sdtPr>
              <w:sdtContent>
                <w:p>
                  <w:pPr>
                    <w:pStyle w:val="PlainText"/>
                    <w:ind w:firstLine="567"/>
                    <w:jc w:val="both"/>
                    <w:rPr>
                      <w:rFonts w:ascii="Times New Roman" w:hAnsi="Times New Roman"/>
                      <w:b/>
                      <w:bCs/>
                      <w:sz w:val="22"/>
                    </w:rPr>
                  </w:pPr>
                  <w:r>
                    <w:rPr>
                      <w:rFonts w:ascii="Times New Roman" w:hAnsi="Times New Roman"/>
                      <w:sz w:val="22"/>
                    </w:rPr>
                    <w:t>26</w:t>
                  </w:r>
                  <w:r>
                    <w:rPr>
                      <w:rFonts w:ascii="Times New Roman" w:hAnsi="Times New Roman"/>
                      <w:sz w:val="22"/>
                    </w:rPr>
                    <w:t>.</w:t>
                  </w:r>
                  <w:r>
                    <w:rPr>
                      <w:rFonts w:ascii="Times New Roman" w:eastAsia="MS Mincho" w:hAnsi="Times New Roman"/>
                      <w:sz w:val="20"/>
                      <w:i/>
                      <w:iCs/>
                    </w:rPr>
                    <w:t xml:space="preserve"> Neteko galios nuo 2021-01-29</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192200617011eb9dc7b575f08e8bea">
                    <w:r w:rsidRPr="00532B9F">
                      <w:rPr>
                        <w:rFonts w:ascii="Times New Roman" w:eastAsia="MS Mincho" w:hAnsi="Times New Roman"/>
                        <w:sz w:val="20"/>
                        <w:i/>
                        <w:iCs/>
                        <w:color w:val="0000FF" w:themeColor="hyperlink"/>
                        <w:u w:val="single"/>
                      </w:rPr>
                      <w:t>59</w:t>
                    </w:r>
                  </w:fldSimple>
                  <w:r>
                    <w:rPr>
                      <w:rFonts w:ascii="Times New Roman" w:eastAsia="MS Mincho" w:hAnsi="Times New Roman"/>
                      <w:sz w:val="20"/>
                      <w:i/>
                      <w:iCs/>
                    </w:rPr>
                    <w:t>,
2021-01-27,
paskelbta TAR 2021-01-28, i. k. 2021-01539        </w:t>
                  </w:r>
                </w:p>
                <w:p/>
              </w:sdtContent>
            </w:sdt>
            <w:sdt>
              <w:sdtPr>
                <w:alias w:val="27 p."/>
                <w:tag w:val="part_1d32dbed397e4459bcdec7a615261b66"/>
                <w:lock w:val="sdtLocked"/>
                <w:richText/>
              </w:sdtPr>
              <w:sdtContent>
                <w:p>
                  <w:pPr>
                    <w:pStyle w:val="PlainText"/>
                    <w:ind w:firstLine="567"/>
                    <w:jc w:val="both"/>
                    <w:rPr>
                      <w:rFonts w:ascii="Times New Roman" w:hAnsi="Times New Roman"/>
                      <w:b/>
                      <w:bCs/>
                      <w:sz w:val="22"/>
                    </w:rPr>
                  </w:pPr>
                  <w:r>
                    <w:rPr>
                      <w:rFonts w:ascii="Times New Roman" w:hAnsi="Times New Roman"/>
                      <w:sz w:val="22"/>
                    </w:rPr>
                    <w:t>27</w:t>
                  </w:r>
                  <w:r>
                    <w:rPr>
                      <w:rFonts w:ascii="Times New Roman" w:hAnsi="Times New Roman"/>
                      <w:sz w:val="22"/>
                    </w:rPr>
                    <w:t>.</w:t>
                  </w:r>
                  <w:r>
                    <w:rPr>
                      <w:rFonts w:ascii="Times New Roman" w:eastAsia="MS Mincho" w:hAnsi="Times New Roman"/>
                      <w:sz w:val="20"/>
                      <w:i/>
                      <w:iCs/>
                    </w:rPr>
                    <w:t xml:space="preserve"> Neteko galios nuo 2021-01-29</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192200617011eb9dc7b575f08e8bea">
                    <w:r w:rsidRPr="00532B9F">
                      <w:rPr>
                        <w:rFonts w:ascii="Times New Roman" w:eastAsia="MS Mincho" w:hAnsi="Times New Roman"/>
                        <w:sz w:val="20"/>
                        <w:i/>
                        <w:iCs/>
                        <w:color w:val="0000FF" w:themeColor="hyperlink"/>
                        <w:u w:val="single"/>
                      </w:rPr>
                      <w:t>59</w:t>
                    </w:r>
                  </w:fldSimple>
                  <w:r>
                    <w:rPr>
                      <w:rFonts w:ascii="Times New Roman" w:eastAsia="MS Mincho" w:hAnsi="Times New Roman"/>
                      <w:sz w:val="20"/>
                      <w:i/>
                      <w:iCs/>
                    </w:rPr>
                    <w:t>,
2021-01-27,
paskelbta TAR 2021-01-28, i. k. 2021-01539        </w:t>
                  </w:r>
                </w:p>
                <w:p/>
              </w:sdtContent>
            </w:sdt>
            <w:sdt>
              <w:sdtPr>
                <w:alias w:val="28 p."/>
                <w:tag w:val="part_023ecf03528441d9bec6db52c7cbe4e6"/>
                <w:lock w:val="sdtLocked"/>
                <w:richText/>
              </w:sdtPr>
              <w:sdtContent>
                <w:p>
                  <w:pPr>
                    <w:pStyle w:val="PlainText"/>
                    <w:ind w:firstLine="567"/>
                    <w:jc w:val="both"/>
                    <w:rPr>
                      <w:rFonts w:ascii="Times New Roman" w:hAnsi="Times New Roman"/>
                      <w:b/>
                      <w:bCs/>
                      <w:sz w:val="22"/>
                    </w:rPr>
                  </w:pPr>
                  <w:r>
                    <w:rPr>
                      <w:rFonts w:ascii="Times New Roman" w:hAnsi="Times New Roman"/>
                      <w:sz w:val="22"/>
                    </w:rPr>
                    <w:t>28</w:t>
                  </w:r>
                  <w:r>
                    <w:rPr>
                      <w:rFonts w:ascii="Times New Roman" w:hAnsi="Times New Roman"/>
                      <w:sz w:val="22"/>
                    </w:rPr>
                    <w:t>.</w:t>
                  </w:r>
                  <w:r>
                    <w:rPr>
                      <w:rFonts w:ascii="Times New Roman" w:eastAsia="MS Mincho" w:hAnsi="Times New Roman"/>
                      <w:sz w:val="20"/>
                      <w:i/>
                      <w:iCs/>
                    </w:rPr>
                    <w:t xml:space="preserve"> Neteko galios nuo 2021-01-29</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192200617011eb9dc7b575f08e8bea">
                    <w:r w:rsidRPr="00532B9F">
                      <w:rPr>
                        <w:rFonts w:ascii="Times New Roman" w:eastAsia="MS Mincho" w:hAnsi="Times New Roman"/>
                        <w:sz w:val="20"/>
                        <w:i/>
                        <w:iCs/>
                        <w:color w:val="0000FF" w:themeColor="hyperlink"/>
                        <w:u w:val="single"/>
                      </w:rPr>
                      <w:t>59</w:t>
                    </w:r>
                  </w:fldSimple>
                  <w:r>
                    <w:rPr>
                      <w:rFonts w:ascii="Times New Roman" w:eastAsia="MS Mincho" w:hAnsi="Times New Roman"/>
                      <w:sz w:val="20"/>
                      <w:i/>
                      <w:iCs/>
                    </w:rPr>
                    <w:t>,
2021-01-27,
paskelbta TAR 2021-01-28, i. k. 2021-01539        </w:t>
                  </w:r>
                </w:p>
                <w:p/>
              </w:sdtContent>
            </w:sdt>
            <w:sdt>
              <w:sdtPr>
                <w:alias w:val="29 p."/>
                <w:tag w:val="part_b8ce8f0fce48403ca3fbbca302c4f4c2"/>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trike/>
                      <w:szCs w:val="24"/>
                      <w:lang w:eastAsia="lt-LT"/>
                    </w:rPr>
                  </w:pPr>
                  <w:sdt>
                    <w:sdtPr>
                      <w:alias w:val="Numeris"/>
                      <w:tag w:val="nr_b8ce8f0fce48403ca3fbbca302c4f4c2"/>
                      <w:lock w:val="sdtLocked"/>
                      <w:richText/>
                    </w:sdtPr>
                    <w:sdtContent>
                      <w:r>
                        <w:rPr>
                          <w:szCs w:val="24"/>
                          <w:lang w:eastAsia="lt-LT"/>
                        </w:rPr>
                        <w:t>29</w:t>
                      </w:r>
                    </w:sdtContent>
                  </w:sdt>
                  <w:r>
                    <w:rPr>
                      <w:szCs w:val="24"/>
                      <w:lang w:eastAsia="lt-LT"/>
                    </w:rPr>
                    <w:t>. Įstatymo 10 straipsnio 3 dalyje nurodytu atveju spendimą dėl asmens sveikatos būklės priima gydantis gydytojas.</w:t>
                  </w:r>
                </w:p>
              </w:sdtContent>
            </w:sdt>
            <w:sdt>
              <w:sdtPr>
                <w:alias w:val="30 p."/>
                <w:tag w:val="part_f04eb29dc4ad4f26b1396b5756e5c5ca"/>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f04eb29dc4ad4f26b1396b5756e5c5ca"/>
                      <w:lock w:val="sdtLocked"/>
                      <w:richText/>
                    </w:sdtPr>
                    <w:sdtContent>
                      <w:r>
                        <w:rPr>
                          <w:szCs w:val="24"/>
                          <w:lang w:eastAsia="lt-LT"/>
                        </w:rPr>
                        <w:t>30</w:t>
                      </w:r>
                    </w:sdtContent>
                  </w:sdt>
                  <w:r>
                    <w:rPr>
                      <w:szCs w:val="24"/>
                      <w:lang w:eastAsia="lt-LT"/>
                    </w:rPr>
                    <w:t>. Kai apdraustajam asmeniui, pasibaigus laikinajam nedarbingumui dėl Įstatymo 5 straipsnio 2 dalies 1, 3 ir 4 punktuose nurodytų priežasčių, toliau be pertraukos išduodamas elektroninis nedarbingumo pažymėjimas dėl Įstatymo 5 straipsnio 2 dalies 2, 5–7 punktuose nurodytų priežasčių, ligos išmoka dėl pasikeitusių priežasčių mokama atitinkamai pagal Įstatymo 14 straipsnio 3 ar 4 dalies nuostatas.</w:t>
                  </w:r>
                </w:p>
              </w:sdtContent>
            </w:sdt>
            <w:sdt>
              <w:sdtPr>
                <w:alias w:val="31 p."/>
                <w:tag w:val="part_c2db39bbafef4e1cb9b36bdfc977a988"/>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trike/>
                      <w:szCs w:val="24"/>
                      <w:lang w:eastAsia="lt-LT"/>
                    </w:rPr>
                  </w:pPr>
                  <w:sdt>
                    <w:sdtPr>
                      <w:alias w:val="Numeris"/>
                      <w:tag w:val="nr_c2db39bbafef4e1cb9b36bdfc977a988"/>
                      <w:lock w:val="sdtLocked"/>
                      <w:richText/>
                    </w:sdtPr>
                    <w:sdtContent>
                      <w:r>
                        <w:rPr>
                          <w:szCs w:val="24"/>
                          <w:lang w:eastAsia="lt-LT"/>
                        </w:rPr>
                        <w:t>31</w:t>
                      </w:r>
                    </w:sdtContent>
                  </w:sdt>
                  <w:r>
                    <w:rPr>
                      <w:szCs w:val="24"/>
                      <w:lang w:eastAsia="lt-LT"/>
                    </w:rPr>
                    <w:t>. Kai apdraustajam asmeniui, pasibaigus laikinajam nedarbingumui dėl Įstatymo 5 straipsnio 2 dalies 2, 5–7 punktuose nurodytų priežasčių, toliau be pertraukos išduodamas elektroninis nedarbingumo pažymėjimas dėl Įstatymo 5 straipsnio 2 dalies 1, 3 ir 4 punktuose nurodytų priežasčių, ligos išmoka dėl pasikeitusių priežasčių mokama pagal Įstatymo 14 straipsnio 1 ir 2 dalių nuostatas.</w:t>
                  </w:r>
                </w:p>
              </w:sdtContent>
            </w:sdt>
            <w:sdt>
              <w:sdtPr>
                <w:alias w:val="32 p."/>
                <w:tag w:val="part_85c2d450c24b4ae2bfa4190b41209abc"/>
                <w:lock w:val="sdtLocked"/>
                <w:richText/>
              </w:sdtPr>
              <w:sdtContent>
                <w:p>
                  <w:pPr>
                    <w:pStyle w:val="PlainText"/>
                    <w:ind w:firstLine="567"/>
                    <w:jc w:val="both"/>
                    <w:rPr>
                      <w:rFonts w:ascii="Times New Roman" w:hAnsi="Times New Roman"/>
                      <w:b/>
                      <w:bCs/>
                      <w:sz w:val="22"/>
                    </w:rPr>
                  </w:pPr>
                  <w:r>
                    <w:rPr>
                      <w:rFonts w:ascii="Times New Roman" w:hAnsi="Times New Roman"/>
                      <w:sz w:val="22"/>
                    </w:rPr>
                    <w:t>32</w:t>
                  </w:r>
                  <w:r>
                    <w:rPr>
                      <w:rFonts w:ascii="Times New Roman" w:hAnsi="Times New Roman"/>
                      <w:sz w:val="22"/>
                    </w:rPr>
                    <w:t>.</w:t>
                  </w:r>
                  <w:r>
                    <w:rPr>
                      <w:rFonts w:ascii="Times New Roman" w:eastAsia="MS Mincho" w:hAnsi="Times New Roman"/>
                      <w:sz w:val="20"/>
                      <w:i/>
                      <w:iCs/>
                    </w:rPr>
                    <w:t xml:space="preserve"> Neteko galios nuo 2021-01-29</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192200617011eb9dc7b575f08e8bea">
                    <w:r w:rsidRPr="00532B9F">
                      <w:rPr>
                        <w:rFonts w:ascii="Times New Roman" w:eastAsia="MS Mincho" w:hAnsi="Times New Roman"/>
                        <w:sz w:val="20"/>
                        <w:i/>
                        <w:iCs/>
                        <w:color w:val="0000FF" w:themeColor="hyperlink"/>
                        <w:u w:val="single"/>
                      </w:rPr>
                      <w:t>59</w:t>
                    </w:r>
                  </w:fldSimple>
                  <w:r>
                    <w:rPr>
                      <w:rFonts w:ascii="Times New Roman" w:eastAsia="MS Mincho" w:hAnsi="Times New Roman"/>
                      <w:sz w:val="20"/>
                      <w:i/>
                      <w:iCs/>
                    </w:rPr>
                    <w:t>,
2021-01-27,
paskelbta TAR 2021-01-28, i. k. 2021-01539        </w:t>
                  </w:r>
                </w:p>
                <w:p/>
              </w:sdtContent>
            </w:sdt>
            <w:sdt>
              <w:sdtPr>
                <w:alias w:val="33 p."/>
                <w:tag w:val="part_41f38df01d34432dab4bd4d0f8e6600c"/>
                <w:lock w:val="sdtLocked"/>
                <w:richText/>
              </w:sdtPr>
              <w:sdtContent>
                <w:p>
                  <w:pPr>
                    <w:pStyle w:val="PlainText"/>
                    <w:ind w:firstLine="567"/>
                    <w:jc w:val="both"/>
                    <w:rPr>
                      <w:rFonts w:ascii="Times New Roman" w:hAnsi="Times New Roman"/>
                      <w:b/>
                      <w:bCs/>
                      <w:sz w:val="22"/>
                    </w:rPr>
                  </w:pPr>
                  <w:r>
                    <w:rPr>
                      <w:rFonts w:ascii="Times New Roman" w:hAnsi="Times New Roman"/>
                      <w:sz w:val="22"/>
                    </w:rPr>
                    <w:t>33</w:t>
                  </w:r>
                  <w:r>
                    <w:rPr>
                      <w:rFonts w:ascii="Times New Roman" w:hAnsi="Times New Roman"/>
                      <w:sz w:val="22"/>
                    </w:rPr>
                    <w:t>.</w:t>
                  </w:r>
                  <w:r>
                    <w:rPr>
                      <w:rFonts w:ascii="Times New Roman" w:eastAsia="MS Mincho" w:hAnsi="Times New Roman"/>
                      <w:sz w:val="20"/>
                      <w:i/>
                      <w:iCs/>
                    </w:rPr>
                    <w:t xml:space="preserve"> Neteko galios nuo 2022-04-01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e51db50b03611ec8d9390588bf2de65">
                    <w:r w:rsidRPr="00532B9F">
                      <w:rPr>
                        <w:rFonts w:ascii="Times New Roman" w:eastAsia="MS Mincho" w:hAnsi="Times New Roman"/>
                        <w:sz w:val="20"/>
                        <w:i/>
                        <w:iCs/>
                        <w:color w:val="0000FF" w:themeColor="hyperlink"/>
                        <w:u w:val="single"/>
                      </w:rPr>
                      <w:t>279</w:t>
                    </w:r>
                  </w:fldSimple>
                  <w:r>
                    <w:rPr>
                      <w:rFonts w:ascii="Times New Roman" w:eastAsia="MS Mincho" w:hAnsi="Times New Roman"/>
                      <w:sz w:val="20"/>
                      <w:i/>
                      <w:iCs/>
                    </w:rPr>
                    <w:t>,
2022-03-30,
paskelbta TAR 2022-03-30, i. k. 2022-06331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192200617011eb9dc7b575f08e8bea">
                    <w:r w:rsidRPr="00532B9F">
                      <w:rPr>
                        <w:rFonts w:ascii="Times New Roman" w:eastAsia="MS Mincho" w:hAnsi="Times New Roman"/>
                        <w:sz w:val="20"/>
                        <w:i/>
                        <w:iCs/>
                        <w:color w:val="0000FF" w:themeColor="hyperlink"/>
                        <w:u w:val="single"/>
                      </w:rPr>
                      <w:t>59</w:t>
                    </w:r>
                  </w:fldSimple>
                  <w:r>
                    <w:rPr>
                      <w:rFonts w:ascii="Times New Roman" w:eastAsia="MS Mincho" w:hAnsi="Times New Roman"/>
                      <w:sz w:val="20"/>
                      <w:i/>
                      <w:iCs/>
                    </w:rPr>
                    <w:t>,
2021-01-27,
paskelbta TAR 2021-01-28, i. k. 2021-01539            </w:t>
                  </w:r>
                </w:p>
                <w:p/>
              </w:sdtContent>
            </w:sdt>
            <w:sdt>
              <w:sdtPr>
                <w:alias w:val="34 p."/>
                <w:tag w:val="part_abf79e5f54dd4a3a9c26ab8bb62289d9"/>
                <w:lock w:val="sdtLocked"/>
                <w:richText/>
              </w:sdtPr>
              <w:sdtContent>
                <w:p>
                  <w:pPr>
                    <w:pStyle w:val="PlainText"/>
                    <w:ind w:firstLine="567"/>
                    <w:jc w:val="both"/>
                    <w:rPr>
                      <w:rFonts w:ascii="Times New Roman" w:hAnsi="Times New Roman"/>
                      <w:b/>
                      <w:bCs/>
                      <w:sz w:val="22"/>
                    </w:rPr>
                  </w:pPr>
                  <w:r>
                    <w:rPr>
                      <w:rFonts w:ascii="Times New Roman" w:hAnsi="Times New Roman"/>
                      <w:sz w:val="22"/>
                    </w:rPr>
                    <w:t>34</w:t>
                  </w:r>
                  <w:r>
                    <w:rPr>
                      <w:rFonts w:ascii="Times New Roman" w:hAnsi="Times New Roman"/>
                      <w:sz w:val="22"/>
                    </w:rPr>
                    <w:t>.</w:t>
                  </w:r>
                  <w:r>
                    <w:rPr>
                      <w:rFonts w:ascii="Times New Roman" w:eastAsia="MS Mincho" w:hAnsi="Times New Roman"/>
                      <w:sz w:val="20"/>
                      <w:i/>
                      <w:iCs/>
                    </w:rPr>
                    <w:t xml:space="preserve"> Neteko galios nuo 2021-01-29</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192200617011eb9dc7b575f08e8bea">
                    <w:r w:rsidRPr="00532B9F">
                      <w:rPr>
                        <w:rFonts w:ascii="Times New Roman" w:eastAsia="MS Mincho" w:hAnsi="Times New Roman"/>
                        <w:sz w:val="20"/>
                        <w:i/>
                        <w:iCs/>
                        <w:color w:val="0000FF" w:themeColor="hyperlink"/>
                        <w:u w:val="single"/>
                      </w:rPr>
                      <w:t>59</w:t>
                    </w:r>
                  </w:fldSimple>
                  <w:r>
                    <w:rPr>
                      <w:rFonts w:ascii="Times New Roman" w:eastAsia="MS Mincho" w:hAnsi="Times New Roman"/>
                      <w:sz w:val="20"/>
                      <w:i/>
                      <w:iCs/>
                    </w:rPr>
                    <w:t>,
2021-01-27,
paskelbta TAR 2021-01-28, i. k. 2021-01539        </w:t>
                  </w:r>
                </w:p>
                <w:p/>
              </w:sdtContent>
            </w:sdt>
            <w:sdt>
              <w:sdtPr>
                <w:alias w:val="35 p."/>
                <w:tag w:val="part_91eeb2a54f25433f9f7b8fc9148d5e47"/>
                <w:lock w:val="sdtLocked"/>
                <w:richText/>
              </w:sdtPr>
              <w:sdtContent>
                <w:p>
                  <w:pPr>
                    <w:pStyle w:val="PlainText"/>
                    <w:ind w:firstLine="567"/>
                    <w:jc w:val="both"/>
                    <w:rPr>
                      <w:rFonts w:ascii="Times New Roman" w:hAnsi="Times New Roman"/>
                      <w:b/>
                      <w:bCs/>
                      <w:sz w:val="22"/>
                    </w:rPr>
                  </w:pPr>
                  <w:r>
                    <w:rPr>
                      <w:rFonts w:ascii="Times New Roman" w:hAnsi="Times New Roman"/>
                      <w:sz w:val="22"/>
                    </w:rPr>
                    <w:t>35</w:t>
                  </w:r>
                  <w:r>
                    <w:rPr>
                      <w:rFonts w:ascii="Times New Roman" w:hAnsi="Times New Roman"/>
                      <w:sz w:val="22"/>
                    </w:rPr>
                    <w:t>.</w:t>
                  </w:r>
                  <w:r>
                    <w:rPr>
                      <w:rFonts w:ascii="Times New Roman" w:eastAsia="MS Mincho" w:hAnsi="Times New Roman"/>
                      <w:sz w:val="20"/>
                      <w:i/>
                      <w:iCs/>
                    </w:rPr>
                    <w:t xml:space="preserve"> Neteko galios nuo 2021-01-29</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192200617011eb9dc7b575f08e8bea">
                    <w:r w:rsidRPr="00532B9F">
                      <w:rPr>
                        <w:rFonts w:ascii="Times New Roman" w:eastAsia="MS Mincho" w:hAnsi="Times New Roman"/>
                        <w:sz w:val="20"/>
                        <w:i/>
                        <w:iCs/>
                        <w:color w:val="0000FF" w:themeColor="hyperlink"/>
                        <w:u w:val="single"/>
                      </w:rPr>
                      <w:t>59</w:t>
                    </w:r>
                  </w:fldSimple>
                  <w:r>
                    <w:rPr>
                      <w:rFonts w:ascii="Times New Roman" w:eastAsia="MS Mincho" w:hAnsi="Times New Roman"/>
                      <w:sz w:val="20"/>
                      <w:i/>
                      <w:iCs/>
                    </w:rPr>
                    <w:t>,
2021-01-27,
paskelbta TAR 2021-01-28, i. k. 2021-01539        </w:t>
                  </w:r>
                </w:p>
                <w:p/>
              </w:sdtContent>
            </w:sdt>
            <w:sdt>
              <w:sdtPr>
                <w:alias w:val="36 p."/>
                <w:tag w:val="part_c6db9eeffc024a10884959c5ab9c83cf"/>
                <w:lock w:val="sdtLocked"/>
                <w:richText/>
              </w:sdtPr>
              <w:sdtContent>
                <w:p>
                  <w:pPr>
                    <w:pStyle w:val="PlainText"/>
                    <w:ind w:firstLine="567"/>
                    <w:jc w:val="both"/>
                    <w:rPr>
                      <w:rFonts w:ascii="Times New Roman" w:hAnsi="Times New Roman"/>
                      <w:b/>
                      <w:bCs/>
                      <w:sz w:val="22"/>
                    </w:rPr>
                  </w:pPr>
                  <w:r>
                    <w:rPr>
                      <w:rFonts w:ascii="Times New Roman" w:hAnsi="Times New Roman"/>
                      <w:sz w:val="22"/>
                    </w:rPr>
                    <w:t>36</w:t>
                  </w:r>
                  <w:r>
                    <w:rPr>
                      <w:rFonts w:ascii="Times New Roman" w:hAnsi="Times New Roman"/>
                      <w:sz w:val="22"/>
                    </w:rPr>
                    <w:t>.</w:t>
                  </w:r>
                  <w:r>
                    <w:rPr>
                      <w:rFonts w:ascii="Times New Roman" w:eastAsia="MS Mincho" w:hAnsi="Times New Roman"/>
                      <w:sz w:val="20"/>
                      <w:i/>
                      <w:iCs/>
                    </w:rPr>
                    <w:t xml:space="preserve"> Neteko galios nuo 2021-01-29</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192200617011eb9dc7b575f08e8bea">
                    <w:r w:rsidRPr="00532B9F">
                      <w:rPr>
                        <w:rFonts w:ascii="Times New Roman" w:eastAsia="MS Mincho" w:hAnsi="Times New Roman"/>
                        <w:sz w:val="20"/>
                        <w:i/>
                        <w:iCs/>
                        <w:color w:val="0000FF" w:themeColor="hyperlink"/>
                        <w:u w:val="single"/>
                      </w:rPr>
                      <w:t>59</w:t>
                    </w:r>
                  </w:fldSimple>
                  <w:r>
                    <w:rPr>
                      <w:rFonts w:ascii="Times New Roman" w:eastAsia="MS Mincho" w:hAnsi="Times New Roman"/>
                      <w:sz w:val="20"/>
                      <w:i/>
                      <w:iCs/>
                    </w:rPr>
                    <w:t>,
2021-01-27,
paskelbta TAR 2021-01-28, i. k. 2021-01539        </w:t>
                  </w:r>
                </w:p>
                <w:p/>
              </w:sdtContent>
            </w:sdt>
            <w:sdt>
              <w:sdtPr>
                <w:alias w:val="37 p."/>
                <w:tag w:val="part_71f2f28329f3488ba904116b4fe7c184"/>
                <w:lock w:val="sdtLocked"/>
                <w:richText/>
              </w:sdtPr>
              <w:sdtContent>
                <w:p>
                  <w:pPr>
                    <w:pStyle w:val="PlainText"/>
                    <w:ind w:firstLine="567"/>
                    <w:jc w:val="both"/>
                    <w:rPr>
                      <w:rFonts w:ascii="Times New Roman" w:hAnsi="Times New Roman"/>
                      <w:b/>
                      <w:bCs/>
                      <w:sz w:val="22"/>
                    </w:rPr>
                  </w:pPr>
                  <w:r>
                    <w:rPr>
                      <w:rFonts w:ascii="Times New Roman" w:hAnsi="Times New Roman"/>
                      <w:sz w:val="22"/>
                    </w:rPr>
                    <w:t>37</w:t>
                  </w:r>
                  <w:r>
                    <w:rPr>
                      <w:rFonts w:ascii="Times New Roman" w:hAnsi="Times New Roman"/>
                      <w:sz w:val="22"/>
                    </w:rPr>
                    <w:t>.</w:t>
                  </w:r>
                  <w:r>
                    <w:rPr>
                      <w:rFonts w:ascii="Times New Roman" w:eastAsia="MS Mincho" w:hAnsi="Times New Roman"/>
                      <w:sz w:val="20"/>
                      <w:i/>
                      <w:iCs/>
                    </w:rPr>
                    <w:t xml:space="preserve"> Neteko galios nuo 2021-01-29</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192200617011eb9dc7b575f08e8bea">
                    <w:r w:rsidRPr="00532B9F">
                      <w:rPr>
                        <w:rFonts w:ascii="Times New Roman" w:eastAsia="MS Mincho" w:hAnsi="Times New Roman"/>
                        <w:sz w:val="20"/>
                        <w:i/>
                        <w:iCs/>
                        <w:color w:val="0000FF" w:themeColor="hyperlink"/>
                        <w:u w:val="single"/>
                      </w:rPr>
                      <w:t>59</w:t>
                    </w:r>
                  </w:fldSimple>
                  <w:r>
                    <w:rPr>
                      <w:rFonts w:ascii="Times New Roman" w:eastAsia="MS Mincho" w:hAnsi="Times New Roman"/>
                      <w:sz w:val="20"/>
                      <w:i/>
                      <w:iCs/>
                    </w:rPr>
                    <w:t>,
2021-01-27,
paskelbta TAR 2021-01-28, i. k. 2021-01539        </w:t>
                  </w:r>
                </w:p>
                <w:p/>
              </w:sdtContent>
            </w:sdt>
            <w:sdt>
              <w:sdtPr>
                <w:alias w:val="38 p."/>
                <w:tag w:val="part_aa05e3ce7dc941d08fd4edbfb6b6b3cb"/>
                <w:lock w:val="sdtLocked"/>
                <w:richText/>
              </w:sdtPr>
              <w:sdtContent>
                <w:p>
                  <w:pPr>
                    <w:ind w:firstLine="720"/>
                    <w:jc w:val="both"/>
                  </w:pPr>
                  <w:sdt>
                    <w:sdtPr>
                      <w:alias w:val="Numeris"/>
                      <w:tag w:val="nr_aa05e3ce7dc941d08fd4edbfb6b6b3cb"/>
                      <w:lock w:val="sdtLocked"/>
                      <w:richText/>
                    </w:sdtPr>
                    <w:sdtContent>
                      <w:r>
                        <w:rPr>
                          <w:szCs w:val="24"/>
                        </w:rPr>
                        <w:t>38</w:t>
                      </w:r>
                    </w:sdtContent>
                  </w:sdt>
                  <w:r>
                    <w:rPr>
                      <w:szCs w:val="24"/>
                    </w:rPr>
                    <w:t xml:space="preserve">. </w:t>
                  </w:r>
                  <w:r>
                    <w:t xml:space="preserve">Asmenims, laikinojo nedarbingumo, šeimos nario slaugos ar vaiko priežiūros laikotarpiu, nustatytu Įstatymo 5 straipsnio 2 dalies 6 punkte, be pateisinamų priežasčių pažeidusiems elgesio nedarbingumo metu taisykles, nustatytas sveikatos apsaugos ministro ir socialinės apsaugos ir darbo ministro tvirtinamose elektroninių nedarbingumo pažymėjimų bei elektroninių nėštumo ir gimdymo atostogų pažymėjimų išdavimo taisyklėse, ligos išmoka Valstybinio socialinio draudimo fondo valdybos teritorinio skyriaus sprendimu neskiriama arba jos mokėjimas nutraukiamas nuo pažeidimo padarymo dienos. Valstybinio socialinio draudimo fondo valdybos teritorinis skyrius nustato, ar priežastys pateisinamos. </w:t>
                  </w:r>
                  <w:r>
                    <w:rPr>
                      <w:szCs w:val="24"/>
                    </w:rPr>
                    <w:t xml:space="preserve">Pateisinamomis priežastimis laikoma: ūmus asmens sveikatos sutrikimas, stichinė nelaimė, nelaimingas atsitikimas, šeimos nario mirtis, ūmi liga, kitos objektyvios aplinkybės, </w:t>
                  </w:r>
                  <w:r>
                    <w:t>dėl kurių buvo pažeistos elgesio nedarbingumo metu taisyklės</w:t>
                  </w:r>
                  <w:r>
                    <w:rPr>
                      <w:szCs w:val="24"/>
                    </w:rPr>
                    <w:t>.</w:t>
                  </w:r>
                  <w:r>
                    <w:t xml:space="preserve"> Priežastys pripažįstamos pateisinamomis, kai pateikiami ir (ar) gaunami jas patvirtinantys dokumentai ir (ar) duomenys</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013b0012c411ebb74de75171d26d52">
                    <w:r w:rsidRPr="00532B9F">
                      <w:rPr>
                        <w:rFonts w:ascii="Times New Roman" w:eastAsia="MS Mincho" w:hAnsi="Times New Roman"/>
                        <w:sz w:val="20"/>
                        <w:i/>
                        <w:iCs/>
                        <w:color w:val="0000FF" w:themeColor="hyperlink"/>
                        <w:u w:val="single"/>
                      </w:rPr>
                      <w:t>1146</w:t>
                    </w:r>
                  </w:fldSimple>
                  <w:r>
                    <w:rPr>
                      <w:rFonts w:ascii="Times New Roman" w:eastAsia="MS Mincho" w:hAnsi="Times New Roman"/>
                      <w:sz w:val="20"/>
                      <w:i/>
                      <w:iCs/>
                    </w:rPr>
                    <w:t>,
2020-10-14,
paskelbta TAR 2020-10-20, i. k. 2020-21740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e286d0927211eea5a28c81c82193a8">
                    <w:r w:rsidRPr="00532B9F">
                      <w:rPr>
                        <w:rFonts w:ascii="Times New Roman" w:eastAsia="MS Mincho" w:hAnsi="Times New Roman"/>
                        <w:sz w:val="20"/>
                        <w:i/>
                        <w:iCs/>
                        <w:color w:val="0000FF" w:themeColor="hyperlink"/>
                        <w:u w:val="single"/>
                      </w:rPr>
                      <w:t>928</w:t>
                    </w:r>
                  </w:fldSimple>
                  <w:r>
                    <w:rPr>
                      <w:rFonts w:ascii="Times New Roman" w:eastAsia="MS Mincho" w:hAnsi="Times New Roman"/>
                      <w:sz w:val="20"/>
                      <w:i/>
                      <w:iCs/>
                    </w:rPr>
                    <w:t>,
2023-11-29,
paskelbta TAR 2023-12-04, i. k. 2023-23393            </w:t>
                  </w:r>
                </w:p>
                <w:p/>
              </w:sdtContent>
            </w:sdt>
            <w:sdt>
              <w:sdtPr>
                <w:alias w:val="38-1 p."/>
                <w:tag w:val="part_8f41c115dfbf45219b4af2be53017213"/>
                <w:lock w:val="sdtLocked"/>
                <w:richText/>
              </w:sdtPr>
              <w:sdtContent>
                <w:p>
                  <w:pPr>
                    <w:ind w:firstLine="720"/>
                    <w:jc w:val="both"/>
                    <w:rPr>
                      <w:szCs w:val="24"/>
                      <w:lang w:eastAsia="lt-LT"/>
                    </w:rPr>
                  </w:pPr>
                  <w:sdt>
                    <w:sdtPr>
                      <w:alias w:val="Numeris"/>
                      <w:tag w:val="nr_8f41c115dfbf45219b4af2be53017213"/>
                      <w:lock w:val="sdtLocked"/>
                      <w:richText/>
                    </w:sdtPr>
                    <w:sdtContent>
                      <w:r>
                        <w:t>38</w:t>
                      </w:r>
                      <w:r>
                        <w:rPr>
                          <w:vertAlign w:val="superscript"/>
                        </w:rPr>
                        <w:t>1</w:t>
                      </w:r>
                    </w:sdtContent>
                  </w:sdt>
                  <w:r>
                    <w:t xml:space="preserve">. Jei elgesio nedarbingumo metu taisyklių, nustatytų sveikatos apsaugos ministro ir socialinės apsaugos ir darbo ministro tvirtinamose elektroninių nedarbingumo pažymėjimų bei elektroninių nėštumo ir gimdymo atostogų pažymėjimų išdavimo taisyklėse, pažeidimus nustato darbdavys, sudaręs komisiją, jis duomenis apie elgesio nedarbingumo metu taisyklių pažeidimus (asmens vardą, pavardę, gimimo datą, pažeistas elgesio nedarbingumo metu taisykles) ir </w:t>
                  </w:r>
                  <w:r>
                    <w:rPr>
                      <w:color w:val="000000"/>
                    </w:rPr>
                    <w:t xml:space="preserve">dokumentus, įrodančius </w:t>
                  </w:r>
                  <w:r>
                    <w:t>elgesio nedarbingumo metu taisyklių pažeidimus,</w:t>
                  </w:r>
                  <w:r>
                    <w:rPr>
                      <w:color w:val="000000"/>
                    </w:rPr>
                    <w:t xml:space="preserve"> pateikia Valstybinio socialinio draudimo fondo valdybos teritoriniam skyriui. Jei Valstybinio socialinio draudimo fondo valdybos teritorinis skyrius, remdamasis pateiktais ir (ar) gautais dokumentais ir (ar) duomenimis, nenustato pateisinamų priežasčių, nurodytų Nuostatų 38 punkte, jo sprendimu ligos išmoka neskiriama arba jos mokėjimas nutraukiamas nuo pažeidimo padarymo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e286d0927211eea5a28c81c82193a8">
                    <w:r w:rsidRPr="00532B9F">
                      <w:rPr>
                        <w:rFonts w:ascii="Times New Roman" w:eastAsia="MS Mincho" w:hAnsi="Times New Roman"/>
                        <w:sz w:val="20"/>
                        <w:i/>
                        <w:iCs/>
                        <w:color w:val="0000FF" w:themeColor="hyperlink"/>
                        <w:u w:val="single"/>
                      </w:rPr>
                      <w:t>928</w:t>
                    </w:r>
                  </w:fldSimple>
                  <w:r>
                    <w:rPr>
                      <w:rFonts w:ascii="Times New Roman" w:eastAsia="MS Mincho" w:hAnsi="Times New Roman"/>
                      <w:sz w:val="20"/>
                      <w:i/>
                      <w:iCs/>
                    </w:rPr>
                    <w:t>,
2023-11-29,
paskelbta TAR 2023-12-04, i. k. 2023-23393        </w:t>
                  </w:r>
                </w:p>
                <w:p/>
              </w:sdtContent>
            </w:sdt>
            <w:sdt>
              <w:sdtPr>
                <w:alias w:val="39 p."/>
                <w:tag w:val="part_ea8b38004f8d4ccaa0cc530d412fabb3"/>
                <w:lock w:val="sdtLocked"/>
                <w:richText/>
              </w:sdtPr>
              <w:sdtContent>
                <w:p>
                  <w:pPr>
                    <w:widowControl w:val="0"/>
                    <w:tabs>
                      <w:tab w:val="left" w:pos="993"/>
                      <w:tab w:val="left" w:pos="1276"/>
                    </w:tabs>
                    <w:ind w:firstLine="720"/>
                    <w:jc w:val="both"/>
                    <w:rPr>
                      <w:szCs w:val="24"/>
                      <w:lang w:eastAsia="lt-LT"/>
                    </w:rPr>
                  </w:pPr>
                  <w:sdt>
                    <w:sdtPr>
                      <w:alias w:val="Numeris"/>
                      <w:tag w:val="nr_ea8b38004f8d4ccaa0cc530d412fabb3"/>
                      <w:lock w:val="sdtLocked"/>
                      <w:richText/>
                    </w:sdtPr>
                    <w:sdtContent>
                      <w:r>
                        <w:t>39</w:t>
                      </w:r>
                    </w:sdtContent>
                  </w:sdt>
                  <w:r>
                    <w:t xml:space="preserve">. Duomenis apie pareigūnų ar karių elgesio nedarbingumo metu taisyklių, nustatytų sveikatos apsaugos ministro ir socialinės apsaugos ir darbo ministro tvirtinamose elektroninių nedarbingumo pažymėjimų bei elektroninių nėštumo ir gimdymo atostogų pažymėjimų išdavimo taisyklėse, pažeidimus (pareigūno ar kario vardą, pavardę, gimimo datą, pažeistas elgesio nedarbingumo metu taisykles) ir informaciją apie tai, kad elgesio nedarbingumo metu taisyklės pažeistos dėl nepateisinamų priežasčių, Fondo valdybos Vilniaus skyriui pateikia institucijos, kuriose tarnauja pareigūnai ar kariai. </w:t>
                  </w:r>
                  <w:r>
                    <w:rPr>
                      <w:color w:val="000000"/>
                      <w:szCs w:val="24"/>
                    </w:rPr>
                    <w:t>Pateisinamomis priežastimis laikomos priežastys, nurodytos Nuostatų 38 punkte.</w:t>
                  </w:r>
                  <w:r>
                    <w:t xml:space="preserve"> Remiantis pateiktais duomenimis ir informacija, ligos išmoka Fondo valdybos Vilniaus skyriaus sprendimu neskiriama arba jos mokėjimas nutraukiamas nuo pažeidimo padarymo dienos.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013b0012c411ebb74de75171d26d52">
                    <w:r w:rsidRPr="00532B9F">
                      <w:rPr>
                        <w:rFonts w:ascii="Times New Roman" w:eastAsia="MS Mincho" w:hAnsi="Times New Roman"/>
                        <w:sz w:val="20"/>
                        <w:i/>
                        <w:iCs/>
                        <w:color w:val="0000FF" w:themeColor="hyperlink"/>
                        <w:u w:val="single"/>
                      </w:rPr>
                      <w:t>1146</w:t>
                    </w:r>
                  </w:fldSimple>
                  <w:r>
                    <w:rPr>
                      <w:rFonts w:ascii="Times New Roman" w:eastAsia="MS Mincho" w:hAnsi="Times New Roman"/>
                      <w:sz w:val="20"/>
                      <w:i/>
                      <w:iCs/>
                    </w:rPr>
                    <w:t>,
2020-10-14,
paskelbta TAR 2020-10-20, i. k. 2020-21740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e286d0927211eea5a28c81c82193a8">
                    <w:r w:rsidRPr="00532B9F">
                      <w:rPr>
                        <w:rFonts w:ascii="Times New Roman" w:eastAsia="MS Mincho" w:hAnsi="Times New Roman"/>
                        <w:sz w:val="20"/>
                        <w:i/>
                        <w:iCs/>
                        <w:color w:val="0000FF" w:themeColor="hyperlink"/>
                        <w:u w:val="single"/>
                      </w:rPr>
                      <w:t>928</w:t>
                    </w:r>
                  </w:fldSimple>
                  <w:r>
                    <w:rPr>
                      <w:rFonts w:ascii="Times New Roman" w:eastAsia="MS Mincho" w:hAnsi="Times New Roman"/>
                      <w:sz w:val="20"/>
                      <w:i/>
                      <w:iCs/>
                    </w:rPr>
                    <w:t>,
2023-11-29,
paskelbta TAR 2023-12-04, i. k. 2023-23393            </w:t>
                  </w:r>
                </w:p>
                <w:p/>
              </w:sdtContent>
            </w:sdt>
          </w:sdtContent>
        </w:sdt>
        <w:sdt>
          <w:sdtPr>
            <w:alias w:val="skyrius"/>
            <w:tag w:val="part_d4342f3562804874b63118079cb4c738"/>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sdt>
                <w:sdtPr>
                  <w:alias w:val="Numeris"/>
                  <w:tag w:val="nr_d4342f3562804874b63118079cb4c738"/>
                  <w:lock w:val="sdtLocked"/>
                  <w:richText/>
                </w:sdtPr>
                <w:sdtContent>
                  <w:r>
                    <w:rPr>
                      <w:b/>
                      <w:szCs w:val="24"/>
                      <w:lang w:eastAsia="lt-LT"/>
                    </w:rPr>
                    <w:t>V</w:t>
                  </w:r>
                </w:sdtContent>
              </w:sdt>
              <w:r>
                <w:rPr>
                  <w:b/>
                  <w:szCs w:val="24"/>
                  <w:lang w:eastAsia="lt-LT"/>
                </w:rPr>
                <w:t xml:space="preserve"> SKYRIUS</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sdt>
                <w:sdtPr>
                  <w:alias w:val="Pavadinimas"/>
                  <w:tag w:val="title_d4342f3562804874b63118079cb4c738"/>
                  <w:lock w:val="sdtLocked"/>
                  <w:richText/>
                </w:sdtPr>
                <w:sdtContent>
                  <w:r>
                    <w:rPr>
                      <w:b/>
                      <w:szCs w:val="24"/>
                      <w:lang w:eastAsia="lt-LT"/>
                    </w:rPr>
                    <w:t>PROFESINĖS REABILITACIJOS IŠMOKOS APSKAIČIAVIMO IR MOKĖJIMO YPATUMAI</w:t>
                  </w:r>
                </w:sdtContent>
              </w:sdt>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62"/>
                <w:jc w:val="center"/>
                <w:rPr>
                  <w:szCs w:val="24"/>
                  <w:lang w:eastAsia="lt-LT"/>
                </w:rPr>
              </w:pPr>
            </w:p>
            <w:sdt>
              <w:sdtPr>
                <w:alias w:val="40 p."/>
                <w:tag w:val="part_0ec73b8d9f9f4e6b938a25a17a34d775"/>
                <w:lock w:val="sdtLocked"/>
                <w:richText/>
              </w:sdtPr>
              <w:sdtContent>
                <w:p>
                  <w:pPr>
                    <w:pStyle w:val="PlainText"/>
                    <w:ind w:firstLine="567"/>
                    <w:jc w:val="both"/>
                    <w:rPr>
                      <w:rFonts w:ascii="Times New Roman" w:hAnsi="Times New Roman"/>
                      <w:b/>
                      <w:bCs/>
                      <w:sz w:val="22"/>
                    </w:rPr>
                  </w:pPr>
                  <w:r>
                    <w:rPr>
                      <w:rFonts w:ascii="Times New Roman" w:hAnsi="Times New Roman"/>
                      <w:sz w:val="22"/>
                    </w:rPr>
                    <w:t>40</w:t>
                  </w:r>
                  <w:r>
                    <w:rPr>
                      <w:rFonts w:ascii="Times New Roman" w:hAnsi="Times New Roman"/>
                      <w:sz w:val="22"/>
                    </w:rPr>
                    <w:t>.</w:t>
                  </w:r>
                  <w:r>
                    <w:rPr>
                      <w:rFonts w:ascii="Times New Roman" w:eastAsia="MS Mincho" w:hAnsi="Times New Roman"/>
                      <w:sz w:val="20"/>
                      <w:i/>
                      <w:iCs/>
                    </w:rPr>
                    <w:t xml:space="preserve"> Neteko galios nuo 2021-01-29</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192200617011eb9dc7b575f08e8bea">
                    <w:r w:rsidRPr="00532B9F">
                      <w:rPr>
                        <w:rFonts w:ascii="Times New Roman" w:eastAsia="MS Mincho" w:hAnsi="Times New Roman"/>
                        <w:sz w:val="20"/>
                        <w:i/>
                        <w:iCs/>
                        <w:color w:val="0000FF" w:themeColor="hyperlink"/>
                        <w:u w:val="single"/>
                      </w:rPr>
                      <w:t>59</w:t>
                    </w:r>
                  </w:fldSimple>
                  <w:r>
                    <w:rPr>
                      <w:rFonts w:ascii="Times New Roman" w:eastAsia="MS Mincho" w:hAnsi="Times New Roman"/>
                      <w:sz w:val="20"/>
                      <w:i/>
                      <w:iCs/>
                    </w:rPr>
                    <w:t>,
2021-01-27,
paskelbta TAR 2021-01-28, i. k. 2021-01539        </w:t>
                  </w:r>
                </w:p>
                <w:p/>
              </w:sdtContent>
            </w:sdt>
            <w:sdt>
              <w:sdtPr>
                <w:alias w:val="41 p."/>
                <w:tag w:val="part_d1eca02ad8a74a03bb4e29bb867ba9ea"/>
                <w:lock w:val="sdtLocked"/>
                <w:richText/>
              </w:sdtPr>
              <w:sdtContent>
                <w:p>
                  <w:pPr>
                    <w:pStyle w:val="PlainText"/>
                    <w:ind w:firstLine="567"/>
                    <w:jc w:val="both"/>
                    <w:rPr>
                      <w:rFonts w:ascii="Times New Roman" w:hAnsi="Times New Roman"/>
                      <w:b/>
                      <w:bCs/>
                      <w:sz w:val="22"/>
                    </w:rPr>
                  </w:pPr>
                  <w:r>
                    <w:rPr>
                      <w:rFonts w:ascii="Times New Roman" w:hAnsi="Times New Roman"/>
                      <w:sz w:val="22"/>
                    </w:rPr>
                    <w:t>41</w:t>
                  </w:r>
                  <w:r>
                    <w:rPr>
                      <w:rFonts w:ascii="Times New Roman" w:hAnsi="Times New Roman"/>
                      <w:sz w:val="22"/>
                    </w:rPr>
                    <w:t>.</w:t>
                  </w:r>
                  <w:r>
                    <w:rPr>
                      <w:rFonts w:ascii="Times New Roman" w:eastAsia="MS Mincho" w:hAnsi="Times New Roman"/>
                      <w:sz w:val="20"/>
                      <w:i/>
                      <w:iCs/>
                    </w:rPr>
                    <w:t xml:space="preserve"> Neteko galios nuo 2021-01-29</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192200617011eb9dc7b575f08e8bea">
                    <w:r w:rsidRPr="00532B9F">
                      <w:rPr>
                        <w:rFonts w:ascii="Times New Roman" w:eastAsia="MS Mincho" w:hAnsi="Times New Roman"/>
                        <w:sz w:val="20"/>
                        <w:i/>
                        <w:iCs/>
                        <w:color w:val="0000FF" w:themeColor="hyperlink"/>
                        <w:u w:val="single"/>
                      </w:rPr>
                      <w:t>59</w:t>
                    </w:r>
                  </w:fldSimple>
                  <w:r>
                    <w:rPr>
                      <w:rFonts w:ascii="Times New Roman" w:eastAsia="MS Mincho" w:hAnsi="Times New Roman"/>
                      <w:sz w:val="20"/>
                      <w:i/>
                      <w:iCs/>
                    </w:rPr>
                    <w:t>,
2021-01-27,
paskelbta TAR 2021-01-28, i. k. 2021-01539        </w:t>
                  </w:r>
                </w:p>
                <w:p/>
              </w:sdtContent>
            </w:sdt>
            <w:sdt>
              <w:sdtPr>
                <w:alias w:val="42 p."/>
                <w:tag w:val="part_9deb126598d04b3c8b31e3aeb8aa2f67"/>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9deb126598d04b3c8b31e3aeb8aa2f67"/>
                      <w:lock w:val="sdtLocked"/>
                      <w:richText/>
                    </w:sdtPr>
                    <w:sdtContent>
                      <w:r>
                        <w:rPr>
                          <w:szCs w:val="24"/>
                          <w:lang w:eastAsia="lt-LT"/>
                        </w:rPr>
                        <w:t>42</w:t>
                      </w:r>
                    </w:sdtContent>
                  </w:sdt>
                  <w:r>
                    <w:rPr>
                      <w:szCs w:val="24"/>
                      <w:lang w:eastAsia="lt-LT"/>
                    </w:rPr>
                    <w:t>. Teritorinio skyriaus sprendimu paskirtosios profesinės reabilitacijos išmokos mokėjimas nutraukiamas, kai:</w:t>
                  </w:r>
                </w:p>
                <w:sdt>
                  <w:sdtPr>
                    <w:alias w:val="42.1 pp."/>
                    <w:tag w:val="part_88a363fd5f234ae4bbcf4c6355d94ce2"/>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88a363fd5f234ae4bbcf4c6355d94ce2"/>
                          <w:lock w:val="sdtLocked"/>
                          <w:richText/>
                        </w:sdtPr>
                        <w:sdtContent>
                          <w:r>
                            <w:rPr>
                              <w:szCs w:val="24"/>
                              <w:lang w:eastAsia="lt-LT"/>
                            </w:rPr>
                            <w:t>42.1</w:t>
                          </w:r>
                        </w:sdtContent>
                      </w:sdt>
                      <w:r>
                        <w:rPr>
                          <w:szCs w:val="24"/>
                          <w:lang w:eastAsia="lt-LT"/>
                        </w:rPr>
                        <w:t>. asmuo miršta;</w:t>
                      </w:r>
                    </w:p>
                  </w:sdtContent>
                </w:sdt>
                <w:sdt>
                  <w:sdtPr>
                    <w:alias w:val="42.2 pp."/>
                    <w:tag w:val="part_eccc2b00f6214d58b43019e1c8f888c6"/>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eccc2b00f6214d58b43019e1c8f888c6"/>
                          <w:lock w:val="sdtLocked"/>
                          <w:richText/>
                        </w:sdtPr>
                        <w:sdtContent>
                          <w:r>
                            <w:rPr>
                              <w:szCs w:val="24"/>
                              <w:lang w:eastAsia="lt-LT"/>
                            </w:rPr>
                            <w:t>42.2</w:t>
                          </w:r>
                        </w:sdtContent>
                      </w:sdt>
                      <w:r>
                        <w:rPr>
                          <w:szCs w:val="24"/>
                          <w:lang w:eastAsia="lt-LT"/>
                        </w:rPr>
                        <w:t xml:space="preserve">. baigiasi profesinės reabilitacijos programos laikas; </w:t>
                      </w:r>
                    </w:p>
                  </w:sdtContent>
                </w:sdt>
                <w:sdt>
                  <w:sdtPr>
                    <w:alias w:val="42.3 pp."/>
                    <w:tag w:val="part_451faef3b8f14676860a8a6c401763ce"/>
                    <w:lock w:val="sdtLocked"/>
                    <w:richText/>
                  </w:sdtPr>
                  <w:sdtContent>
                    <w:p>
                      <w:pPr>
                        <w:tabs>
                          <w:tab w:val="center" w:pos="4153"/>
                          <w:tab w:val="right" w:pos="8306"/>
                        </w:tabs>
                        <w:ind w:firstLine="720"/>
                        <w:jc w:val="both"/>
                        <w:rPr>
                          <w:szCs w:val="24"/>
                          <w:lang w:eastAsia="lt-LT"/>
                        </w:rPr>
                      </w:pPr>
                      <w:sdt>
                        <w:sdtPr>
                          <w:alias w:val="Numeris"/>
                          <w:tag w:val="nr_451faef3b8f14676860a8a6c401763ce"/>
                          <w:lock w:val="sdtLocked"/>
                          <w:richText/>
                        </w:sdtPr>
                        <w:sdtContent>
                          <w:r>
                            <w:rPr>
                              <w:szCs w:val="24"/>
                              <w:lang w:eastAsia="lt-LT"/>
                            </w:rPr>
                            <w:t>42.3</w:t>
                          </w:r>
                        </w:sdtContent>
                      </w:sdt>
                      <w:r>
                        <w:rPr>
                          <w:szCs w:val="24"/>
                          <w:lang w:eastAsia="lt-LT"/>
                        </w:rPr>
                        <w:t>. gaunamas Užimtumo tarnybos prie Lietuvos Respublikos socialinės apsaugos ir darbo ministerijos (toliau – Užimtumo tarnyba) pranešimas, kad profesinės reabilitacijos programa sustabdoma ar nutraukiama; profesinės reabilitacijos išmokos mokėjimas nutraukiamas nuo tos dienos, nuo kurios sustabdomas ar nutraukiamas asmens dalyvavimas profesinės reabilitacijos programoje.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e04e30694211e8ac27abd8fa093003">
                        <w:r w:rsidRPr="00532B9F">
                          <w:rPr>
                            <w:rFonts w:ascii="Times New Roman" w:eastAsia="MS Mincho" w:hAnsi="Times New Roman"/>
                            <w:sz w:val="20"/>
                            <w:i/>
                            <w:iCs/>
                            <w:color w:val="0000FF" w:themeColor="hyperlink"/>
                            <w:u w:val="single"/>
                          </w:rPr>
                          <w:t>524</w:t>
                        </w:r>
                      </w:fldSimple>
                      <w:r>
                        <w:rPr>
                          <w:rFonts w:ascii="Times New Roman" w:eastAsia="MS Mincho" w:hAnsi="Times New Roman"/>
                          <w:sz w:val="20"/>
                          <w:i/>
                          <w:iCs/>
                        </w:rPr>
                        <w:t>,
2018-05-30,
paskelbta TAR 2018-06-06, i. k. 2018-09434            </w:t>
                      </w:r>
                    </w:p>
                    <w:p/>
                  </w:sdtContent>
                </w:sdt>
              </w:sdtContent>
            </w:sdt>
            <w:sdt>
              <w:sdtPr>
                <w:alias w:val="43 p."/>
                <w:tag w:val="part_a48a4a32f0cd4479b2c21616eb331ad1"/>
                <w:lock w:val="sdtLocked"/>
                <w:richText/>
              </w:sdtPr>
              <w:sdtContent>
                <w:p>
                  <w:pPr>
                    <w:tabs>
                      <w:tab w:val="center" w:pos="4153"/>
                      <w:tab w:val="right" w:pos="8306"/>
                    </w:tabs>
                    <w:ind w:firstLine="720"/>
                    <w:jc w:val="both"/>
                    <w:rPr>
                      <w:szCs w:val="24"/>
                      <w:lang w:eastAsia="lt-LT"/>
                    </w:rPr>
                  </w:pPr>
                  <w:sdt>
                    <w:sdtPr>
                      <w:alias w:val="Numeris"/>
                      <w:tag w:val="nr_a48a4a32f0cd4479b2c21616eb331ad1"/>
                      <w:lock w:val="sdtLocked"/>
                      <w:richText/>
                    </w:sdtPr>
                    <w:sdtContent>
                      <w:r>
                        <w:rPr>
                          <w:szCs w:val="24"/>
                          <w:lang w:eastAsia="lt-LT"/>
                        </w:rPr>
                        <w:t>43</w:t>
                      </w:r>
                    </w:sdtContent>
                  </w:sdt>
                  <w:r>
                    <w:rPr>
                      <w:szCs w:val="24"/>
                      <w:lang w:eastAsia="lt-LT"/>
                    </w:rPr>
                    <w:t>. Nutrauktas profesinės reabilitacijos išmokos mokėjimas atnaujinamas nuo tos dienos, nuo kurios asmuo tęsia anksčiau pradėtą profesinės reabilitacijos programą, gavus Užimtumo tarnybos pranešimą apie profesinės reabilitacijos programos atnaujinimą.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e04e30694211e8ac27abd8fa093003">
                    <w:r w:rsidRPr="00532B9F">
                      <w:rPr>
                        <w:rFonts w:ascii="Times New Roman" w:eastAsia="MS Mincho" w:hAnsi="Times New Roman"/>
                        <w:sz w:val="20"/>
                        <w:i/>
                        <w:iCs/>
                        <w:color w:val="0000FF" w:themeColor="hyperlink"/>
                        <w:u w:val="single"/>
                      </w:rPr>
                      <w:t>524</w:t>
                    </w:r>
                  </w:fldSimple>
                  <w:r>
                    <w:rPr>
                      <w:rFonts w:ascii="Times New Roman" w:eastAsia="MS Mincho" w:hAnsi="Times New Roman"/>
                      <w:sz w:val="20"/>
                      <w:i/>
                      <w:iCs/>
                    </w:rPr>
                    <w:t>,
2018-05-30,
paskelbta TAR 2018-06-06, i. k. 2018-09434            </w:t>
                  </w:r>
                </w:p>
                <w:p/>
              </w:sdtContent>
            </w:sdt>
            <w:sdt>
              <w:sdtPr>
                <w:alias w:val="44 p."/>
                <w:tag w:val="part_0ead1f4ebeb34ae293c175405219eff2"/>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0ead1f4ebeb34ae293c175405219eff2"/>
                      <w:lock w:val="sdtLocked"/>
                      <w:richText/>
                    </w:sdtPr>
                    <w:sdtContent>
                      <w:r>
                        <w:rPr>
                          <w:szCs w:val="24"/>
                          <w:lang w:eastAsia="lt-LT"/>
                        </w:rPr>
                        <w:t>44</w:t>
                      </w:r>
                    </w:sdtContent>
                  </w:sdt>
                  <w:r>
                    <w:rPr>
                      <w:szCs w:val="24"/>
                      <w:lang w:eastAsia="lt-LT"/>
                    </w:rPr>
                    <w:t xml:space="preserve">. Asmeniui, kuriam nustatytas profesinės reabilitacijos paslaugų poreikis ir mokama ligos išmoka pagal Įstatymą arba Lietuvos Respublikos </w:t>
                  </w:r>
                  <w:r>
                    <w:rPr>
                      <w:iCs/>
                      <w:szCs w:val="24"/>
                      <w:lang w:eastAsia="lt-LT"/>
                    </w:rPr>
                    <w:t>nelaimingų atsitikimų darbe ir profesinių ligų socialinio draudimo įstatymą</w:t>
                  </w:r>
                  <w:r>
                    <w:rPr>
                      <w:szCs w:val="24"/>
                      <w:lang w:eastAsia="lt-LT"/>
                    </w:rPr>
                    <w:t xml:space="preserve">, pradėjus dalyvauti profesinės reabilitacijos programoje, profesinės reabilitacijos išmoka skiriama nuo pirmosios dalyvavimo profesinės reabilitacijos programoje dienos. Ligos išmoka už laikotarpį, sutampantį su profesinės reabilitacijos laikotarpiu, nemokama. </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62"/>
                    <w:jc w:val="center"/>
                    <w:rPr>
                      <w:szCs w:val="24"/>
                      <w:lang w:eastAsia="lt-LT"/>
                    </w:rPr>
                  </w:pPr>
                </w:p>
              </w:sdtContent>
            </w:sdt>
          </w:sdtContent>
        </w:sdt>
        <w:sdt>
          <w:sdtPr>
            <w:alias w:val="skyrius"/>
            <w:tag w:val="part_dd83a0e83ed84b86aac18e45a0b044d6"/>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sdt>
                <w:sdtPr>
                  <w:alias w:val="Numeris"/>
                  <w:tag w:val="nr_dd83a0e83ed84b86aac18e45a0b044d6"/>
                  <w:lock w:val="sdtLocked"/>
                  <w:richText/>
                </w:sdtPr>
                <w:sdtContent>
                  <w:r>
                    <w:rPr>
                      <w:b/>
                      <w:szCs w:val="24"/>
                      <w:lang w:eastAsia="lt-LT"/>
                    </w:rPr>
                    <w:t>VI</w:t>
                  </w:r>
                </w:sdtContent>
              </w:sdt>
              <w:r>
                <w:rPr>
                  <w:b/>
                  <w:szCs w:val="24"/>
                  <w:lang w:eastAsia="lt-LT"/>
                </w:rPr>
                <w:t xml:space="preserve"> SKYRIUS</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r>
                <w:rPr>
                  <w:b/>
                  <w:szCs w:val="24"/>
                  <w:lang w:eastAsia="lt-LT"/>
                </w:rPr>
                <w:t>MOTINYSTĖS IŠMOKOS APSKAIČIAVIMO IR MOKĖJIMO YPATUMAI</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sdt>
              <w:sdtPr>
                <w:alias w:val="45 p."/>
                <w:tag w:val="part_ab390ce677bf415eb9e9baf227245979"/>
                <w:lock w:val="sdtLocked"/>
                <w:richText/>
              </w:sdtPr>
              <w:sdtContent>
                <w:p>
                  <w:pPr>
                    <w:pStyle w:val="PlainText"/>
                    <w:ind w:firstLine="567"/>
                    <w:jc w:val="both"/>
                    <w:rPr>
                      <w:rFonts w:ascii="Times New Roman" w:hAnsi="Times New Roman"/>
                      <w:b/>
                      <w:bCs/>
                      <w:sz w:val="22"/>
                    </w:rPr>
                  </w:pPr>
                  <w:r>
                    <w:rPr>
                      <w:rFonts w:ascii="Times New Roman" w:hAnsi="Times New Roman"/>
                      <w:sz w:val="22"/>
                    </w:rPr>
                    <w:t>45</w:t>
                  </w:r>
                  <w:r>
                    <w:rPr>
                      <w:rFonts w:ascii="Times New Roman" w:hAnsi="Times New Roman"/>
                      <w:sz w:val="22"/>
                    </w:rPr>
                    <w:t>.</w:t>
                  </w:r>
                  <w:r>
                    <w:rPr>
                      <w:rFonts w:ascii="Times New Roman" w:eastAsia="MS Mincho" w:hAnsi="Times New Roman"/>
                      <w:sz w:val="20"/>
                      <w:i/>
                      <w:iCs/>
                    </w:rPr>
                    <w:t xml:space="preserve"> Neteko galios nuo 2021-01-29</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192200617011eb9dc7b575f08e8bea">
                    <w:r w:rsidRPr="00532B9F">
                      <w:rPr>
                        <w:rFonts w:ascii="Times New Roman" w:eastAsia="MS Mincho" w:hAnsi="Times New Roman"/>
                        <w:sz w:val="20"/>
                        <w:i/>
                        <w:iCs/>
                        <w:color w:val="0000FF" w:themeColor="hyperlink"/>
                        <w:u w:val="single"/>
                      </w:rPr>
                      <w:t>59</w:t>
                    </w:r>
                  </w:fldSimple>
                  <w:r>
                    <w:rPr>
                      <w:rFonts w:ascii="Times New Roman" w:eastAsia="MS Mincho" w:hAnsi="Times New Roman"/>
                      <w:sz w:val="20"/>
                      <w:i/>
                      <w:iCs/>
                    </w:rPr>
                    <w:t>,
2021-01-27,
paskelbta TAR 2021-01-28, i. k. 2021-01539        </w:t>
                  </w:r>
                </w:p>
                <w:p/>
              </w:sdtContent>
            </w:sdt>
            <w:sdt>
              <w:sdtPr>
                <w:alias w:val="46 p."/>
                <w:tag w:val="part_9f896503347147978ca75900d4b00392"/>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9f896503347147978ca75900d4b00392"/>
                      <w:lock w:val="sdtLocked"/>
                      <w:richText/>
                    </w:sdtPr>
                    <w:sdtContent>
                      <w:r>
                        <w:rPr>
                          <w:szCs w:val="24"/>
                          <w:lang w:eastAsia="lt-LT"/>
                        </w:rPr>
                        <w:t>46</w:t>
                      </w:r>
                    </w:sdtContent>
                  </w:sdt>
                  <w:r>
                    <w:rPr>
                      <w:szCs w:val="24"/>
                      <w:lang w:eastAsia="lt-LT"/>
                    </w:rPr>
                    <w:t>. Motinystės išmoka pagal elektroninį nėštumo ir gimdymo atostogų pažymėjimą skiriama ir mokama už visą nėštumo ir gimdymo atostogų laikotarpį, neatsižvelgiant į faktinį iki gimdymo praėjusių dienų skaičių.</w:t>
                  </w:r>
                </w:p>
              </w:sdtContent>
            </w:sdt>
            <w:sdt>
              <w:sdtPr>
                <w:alias w:val="47 p."/>
                <w:tag w:val="part_afd3cbab22784cd88c3aef9309b32457"/>
                <w:lock w:val="sdtLocked"/>
                <w:richText/>
              </w:sdtPr>
              <w:sdtContent>
                <w:p>
                  <w:pPr>
                    <w:pStyle w:val="PlainText"/>
                    <w:ind w:firstLine="567"/>
                    <w:jc w:val="both"/>
                    <w:rPr>
                      <w:rFonts w:ascii="Times New Roman" w:hAnsi="Times New Roman"/>
                      <w:b/>
                      <w:bCs/>
                      <w:sz w:val="22"/>
                    </w:rPr>
                  </w:pPr>
                  <w:r>
                    <w:rPr>
                      <w:rFonts w:ascii="Times New Roman" w:hAnsi="Times New Roman"/>
                      <w:sz w:val="22"/>
                    </w:rPr>
                    <w:t>47</w:t>
                  </w:r>
                  <w:r>
                    <w:rPr>
                      <w:rFonts w:ascii="Times New Roman" w:hAnsi="Times New Roman"/>
                      <w:sz w:val="22"/>
                    </w:rPr>
                    <w:t>.</w:t>
                  </w:r>
                  <w:r>
                    <w:rPr>
                      <w:rFonts w:ascii="Times New Roman" w:eastAsia="MS Mincho" w:hAnsi="Times New Roman"/>
                      <w:sz w:val="20"/>
                      <w:i/>
                      <w:iCs/>
                    </w:rPr>
                    <w:t xml:space="preserve"> Neteko galios nuo 2021-01-29</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192200617011eb9dc7b575f08e8bea">
                    <w:r w:rsidRPr="00532B9F">
                      <w:rPr>
                        <w:rFonts w:ascii="Times New Roman" w:eastAsia="MS Mincho" w:hAnsi="Times New Roman"/>
                        <w:sz w:val="20"/>
                        <w:i/>
                        <w:iCs/>
                        <w:color w:val="0000FF" w:themeColor="hyperlink"/>
                        <w:u w:val="single"/>
                      </w:rPr>
                      <w:t>59</w:t>
                    </w:r>
                  </w:fldSimple>
                  <w:r>
                    <w:rPr>
                      <w:rFonts w:ascii="Times New Roman" w:eastAsia="MS Mincho" w:hAnsi="Times New Roman"/>
                      <w:sz w:val="20"/>
                      <w:i/>
                      <w:iCs/>
                    </w:rPr>
                    <w:t>,
2021-01-27,
paskelbta TAR 2021-01-28, i. k. 2021-01539        </w:t>
                  </w:r>
                </w:p>
                <w:p/>
              </w:sdtContent>
            </w:sdt>
            <w:sdt>
              <w:sdtPr>
                <w:alias w:val="48 p."/>
                <w:tag w:val="part_3dd9ec5aebca438eaadad1e3f0609943"/>
                <w:lock w:val="sdtLocked"/>
                <w:richText/>
              </w:sdtPr>
              <w:sdtContent>
                <w:p>
                  <w:pPr>
                    <w:pStyle w:val="PlainText"/>
                    <w:ind w:firstLine="567"/>
                    <w:jc w:val="both"/>
                    <w:rPr>
                      <w:rFonts w:ascii="Times New Roman" w:hAnsi="Times New Roman"/>
                      <w:b/>
                      <w:bCs/>
                      <w:sz w:val="22"/>
                    </w:rPr>
                  </w:pPr>
                  <w:r>
                    <w:rPr>
                      <w:rFonts w:ascii="Times New Roman" w:hAnsi="Times New Roman"/>
                      <w:sz w:val="22"/>
                    </w:rPr>
                    <w:t>48</w:t>
                  </w:r>
                  <w:r>
                    <w:rPr>
                      <w:rFonts w:ascii="Times New Roman" w:hAnsi="Times New Roman"/>
                      <w:sz w:val="22"/>
                    </w:rPr>
                    <w:t>.</w:t>
                  </w:r>
                  <w:r>
                    <w:rPr>
                      <w:rFonts w:ascii="Times New Roman" w:eastAsia="MS Mincho" w:hAnsi="Times New Roman"/>
                      <w:sz w:val="20"/>
                      <w:i/>
                      <w:iCs/>
                    </w:rPr>
                    <w:t xml:space="preserve"> Neteko galios nuo 2021-01-29</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192200617011eb9dc7b575f08e8bea">
                    <w:r w:rsidRPr="00532B9F">
                      <w:rPr>
                        <w:rFonts w:ascii="Times New Roman" w:eastAsia="MS Mincho" w:hAnsi="Times New Roman"/>
                        <w:sz w:val="20"/>
                        <w:i/>
                        <w:iCs/>
                        <w:color w:val="0000FF" w:themeColor="hyperlink"/>
                        <w:u w:val="single"/>
                      </w:rPr>
                      <w:t>59</w:t>
                    </w:r>
                  </w:fldSimple>
                  <w:r>
                    <w:rPr>
                      <w:rFonts w:ascii="Times New Roman" w:eastAsia="MS Mincho" w:hAnsi="Times New Roman"/>
                      <w:sz w:val="20"/>
                      <w:i/>
                      <w:iCs/>
                    </w:rPr>
                    <w:t>,
2021-01-27,
paskelbta TAR 2021-01-28, i. k. 2021-01539        </w:t>
                  </w:r>
                </w:p>
                <w:p/>
              </w:sdtContent>
            </w:sdt>
          </w:sdtContent>
        </w:sdt>
        <w:sdt>
          <w:sdtPr>
            <w:alias w:val="skyrius"/>
            <w:tag w:val="part_93cd766a8acd46f385124dedbfbec84e"/>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sdt>
                <w:sdtPr>
                  <w:alias w:val="Numeris"/>
                  <w:tag w:val="nr_93cd766a8acd46f385124dedbfbec84e"/>
                  <w:lock w:val="sdtLocked"/>
                  <w:richText/>
                </w:sdtPr>
                <w:sdtContent>
                  <w:r>
                    <w:rPr>
                      <w:b/>
                      <w:szCs w:val="24"/>
                      <w:lang w:eastAsia="lt-LT"/>
                    </w:rPr>
                    <w:t>VII</w:t>
                  </w:r>
                </w:sdtContent>
              </w:sdt>
              <w:r>
                <w:rPr>
                  <w:b/>
                  <w:szCs w:val="24"/>
                  <w:lang w:eastAsia="lt-LT"/>
                </w:rPr>
                <w:t xml:space="preserve"> SKYRIUS</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sdt>
                <w:sdtPr>
                  <w:alias w:val="Pavadinimas"/>
                  <w:tag w:val="title_93cd766a8acd46f385124dedbfbec84e"/>
                  <w:lock w:val="sdtLocked"/>
                  <w:richText/>
                </w:sdtPr>
                <w:sdtContent>
                  <w:r>
                    <w:rPr>
                      <w:b/>
                      <w:szCs w:val="24"/>
                      <w:lang w:eastAsia="lt-LT"/>
                    </w:rPr>
                    <w:t>TĖVYSTĖS IŠMOKOS APSKAIČIAVIMO IR MOKĖJIMO YPATUMAI</w:t>
                  </w:r>
                </w:sdtContent>
              </w:sdt>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sdt>
              <w:sdtPr>
                <w:alias w:val="49 p."/>
                <w:tag w:val="part_ac35bf04d2bb4770a8d2b9028f638acd"/>
                <w:lock w:val="sdtLocked"/>
                <w:richText/>
              </w:sdtPr>
              <w:sdtContent>
                <w:p>
                  <w:pPr>
                    <w:pStyle w:val="PlainText"/>
                    <w:ind w:firstLine="567"/>
                    <w:jc w:val="both"/>
                    <w:rPr>
                      <w:rFonts w:ascii="Times New Roman" w:hAnsi="Times New Roman"/>
                      <w:b/>
                      <w:bCs/>
                      <w:sz w:val="22"/>
                    </w:rPr>
                  </w:pPr>
                  <w:r>
                    <w:rPr>
                      <w:rFonts w:ascii="Times New Roman" w:hAnsi="Times New Roman"/>
                      <w:sz w:val="22"/>
                    </w:rPr>
                    <w:t>49</w:t>
                  </w:r>
                  <w:r>
                    <w:rPr>
                      <w:rFonts w:ascii="Times New Roman" w:hAnsi="Times New Roman"/>
                      <w:sz w:val="22"/>
                    </w:rPr>
                    <w:t>.</w:t>
                  </w:r>
                  <w:r>
                    <w:rPr>
                      <w:rFonts w:ascii="Times New Roman" w:eastAsia="MS Mincho" w:hAnsi="Times New Roman"/>
                      <w:sz w:val="20"/>
                      <w:i/>
                      <w:iCs/>
                    </w:rPr>
                    <w:t xml:space="preserve"> Neteko galios nuo 2021-01-29</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192200617011eb9dc7b575f08e8bea">
                    <w:r w:rsidRPr="00532B9F">
                      <w:rPr>
                        <w:rFonts w:ascii="Times New Roman" w:eastAsia="MS Mincho" w:hAnsi="Times New Roman"/>
                        <w:sz w:val="20"/>
                        <w:i/>
                        <w:iCs/>
                        <w:color w:val="0000FF" w:themeColor="hyperlink"/>
                        <w:u w:val="single"/>
                      </w:rPr>
                      <w:t>59</w:t>
                    </w:r>
                  </w:fldSimple>
                  <w:r>
                    <w:rPr>
                      <w:rFonts w:ascii="Times New Roman" w:eastAsia="MS Mincho" w:hAnsi="Times New Roman"/>
                      <w:sz w:val="20"/>
                      <w:i/>
                      <w:iCs/>
                    </w:rPr>
                    <w:t>,
2021-01-27,
paskelbta TAR 2021-01-28, i. k. 2021-01539        </w:t>
                  </w:r>
                </w:p>
                <w:p/>
              </w:sdtContent>
            </w:sdt>
            <w:sdt>
              <w:sdtPr>
                <w:alias w:val="49-1 p."/>
                <w:tag w:val="part_6b848118e0234ec0b5c650f8a88a43e7"/>
                <w:lock w:val="sdtLocked"/>
                <w:richText/>
              </w:sdtPr>
              <w:sdtContent>
                <w:p>
                  <w:pPr>
                    <w:widowControl w:val="0"/>
                    <w:tabs>
                      <w:tab w:val="left" w:pos="1276"/>
                    </w:tabs>
                    <w:ind w:firstLine="720"/>
                    <w:jc w:val="both"/>
                  </w:pPr>
                  <w:sdt>
                    <w:sdtPr>
                      <w:alias w:val="Numeris"/>
                      <w:tag w:val="nr_6b848118e0234ec0b5c650f8a88a43e7"/>
                      <w:lock w:val="sdtLocked"/>
                      <w:richText/>
                    </w:sdtPr>
                    <w:sdtContent>
                      <w:r>
                        <w:rPr>
                          <w:rFonts w:eastAsia="Calibri"/>
                          <w:szCs w:val="24"/>
                          <w:lang w:eastAsia="lt-LT"/>
                        </w:rPr>
                        <w:t>49</w:t>
                      </w:r>
                      <w:r>
                        <w:rPr>
                          <w:rFonts w:eastAsia="Calibri"/>
                          <w:szCs w:val="24"/>
                          <w:vertAlign w:val="superscript"/>
                          <w:lang w:val="en-US" w:eastAsia="lt-LT"/>
                        </w:rPr>
                        <w:t>1</w:t>
                      </w:r>
                    </w:sdtContent>
                  </w:sdt>
                  <w:r>
                    <w:rPr>
                      <w:rFonts w:eastAsia="Calibri"/>
                      <w:szCs w:val="24"/>
                      <w:lang w:eastAsia="lt-LT"/>
                    </w:rPr>
                    <w:t>.</w:t>
                  </w:r>
                  <w:r>
                    <w:rPr>
                      <w:rFonts w:eastAsia="MS Mincho"/>
                      <w:i/>
                      <w:iCs/>
                      <w:sz w:val="20"/>
                      <w:szCs w:val="22"/>
                      <w:lang w:eastAsia="lt-LT"/>
                    </w:rPr>
                    <w:t xml:space="preserve"> </w:t>
                  </w:r>
                  <w:r>
                    <w:rPr>
                      <w:rFonts w:eastAsia="Calibri"/>
                      <w:szCs w:val="24"/>
                      <w:lang w:eastAsia="lt-LT"/>
                    </w:rPr>
                    <w:t xml:space="preserve">Tėvystės išmoka asmenims, turintiems teisę į tėvystės išmoką, skiriama ir mokama už ne ilgesnį kaip 30 kalendorinių dienų laikotarpį, kuris gali būti skaidomas į ne daugiau kaip dvi dalis. Įvaikinus vaiką (-us), 30 kalendorinių dienų laikotarpis gali būti skaidomas į ne daugiau kaip dvi dalis per vienus metus nuo </w:t>
                  </w:r>
                  <w:r>
                    <w:rPr>
                      <w:rFonts w:eastAsia="Calibri"/>
                      <w:color w:val="000000"/>
                      <w:szCs w:val="24"/>
                      <w:lang w:eastAsia="lt-LT"/>
                    </w:rPr>
                    <w:t>teismo sprendimo įvaikinti įsiteisėjimo (skubaus vykdymo atveju – nuo sprendimo vykdymo pradžios)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c6b7fa0719911edbc04912defe897d1">
                    <w:r w:rsidRPr="00532B9F">
                      <w:rPr>
                        <w:rFonts w:ascii="Times New Roman" w:eastAsia="MS Mincho" w:hAnsi="Times New Roman"/>
                        <w:sz w:val="20"/>
                        <w:i/>
                        <w:iCs/>
                        <w:color w:val="0000FF" w:themeColor="hyperlink"/>
                        <w:u w:val="single"/>
                      </w:rPr>
                      <w:t>1193</w:t>
                    </w:r>
                  </w:fldSimple>
                  <w:r>
                    <w:rPr>
                      <w:rFonts w:ascii="Times New Roman" w:eastAsia="MS Mincho" w:hAnsi="Times New Roman"/>
                      <w:sz w:val="20"/>
                      <w:i/>
                      <w:iCs/>
                    </w:rPr>
                    <w:t>,
2022-11-30,
paskelbta TAR 2022-12-01, i. k. 2022-24475        </w:t>
                  </w:r>
                </w:p>
                <w:p/>
              </w:sdtContent>
            </w:sdt>
            <w:sdt>
              <w:sdtPr>
                <w:alias w:val="49-2 p."/>
                <w:tag w:val="part_d74b2d17b54e42c8bd45d1b6e3b6828e"/>
                <w:lock w:val="sdtLocked"/>
                <w:richText/>
              </w:sdtPr>
              <w:sdtContent>
                <w:p>
                  <w:pPr>
                    <w:widowControl w:val="0"/>
                    <w:tabs>
                      <w:tab w:val="left" w:pos="1276"/>
                    </w:tabs>
                    <w:ind w:firstLine="720"/>
                    <w:jc w:val="both"/>
                  </w:pPr>
                  <w:sdt>
                    <w:sdtPr>
                      <w:alias w:val="Numeris"/>
                      <w:tag w:val="nr_d74b2d17b54e42c8bd45d1b6e3b6828e"/>
                      <w:lock w:val="sdtLocked"/>
                      <w:richText/>
                    </w:sdtPr>
                    <w:sdtContent>
                      <w:r>
                        <w:rPr>
                          <w:rFonts w:eastAsia="Calibri"/>
                          <w:szCs w:val="24"/>
                          <w:lang w:eastAsia="lt-LT"/>
                        </w:rPr>
                        <w:t>49</w:t>
                      </w:r>
                      <w:r>
                        <w:rPr>
                          <w:rFonts w:eastAsia="Calibri"/>
                          <w:szCs w:val="24"/>
                          <w:vertAlign w:val="superscript"/>
                          <w:lang w:eastAsia="lt-LT"/>
                        </w:rPr>
                        <w:t>2</w:t>
                      </w:r>
                    </w:sdtContent>
                  </w:sdt>
                  <w:r>
                    <w:rPr>
                      <w:rFonts w:eastAsia="Calibri"/>
                      <w:szCs w:val="24"/>
                      <w:lang w:eastAsia="lt-LT"/>
                    </w:rPr>
                    <w:t>. Tėvystės išmoka už gimusį vaiką (-us), nepriklausomai nuo vienu kartu gimusių vaikų skaičiaus, skiriama ir mokama už ne ilgesnį kaip 30 kalendorinių dienų tėvystės atostogų ar tėvystės laikotarpį, kuris gali būti suteiktas ar pasirinktas laikotarpiu nuo vaiko (-ų) gimimo, iki vaikui (-ams) sukanka vieni metai.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c6b7fa0719911edbc04912defe897d1">
                    <w:r w:rsidRPr="00532B9F">
                      <w:rPr>
                        <w:rFonts w:ascii="Times New Roman" w:eastAsia="MS Mincho" w:hAnsi="Times New Roman"/>
                        <w:sz w:val="20"/>
                        <w:i/>
                        <w:iCs/>
                        <w:color w:val="0000FF" w:themeColor="hyperlink"/>
                        <w:u w:val="single"/>
                      </w:rPr>
                      <w:t>1193</w:t>
                    </w:r>
                  </w:fldSimple>
                  <w:r>
                    <w:rPr>
                      <w:rFonts w:ascii="Times New Roman" w:eastAsia="MS Mincho" w:hAnsi="Times New Roman"/>
                      <w:sz w:val="20"/>
                      <w:i/>
                      <w:iCs/>
                    </w:rPr>
                    <w:t>,
2022-11-30,
paskelbta TAR 2022-12-01, i. k. 2022-24475        </w:t>
                  </w:r>
                </w:p>
                <w:p/>
              </w:sdtContent>
            </w:sdt>
            <w:sdt>
              <w:sdtPr>
                <w:alias w:val="49-3 p."/>
                <w:tag w:val="part_804664bf1bf44a30ba72bc9a1df83f19"/>
                <w:lock w:val="sdtLocked"/>
                <w:richText/>
              </w:sdtPr>
              <w:sdtContent>
                <w:p>
                  <w:pPr>
                    <w:ind w:firstLine="720"/>
                    <w:jc w:val="both"/>
                  </w:pPr>
                  <w:sdt>
                    <w:sdtPr>
                      <w:alias w:val="Numeris"/>
                      <w:tag w:val="nr_804664bf1bf44a30ba72bc9a1df83f19"/>
                      <w:lock w:val="sdtLocked"/>
                      <w:richText/>
                    </w:sdtPr>
                    <w:sdtContent>
                      <w:r>
                        <w:rPr>
                          <w:color w:val="000000"/>
                          <w:szCs w:val="24"/>
                          <w:lang w:eastAsia="lt-LT"/>
                        </w:rPr>
                        <w:t>49</w:t>
                      </w:r>
                      <w:r>
                        <w:rPr>
                          <w:color w:val="000000"/>
                          <w:szCs w:val="24"/>
                          <w:vertAlign w:val="superscript"/>
                          <w:lang w:eastAsia="lt-LT"/>
                        </w:rPr>
                        <w:t>3</w:t>
                      </w:r>
                    </w:sdtContent>
                  </w:sdt>
                  <w:r>
                    <w:rPr>
                      <w:color w:val="000000"/>
                      <w:szCs w:val="24"/>
                      <w:lang w:eastAsia="lt-LT"/>
                    </w:rPr>
                    <w:t>. Įvaikinus vaiką (-us), tėvystės išmoka už antrą tėvystės atostogų dalį ar pasirenkamą antrą tėvystės laikotarpio dalį mokama tik tuo atveju, jeigu pirma tėvystės atostogų dalis ar pasirenkama pirma tėvystės laikotarpio dalis prasidėjo ne vėliau kaip per vieną mėnesį nuo</w:t>
                  </w:r>
                  <w:r>
                    <w:rPr>
                      <w:szCs w:val="24"/>
                      <w:lang w:eastAsia="lt-LT"/>
                    </w:rPr>
                    <w:t xml:space="preserve"> </w:t>
                  </w:r>
                  <w:r>
                    <w:rPr>
                      <w:color w:val="000000"/>
                      <w:szCs w:val="24"/>
                      <w:lang w:eastAsia="lt-LT"/>
                    </w:rPr>
                    <w:t>teismo sprendimo įvaikinti įsiteisėjimo (skubaus vykdymo atveju – per vieną mėnesį nuo sprendimo vykdymo pradžios)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c6b7fa0719911edbc04912defe897d1">
                    <w:r w:rsidRPr="00532B9F">
                      <w:rPr>
                        <w:rFonts w:ascii="Times New Roman" w:eastAsia="MS Mincho" w:hAnsi="Times New Roman"/>
                        <w:sz w:val="20"/>
                        <w:i/>
                        <w:iCs/>
                        <w:color w:val="0000FF" w:themeColor="hyperlink"/>
                        <w:u w:val="single"/>
                      </w:rPr>
                      <w:t>1193</w:t>
                    </w:r>
                  </w:fldSimple>
                  <w:r>
                    <w:rPr>
                      <w:rFonts w:ascii="Times New Roman" w:eastAsia="MS Mincho" w:hAnsi="Times New Roman"/>
                      <w:sz w:val="20"/>
                      <w:i/>
                      <w:iCs/>
                    </w:rPr>
                    <w:t>,
2022-11-30,
paskelbta TAR 2022-12-01, i. k. 2022-24475        </w:t>
                  </w:r>
                </w:p>
                <w:p/>
              </w:sdtContent>
            </w:sdt>
            <w:sdt>
              <w:sdtPr>
                <w:alias w:val="49-4 p."/>
                <w:tag w:val="part_8977b786314449b5ac6650c549089794"/>
                <w:lock w:val="sdtLocked"/>
                <w:richText/>
              </w:sdtPr>
              <w:sdtContent>
                <w:p>
                  <w:pPr>
                    <w:widowControl w:val="0"/>
                    <w:tabs>
                      <w:tab w:val="left" w:pos="1276"/>
                    </w:tabs>
                    <w:ind w:firstLine="720"/>
                    <w:jc w:val="both"/>
                  </w:pPr>
                  <w:sdt>
                    <w:sdtPr>
                      <w:alias w:val="Numeris"/>
                      <w:tag w:val="nr_8977b786314449b5ac6650c549089794"/>
                      <w:lock w:val="sdtLocked"/>
                      <w:richText/>
                    </w:sdtPr>
                    <w:sdtContent>
                      <w:r>
                        <w:rPr>
                          <w:rFonts w:eastAsia="Calibri"/>
                          <w:color w:val="000000"/>
                          <w:szCs w:val="22"/>
                          <w:lang w:eastAsia="lt-LT"/>
                        </w:rPr>
                        <w:t>49</w:t>
                      </w:r>
                      <w:r>
                        <w:rPr>
                          <w:rFonts w:eastAsia="Calibri"/>
                          <w:color w:val="000000"/>
                          <w:szCs w:val="22"/>
                          <w:vertAlign w:val="superscript"/>
                          <w:lang w:eastAsia="lt-LT"/>
                        </w:rPr>
                        <w:t>4</w:t>
                      </w:r>
                    </w:sdtContent>
                  </w:sdt>
                  <w:r>
                    <w:rPr>
                      <w:rFonts w:eastAsia="Calibri"/>
                      <w:color w:val="000000"/>
                      <w:szCs w:val="22"/>
                      <w:lang w:eastAsia="lt-LT"/>
                    </w:rPr>
                    <w:t>. Jei apdraustasis asmuo už tą patį gimusį ar įvaikintą vaiką pasirinko tėvystės atostogas arba tėvystės laikotarpį skaidyti į dvi dalis su pertrauka, teisė į antrą tėvystės išmokos dalį nustatoma ir asmens vidutinis dienos kompensuojamasis uždarbis, apribotas maksimaliu dienos kompensuojamojo uždarbio dydžiu, bei minimali dienos tėvystės išmoka apskaičiuojami iš naujo.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c6b7fa0719911edbc04912defe897d1">
                    <w:r w:rsidRPr="00532B9F">
                      <w:rPr>
                        <w:rFonts w:ascii="Times New Roman" w:eastAsia="MS Mincho" w:hAnsi="Times New Roman"/>
                        <w:sz w:val="20"/>
                        <w:i/>
                        <w:iCs/>
                        <w:color w:val="0000FF" w:themeColor="hyperlink"/>
                        <w:u w:val="single"/>
                      </w:rPr>
                      <w:t>1193</w:t>
                    </w:r>
                  </w:fldSimple>
                  <w:r>
                    <w:rPr>
                      <w:rFonts w:ascii="Times New Roman" w:eastAsia="MS Mincho" w:hAnsi="Times New Roman"/>
                      <w:sz w:val="20"/>
                      <w:i/>
                      <w:iCs/>
                    </w:rPr>
                    <w:t>,
2022-11-30,
paskelbta TAR 2022-12-01, i. k. 2022-24475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a54710221211ee9de9e7e0fd363afc">
                    <w:r w:rsidRPr="00532B9F">
                      <w:rPr>
                        <w:rFonts w:ascii="Times New Roman" w:eastAsia="MS Mincho" w:hAnsi="Times New Roman"/>
                        <w:sz w:val="20"/>
                        <w:i/>
                        <w:iCs/>
                        <w:color w:val="0000FF" w:themeColor="hyperlink"/>
                        <w:u w:val="single"/>
                      </w:rPr>
                      <w:t>547</w:t>
                    </w:r>
                  </w:fldSimple>
                  <w:r>
                    <w:rPr>
                      <w:rFonts w:ascii="Times New Roman" w:eastAsia="MS Mincho" w:hAnsi="Times New Roman"/>
                      <w:sz w:val="20"/>
                      <w:i/>
                      <w:iCs/>
                    </w:rPr>
                    <w:t>,
2023-07-12,
paskelbta TAR 2023-07-14, i. k. 2023-14608            </w:t>
                  </w:r>
                </w:p>
                <w:p/>
              </w:sdtContent>
            </w:sdt>
            <w:sdt>
              <w:sdtPr>
                <w:alias w:val="50 p."/>
                <w:tag w:val="part_d755d40d3e0e473aa6776146ba2b24eb"/>
                <w:lock w:val="sdtLocked"/>
                <w:richText/>
              </w:sdtPr>
              <w:sdtContent>
                <w:p>
                  <w:pPr>
                    <w:widowControl w:val="0"/>
                    <w:tabs>
                      <w:tab w:val="left" w:pos="1276"/>
                    </w:tabs>
                    <w:ind w:firstLine="720"/>
                    <w:jc w:val="both"/>
                  </w:pPr>
                  <w:sdt>
                    <w:sdtPr>
                      <w:alias w:val="Numeris"/>
                      <w:tag w:val="nr_d755d40d3e0e473aa6776146ba2b24eb"/>
                      <w:lock w:val="sdtLocked"/>
                      <w:richText/>
                    </w:sdtPr>
                    <w:sdtContent>
                      <w:r>
                        <w:rPr>
                          <w:rFonts w:eastAsia="Calibri"/>
                          <w:szCs w:val="24"/>
                          <w:lang w:eastAsia="lt-LT"/>
                        </w:rPr>
                        <w:t>50</w:t>
                      </w:r>
                    </w:sdtContent>
                  </w:sdt>
                  <w:r>
                    <w:rPr>
                      <w:rFonts w:eastAsia="Calibri"/>
                      <w:szCs w:val="24"/>
                      <w:lang w:eastAsia="lt-LT"/>
                    </w:rPr>
                    <w:t>. Jeigu apdraustasis asmuo iki vaiko vienų metų sukakties arba per pirmuosius vaiko įvaikinimo metus pasinaudoja ne visomis tėvystės atostogomis ar ne visu tėvystės laikotarpiu, o tik dalimi, tėvystės išmoka mokama už šią atostogų ar laikotarpio dalį.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c6b7fa0719911edbc04912defe897d1">
                    <w:r w:rsidRPr="00532B9F">
                      <w:rPr>
                        <w:rFonts w:ascii="Times New Roman" w:eastAsia="MS Mincho" w:hAnsi="Times New Roman"/>
                        <w:sz w:val="20"/>
                        <w:i/>
                        <w:iCs/>
                        <w:color w:val="0000FF" w:themeColor="hyperlink"/>
                        <w:u w:val="single"/>
                      </w:rPr>
                      <w:t>1193</w:t>
                    </w:r>
                  </w:fldSimple>
                  <w:r>
                    <w:rPr>
                      <w:rFonts w:ascii="Times New Roman" w:eastAsia="MS Mincho" w:hAnsi="Times New Roman"/>
                      <w:sz w:val="20"/>
                      <w:i/>
                      <w:iCs/>
                    </w:rPr>
                    <w:t>,
2022-11-30,
paskelbta TAR 2022-12-01, i. k. 2022-24475            </w:t>
                  </w:r>
                </w:p>
                <w:p/>
              </w:sdtContent>
            </w:sdt>
            <w:sdt>
              <w:sdtPr>
                <w:alias w:val="50-1 p."/>
                <w:tag w:val="part_660520a9652844fa8200d99c0a4e1412"/>
                <w:lock w:val="sdtLocked"/>
                <w:richText/>
              </w:sdtPr>
              <w:sdtContent>
                <w:p>
                  <w:pPr>
                    <w:widowControl w:val="0"/>
                    <w:tabs>
                      <w:tab w:val="left" w:pos="1276"/>
                    </w:tabs>
                    <w:ind w:firstLine="720"/>
                    <w:jc w:val="both"/>
                  </w:pPr>
                  <w:sdt>
                    <w:sdtPr>
                      <w:alias w:val="Numeris"/>
                      <w:tag w:val="nr_660520a9652844fa8200d99c0a4e1412"/>
                      <w:lock w:val="sdtLocked"/>
                      <w:richText/>
                    </w:sdtPr>
                    <w:sdtContent>
                      <w:r>
                        <w:rPr>
                          <w:rFonts w:eastAsia="Calibri"/>
                          <w:szCs w:val="24"/>
                          <w:lang w:eastAsia="lt-LT"/>
                        </w:rPr>
                        <w:t>50</w:t>
                      </w:r>
                      <w:r>
                        <w:rPr>
                          <w:rFonts w:eastAsia="Calibri"/>
                          <w:color w:val="000000"/>
                          <w:szCs w:val="24"/>
                          <w:vertAlign w:val="superscript"/>
                          <w:lang w:eastAsia="lt-LT"/>
                        </w:rPr>
                        <w:t>1</w:t>
                      </w:r>
                    </w:sdtContent>
                  </w:sdt>
                  <w:r>
                    <w:rPr>
                      <w:rFonts w:eastAsia="Calibri"/>
                      <w:szCs w:val="24"/>
                      <w:lang w:eastAsia="lt-LT"/>
                    </w:rPr>
                    <w:t>.</w:t>
                  </w:r>
                  <w:r>
                    <w:rPr>
                      <w:rFonts w:eastAsia="MS Mincho"/>
                      <w:i/>
                      <w:iCs/>
                      <w:sz w:val="20"/>
                      <w:szCs w:val="22"/>
                      <w:lang w:eastAsia="lt-LT"/>
                    </w:rPr>
                    <w:t xml:space="preserve"> </w:t>
                  </w:r>
                  <w:r>
                    <w:rPr>
                      <w:rFonts w:eastAsia="Calibri"/>
                      <w:szCs w:val="24"/>
                      <w:lang w:eastAsia="lt-LT"/>
                    </w:rPr>
                    <w:t>Įstatymo 19 straipsnio 3 dalyje nustatytu atveju, jei gimęs vaikas miršta arba jei gimsta negyvas vaikas ir dar nebuvo prasidėjusios apdraustojo asmens tėvystės atostogos ar tėvystės laikotarpis (ar jų dalis), tėvystės išmoka turintiems teisę ją gauti asmenims išmokama vienu kartu už visą ne ilgesnį nei 30 kalendorinių dienų laikotarpį arba už likusį nepanaudotą iki 30 kalendorinių dienų laikotarpį, jeigu iki gimusio vaiko mirties jau buvo pasinaudota pirma tėvystės atostogų dalimi ar pirma pasirinkto tėvystės laikotarpio dalimi.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c6b7fa0719911edbc04912defe897d1">
                    <w:r w:rsidRPr="00532B9F">
                      <w:rPr>
                        <w:rFonts w:ascii="Times New Roman" w:eastAsia="MS Mincho" w:hAnsi="Times New Roman"/>
                        <w:sz w:val="20"/>
                        <w:i/>
                        <w:iCs/>
                        <w:color w:val="0000FF" w:themeColor="hyperlink"/>
                        <w:u w:val="single"/>
                      </w:rPr>
                      <w:t>1193</w:t>
                    </w:r>
                  </w:fldSimple>
                  <w:r>
                    <w:rPr>
                      <w:rFonts w:ascii="Times New Roman" w:eastAsia="MS Mincho" w:hAnsi="Times New Roman"/>
                      <w:sz w:val="20"/>
                      <w:i/>
                      <w:iCs/>
                    </w:rPr>
                    <w:t>,
2022-11-30,
paskelbta TAR 2022-12-01, i. k. 2022-24475        </w:t>
                  </w:r>
                </w:p>
                <w:p/>
              </w:sdtContent>
            </w:sdt>
            <w:sdt>
              <w:sdtPr>
                <w:alias w:val="50-2 p."/>
                <w:tag w:val="part_97629be0d58b463aaa448a52d545a1d3"/>
                <w:lock w:val="sdtLocked"/>
                <w:richText/>
              </w:sdtPr>
              <w:sdtContent>
                <w:p>
                  <w:pPr>
                    <w:widowControl w:val="0"/>
                    <w:tabs>
                      <w:tab w:val="left" w:pos="1276"/>
                    </w:tabs>
                    <w:ind w:firstLine="720"/>
                    <w:jc w:val="both"/>
                    <w:rPr>
                      <w:szCs w:val="24"/>
                      <w:lang w:eastAsia="lt-LT"/>
                    </w:rPr>
                  </w:pPr>
                  <w:sdt>
                    <w:sdtPr>
                      <w:alias w:val="Numeris"/>
                      <w:tag w:val="nr_97629be0d58b463aaa448a52d545a1d3"/>
                      <w:lock w:val="sdtLocked"/>
                      <w:richText/>
                    </w:sdtPr>
                    <w:sdtContent>
                      <w:r>
                        <w:rPr>
                          <w:rFonts w:eastAsia="Calibri"/>
                          <w:color w:val="000000"/>
                          <w:szCs w:val="24"/>
                          <w:lang w:eastAsia="lt-LT"/>
                        </w:rPr>
                        <w:t>50</w:t>
                      </w:r>
                      <w:r>
                        <w:rPr>
                          <w:rFonts w:eastAsia="Calibri"/>
                          <w:color w:val="000000"/>
                          <w:szCs w:val="24"/>
                          <w:vertAlign w:val="superscript"/>
                          <w:lang w:eastAsia="lt-LT"/>
                        </w:rPr>
                        <w:t>2</w:t>
                      </w:r>
                    </w:sdtContent>
                  </w:sdt>
                  <w:r>
                    <w:rPr>
                      <w:rFonts w:eastAsia="Calibri"/>
                      <w:color w:val="000000"/>
                      <w:szCs w:val="24"/>
                      <w:lang w:eastAsia="lt-LT"/>
                    </w:rPr>
                    <w:t xml:space="preserve">. Jei, suteikus dalį tėvystės atostogų ar pasirinkus dalį tėvystės laikotarpio, jų metu vaikas miršta, tėvystės išmoka skiriama ir mokama iki tėvystės atostogų arba tėvystės laikotarpio pabaigos ir tais atvejais, kai prasidėjusios tėvystės atostogos ar tėvystės laikotarpis pratęsiami </w:t>
                  </w:r>
                  <w:r>
                    <w:rPr>
                      <w:rFonts w:eastAsia="Calibri"/>
                      <w:szCs w:val="22"/>
                      <w:lang w:eastAsia="lt-LT"/>
                    </w:rPr>
                    <w:t>likusiam nepanaudotam iki 30 kalendorinių dienų</w:t>
                  </w:r>
                  <w:r>
                    <w:rPr>
                      <w:rFonts w:eastAsia="Calibri"/>
                      <w:color w:val="000000"/>
                      <w:szCs w:val="24"/>
                      <w:lang w:eastAsia="lt-LT"/>
                    </w:rPr>
                    <w:t xml:space="preserve"> laikotarpiui.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c6b7fa0719911edbc04912defe897d1">
                    <w:r w:rsidRPr="00532B9F">
                      <w:rPr>
                        <w:rFonts w:ascii="Times New Roman" w:eastAsia="MS Mincho" w:hAnsi="Times New Roman"/>
                        <w:sz w:val="20"/>
                        <w:i/>
                        <w:iCs/>
                        <w:color w:val="0000FF" w:themeColor="hyperlink"/>
                        <w:u w:val="single"/>
                      </w:rPr>
                      <w:t>1193</w:t>
                    </w:r>
                  </w:fldSimple>
                  <w:r>
                    <w:rPr>
                      <w:rFonts w:ascii="Times New Roman" w:eastAsia="MS Mincho" w:hAnsi="Times New Roman"/>
                      <w:sz w:val="20"/>
                      <w:i/>
                      <w:iCs/>
                    </w:rPr>
                    <w:t>,
2022-11-30,
paskelbta TAR 2022-12-01, i. k. 2022-24475        </w:t>
                  </w:r>
                </w:p>
                <w:p/>
              </w:sdtContent>
            </w:sdt>
            <w:sdt>
              <w:sdtPr>
                <w:alias w:val="51 p."/>
                <w:tag w:val="part_fe44fb6207bc47e694d27f7491eee612"/>
                <w:lock w:val="sdtLocked"/>
                <w:richText/>
              </w:sdtPr>
              <w:sdtContent>
                <w:p>
                  <w:pPr>
                    <w:pStyle w:val="PlainText"/>
                    <w:ind w:firstLine="567"/>
                    <w:jc w:val="both"/>
                    <w:rPr>
                      <w:rFonts w:ascii="Times New Roman" w:hAnsi="Times New Roman"/>
                      <w:b/>
                      <w:bCs/>
                      <w:sz w:val="22"/>
                    </w:rPr>
                  </w:pPr>
                  <w:r>
                    <w:rPr>
                      <w:rFonts w:ascii="Times New Roman" w:hAnsi="Times New Roman"/>
                      <w:sz w:val="22"/>
                    </w:rPr>
                    <w:t>51</w:t>
                  </w:r>
                  <w:r>
                    <w:rPr>
                      <w:rFonts w:ascii="Times New Roman" w:hAnsi="Times New Roman"/>
                      <w:sz w:val="22"/>
                    </w:rPr>
                    <w:t>.</w:t>
                  </w:r>
                  <w:r>
                    <w:rPr>
                      <w:rFonts w:ascii="Times New Roman" w:eastAsia="MS Mincho" w:hAnsi="Times New Roman"/>
                      <w:sz w:val="20"/>
                      <w:i/>
                      <w:iCs/>
                    </w:rPr>
                    <w:t xml:space="preserve"> Neteko galios nuo 2023-01-01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c6b7fa0719911edbc04912defe897d1">
                    <w:r w:rsidRPr="00532B9F">
                      <w:rPr>
                        <w:rFonts w:ascii="Times New Roman" w:eastAsia="MS Mincho" w:hAnsi="Times New Roman"/>
                        <w:sz w:val="20"/>
                        <w:i/>
                        <w:iCs/>
                        <w:color w:val="0000FF" w:themeColor="hyperlink"/>
                        <w:u w:val="single"/>
                      </w:rPr>
                      <w:t>1193</w:t>
                    </w:r>
                  </w:fldSimple>
                  <w:r>
                    <w:rPr>
                      <w:rFonts w:ascii="Times New Roman" w:eastAsia="MS Mincho" w:hAnsi="Times New Roman"/>
                      <w:sz w:val="20"/>
                      <w:i/>
                      <w:iCs/>
                    </w:rPr>
                    <w:t>,
2022-11-30,
paskelbta TAR 2022-12-01, i. k. 2022-24475        </w:t>
                  </w:r>
                </w:p>
                <w:p/>
              </w:sdtContent>
            </w:sdt>
            <w:sdt>
              <w:sdtPr>
                <w:alias w:val="52 p."/>
                <w:tag w:val="part_9856b4029b4543bfa679239b1b144917"/>
                <w:lock w:val="sdtLocked"/>
                <w:richText/>
              </w:sdtPr>
              <w:sdtContent>
                <w:p>
                  <w:pPr>
                    <w:pStyle w:val="PlainText"/>
                    <w:ind w:firstLine="567"/>
                    <w:jc w:val="both"/>
                    <w:rPr>
                      <w:rFonts w:ascii="Times New Roman" w:hAnsi="Times New Roman"/>
                      <w:b/>
                      <w:bCs/>
                      <w:sz w:val="22"/>
                    </w:rPr>
                  </w:pPr>
                  <w:r>
                    <w:rPr>
                      <w:rFonts w:ascii="Times New Roman" w:hAnsi="Times New Roman"/>
                      <w:sz w:val="22"/>
                    </w:rPr>
                    <w:t>52</w:t>
                  </w:r>
                  <w:r>
                    <w:rPr>
                      <w:rFonts w:ascii="Times New Roman" w:hAnsi="Times New Roman"/>
                      <w:sz w:val="22"/>
                    </w:rPr>
                    <w:t>.</w:t>
                  </w:r>
                  <w:r>
                    <w:rPr>
                      <w:rFonts w:ascii="Times New Roman" w:eastAsia="MS Mincho" w:hAnsi="Times New Roman"/>
                      <w:sz w:val="20"/>
                      <w:i/>
                      <w:iCs/>
                    </w:rPr>
                    <w:t xml:space="preserve"> Neteko galios nuo 2021-01-29</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192200617011eb9dc7b575f08e8bea">
                    <w:r w:rsidRPr="00532B9F">
                      <w:rPr>
                        <w:rFonts w:ascii="Times New Roman" w:eastAsia="MS Mincho" w:hAnsi="Times New Roman"/>
                        <w:sz w:val="20"/>
                        <w:i/>
                        <w:iCs/>
                        <w:color w:val="0000FF" w:themeColor="hyperlink"/>
                        <w:u w:val="single"/>
                      </w:rPr>
                      <w:t>59</w:t>
                    </w:r>
                  </w:fldSimple>
                  <w:r>
                    <w:rPr>
                      <w:rFonts w:ascii="Times New Roman" w:eastAsia="MS Mincho" w:hAnsi="Times New Roman"/>
                      <w:sz w:val="20"/>
                      <w:i/>
                      <w:iCs/>
                    </w:rPr>
                    <w:t>,
2021-01-27,
paskelbta TAR 2021-01-28, i. k. 2021-01539        </w:t>
                  </w:r>
                </w:p>
                <w:p/>
              </w:sdtContent>
            </w:sdt>
          </w:sdtContent>
        </w:sdt>
        <w:sdt>
          <w:sdtPr>
            <w:alias w:val="skyrius"/>
            <w:tag w:val="part_f61af840d80a48059cc572b85d1a1b13"/>
            <w:lock w:val="sdtLocked"/>
            <w:richText/>
          </w:sdtPr>
          <w:sdtContent>
            <w:p>
              <w:pPr>
                <w:keepNext/>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sdt>
                <w:sdtPr>
                  <w:alias w:val="Numeris"/>
                  <w:tag w:val="nr_f61af840d80a48059cc572b85d1a1b13"/>
                  <w:lock w:val="sdtLocked"/>
                  <w:richText/>
                </w:sdtPr>
                <w:sdtContent>
                  <w:r>
                    <w:rPr>
                      <w:b/>
                      <w:szCs w:val="24"/>
                      <w:lang w:eastAsia="lt-LT"/>
                    </w:rPr>
                    <w:t>VIII</w:t>
                  </w:r>
                </w:sdtContent>
              </w:sdt>
              <w:r>
                <w:rPr>
                  <w:b/>
                  <w:szCs w:val="24"/>
                  <w:lang w:eastAsia="lt-LT"/>
                </w:rPr>
                <w:t xml:space="preserve"> SKYRIUS</w:t>
              </w:r>
            </w:p>
            <w:p>
              <w:pPr>
                <w:keepNext/>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sdt>
                <w:sdtPr>
                  <w:alias w:val="Pavadinimas"/>
                  <w:tag w:val="title_f61af840d80a48059cc572b85d1a1b13"/>
                  <w:lock w:val="sdtLocked"/>
                  <w:richText/>
                </w:sdtPr>
                <w:sdtContent>
                  <w:r>
                    <w:rPr>
                      <w:b/>
                      <w:szCs w:val="24"/>
                      <w:lang w:eastAsia="lt-LT"/>
                    </w:rPr>
                    <w:t>VAIKO PRIEŽIŪROS IŠMOKOS APSKAIČIAVIMO IR MOKĖJIMO YPATUMAI</w:t>
                  </w:r>
                </w:sdtContent>
              </w:sdt>
            </w:p>
            <w:p>
              <w:pPr>
                <w:keepNext/>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sdt>
              <w:sdtPr>
                <w:alias w:val="53 p."/>
                <w:tag w:val="part_aa63f742e5ae461298e7d2c536a4bd8a"/>
                <w:lock w:val="sdtLocked"/>
                <w:richText/>
              </w:sdtPr>
              <w:sdtContent>
                <w:p>
                  <w:pPr>
                    <w:pStyle w:val="PlainText"/>
                    <w:ind w:firstLine="567"/>
                    <w:jc w:val="both"/>
                    <w:rPr>
                      <w:rFonts w:ascii="Times New Roman" w:hAnsi="Times New Roman"/>
                      <w:b/>
                      <w:bCs/>
                      <w:sz w:val="22"/>
                    </w:rPr>
                  </w:pPr>
                  <w:r>
                    <w:rPr>
                      <w:rFonts w:ascii="Times New Roman" w:hAnsi="Times New Roman"/>
                      <w:sz w:val="22"/>
                    </w:rPr>
                    <w:t>53</w:t>
                  </w:r>
                  <w:r>
                    <w:rPr>
                      <w:rFonts w:ascii="Times New Roman" w:hAnsi="Times New Roman"/>
                      <w:sz w:val="22"/>
                    </w:rPr>
                    <w:t>.</w:t>
                  </w:r>
                  <w:r>
                    <w:rPr>
                      <w:rFonts w:ascii="Times New Roman" w:eastAsia="MS Mincho" w:hAnsi="Times New Roman"/>
                      <w:sz w:val="20"/>
                      <w:i/>
                      <w:iCs/>
                    </w:rPr>
                    <w:t xml:space="preserve"> Neteko galios nuo 2021-01-29</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192200617011eb9dc7b575f08e8bea">
                    <w:r w:rsidRPr="00532B9F">
                      <w:rPr>
                        <w:rFonts w:ascii="Times New Roman" w:eastAsia="MS Mincho" w:hAnsi="Times New Roman"/>
                        <w:sz w:val="20"/>
                        <w:i/>
                        <w:iCs/>
                        <w:color w:val="0000FF" w:themeColor="hyperlink"/>
                        <w:u w:val="single"/>
                      </w:rPr>
                      <w:t>59</w:t>
                    </w:r>
                  </w:fldSimple>
                  <w:r>
                    <w:rPr>
                      <w:rFonts w:ascii="Times New Roman" w:eastAsia="MS Mincho" w:hAnsi="Times New Roman"/>
                      <w:sz w:val="20"/>
                      <w:i/>
                      <w:iCs/>
                    </w:rPr>
                    <w:t>,
2021-01-27,
paskelbta TAR 2021-01-28, i. k. 2021-01539        </w:t>
                  </w:r>
                </w:p>
                <w:p/>
              </w:sdtContent>
            </w:sdt>
            <w:sdt>
              <w:sdtPr>
                <w:alias w:val="54 p."/>
                <w:tag w:val="part_c4182b8324c049a89d57f9e1bcadd872"/>
                <w:lock w:val="sdtLocked"/>
                <w:richText/>
              </w:sdtPr>
              <w:sdtContent>
                <w:p>
                  <w:pPr>
                    <w:widowControl w:val="0"/>
                    <w:tabs>
                      <w:tab w:val="left" w:pos="1276"/>
                    </w:tabs>
                    <w:ind w:firstLine="720"/>
                    <w:jc w:val="both"/>
                    <w:rPr>
                      <w:szCs w:val="24"/>
                      <w:lang w:eastAsia="lt-LT"/>
                    </w:rPr>
                  </w:pPr>
                  <w:sdt>
                    <w:sdtPr>
                      <w:alias w:val="Numeris"/>
                      <w:tag w:val="nr_c4182b8324c049a89d57f9e1bcadd872"/>
                      <w:lock w:val="sdtLocked"/>
                      <w:richText/>
                    </w:sdtPr>
                    <w:sdtContent>
                      <w:r>
                        <w:rPr>
                          <w:rFonts w:eastAsia="Calibri"/>
                          <w:szCs w:val="24"/>
                          <w:lang w:eastAsia="lt-LT"/>
                        </w:rPr>
                        <w:t>54</w:t>
                      </w:r>
                    </w:sdtContent>
                  </w:sdt>
                  <w:r>
                    <w:rPr>
                      <w:rFonts w:eastAsia="Calibri"/>
                      <w:szCs w:val="24"/>
                      <w:lang w:eastAsia="lt-LT"/>
                    </w:rPr>
                    <w:t>. Vaiko priežiūros išmoka mokama Įstatymo 23 straipsnio 1 dalyje nustatyta tvarka, įskaitant dieną, kurią vaikui sueina 18 mėnesių ar 24 mėnesiai.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c6b7fa0719911edbc04912defe897d1">
                    <w:r w:rsidRPr="00532B9F">
                      <w:rPr>
                        <w:rFonts w:ascii="Times New Roman" w:eastAsia="MS Mincho" w:hAnsi="Times New Roman"/>
                        <w:sz w:val="20"/>
                        <w:i/>
                        <w:iCs/>
                        <w:color w:val="0000FF" w:themeColor="hyperlink"/>
                        <w:u w:val="single"/>
                      </w:rPr>
                      <w:t>1193</w:t>
                    </w:r>
                  </w:fldSimple>
                  <w:r>
                    <w:rPr>
                      <w:rFonts w:ascii="Times New Roman" w:eastAsia="MS Mincho" w:hAnsi="Times New Roman"/>
                      <w:sz w:val="20"/>
                      <w:i/>
                      <w:iCs/>
                    </w:rPr>
                    <w:t>,
2022-11-30,
paskelbta TAR 2022-12-01, i. k. 2022-24475            </w:t>
                  </w:r>
                </w:p>
                <w:p/>
              </w:sdtContent>
            </w:sdt>
            <w:sdt>
              <w:sdtPr>
                <w:alias w:val="55 p."/>
                <w:tag w:val="part_2072cdba263643a8ac0d1ad1cb7c9900"/>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2072cdba263643a8ac0d1ad1cb7c9900"/>
                      <w:lock w:val="sdtLocked"/>
                      <w:richText/>
                    </w:sdtPr>
                    <w:sdtContent>
                      <w:r>
                        <w:rPr>
                          <w:szCs w:val="24"/>
                          <w:lang w:eastAsia="lt-LT"/>
                        </w:rPr>
                        <w:t>55</w:t>
                      </w:r>
                    </w:sdtContent>
                  </w:sdt>
                  <w:r>
                    <w:rPr>
                      <w:szCs w:val="24"/>
                      <w:lang w:eastAsia="lt-LT"/>
                    </w:rPr>
                    <w:t>. Vaiko priežiūros išmoka mokama už praėjusį mėnesį.</w:t>
                  </w:r>
                </w:p>
              </w:sdtContent>
            </w:sdt>
            <w:sdt>
              <w:sdtPr>
                <w:alias w:val="55-1 p."/>
                <w:tag w:val="part_ce620364520845b6a2c5a78e899a305d"/>
                <w:lock w:val="sdtLocked"/>
                <w:richText/>
              </w:sdtPr>
              <w:sdtContent>
                <w:p>
                  <w:pPr>
                    <w:widowControl w:val="0"/>
                    <w:tabs>
                      <w:tab w:val="left" w:pos="1276"/>
                      <w:tab w:val="left" w:pos="1560"/>
                    </w:tabs>
                    <w:ind w:firstLine="720"/>
                    <w:jc w:val="both"/>
                    <w:rPr>
                      <w:szCs w:val="24"/>
                      <w:lang w:eastAsia="lt-LT"/>
                    </w:rPr>
                  </w:pPr>
                  <w:sdt>
                    <w:sdtPr>
                      <w:alias w:val="Numeris"/>
                      <w:tag w:val="nr_ce620364520845b6a2c5a78e899a305d"/>
                      <w:lock w:val="sdtLocked"/>
                      <w:richText/>
                    </w:sdtPr>
                    <w:sdtContent>
                      <w:r>
                        <w:rPr>
                          <w:rFonts w:eastAsia="Calibri"/>
                          <w:color w:val="000000"/>
                          <w:szCs w:val="22"/>
                          <w:lang w:eastAsia="lt-LT"/>
                        </w:rPr>
                        <w:t>55</w:t>
                      </w:r>
                      <w:r>
                        <w:rPr>
                          <w:rFonts w:eastAsia="Calibri"/>
                          <w:color w:val="000000"/>
                          <w:szCs w:val="22"/>
                          <w:vertAlign w:val="superscript"/>
                          <w:lang w:eastAsia="lt-LT"/>
                        </w:rPr>
                        <w:t>1</w:t>
                      </w:r>
                    </w:sdtContent>
                  </w:sdt>
                  <w:r>
                    <w:rPr>
                      <w:rFonts w:eastAsia="Calibri"/>
                      <w:color w:val="000000"/>
                      <w:szCs w:val="22"/>
                      <w:lang w:eastAsia="lt-LT"/>
                    </w:rPr>
                    <w:t>. Jeigu kitas iš tėvų (įtėvių), globėjų ar senelių kreipiasi dėl vaiko priežiūros išmokos už tą patį vaiką (tuos pačius vaikus), jiems skiriamos išmokos mokėjimo trukmė nustatoma pagal pirmojo iš tėvų (įtėvių), globėjų ar senelių pasirinktą išmokos mokėjimo trukmę.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a54710221211ee9de9e7e0fd363afc">
                    <w:r w:rsidRPr="00532B9F">
                      <w:rPr>
                        <w:rFonts w:ascii="Times New Roman" w:eastAsia="MS Mincho" w:hAnsi="Times New Roman"/>
                        <w:sz w:val="20"/>
                        <w:i/>
                        <w:iCs/>
                        <w:color w:val="0000FF" w:themeColor="hyperlink"/>
                        <w:u w:val="single"/>
                      </w:rPr>
                      <w:t>547</w:t>
                    </w:r>
                  </w:fldSimple>
                  <w:r>
                    <w:rPr>
                      <w:rFonts w:ascii="Times New Roman" w:eastAsia="MS Mincho" w:hAnsi="Times New Roman"/>
                      <w:sz w:val="20"/>
                      <w:i/>
                      <w:iCs/>
                    </w:rPr>
                    <w:t>,
2023-07-12,
paskelbta TAR 2023-07-14, i. k. 2023-14608        </w:t>
                  </w:r>
                </w:p>
                <w:p/>
              </w:sdtContent>
            </w:sdt>
            <w:sdt>
              <w:sdtPr>
                <w:alias w:val="56 p."/>
                <w:tag w:val="part_c7734803a34747c69978c845d5e7cb7a"/>
                <w:lock w:val="sdtLocked"/>
                <w:richText/>
              </w:sdtPr>
              <w:sdtContent>
                <w:p>
                  <w:pPr>
                    <w:widowControl w:val="0"/>
                    <w:tabs>
                      <w:tab w:val="left" w:pos="1276"/>
                    </w:tabs>
                    <w:ind w:firstLine="720"/>
                    <w:jc w:val="both"/>
                  </w:pPr>
                  <w:sdt>
                    <w:sdtPr>
                      <w:alias w:val="Numeris"/>
                      <w:tag w:val="nr_c7734803a34747c69978c845d5e7cb7a"/>
                      <w:lock w:val="sdtLocked"/>
                      <w:richText/>
                    </w:sdtPr>
                    <w:sdtContent>
                      <w:r>
                        <w:rPr>
                          <w:rFonts w:eastAsia="Calibri"/>
                          <w:szCs w:val="24"/>
                          <w:lang w:eastAsia="lt-LT"/>
                        </w:rPr>
                        <w:t>56</w:t>
                      </w:r>
                    </w:sdtContent>
                  </w:sdt>
                  <w:r>
                    <w:rPr>
                      <w:rFonts w:eastAsia="Calibri"/>
                      <w:szCs w:val="24"/>
                      <w:lang w:eastAsia="lt-LT"/>
                    </w:rPr>
                    <w:t>. Jeigu asmuo, gaunantis (gavęs pirmaisiais vaiko, gimusio ar įvaikinto iki 2022 m. gruodžio 31 d., auginimo metais arba 18 mėnesių laikotarpiu už vaiką, gimusį ar įvaikintą 2023 m. sausio 1 d. ir vėliau) vaiko priežiūros išmoką, ar kitas iš tėvų (įtėvių), globėjų ar senelių, atitinkantis Įstatymo 22 straipsnio 1 dalies reikalavimus, kreipiasi dėl vaiko priežiūros išmokos už tą patį vaiką (tuos pačius vaikus), pasirinkta išmokos mokėjimo trukmė besikreipiančio asmens prašymu gali būti keičiama tik grąžinus permokėtą vaiko priežiūros išmokos sumą į Valstybinio socialinio draudimo fondo biudžetą (jei vaiko priežiūros išmokos mokėjimo trukmė keičiama šią išmoką gaunančiam (gavusiam pirmaisiais vaiko, gimusio ar įvaikinto iki 2022 m. gruodžio 31 d., auginimo metais arba 18 mėnesių laikotarpiu už vaiką, gimusį ar įvaikintą 2023 m. sausio 1 d. ir vėliau) asmeniui, permokėta suma įskaitoma į mokėtiną išmokos sumą).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e04e30694211e8ac27abd8fa093003">
                    <w:r w:rsidRPr="00532B9F">
                      <w:rPr>
                        <w:rFonts w:ascii="Times New Roman" w:eastAsia="MS Mincho" w:hAnsi="Times New Roman"/>
                        <w:sz w:val="20"/>
                        <w:i/>
                        <w:iCs/>
                        <w:color w:val="0000FF" w:themeColor="hyperlink"/>
                        <w:u w:val="single"/>
                      </w:rPr>
                      <w:t>524</w:t>
                    </w:r>
                  </w:fldSimple>
                  <w:r>
                    <w:rPr>
                      <w:rFonts w:ascii="Times New Roman" w:eastAsia="MS Mincho" w:hAnsi="Times New Roman"/>
                      <w:sz w:val="20"/>
                      <w:i/>
                      <w:iCs/>
                    </w:rPr>
                    <w:t>,
2018-05-30,
paskelbta TAR 2018-06-06, i. k. 2018-09434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e51db50b03611ec8d9390588bf2de65">
                    <w:r w:rsidRPr="00532B9F">
                      <w:rPr>
                        <w:rFonts w:ascii="Times New Roman" w:eastAsia="MS Mincho" w:hAnsi="Times New Roman"/>
                        <w:sz w:val="20"/>
                        <w:i/>
                        <w:iCs/>
                        <w:color w:val="0000FF" w:themeColor="hyperlink"/>
                        <w:u w:val="single"/>
                      </w:rPr>
                      <w:t>279</w:t>
                    </w:r>
                  </w:fldSimple>
                  <w:r>
                    <w:rPr>
                      <w:rFonts w:ascii="Times New Roman" w:eastAsia="MS Mincho" w:hAnsi="Times New Roman"/>
                      <w:sz w:val="20"/>
                      <w:i/>
                      <w:iCs/>
                    </w:rPr>
                    <w:t>,
2022-03-30,
paskelbta TAR 2022-03-30, i. k. 2022-06331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a54710221211ee9de9e7e0fd363afc">
                    <w:r w:rsidRPr="00532B9F">
                      <w:rPr>
                        <w:rFonts w:ascii="Times New Roman" w:eastAsia="MS Mincho" w:hAnsi="Times New Roman"/>
                        <w:sz w:val="20"/>
                        <w:i/>
                        <w:iCs/>
                        <w:color w:val="0000FF" w:themeColor="hyperlink"/>
                        <w:u w:val="single"/>
                      </w:rPr>
                      <w:t>547</w:t>
                    </w:r>
                  </w:fldSimple>
                  <w:r>
                    <w:rPr>
                      <w:rFonts w:ascii="Times New Roman" w:eastAsia="MS Mincho" w:hAnsi="Times New Roman"/>
                      <w:sz w:val="20"/>
                      <w:i/>
                      <w:iCs/>
                    </w:rPr>
                    <w:t>,
2023-07-12,
paskelbta TAR 2023-07-14, i. k. 2023-14608            </w:t>
                  </w:r>
                </w:p>
                <w:p/>
              </w:sdtContent>
            </w:sdt>
            <w:sdt>
              <w:sdtPr>
                <w:alias w:val="56-1 p."/>
                <w:tag w:val="part_1c206c454b694d2a8592d7e1ff795e46"/>
                <w:lock w:val="sdtLocked"/>
                <w:richText/>
              </w:sdtPr>
              <w:sdtContent>
                <w:p>
                  <w:pPr>
                    <w:widowControl w:val="0"/>
                    <w:tabs>
                      <w:tab w:val="left" w:pos="1276"/>
                    </w:tabs>
                    <w:ind w:firstLine="720"/>
                    <w:jc w:val="both"/>
                    <w:rPr>
                      <w:strike/>
                      <w:szCs w:val="24"/>
                      <w:lang w:eastAsia="lt-LT"/>
                    </w:rPr>
                  </w:pPr>
                  <w:sdt>
                    <w:sdtPr>
                      <w:alias w:val="Numeris"/>
                      <w:tag w:val="nr_1c206c454b694d2a8592d7e1ff795e46"/>
                      <w:lock w:val="sdtLocked"/>
                      <w:richText/>
                    </w:sdtPr>
                    <w:sdtContent>
                      <w:r>
                        <w:rPr>
                          <w:rFonts w:eastAsia="Calibri"/>
                          <w:szCs w:val="24"/>
                          <w:lang w:eastAsia="lt-LT"/>
                        </w:rPr>
                        <w:t>56</w:t>
                      </w:r>
                      <w:r>
                        <w:rPr>
                          <w:rFonts w:eastAsia="Calibri"/>
                          <w:szCs w:val="24"/>
                          <w:vertAlign w:val="superscript"/>
                          <w:lang w:eastAsia="lt-LT"/>
                        </w:rPr>
                        <w:t>1</w:t>
                      </w:r>
                    </w:sdtContent>
                  </w:sdt>
                  <w:r>
                    <w:rPr>
                      <w:rFonts w:eastAsia="Calibri"/>
                      <w:szCs w:val="24"/>
                      <w:lang w:eastAsia="lt-LT"/>
                    </w:rPr>
                    <w:t>. Jeigu teise gauti vaiko priežiūros išmoką jau yra pasinaudojęs vienas iš tėvų (įtėvių), globėjų ar senelių, atitinkančių Įstatymo 22 straipsnio 1 dalies reikalavimus, ir vaiko priežiūros išmoka jau yra išmokėta, vaiko priežiūros išmoka kitam iš tėvų (įtėvių), globėjų ar senelių, atitinkančių Įstatymo 22 straipsnio 1 dalies reikalavimus, už laikotarpį, už kurį vaiko priežiūros išmoka jau išmokėta, neskiriama.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e51db50b03611ec8d9390588bf2de65">
                    <w:r w:rsidRPr="00532B9F">
                      <w:rPr>
                        <w:rFonts w:ascii="Times New Roman" w:eastAsia="MS Mincho" w:hAnsi="Times New Roman"/>
                        <w:sz w:val="20"/>
                        <w:i/>
                        <w:iCs/>
                        <w:color w:val="0000FF" w:themeColor="hyperlink"/>
                        <w:u w:val="single"/>
                      </w:rPr>
                      <w:t>279</w:t>
                    </w:r>
                  </w:fldSimple>
                  <w:r>
                    <w:rPr>
                      <w:rFonts w:ascii="Times New Roman" w:eastAsia="MS Mincho" w:hAnsi="Times New Roman"/>
                      <w:sz w:val="20"/>
                      <w:i/>
                      <w:iCs/>
                    </w:rPr>
                    <w:t>,
2022-03-30,
paskelbta TAR 2022-03-30, i. k. 2022-06331        </w:t>
                  </w:r>
                </w:p>
                <w:p/>
              </w:sdtContent>
            </w:sdt>
            <w:sdt>
              <w:sdtPr>
                <w:alias w:val="57 p."/>
                <w:tag w:val="part_d9827991279f4f2284ee10b11340eed7"/>
                <w:lock w:val="sdtLocked"/>
                <w:richText/>
              </w:sdtPr>
              <w:sdtContent>
                <w:p>
                  <w:pPr>
                    <w:widowControl w:val="0"/>
                    <w:tabs>
                      <w:tab w:val="left" w:pos="1276"/>
                    </w:tabs>
                    <w:ind w:firstLine="720"/>
                    <w:jc w:val="both"/>
                    <w:rPr>
                      <w:szCs w:val="24"/>
                      <w:lang w:eastAsia="lt-LT"/>
                    </w:rPr>
                  </w:pPr>
                  <w:sdt>
                    <w:sdtPr>
                      <w:alias w:val="Numeris"/>
                      <w:tag w:val="nr_d9827991279f4f2284ee10b11340eed7"/>
                      <w:lock w:val="sdtLocked"/>
                      <w:richText/>
                    </w:sdtPr>
                    <w:sdtContent>
                      <w:r>
                        <w:rPr>
                          <w:rFonts w:eastAsia="Calibri"/>
                          <w:color w:val="000000"/>
                          <w:szCs w:val="22"/>
                          <w:lang w:eastAsia="lt-LT"/>
                        </w:rPr>
                        <w:t>57</w:t>
                      </w:r>
                    </w:sdtContent>
                  </w:sdt>
                  <w:r>
                    <w:rPr>
                      <w:rFonts w:eastAsia="Calibri"/>
                      <w:color w:val="000000"/>
                      <w:szCs w:val="22"/>
                      <w:lang w:eastAsia="lt-LT"/>
                    </w:rPr>
                    <w:t>. Įstatymo 22 straipsnio 8 dalyje nustatytais atvejais skiriant vaiko priežiūros išmoką, laikotarpis, pagal kurio draudžiamąsias pajamas apskaičiuojamas asmens vidutinis dienos kompensuojamasis uždarbis, apribotas maksimaliu dienos kompensuojamojo uždarbio dydžiu, nustatomas ir minimali dienos vaiko priežiūros išmoka apskaičiuojama kitą dieną po nėštumo ir gimdymo atostogų pabaigos, o jeigu šių atostogų asmuo neturėjo, – vaiko gimimo, globos ar įvaikinimo dieną.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e04e30694211e8ac27abd8fa093003">
                    <w:r w:rsidRPr="00532B9F">
                      <w:rPr>
                        <w:rFonts w:ascii="Times New Roman" w:eastAsia="MS Mincho" w:hAnsi="Times New Roman"/>
                        <w:sz w:val="20"/>
                        <w:i/>
                        <w:iCs/>
                        <w:color w:val="0000FF" w:themeColor="hyperlink"/>
                        <w:u w:val="single"/>
                      </w:rPr>
                      <w:t>524</w:t>
                    </w:r>
                  </w:fldSimple>
                  <w:r>
                    <w:rPr>
                      <w:rFonts w:ascii="Times New Roman" w:eastAsia="MS Mincho" w:hAnsi="Times New Roman"/>
                      <w:sz w:val="20"/>
                      <w:i/>
                      <w:iCs/>
                    </w:rPr>
                    <w:t>,
2018-05-30,
paskelbta TAR 2018-06-06, i. k. 2018-09434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c6b7fa0719911edbc04912defe897d1">
                    <w:r w:rsidRPr="00532B9F">
                      <w:rPr>
                        <w:rFonts w:ascii="Times New Roman" w:eastAsia="MS Mincho" w:hAnsi="Times New Roman"/>
                        <w:sz w:val="20"/>
                        <w:i/>
                        <w:iCs/>
                        <w:color w:val="0000FF" w:themeColor="hyperlink"/>
                        <w:u w:val="single"/>
                      </w:rPr>
                      <w:t>1193</w:t>
                    </w:r>
                  </w:fldSimple>
                  <w:r>
                    <w:rPr>
                      <w:rFonts w:ascii="Times New Roman" w:eastAsia="MS Mincho" w:hAnsi="Times New Roman"/>
                      <w:sz w:val="20"/>
                      <w:i/>
                      <w:iCs/>
                    </w:rPr>
                    <w:t>,
2022-11-30,
paskelbta TAR 2022-12-01, i. k. 2022-24475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a54710221211ee9de9e7e0fd363afc">
                    <w:r w:rsidRPr="00532B9F">
                      <w:rPr>
                        <w:rFonts w:ascii="Times New Roman" w:eastAsia="MS Mincho" w:hAnsi="Times New Roman"/>
                        <w:sz w:val="20"/>
                        <w:i/>
                        <w:iCs/>
                        <w:color w:val="0000FF" w:themeColor="hyperlink"/>
                        <w:u w:val="single"/>
                      </w:rPr>
                      <w:t>547</w:t>
                    </w:r>
                  </w:fldSimple>
                  <w:r>
                    <w:rPr>
                      <w:rFonts w:ascii="Times New Roman" w:eastAsia="MS Mincho" w:hAnsi="Times New Roman"/>
                      <w:sz w:val="20"/>
                      <w:i/>
                      <w:iCs/>
                    </w:rPr>
                    <w:t>,
2023-07-12,
paskelbta TAR 2023-07-14, i. k. 2023-14608            </w:t>
                  </w:r>
                </w:p>
                <w:p/>
              </w:sdtContent>
            </w:sdt>
            <w:sdt>
              <w:sdtPr>
                <w:alias w:val="58 p."/>
                <w:tag w:val="part_6cf838dea65147ababa4e2f084d511bd"/>
                <w:lock w:val="sdtLocked"/>
                <w:richText/>
              </w:sdtPr>
              <w:sdtContent>
                <w:p>
                  <w:pPr>
                    <w:tabs>
                      <w:tab w:val="center" w:pos="4153"/>
                      <w:tab w:val="right" w:pos="8306"/>
                    </w:tabs>
                    <w:ind w:firstLine="720"/>
                    <w:jc w:val="both"/>
                    <w:rPr>
                      <w:szCs w:val="24"/>
                      <w:lang w:eastAsia="lt-LT"/>
                    </w:rPr>
                  </w:pPr>
                  <w:sdt>
                    <w:sdtPr>
                      <w:alias w:val="Numeris"/>
                      <w:tag w:val="nr_6cf838dea65147ababa4e2f084d511bd"/>
                      <w:lock w:val="sdtLocked"/>
                      <w:richText/>
                    </w:sdtPr>
                    <w:sdtContent>
                      <w:r>
                        <w:rPr>
                          <w:szCs w:val="24"/>
                          <w:lang w:eastAsia="lt-LT"/>
                        </w:rPr>
                        <w:t>58</w:t>
                      </w:r>
                    </w:sdtContent>
                  </w:sdt>
                  <w:r>
                    <w:rPr>
                      <w:szCs w:val="24"/>
                      <w:lang w:eastAsia="lt-LT"/>
                    </w:rPr>
                    <w:t>. Kai vaiko priežiūros atostogos skirtingų vaikų priežiūrai tuo pat metu suteikiamos motinai (įmotei), tėvui (įtėviui), globėjui (globėjai) ar seneliui (senelei), kiekvienam mokama vaiko priežiūros išmoka tik už tą vaiką, kurio priežiūrai šios atostogos suteiktos.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e04e30694211e8ac27abd8fa093003">
                    <w:r w:rsidRPr="00532B9F">
                      <w:rPr>
                        <w:rFonts w:ascii="Times New Roman" w:eastAsia="MS Mincho" w:hAnsi="Times New Roman"/>
                        <w:sz w:val="20"/>
                        <w:i/>
                        <w:iCs/>
                        <w:color w:val="0000FF" w:themeColor="hyperlink"/>
                        <w:u w:val="single"/>
                      </w:rPr>
                      <w:t>524</w:t>
                    </w:r>
                  </w:fldSimple>
                  <w:r>
                    <w:rPr>
                      <w:rFonts w:ascii="Times New Roman" w:eastAsia="MS Mincho" w:hAnsi="Times New Roman"/>
                      <w:sz w:val="20"/>
                      <w:i/>
                      <w:iCs/>
                    </w:rPr>
                    <w:t>,
2018-05-30,
paskelbta TAR 2018-06-06, i. k. 2018-09434            </w:t>
                  </w:r>
                </w:p>
                <w:p/>
              </w:sdtContent>
            </w:sdt>
            <w:sdt>
              <w:sdtPr>
                <w:alias w:val="59 p."/>
                <w:tag w:val="part_a6fa8367448541b48d12e472279c7b26"/>
                <w:lock w:val="sdtLocked"/>
                <w:richText/>
              </w:sdtPr>
              <w:sdtContent>
                <w:p>
                  <w:pPr>
                    <w:widowControl w:val="0"/>
                    <w:tabs>
                      <w:tab w:val="left" w:pos="1276"/>
                    </w:tabs>
                    <w:ind w:firstLine="720"/>
                    <w:jc w:val="both"/>
                  </w:pPr>
                  <w:sdt>
                    <w:sdtPr>
                      <w:alias w:val="Numeris"/>
                      <w:tag w:val="nr_a6fa8367448541b48d12e472279c7b26"/>
                      <w:lock w:val="sdtLocked"/>
                      <w:richText/>
                    </w:sdtPr>
                    <w:sdtContent>
                      <w:r>
                        <w:rPr>
                          <w:rFonts w:eastAsia="Calibri"/>
                          <w:szCs w:val="24"/>
                          <w:lang w:eastAsia="lt-LT"/>
                        </w:rPr>
                        <w:t>59</w:t>
                      </w:r>
                    </w:sdtContent>
                  </w:sdt>
                  <w:r>
                    <w:rPr>
                      <w:rFonts w:eastAsia="Calibri"/>
                      <w:szCs w:val="24"/>
                      <w:lang w:eastAsia="lt-LT"/>
                    </w:rPr>
                    <w:t>. Jei apdraustajam asmeniui suteikiamos pakartotinės vaiko priežiūros atostogos (įskaitant neperleidžiamų dviejų mėnesių trukmės vaiko priežiūros atostogų, numatytų Lietuvos Respublikos darbo kodekso 134 straipsnio 3 dalyje, dalį) arba jei asmuo pakartotinai pasirenka to paties vaiko priežiūros laikotarpį ir jis turi teisę gauti vaiko priežiūros išmoką, toliau mokama anksčiau paskirta išmoka.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c6b7fa0719911edbc04912defe897d1">
                    <w:r w:rsidRPr="00532B9F">
                      <w:rPr>
                        <w:rFonts w:ascii="Times New Roman" w:eastAsia="MS Mincho" w:hAnsi="Times New Roman"/>
                        <w:sz w:val="20"/>
                        <w:i/>
                        <w:iCs/>
                        <w:color w:val="0000FF" w:themeColor="hyperlink"/>
                        <w:u w:val="single"/>
                      </w:rPr>
                      <w:t>1193</w:t>
                    </w:r>
                  </w:fldSimple>
                  <w:r>
                    <w:rPr>
                      <w:rFonts w:ascii="Times New Roman" w:eastAsia="MS Mincho" w:hAnsi="Times New Roman"/>
                      <w:sz w:val="20"/>
                      <w:i/>
                      <w:iCs/>
                    </w:rPr>
                    <w:t>,
2022-11-30,
paskelbta TAR 2022-12-01, i. k. 2022-24475            </w:t>
                  </w:r>
                </w:p>
                <w:p/>
              </w:sdtContent>
            </w:sdt>
            <w:sdt>
              <w:sdtPr>
                <w:alias w:val="59-1 p."/>
                <w:tag w:val="part_799ab255fbe9457a92112e8d872acd48"/>
                <w:lock w:val="sdtLocked"/>
                <w:richText/>
              </w:sdtPr>
              <w:sdtContent>
                <w:p>
                  <w:pPr>
                    <w:widowControl w:val="0"/>
                    <w:tabs>
                      <w:tab w:val="left" w:pos="1276"/>
                    </w:tabs>
                    <w:ind w:firstLine="720"/>
                    <w:jc w:val="both"/>
                  </w:pPr>
                  <w:sdt>
                    <w:sdtPr>
                      <w:alias w:val="Numeris"/>
                      <w:tag w:val="nr_799ab255fbe9457a92112e8d872acd48"/>
                      <w:lock w:val="sdtLocked"/>
                      <w:richText/>
                    </w:sdtPr>
                    <w:sdtContent>
                      <w:r>
                        <w:rPr>
                          <w:rFonts w:eastAsia="Calibri"/>
                          <w:szCs w:val="24"/>
                          <w:lang w:eastAsia="lt-LT"/>
                        </w:rPr>
                        <w:t>59</w:t>
                      </w:r>
                      <w:r>
                        <w:rPr>
                          <w:rFonts w:eastAsia="Calibri"/>
                          <w:szCs w:val="24"/>
                          <w:vertAlign w:val="superscript"/>
                          <w:lang w:eastAsia="lt-LT"/>
                        </w:rPr>
                        <w:t>1</w:t>
                      </w:r>
                    </w:sdtContent>
                  </w:sdt>
                  <w:r>
                    <w:rPr>
                      <w:rFonts w:eastAsia="Calibri"/>
                      <w:szCs w:val="24"/>
                      <w:lang w:eastAsia="lt-LT"/>
                    </w:rPr>
                    <w:t>.</w:t>
                  </w:r>
                  <w:r>
                    <w:rPr>
                      <w:rFonts w:eastAsia="MS Mincho"/>
                      <w:i/>
                      <w:iCs/>
                      <w:sz w:val="20"/>
                      <w:szCs w:val="22"/>
                      <w:lang w:eastAsia="lt-LT"/>
                    </w:rPr>
                    <w:t xml:space="preserve"> </w:t>
                  </w:r>
                  <w:r>
                    <w:rPr>
                      <w:rFonts w:eastAsia="MS Mincho"/>
                      <w:szCs w:val="24"/>
                      <w:lang w:eastAsia="lt-LT"/>
                    </w:rPr>
                    <w:t xml:space="preserve">Nesuėjus terminui, per kurį turėjo būti pasinaudota </w:t>
                  </w:r>
                  <w:r>
                    <w:rPr>
                      <w:rFonts w:eastAsia="Calibri"/>
                      <w:szCs w:val="24"/>
                      <w:lang w:eastAsia="lt-LT"/>
                    </w:rPr>
                    <w:t>neperleidžiamomis dviejų mėnesių trukmės vaiko priežiūros atostogomis, numatytomis Darbo kodekso 134 straipsnio 3 dalyje, v</w:t>
                  </w:r>
                  <w:r>
                    <w:rPr>
                      <w:rFonts w:eastAsia="MS Mincho"/>
                      <w:szCs w:val="24"/>
                      <w:lang w:eastAsia="lt-LT"/>
                    </w:rPr>
                    <w:t xml:space="preserve">ienam iš tėvų (įtėvių, globėjų) netekus teisės gauti vaiko priežiūros išmoką </w:t>
                  </w:r>
                  <w:r>
                    <w:rPr>
                      <w:rFonts w:eastAsia="Calibri"/>
                      <w:szCs w:val="24"/>
                      <w:lang w:eastAsia="lt-LT"/>
                    </w:rPr>
                    <w:t>už neperleidžiamų dviejų mėnesių trukmės vaiko priežiūros atostogų dalį, kitas iš tėvų (įtėvių, globėjų) už šį laikotarpį turi teisę gauti vaiko priežiūros išmoką Įstatymo 22 straipsnio 4 dalyje nustatyta tvarka, jei jis atitinka bent vieną Įstatymo 22 straipsnio 5 dalyje nustatytą sąlygą.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c6b7fa0719911edbc04912defe897d1">
                    <w:r w:rsidRPr="00532B9F">
                      <w:rPr>
                        <w:rFonts w:ascii="Times New Roman" w:eastAsia="MS Mincho" w:hAnsi="Times New Roman"/>
                        <w:sz w:val="20"/>
                        <w:i/>
                        <w:iCs/>
                        <w:color w:val="0000FF" w:themeColor="hyperlink"/>
                        <w:u w:val="single"/>
                      </w:rPr>
                      <w:t>1193</w:t>
                    </w:r>
                  </w:fldSimple>
                  <w:r>
                    <w:rPr>
                      <w:rFonts w:ascii="Times New Roman" w:eastAsia="MS Mincho" w:hAnsi="Times New Roman"/>
                      <w:sz w:val="20"/>
                      <w:i/>
                      <w:iCs/>
                    </w:rPr>
                    <w:t>,
2022-11-30,
paskelbta TAR 2022-12-01, i. k. 2022-24475        </w:t>
                  </w:r>
                </w:p>
                <w:p/>
              </w:sdtContent>
            </w:sdt>
            <w:sdt>
              <w:sdtPr>
                <w:alias w:val="59-2 p."/>
                <w:tag w:val="part_0a48d9ec08cb4e0e81aed3056830c770"/>
                <w:lock w:val="sdtLocked"/>
                <w:richText/>
              </w:sdtPr>
              <w:sdtContent>
                <w:p>
                  <w:pPr>
                    <w:widowControl w:val="0"/>
                    <w:tabs>
                      <w:tab w:val="left" w:pos="1276"/>
                    </w:tabs>
                    <w:ind w:firstLine="720"/>
                    <w:jc w:val="both"/>
                  </w:pPr>
                  <w:sdt>
                    <w:sdtPr>
                      <w:alias w:val="Numeris"/>
                      <w:tag w:val="nr_0a48d9ec08cb4e0e81aed3056830c770"/>
                      <w:lock w:val="sdtLocked"/>
                      <w:richText/>
                    </w:sdtPr>
                    <w:sdtContent>
                      <w:r>
                        <w:rPr>
                          <w:rFonts w:eastAsia="Calibri"/>
                          <w:szCs w:val="24"/>
                          <w:lang w:eastAsia="lt-LT"/>
                        </w:rPr>
                        <w:t>59</w:t>
                      </w:r>
                      <w:r>
                        <w:rPr>
                          <w:rFonts w:eastAsia="Calibri"/>
                          <w:szCs w:val="24"/>
                          <w:vertAlign w:val="superscript"/>
                          <w:lang w:eastAsia="lt-LT"/>
                        </w:rPr>
                        <w:t>2</w:t>
                      </w:r>
                    </w:sdtContent>
                  </w:sdt>
                  <w:r>
                    <w:rPr>
                      <w:rFonts w:eastAsia="Calibri"/>
                      <w:szCs w:val="24"/>
                      <w:lang w:eastAsia="lt-LT"/>
                    </w:rPr>
                    <w:t>.</w:t>
                  </w:r>
                  <w:r>
                    <w:rPr>
                      <w:rFonts w:eastAsia="MS Mincho"/>
                      <w:i/>
                      <w:iCs/>
                      <w:sz w:val="20"/>
                      <w:szCs w:val="22"/>
                      <w:lang w:eastAsia="lt-LT"/>
                    </w:rPr>
                    <w:t xml:space="preserve"> </w:t>
                  </w:r>
                  <w:r>
                    <w:rPr>
                      <w:rFonts w:eastAsia="MS Mincho"/>
                      <w:szCs w:val="24"/>
                      <w:lang w:eastAsia="lt-LT"/>
                    </w:rPr>
                    <w:t xml:space="preserve">Įvaikinę vaiką (-us), įtėviai turi teisę gauti vaiko priežiūros išmoką </w:t>
                  </w:r>
                  <w:r>
                    <w:rPr>
                      <w:rFonts w:eastAsia="Calibri"/>
                      <w:szCs w:val="24"/>
                      <w:lang w:eastAsia="lt-LT"/>
                    </w:rPr>
                    <w:t xml:space="preserve">už neperleidžiamų dviejų mėnesių trukmės vaiko priežiūros atostogų, numatytų Darbo kodekso 134 straipsnio 3 dalyje, arba vaiko priežiūros laikotarpio dalį per 18 ar 24 mėnesius </w:t>
                  </w:r>
                  <w:r>
                    <w:rPr>
                      <w:rFonts w:eastAsia="Calibri"/>
                      <w:szCs w:val="22"/>
                      <w:lang w:eastAsia="lt-LT"/>
                    </w:rPr>
                    <w:t xml:space="preserve">nuo vaiko priežiūros atostogų, suteiktų per </w:t>
                  </w:r>
                  <w:r>
                    <w:rPr>
                      <w:rFonts w:eastAsia="Calibri"/>
                      <w:szCs w:val="22"/>
                      <w:lang w:val="en-US" w:eastAsia="lt-LT"/>
                    </w:rPr>
                    <w:t>3</w:t>
                  </w:r>
                  <w:r>
                    <w:rPr>
                      <w:rFonts w:eastAsia="Calibri"/>
                      <w:szCs w:val="22"/>
                      <w:lang w:eastAsia="lt-LT"/>
                    </w:rPr>
                    <w:t xml:space="preserve"> mėnesius</w:t>
                  </w:r>
                  <w:r>
                    <w:rPr>
                      <w:rFonts w:eastAsia="Calibri"/>
                      <w:szCs w:val="24"/>
                      <w:lang w:eastAsia="lt-LT"/>
                    </w:rPr>
                    <w:t xml:space="preserve"> nuo </w:t>
                  </w:r>
                  <w:r>
                    <w:rPr>
                      <w:rFonts w:eastAsia="Calibri"/>
                      <w:color w:val="000000"/>
                      <w:szCs w:val="24"/>
                      <w:lang w:eastAsia="lt-LT"/>
                    </w:rPr>
                    <w:t>teismo sprendimo įvaikinti įsiteisėjimo (skubaus vykdymo atveju – per vieną mėnesį nuo sprendimo vykdymo pradžios) dienos, suteikimo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c6b7fa0719911edbc04912defe897d1">
                    <w:r w:rsidRPr="00532B9F">
                      <w:rPr>
                        <w:rFonts w:ascii="Times New Roman" w:eastAsia="MS Mincho" w:hAnsi="Times New Roman"/>
                        <w:sz w:val="20"/>
                        <w:i/>
                        <w:iCs/>
                        <w:color w:val="0000FF" w:themeColor="hyperlink"/>
                        <w:u w:val="single"/>
                      </w:rPr>
                      <w:t>1193</w:t>
                    </w:r>
                  </w:fldSimple>
                  <w:r>
                    <w:rPr>
                      <w:rFonts w:ascii="Times New Roman" w:eastAsia="MS Mincho" w:hAnsi="Times New Roman"/>
                      <w:sz w:val="20"/>
                      <w:i/>
                      <w:iCs/>
                    </w:rPr>
                    <w:t>,
2022-11-30,
paskelbta TAR 2022-12-01, i. k. 2022-24475        </w:t>
                  </w:r>
                </w:p>
                <w:p/>
              </w:sdtContent>
            </w:sdt>
            <w:sdt>
              <w:sdtPr>
                <w:alias w:val="59-3 p."/>
                <w:tag w:val="part_31801cf11a3d4e4bb30cc87018f96a55"/>
                <w:lock w:val="sdtLocked"/>
                <w:richText/>
              </w:sdtPr>
              <w:sdtContent>
                <w:p>
                  <w:pPr>
                    <w:widowControl w:val="0"/>
                    <w:tabs>
                      <w:tab w:val="left" w:pos="1276"/>
                    </w:tabs>
                    <w:ind w:firstLine="720"/>
                    <w:jc w:val="both"/>
                    <w:rPr>
                      <w:szCs w:val="24"/>
                      <w:lang w:eastAsia="lt-LT"/>
                    </w:rPr>
                  </w:pPr>
                  <w:sdt>
                    <w:sdtPr>
                      <w:alias w:val="Numeris"/>
                      <w:tag w:val="nr_31801cf11a3d4e4bb30cc87018f96a55"/>
                      <w:lock w:val="sdtLocked"/>
                      <w:richText/>
                    </w:sdtPr>
                    <w:sdtContent>
                      <w:r>
                        <w:rPr>
                          <w:rFonts w:eastAsia="Calibri"/>
                          <w:color w:val="000000"/>
                          <w:szCs w:val="24"/>
                          <w:lang w:eastAsia="lt-LT"/>
                        </w:rPr>
                        <w:t>59</w:t>
                      </w:r>
                      <w:r>
                        <w:rPr>
                          <w:rFonts w:eastAsia="Calibri"/>
                          <w:color w:val="000000"/>
                          <w:szCs w:val="24"/>
                          <w:vertAlign w:val="superscript"/>
                          <w:lang w:eastAsia="lt-LT"/>
                        </w:rPr>
                        <w:t>3</w:t>
                      </w:r>
                    </w:sdtContent>
                  </w:sdt>
                  <w:r>
                    <w:rPr>
                      <w:rFonts w:eastAsia="Calibri"/>
                      <w:color w:val="000000"/>
                      <w:szCs w:val="24"/>
                      <w:lang w:eastAsia="lt-LT"/>
                    </w:rPr>
                    <w:t xml:space="preserve">. </w:t>
                  </w:r>
                  <w:r>
                    <w:rPr>
                      <w:rFonts w:eastAsia="MS Mincho"/>
                      <w:szCs w:val="24"/>
                      <w:lang w:eastAsia="lt-LT"/>
                    </w:rPr>
                    <w:t>Įvaikinus vaiką (-us),</w:t>
                  </w:r>
                  <w:r>
                    <w:rPr>
                      <w:rFonts w:eastAsia="Calibri"/>
                      <w:szCs w:val="22"/>
                      <w:lang w:eastAsia="lt-LT"/>
                    </w:rPr>
                    <w:t xml:space="preserve"> teisę gauti vaiko priežiūros išmoką išsaugo ir kitas iš vaiko įtėvių, kuriam šio (šių) vaiko (-ų) priežiūros atostogas darbdavys suteikė vėliau nei per 3 mėnesius po teismo sprendimo įvaikinti įsiteisėjimo dienos (skubaus vykdymo atveju – vėliau nei per vieną mėnesį nuo sprendimo vykdymo pirmosios dienos), jeigu pirmajam dėl vaiko priežiūros išmokos besikreipusiam asmeniui (įmotei ar įtėviui) įvaikinto (-ų) vaiko (-ų) priežiūros atostogos buvo suteiktos nepraėjus 3</w:t>
                  </w:r>
                  <w:r>
                    <w:rPr>
                      <w:rFonts w:eastAsia="Calibri"/>
                      <w:szCs w:val="24"/>
                      <w:lang w:eastAsia="lt-LT"/>
                    </w:rPr>
                    <w:t xml:space="preserve"> </w:t>
                  </w:r>
                  <w:r>
                    <w:rPr>
                      <w:rFonts w:eastAsia="Calibri"/>
                      <w:szCs w:val="22"/>
                      <w:lang w:eastAsia="lt-LT"/>
                    </w:rPr>
                    <w:t>mėnesiams po teismo sprendimo įvaikinti įsiteisėjimo dienos (skubaus vykdymo atveju – nepraėjus vienam mėnesiui nuo pirmosios sprendimo vykdymo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c6b7fa0719911edbc04912defe897d1">
                    <w:r w:rsidRPr="00532B9F">
                      <w:rPr>
                        <w:rFonts w:ascii="Times New Roman" w:eastAsia="MS Mincho" w:hAnsi="Times New Roman"/>
                        <w:sz w:val="20"/>
                        <w:i/>
                        <w:iCs/>
                        <w:color w:val="0000FF" w:themeColor="hyperlink"/>
                        <w:u w:val="single"/>
                      </w:rPr>
                      <w:t>1193</w:t>
                    </w:r>
                  </w:fldSimple>
                  <w:r>
                    <w:rPr>
                      <w:rFonts w:ascii="Times New Roman" w:eastAsia="MS Mincho" w:hAnsi="Times New Roman"/>
                      <w:sz w:val="20"/>
                      <w:i/>
                      <w:iCs/>
                    </w:rPr>
                    <w:t>,
2022-11-30,
paskelbta TAR 2022-12-01, i. k. 2022-24475        </w:t>
                  </w:r>
                </w:p>
                <w:p/>
              </w:sdtContent>
            </w:sdt>
            <w:sdt>
              <w:sdtPr>
                <w:alias w:val="60 p."/>
                <w:tag w:val="part_001bfee645f94f388a97339c92c1cc87"/>
                <w:lock w:val="sdtLocked"/>
                <w:richText/>
              </w:sdtPr>
              <w:sdtContent>
                <w:p>
                  <w:pPr>
                    <w:pStyle w:val="PlainText"/>
                    <w:ind w:firstLine="567"/>
                    <w:jc w:val="both"/>
                    <w:rPr>
                      <w:rFonts w:ascii="Times New Roman" w:hAnsi="Times New Roman"/>
                      <w:b/>
                      <w:bCs/>
                      <w:sz w:val="22"/>
                    </w:rPr>
                  </w:pPr>
                  <w:r>
                    <w:rPr>
                      <w:rFonts w:ascii="Times New Roman" w:hAnsi="Times New Roman"/>
                      <w:sz w:val="22"/>
                    </w:rPr>
                    <w:t>60</w:t>
                  </w:r>
                  <w:r>
                    <w:rPr>
                      <w:rFonts w:ascii="Times New Roman" w:hAnsi="Times New Roman"/>
                      <w:sz w:val="22"/>
                    </w:rPr>
                    <w:t>.</w:t>
                  </w:r>
                  <w:r>
                    <w:rPr>
                      <w:rFonts w:ascii="Times New Roman" w:eastAsia="MS Mincho" w:hAnsi="Times New Roman"/>
                      <w:sz w:val="20"/>
                      <w:i/>
                      <w:iCs/>
                    </w:rPr>
                    <w:t xml:space="preserve"> Neteko galios nuo 2021-01-29</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192200617011eb9dc7b575f08e8bea">
                    <w:r w:rsidRPr="00532B9F">
                      <w:rPr>
                        <w:rFonts w:ascii="Times New Roman" w:eastAsia="MS Mincho" w:hAnsi="Times New Roman"/>
                        <w:sz w:val="20"/>
                        <w:i/>
                        <w:iCs/>
                        <w:color w:val="0000FF" w:themeColor="hyperlink"/>
                        <w:u w:val="single"/>
                      </w:rPr>
                      <w:t>59</w:t>
                    </w:r>
                  </w:fldSimple>
                  <w:r>
                    <w:rPr>
                      <w:rFonts w:ascii="Times New Roman" w:eastAsia="MS Mincho" w:hAnsi="Times New Roman"/>
                      <w:sz w:val="20"/>
                      <w:i/>
                      <w:iCs/>
                    </w:rPr>
                    <w:t>,
2021-01-27,
paskelbta TAR 2021-01-28, i. k. 2021-01539        </w:t>
                  </w:r>
                </w:p>
                <w:p/>
              </w:sdtContent>
            </w:sdt>
            <w:sdt>
              <w:sdtPr>
                <w:alias w:val="61 p."/>
                <w:tag w:val="part_b60d4fa9b0cf4d15a7116083acd54248"/>
                <w:lock w:val="sdtLocked"/>
                <w:richText/>
              </w:sdtPr>
              <w:sdtContent>
                <w:p>
                  <w:pPr>
                    <w:pStyle w:val="PlainText"/>
                    <w:ind w:firstLine="567"/>
                    <w:jc w:val="both"/>
                    <w:rPr>
                      <w:rFonts w:ascii="Times New Roman" w:hAnsi="Times New Roman"/>
                      <w:b/>
                      <w:bCs/>
                      <w:sz w:val="22"/>
                    </w:rPr>
                  </w:pPr>
                  <w:r>
                    <w:rPr>
                      <w:rFonts w:ascii="Times New Roman" w:hAnsi="Times New Roman"/>
                      <w:sz w:val="22"/>
                    </w:rPr>
                    <w:t>61</w:t>
                  </w:r>
                  <w:r>
                    <w:rPr>
                      <w:rFonts w:ascii="Times New Roman" w:hAnsi="Times New Roman"/>
                      <w:sz w:val="22"/>
                    </w:rPr>
                    <w:t>.</w:t>
                  </w:r>
                  <w:r>
                    <w:rPr>
                      <w:rFonts w:ascii="Times New Roman" w:eastAsia="MS Mincho" w:hAnsi="Times New Roman"/>
                      <w:sz w:val="20"/>
                      <w:i/>
                      <w:iCs/>
                    </w:rPr>
                    <w:t xml:space="preserve"> Neteko galios nuo 2021-01-29</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192200617011eb9dc7b575f08e8bea">
                    <w:r w:rsidRPr="00532B9F">
                      <w:rPr>
                        <w:rFonts w:ascii="Times New Roman" w:eastAsia="MS Mincho" w:hAnsi="Times New Roman"/>
                        <w:sz w:val="20"/>
                        <w:i/>
                        <w:iCs/>
                        <w:color w:val="0000FF" w:themeColor="hyperlink"/>
                        <w:u w:val="single"/>
                      </w:rPr>
                      <w:t>59</w:t>
                    </w:r>
                  </w:fldSimple>
                  <w:r>
                    <w:rPr>
                      <w:rFonts w:ascii="Times New Roman" w:eastAsia="MS Mincho" w:hAnsi="Times New Roman"/>
                      <w:sz w:val="20"/>
                      <w:i/>
                      <w:iCs/>
                    </w:rPr>
                    <w:t>,
2021-01-27,
paskelbta TAR 2021-01-28, i. k. 2021-01539        </w:t>
                  </w:r>
                </w:p>
                <w:p/>
              </w:sdtContent>
            </w:sdt>
          </w:sdtContent>
        </w:sdt>
        <w:sdt>
          <w:sdtPr>
            <w:alias w:val="skyrius"/>
            <w:tag w:val="part_7d368791ca99444ab3c46aee6dc72aaf"/>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sdt>
                <w:sdtPr>
                  <w:alias w:val="Numeris"/>
                  <w:tag w:val="nr_7d368791ca99444ab3c46aee6dc72aaf"/>
                  <w:lock w:val="sdtLocked"/>
                  <w:richText/>
                </w:sdtPr>
                <w:sdtContent>
                  <w:r>
                    <w:rPr>
                      <w:b/>
                      <w:szCs w:val="24"/>
                      <w:lang w:eastAsia="lt-LT"/>
                    </w:rPr>
                    <w:t>IX</w:t>
                  </w:r>
                </w:sdtContent>
              </w:sdt>
              <w:r>
                <w:rPr>
                  <w:b/>
                  <w:szCs w:val="24"/>
                  <w:lang w:eastAsia="lt-LT"/>
                </w:rPr>
                <w:t xml:space="preserve"> SKYRIUS</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sdt>
                <w:sdtPr>
                  <w:alias w:val="Pavadinimas"/>
                  <w:tag w:val="title_7d368791ca99444ab3c46aee6dc72aaf"/>
                  <w:lock w:val="sdtLocked"/>
                  <w:richText/>
                </w:sdtPr>
                <w:sdtContent>
                  <w:r>
                    <w:rPr>
                      <w:b/>
                      <w:szCs w:val="24"/>
                      <w:lang w:eastAsia="lt-LT"/>
                    </w:rPr>
                    <w:t>SOCIALINIO DRAUDIMO IŠMOKŲ SKYRIMAS IR MOKĖJIMAS</w:t>
                  </w:r>
                </w:sdtContent>
              </w:sdt>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sdt>
              <w:sdtPr>
                <w:alias w:val="62 p."/>
                <w:tag w:val="part_b269bb57593e4358ad7480db085be245"/>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b269bb57593e4358ad7480db085be245"/>
                      <w:lock w:val="sdtLocked"/>
                      <w:richText/>
                    </w:sdtPr>
                    <w:sdtContent>
                      <w:r>
                        <w:rPr>
                          <w:szCs w:val="24"/>
                          <w:lang w:eastAsia="lt-LT"/>
                        </w:rPr>
                        <w:t>62</w:t>
                      </w:r>
                    </w:sdtContent>
                  </w:sdt>
                  <w:r>
                    <w:rPr>
                      <w:szCs w:val="24"/>
                      <w:lang w:eastAsia="lt-LT"/>
                    </w:rPr>
                    <w:t>. Pagrindas skirti ir mokėti ligos arba motinystės išmokas yra elektroninis nedarbingumo pažymėjimas arba elektroninis nėštumo ir gimdymo atostogų pažymėjimas, išduotas per Elektroninių nedarbingumo pažymėjimų bei elektroninių nėštumo ir gimdymo atostogų pažymėjimų tvarkymo sistemą.</w:t>
                  </w:r>
                </w:p>
              </w:sdtContent>
            </w:sdt>
            <w:sdt>
              <w:sdtPr>
                <w:alias w:val="63 p."/>
                <w:tag w:val="part_b460d097501c4ba9a75873a46ba7138f"/>
                <w:lock w:val="sdtLocked"/>
                <w:richText/>
              </w:sdtPr>
              <w:sdtContent>
                <w:p>
                  <w:pPr>
                    <w:tabs>
                      <w:tab w:val="left" w:pos="567"/>
                      <w:tab w:val="left" w:pos="1134"/>
                    </w:tabs>
                    <w:ind w:right="-54" w:firstLine="720"/>
                    <w:jc w:val="both"/>
                    <w:rPr>
                      <w:szCs w:val="24"/>
                      <w:lang w:eastAsia="lt-LT"/>
                    </w:rPr>
                  </w:pPr>
                  <w:sdt>
                    <w:sdtPr>
                      <w:alias w:val="Numeris"/>
                      <w:tag w:val="nr_b460d097501c4ba9a75873a46ba7138f"/>
                      <w:lock w:val="sdtLocked"/>
                      <w:richText/>
                    </w:sdtPr>
                    <w:sdtContent>
                      <w:r>
                        <w:rPr>
                          <w:szCs w:val="22"/>
                          <w:lang w:eastAsia="lt-LT"/>
                        </w:rPr>
                        <w:t>63</w:t>
                      </w:r>
                    </w:sdtContent>
                  </w:sdt>
                  <w:r>
                    <w:rPr>
                      <w:szCs w:val="22"/>
                      <w:lang w:eastAsia="lt-LT"/>
                    </w:rPr>
                    <w:t>. Pagrindas skirti profesinės reabilitacijos išmoką yra Neįgalumo ir darbingumo nustatymo tarnybos prie Socialinės apsaugos ir darbo ministerijos sprendimas dėl profesinės reabilitacijos paslaugų poreikio nustatymo ir profesinės reabilitacijos pažymėjimas, išduotas ir pratęstas socialinės apsaugos ir darbo ministro patvirtintų Profesinės reabilitacijos pažymėjimų išdavimo taisyklių nustatyta tvarka. Pametus profesinės reabilitacijos pažymėjimą, profesinės reabilitacijos išmoka išmokama pagal jo dublikatą.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192200617011eb9dc7b575f08e8bea">
                    <w:r w:rsidRPr="00532B9F">
                      <w:rPr>
                        <w:rFonts w:ascii="Times New Roman" w:eastAsia="MS Mincho" w:hAnsi="Times New Roman"/>
                        <w:sz w:val="20"/>
                        <w:i/>
                        <w:iCs/>
                        <w:color w:val="0000FF" w:themeColor="hyperlink"/>
                        <w:u w:val="single"/>
                      </w:rPr>
                      <w:t>59</w:t>
                    </w:r>
                  </w:fldSimple>
                  <w:r>
                    <w:rPr>
                      <w:rFonts w:ascii="Times New Roman" w:eastAsia="MS Mincho" w:hAnsi="Times New Roman"/>
                      <w:sz w:val="20"/>
                      <w:i/>
                      <w:iCs/>
                    </w:rPr>
                    <w:t>,
2021-01-27,
paskelbta TAR 2021-01-28, i. k. 2021-01539            </w:t>
                  </w:r>
                </w:p>
                <w:p/>
              </w:sdtContent>
            </w:sdt>
            <w:sdt>
              <w:sdtPr>
                <w:alias w:val="64 p."/>
                <w:tag w:val="part_d412acc4732e41b49bd3a5578e82f580"/>
                <w:lock w:val="sdtLocked"/>
                <w:richText/>
              </w:sdtPr>
              <w:sdtContent>
                <w:p>
                  <w:pPr>
                    <w:widowControl w:val="0"/>
                    <w:tabs>
                      <w:tab w:val="left" w:pos="1276"/>
                    </w:tabs>
                    <w:ind w:firstLine="720"/>
                    <w:jc w:val="both"/>
                    <w:rPr>
                      <w:szCs w:val="24"/>
                      <w:lang w:eastAsia="lt-LT"/>
                    </w:rPr>
                  </w:pPr>
                  <w:sdt>
                    <w:sdtPr>
                      <w:alias w:val="Numeris"/>
                      <w:tag w:val="nr_d412acc4732e41b49bd3a5578e82f580"/>
                      <w:lock w:val="sdtLocked"/>
                      <w:richText/>
                    </w:sdtPr>
                    <w:sdtContent>
                      <w:r>
                        <w:rPr>
                          <w:rFonts w:eastAsia="Calibri"/>
                          <w:szCs w:val="22"/>
                          <w:lang w:eastAsia="lt-LT"/>
                        </w:rPr>
                        <w:t>64</w:t>
                      </w:r>
                    </w:sdtContent>
                  </w:sdt>
                  <w:r>
                    <w:rPr>
                      <w:rFonts w:eastAsia="Calibri"/>
                      <w:szCs w:val="22"/>
                      <w:lang w:eastAsia="lt-LT"/>
                    </w:rPr>
                    <w:t>. Darbdavio pranešimo išmokai skirti (forma NP-SD2) ir pranešimo apie apdraustajam asmeniui suteiktas (atšauktas) tėvystės atostogas arba atostogas vaikui prižiūrėti (forma 9-SD) formas, jų pildymo ir pateikimo taisykles tvirtina Valstybinio socialinio draudimo fondo valdybos prie Socialinės apsaugos ir darbo ministerijos direktorius.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013b0012c411ebb74de75171d26d52">
                    <w:r w:rsidRPr="00532B9F">
                      <w:rPr>
                        <w:rFonts w:ascii="Times New Roman" w:eastAsia="MS Mincho" w:hAnsi="Times New Roman"/>
                        <w:sz w:val="20"/>
                        <w:i/>
                        <w:iCs/>
                        <w:color w:val="0000FF" w:themeColor="hyperlink"/>
                        <w:u w:val="single"/>
                      </w:rPr>
                      <w:t>1146</w:t>
                    </w:r>
                  </w:fldSimple>
                  <w:r>
                    <w:rPr>
                      <w:rFonts w:ascii="Times New Roman" w:eastAsia="MS Mincho" w:hAnsi="Times New Roman"/>
                      <w:sz w:val="20"/>
                      <w:i/>
                      <w:iCs/>
                    </w:rPr>
                    <w:t>,
2020-10-14,
paskelbta TAR 2020-10-20, i. k. 2020-21740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c6b7fa0719911edbc04912defe897d1">
                    <w:r w:rsidRPr="00532B9F">
                      <w:rPr>
                        <w:rFonts w:ascii="Times New Roman" w:eastAsia="MS Mincho" w:hAnsi="Times New Roman"/>
                        <w:sz w:val="20"/>
                        <w:i/>
                        <w:iCs/>
                        <w:color w:val="0000FF" w:themeColor="hyperlink"/>
                        <w:u w:val="single"/>
                      </w:rPr>
                      <w:t>1193</w:t>
                    </w:r>
                  </w:fldSimple>
                  <w:r>
                    <w:rPr>
                      <w:rFonts w:ascii="Times New Roman" w:eastAsia="MS Mincho" w:hAnsi="Times New Roman"/>
                      <w:sz w:val="20"/>
                      <w:i/>
                      <w:iCs/>
                    </w:rPr>
                    <w:t>,
2022-11-30,
paskelbta TAR 2022-12-01, i. k. 2022-24475            </w:t>
                  </w:r>
                </w:p>
                <w:p/>
              </w:sdtContent>
            </w:sdt>
            <w:sdt>
              <w:sdtPr>
                <w:alias w:val="65 p."/>
                <w:tag w:val="part_5d4ee05ec7f248368d891273e2ba12c6"/>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5d4ee05ec7f248368d891273e2ba12c6"/>
                      <w:lock w:val="sdtLocked"/>
                      <w:richText/>
                    </w:sdtPr>
                    <w:sdtContent>
                      <w:r>
                        <w:rPr>
                          <w:szCs w:val="24"/>
                          <w:lang w:eastAsia="lt-LT"/>
                        </w:rPr>
                        <w:t>65</w:t>
                      </w:r>
                    </w:sdtContent>
                  </w:sdt>
                  <w:r>
                    <w:rPr>
                      <w:szCs w:val="24"/>
                      <w:lang w:eastAsia="lt-LT"/>
                    </w:rPr>
                    <w:t>. Ligos išmoka, profesinės reabilitacijos išmoka, motinystės išmoka ir tėvystės išmoka mokama už darbo dienas pagal kalendorių (taikoma 5 dienų darbo savaitė).</w:t>
                  </w:r>
                </w:p>
              </w:sdtContent>
            </w:sdt>
            <w:sdt>
              <w:sdtPr>
                <w:alias w:val="66 p."/>
                <w:tag w:val="part_7f15eab36bc04b7e9a86d91095e8f22e"/>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7f15eab36bc04b7e9a86d91095e8f22e"/>
                      <w:lock w:val="sdtLocked"/>
                      <w:richText/>
                    </w:sdtPr>
                    <w:sdtContent>
                      <w:r>
                        <w:rPr>
                          <w:szCs w:val="24"/>
                          <w:lang w:eastAsia="lt-LT"/>
                        </w:rPr>
                        <w:t>66</w:t>
                      </w:r>
                    </w:sdtContent>
                  </w:sdt>
                  <w:r>
                    <w:rPr>
                      <w:szCs w:val="24"/>
                      <w:lang w:eastAsia="lt-LT"/>
                    </w:rPr>
                    <w:t>. Vaiko priežiūros mėnesinė išmoka apskaičiuojama pagal teisės į išmoką atsiradimo metų vidutinį darbo dienų per mėnesį skaičių (taikoma 5 dienų darbo savaitė). Ne viso mėnesio išmoka apskaičiuojama pagal kalendorines to mėnesio dienas.</w:t>
                  </w:r>
                </w:p>
              </w:sdtContent>
            </w:sdt>
            <w:sdt>
              <w:sdtPr>
                <w:alias w:val="66-1 p."/>
                <w:tag w:val="part_ecf6f26c6b12486fba18a71f6b0b41e0"/>
                <w:lock w:val="sdtLocked"/>
                <w:richText/>
              </w:sdtPr>
              <w:sdtContent>
                <w:p>
                  <w:pPr>
                    <w:widowControl w:val="0"/>
                    <w:tabs>
                      <w:tab w:val="left" w:pos="1276"/>
                    </w:tabs>
                    <w:ind w:firstLine="720"/>
                    <w:jc w:val="both"/>
                    <w:rPr>
                      <w:szCs w:val="24"/>
                      <w:lang w:eastAsia="lt-LT"/>
                    </w:rPr>
                  </w:pPr>
                  <w:sdt>
                    <w:sdtPr>
                      <w:alias w:val="Numeris"/>
                      <w:tag w:val="nr_ecf6f26c6b12486fba18a71f6b0b41e0"/>
                      <w:lock w:val="sdtLocked"/>
                      <w:richText/>
                    </w:sdtPr>
                    <w:sdtContent>
                      <w:r>
                        <w:rPr>
                          <w:rFonts w:eastAsia="Calibri"/>
                          <w:szCs w:val="24"/>
                          <w:lang w:eastAsia="lt-LT"/>
                        </w:rPr>
                        <w:t>66</w:t>
                      </w:r>
                      <w:r>
                        <w:rPr>
                          <w:rFonts w:eastAsia="Calibri"/>
                          <w:szCs w:val="24"/>
                          <w:vertAlign w:val="superscript"/>
                          <w:lang w:eastAsia="lt-LT"/>
                        </w:rPr>
                        <w:t>1</w:t>
                      </w:r>
                    </w:sdtContent>
                  </w:sdt>
                  <w:r>
                    <w:rPr>
                      <w:rFonts w:eastAsia="Calibri"/>
                      <w:szCs w:val="24"/>
                      <w:lang w:eastAsia="lt-LT"/>
                    </w:rPr>
                    <w:t>.</w:t>
                  </w:r>
                  <w:r>
                    <w:rPr>
                      <w:rFonts w:eastAsia="MS Mincho"/>
                      <w:i/>
                      <w:iCs/>
                      <w:szCs w:val="22"/>
                      <w:lang w:eastAsia="lt-LT"/>
                    </w:rPr>
                    <w:t xml:space="preserve"> </w:t>
                  </w:r>
                  <w:r>
                    <w:rPr>
                      <w:rFonts w:eastAsia="Calibri"/>
                      <w:szCs w:val="24"/>
                      <w:lang w:eastAsia="lt-LT"/>
                    </w:rPr>
                    <w:t>Jei neperleidžiamų dviejų mėnesių trukmės vaiko priežiūros atostogų, numatytų Darbo kodekso 134 straipsnio 3 dalyje, ar vaiko priežiūros laikotarpio dalis imama visa iš karto, vaiko priežiūros išmoka mokama už 2 kalendorinius mėnesius. Jei neperleidžiamų dviejų mėnesių trukmės vaiko priežiūros atostogų dalis ar vaiko priežiūros laikotarpis imami dalimis, vaiko priežiūros išmoka mokama kalendorinėmis dienomis, taikant 30 kalendorinių dienų mėnesį.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c6b7fa0719911edbc04912defe897d1">
                    <w:r w:rsidRPr="00532B9F">
                      <w:rPr>
                        <w:rFonts w:ascii="Times New Roman" w:eastAsia="MS Mincho" w:hAnsi="Times New Roman"/>
                        <w:sz w:val="20"/>
                        <w:i/>
                        <w:iCs/>
                        <w:color w:val="0000FF" w:themeColor="hyperlink"/>
                        <w:u w:val="single"/>
                      </w:rPr>
                      <w:t>1193</w:t>
                    </w:r>
                  </w:fldSimple>
                  <w:r>
                    <w:rPr>
                      <w:rFonts w:ascii="Times New Roman" w:eastAsia="MS Mincho" w:hAnsi="Times New Roman"/>
                      <w:sz w:val="20"/>
                      <w:i/>
                      <w:iCs/>
                    </w:rPr>
                    <w:t>,
2022-11-30,
paskelbta TAR 2022-12-01, i. k. 2022-24475        </w:t>
                  </w:r>
                </w:p>
                <w:p/>
              </w:sdtContent>
            </w:sdt>
            <w:sdt>
              <w:sdtPr>
                <w:alias w:val="67 p."/>
                <w:tag w:val="part_637d115b45594cdc8cd4610c74fb21f9"/>
                <w:lock w:val="sdtLocked"/>
                <w:richText/>
              </w:sdtPr>
              <w:sdtContent>
                <w:p>
                  <w:pPr>
                    <w:pStyle w:val="PlainText"/>
                    <w:ind w:firstLine="567"/>
                    <w:jc w:val="both"/>
                    <w:rPr>
                      <w:rFonts w:ascii="Times New Roman" w:hAnsi="Times New Roman"/>
                      <w:b/>
                      <w:bCs/>
                      <w:sz w:val="22"/>
                    </w:rPr>
                  </w:pPr>
                  <w:r>
                    <w:rPr>
                      <w:rFonts w:ascii="Times New Roman" w:hAnsi="Times New Roman"/>
                      <w:sz w:val="22"/>
                    </w:rPr>
                    <w:t>67</w:t>
                  </w:r>
                  <w:r>
                    <w:rPr>
                      <w:rFonts w:ascii="Times New Roman" w:hAnsi="Times New Roman"/>
                      <w:sz w:val="22"/>
                    </w:rPr>
                    <w:t>.</w:t>
                  </w:r>
                  <w:r>
                    <w:rPr>
                      <w:rFonts w:ascii="Times New Roman" w:eastAsia="MS Mincho" w:hAnsi="Times New Roman"/>
                      <w:sz w:val="20"/>
                      <w:i/>
                      <w:iCs/>
                    </w:rPr>
                    <w:t xml:space="preserve"> Neteko galios nuo 2021-01-29</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192200617011eb9dc7b575f08e8bea">
                    <w:r w:rsidRPr="00532B9F">
                      <w:rPr>
                        <w:rFonts w:ascii="Times New Roman" w:eastAsia="MS Mincho" w:hAnsi="Times New Roman"/>
                        <w:sz w:val="20"/>
                        <w:i/>
                        <w:iCs/>
                        <w:color w:val="0000FF" w:themeColor="hyperlink"/>
                        <w:u w:val="single"/>
                      </w:rPr>
                      <w:t>59</w:t>
                    </w:r>
                  </w:fldSimple>
                  <w:r>
                    <w:rPr>
                      <w:rFonts w:ascii="Times New Roman" w:eastAsia="MS Mincho" w:hAnsi="Times New Roman"/>
                      <w:sz w:val="20"/>
                      <w:i/>
                      <w:iCs/>
                    </w:rPr>
                    <w:t>,
2021-01-27,
paskelbta TAR 2021-01-28, i. k. 2021-01539        </w:t>
                  </w:r>
                </w:p>
                <w:p/>
              </w:sdtContent>
            </w:sdt>
            <w:sdt>
              <w:sdtPr>
                <w:alias w:val="68 p."/>
                <w:tag w:val="part_a4d0e9cc094c477bbcc756f40d97d6a5"/>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a4d0e9cc094c477bbcc756f40d97d6a5"/>
                      <w:lock w:val="sdtLocked"/>
                      <w:richText/>
                    </w:sdtPr>
                    <w:sdtContent>
                      <w:r>
                        <w:rPr>
                          <w:szCs w:val="24"/>
                          <w:lang w:eastAsia="lt-LT"/>
                        </w:rPr>
                        <w:t>68</w:t>
                      </w:r>
                    </w:sdtContent>
                  </w:sdt>
                  <w:r>
                    <w:rPr>
                      <w:szCs w:val="24"/>
                      <w:lang w:eastAsia="lt-LT"/>
                    </w:rPr>
                    <w:t>. Ligos išmoka už 2 pirmąsias ligos dienas išmokama per darbo užmokesčio mokėjimo terminus tose darbovietėse, kuriose apdraustasis asmuo dirbo iki laikinojo nedarbingumo dienos.</w:t>
                  </w:r>
                </w:p>
              </w:sdtContent>
            </w:sdt>
            <w:sdt>
              <w:sdtPr>
                <w:alias w:val="69 p."/>
                <w:tag w:val="part_cc752a7cfcc84f92bc5aaf9ada2df13c"/>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cc752a7cfcc84f92bc5aaf9ada2df13c"/>
                      <w:lock w:val="sdtLocked"/>
                      <w:richText/>
                    </w:sdtPr>
                    <w:sdtContent>
                      <w:r>
                        <w:rPr>
                          <w:szCs w:val="24"/>
                          <w:lang w:eastAsia="lt-LT"/>
                        </w:rPr>
                        <w:t>69</w:t>
                      </w:r>
                    </w:sdtContent>
                  </w:sdt>
                  <w:r>
                    <w:rPr>
                      <w:szCs w:val="24"/>
                      <w:lang w:eastAsia="lt-LT"/>
                    </w:rPr>
                    <w:t>. Socialinio draudimo išmokoms gauti teritoriniam skyriui turi būti pateikti:</w:t>
                  </w:r>
                </w:p>
                <w:sdt>
                  <w:sdtPr>
                    <w:alias w:val="69.1 pp."/>
                    <w:tag w:val="part_8ed3c4886bdc46c494ba9ca719ec573a"/>
                    <w:lock w:val="sdtLocked"/>
                    <w:richText/>
                  </w:sdtPr>
                  <w:sdtContent>
                    <w:p>
                      <w:pPr>
                        <w:widowControl w:val="0"/>
                        <w:tabs>
                          <w:tab w:val="left" w:pos="1276"/>
                          <w:tab w:val="left" w:pos="1560"/>
                        </w:tabs>
                        <w:ind w:firstLine="720"/>
                        <w:jc w:val="both"/>
                      </w:pPr>
                      <w:sdt>
                        <w:sdtPr>
                          <w:alias w:val="Numeris"/>
                          <w:tag w:val="nr_8ed3c4886bdc46c494ba9ca719ec573a"/>
                          <w:lock w:val="sdtLocked"/>
                          <w:richText/>
                        </w:sdtPr>
                        <w:sdtContent>
                          <w:r>
                            <w:rPr>
                              <w:rFonts w:eastAsia="Calibri"/>
                              <w:szCs w:val="22"/>
                              <w:lang w:eastAsia="lt-LT"/>
                            </w:rPr>
                            <w:t>69.1</w:t>
                          </w:r>
                        </w:sdtContent>
                      </w:sdt>
                      <w:r>
                        <w:rPr>
                          <w:rFonts w:eastAsia="Calibri"/>
                          <w:szCs w:val="22"/>
                          <w:lang w:eastAsia="lt-LT"/>
                        </w:rPr>
                        <w:t>. ligos išmokai – prašymas ir darbdavio pranešimas išmokai skirti (forma NP</w:t>
                        <w:noBreakHyphen/>
                        <w:t>SD2); darbdavio patvirtinimas Įstatymo 11</w:t>
                      </w:r>
                      <w:r>
                        <w:rPr>
                          <w:rFonts w:eastAsia="Calibri"/>
                          <w:szCs w:val="22"/>
                          <w:vertAlign w:val="superscript"/>
                          <w:lang w:eastAsia="lt-LT"/>
                        </w:rPr>
                        <w:t>1</w:t>
                      </w:r>
                      <w:r>
                        <w:rPr>
                          <w:rFonts w:eastAsia="Calibri"/>
                          <w:szCs w:val="22"/>
                          <w:lang w:eastAsia="lt-LT"/>
                        </w:rPr>
                        <w:t xml:space="preserve"> straipsnio 1 dalyje nustatytais atvejais – užpildyta </w:t>
                      </w:r>
                      <w:r>
                        <w:rPr>
                          <w:rFonts w:eastAsia="Calibri"/>
                          <w:szCs w:val="24"/>
                          <w:lang w:eastAsia="lt-LT"/>
                        </w:rPr>
                        <w:t xml:space="preserve">Darbdavio patvirtinimo, ar darbuotojas tapo laikinai nedarbingas dėl Lietuvos Respublikos Vyriausybės paskelbtos ekstremaliosios situacijos ir (ar) karantino metu vykdytos profesinės veiklos, forma, patvirtinta </w:t>
                      </w:r>
                      <w:r>
                        <w:rPr>
                          <w:rFonts w:eastAsia="Calibri"/>
                          <w:szCs w:val="22"/>
                          <w:lang w:eastAsia="lt-LT"/>
                        </w:rPr>
                        <w:t xml:space="preserve">Valstybinio socialinio draudimo fondo valdybos prie Socialinės apsaugos ir darbo ministerijos direktoriaus </w:t>
                      </w:r>
                      <w:r>
                        <w:rPr>
                          <w:rFonts w:eastAsia="Calibri"/>
                          <w:szCs w:val="24"/>
                          <w:lang w:eastAsia="lt-LT"/>
                        </w:rPr>
                        <w:t>(toliau – Patvirtinimo forma)</w:t>
                      </w:r>
                      <w:r>
                        <w:rPr>
                          <w:rFonts w:eastAsia="Calibri"/>
                          <w:szCs w:val="22"/>
                          <w:lang w:eastAsia="lt-LT"/>
                        </w:rPr>
                        <w:t xml:space="preserve">; asmenys, nurodyti Įstatymo 8 straipsnio 3 dalyje, turi pateikti ir mokymosi ir (ar) kvalifikacijos pasiekimus (atitinkamo išsilavinimo įgijimą) įteisinančio dokumento (pasiekimų pažymėjimo, brandos atestato, diplomo su priedais, kvalifikacijos pažymėjimo su priedais) kopiją, jeigu duomenų apie mokymosi programą, studijų formą </w:t>
                      </w:r>
                      <w:r>
                        <w:rPr>
                          <w:rFonts w:eastAsia="Calibri"/>
                          <w:szCs w:val="24"/>
                          <w:lang w:eastAsia="lt-LT"/>
                        </w:rPr>
                        <w:t>bei mokymosi ar studijų baigimo da</w:t>
                      </w:r>
                      <w:r>
                        <w:rPr>
                          <w:rFonts w:eastAsia="Calibri"/>
                          <w:szCs w:val="22"/>
                          <w:lang w:eastAsia="lt-LT"/>
                        </w:rPr>
                        <w:t>tą nėra valstybės ar žinybiniuose registruose, valstybės ir savivaldybės informacinėse sistemose;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e04e30694211e8ac27abd8fa093003">
                        <w:r w:rsidRPr="00532B9F">
                          <w:rPr>
                            <w:rFonts w:ascii="Times New Roman" w:eastAsia="MS Mincho" w:hAnsi="Times New Roman"/>
                            <w:sz w:val="20"/>
                            <w:i/>
                            <w:iCs/>
                            <w:color w:val="0000FF" w:themeColor="hyperlink"/>
                            <w:u w:val="single"/>
                          </w:rPr>
                          <w:t>524</w:t>
                        </w:r>
                      </w:fldSimple>
                      <w:r>
                        <w:rPr>
                          <w:rFonts w:ascii="Times New Roman" w:eastAsia="MS Mincho" w:hAnsi="Times New Roman"/>
                          <w:sz w:val="20"/>
                          <w:i/>
                          <w:iCs/>
                        </w:rPr>
                        <w:t>,
2018-05-30,
paskelbta TAR 2018-06-06, i. k. 2018-09434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013b0012c411ebb74de75171d26d52">
                        <w:r w:rsidRPr="00532B9F">
                          <w:rPr>
                            <w:rFonts w:ascii="Times New Roman" w:eastAsia="MS Mincho" w:hAnsi="Times New Roman"/>
                            <w:sz w:val="20"/>
                            <w:i/>
                            <w:iCs/>
                            <w:color w:val="0000FF" w:themeColor="hyperlink"/>
                            <w:u w:val="single"/>
                          </w:rPr>
                          <w:t>1146</w:t>
                        </w:r>
                      </w:fldSimple>
                      <w:r>
                        <w:rPr>
                          <w:rFonts w:ascii="Times New Roman" w:eastAsia="MS Mincho" w:hAnsi="Times New Roman"/>
                          <w:sz w:val="20"/>
                          <w:i/>
                          <w:iCs/>
                        </w:rPr>
                        <w:t>,
2020-10-14,
paskelbta TAR 2020-10-20, i. k. 2020-21740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28566d0dfaf11eb9f09e7df20500045">
                        <w:r w:rsidRPr="00532B9F">
                          <w:rPr>
                            <w:rFonts w:ascii="Times New Roman" w:eastAsia="MS Mincho" w:hAnsi="Times New Roman"/>
                            <w:sz w:val="20"/>
                            <w:i/>
                            <w:iCs/>
                            <w:color w:val="0000FF" w:themeColor="hyperlink"/>
                            <w:u w:val="single"/>
                          </w:rPr>
                          <w:t>529</w:t>
                        </w:r>
                      </w:fldSimple>
                      <w:r>
                        <w:rPr>
                          <w:rFonts w:ascii="Times New Roman" w:eastAsia="MS Mincho" w:hAnsi="Times New Roman"/>
                          <w:sz w:val="20"/>
                          <w:i/>
                          <w:iCs/>
                        </w:rPr>
                        <w:t>,
2021-07-07,
paskelbta TAR 2021-07-08, i. k. 2021-15480            </w:t>
                      </w:r>
                    </w:p>
                    <w:p/>
                  </w:sdtContent>
                </w:sdt>
                <w:sdt>
                  <w:sdtPr>
                    <w:alias w:val="69.2 pp."/>
                    <w:tag w:val="part_6165b5a7beb046b09a048c2dfc3662d5"/>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6165b5a7beb046b09a048c2dfc3662d5"/>
                          <w:lock w:val="sdtLocked"/>
                          <w:richText/>
                        </w:sdtPr>
                        <w:sdtContent>
                          <w:r>
                            <w:rPr>
                              <w:szCs w:val="24"/>
                              <w:lang w:eastAsia="lt-LT"/>
                            </w:rPr>
                            <w:t>69.2</w:t>
                          </w:r>
                        </w:sdtContent>
                      </w:sdt>
                      <w:r>
                        <w:rPr>
                          <w:szCs w:val="24"/>
                          <w:lang w:eastAsia="lt-LT"/>
                        </w:rPr>
                        <w:t>. profesinės reabilitacijos išmokai – prašymas ir profesinės reabilitacijos pažymėjimas;</w:t>
                      </w:r>
                    </w:p>
                  </w:sdtContent>
                </w:sdt>
                <w:sdt>
                  <w:sdtPr>
                    <w:alias w:val="69.3 pp."/>
                    <w:tag w:val="part_b50c56d547d24d129acc8ea6277a3012"/>
                    <w:lock w:val="sdtLocked"/>
                    <w:richText/>
                  </w:sdtPr>
                  <w:sdtContent>
                    <w:p>
                      <w:pPr>
                        <w:tabs>
                          <w:tab w:val="left" w:pos="0"/>
                          <w:tab w:val="left" w:pos="1276"/>
                          <w:tab w:val="left" w:pos="156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b50c56d547d24d129acc8ea6277a3012"/>
                          <w:lock w:val="sdtLocked"/>
                          <w:richText/>
                        </w:sdtPr>
                        <w:sdtContent>
                          <w:r>
                            <w:rPr>
                              <w:rFonts w:eastAsia="Calibri"/>
                              <w:szCs w:val="22"/>
                              <w:lang w:eastAsia="lt-LT"/>
                            </w:rPr>
                            <w:t>69.3</w:t>
                          </w:r>
                        </w:sdtContent>
                      </w:sdt>
                      <w:r>
                        <w:rPr>
                          <w:rFonts w:eastAsia="Calibri"/>
                          <w:szCs w:val="22"/>
                          <w:lang w:eastAsia="lt-LT"/>
                        </w:rPr>
                        <w:t xml:space="preserve">. motinystės išmokai – prašymas ir darbdavio pranešimas išmokai skirti (forma NP-SD2);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013b0012c411ebb74de75171d26d52">
                        <w:r w:rsidRPr="00532B9F">
                          <w:rPr>
                            <w:rFonts w:ascii="Times New Roman" w:eastAsia="MS Mincho" w:hAnsi="Times New Roman"/>
                            <w:sz w:val="20"/>
                            <w:i/>
                            <w:iCs/>
                            <w:color w:val="0000FF" w:themeColor="hyperlink"/>
                            <w:u w:val="single"/>
                          </w:rPr>
                          <w:t>1146</w:t>
                        </w:r>
                      </w:fldSimple>
                      <w:r>
                        <w:rPr>
                          <w:rFonts w:ascii="Times New Roman" w:eastAsia="MS Mincho" w:hAnsi="Times New Roman"/>
                          <w:sz w:val="20"/>
                          <w:i/>
                          <w:iCs/>
                        </w:rPr>
                        <w:t>,
2020-10-14,
paskelbta TAR 2020-10-20, i. k. 2020-21740            </w:t>
                      </w:r>
                    </w:p>
                    <w:p/>
                  </w:sdtContent>
                </w:sdt>
                <w:sdt>
                  <w:sdtPr>
                    <w:alias w:val="69.4 pp."/>
                    <w:tag w:val="part_5857651d71ec42d59d34db107cd8ca35"/>
                    <w:lock w:val="sdtLocked"/>
                    <w:richText/>
                  </w:sdtPr>
                  <w:sdtContent>
                    <w:p>
                      <w:pPr>
                        <w:ind w:firstLine="720"/>
                        <w:jc w:val="both"/>
                        <w:rPr>
                          <w:szCs w:val="24"/>
                          <w:lang w:eastAsia="lt-LT"/>
                        </w:rPr>
                      </w:pPr>
                      <w:sdt>
                        <w:sdtPr>
                          <w:alias w:val="Numeris"/>
                          <w:tag w:val="nr_5857651d71ec42d59d34db107cd8ca35"/>
                          <w:lock w:val="sdtLocked"/>
                          <w:richText/>
                        </w:sdtPr>
                        <w:sdtContent>
                          <w:r>
                            <w:rPr>
                              <w:color w:val="000000"/>
                            </w:rPr>
                            <w:t>69.4</w:t>
                          </w:r>
                        </w:sdtContent>
                      </w:sdt>
                      <w:r>
                        <w:rPr>
                          <w:color w:val="000000"/>
                        </w:rPr>
                        <w:t xml:space="preserve">. tėvystės išmokai – prašymas, įsakymo (potvarkio) dėl tėvystės atostogų suteikimo kopija, nuorašas ar išrašas (jeigu nepateiktas pranešimas apie apdraustajam asmeniui suteiktas (atšauktas) tėvystės atostogas arba atostogas vaikui prižiūrėti (forma 9-SD)), </w:t>
                      </w:r>
                      <w:r>
                        <w:br/>
                      </w:r>
                      <w:r>
                        <w:rPr>
                          <w:color w:val="000000"/>
                        </w:rPr>
                        <w:t>vaiko (-ų) gimimo faktą patvirtinantys dokumentai, o jei juose pateiktų duomenų neužtenka tėvystės išmokai skirti, – vaiko (-ų) gimimo įregistravimą patvirtinantys dokumentai, tėvystės, įvaikinimo ar globos faktą patvirtinantys dokumentai;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c6b7fa0719911edbc04912defe897d1">
                        <w:r w:rsidRPr="00532B9F">
                          <w:rPr>
                            <w:rFonts w:ascii="Times New Roman" w:eastAsia="MS Mincho" w:hAnsi="Times New Roman"/>
                            <w:sz w:val="20"/>
                            <w:i/>
                            <w:iCs/>
                            <w:color w:val="0000FF" w:themeColor="hyperlink"/>
                            <w:u w:val="single"/>
                          </w:rPr>
                          <w:t>1193</w:t>
                        </w:r>
                      </w:fldSimple>
                      <w:r>
                        <w:rPr>
                          <w:rFonts w:ascii="Times New Roman" w:eastAsia="MS Mincho" w:hAnsi="Times New Roman"/>
                          <w:sz w:val="20"/>
                          <w:i/>
                          <w:iCs/>
                        </w:rPr>
                        <w:t>,
2022-11-30,
paskelbta TAR 2022-12-01, i. k. 2022-24475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e286d0927211eea5a28c81c82193a8">
                        <w:r w:rsidRPr="00532B9F">
                          <w:rPr>
                            <w:rFonts w:ascii="Times New Roman" w:eastAsia="MS Mincho" w:hAnsi="Times New Roman"/>
                            <w:sz w:val="20"/>
                            <w:i/>
                            <w:iCs/>
                            <w:color w:val="0000FF" w:themeColor="hyperlink"/>
                            <w:u w:val="single"/>
                          </w:rPr>
                          <w:t>928</w:t>
                        </w:r>
                      </w:fldSimple>
                      <w:r>
                        <w:rPr>
                          <w:rFonts w:ascii="Times New Roman" w:eastAsia="MS Mincho" w:hAnsi="Times New Roman"/>
                          <w:sz w:val="20"/>
                          <w:i/>
                          <w:iCs/>
                        </w:rPr>
                        <w:t>,
2023-11-29,
paskelbta TAR 2023-12-04, i. k. 2023-23393            </w:t>
                      </w:r>
                    </w:p>
                    <w:p/>
                  </w:sdtContent>
                </w:sdt>
                <w:sdt>
                  <w:sdtPr>
                    <w:alias w:val="69.5 pp."/>
                    <w:tag w:val="part_c3fa54ffa88347b18506518f4d4e8c4a"/>
                    <w:lock w:val="sdtLocked"/>
                    <w:richText/>
                  </w:sdtPr>
                  <w:sdtContent>
                    <w:p>
                      <w:pPr>
                        <w:ind w:firstLine="720"/>
                        <w:jc w:val="both"/>
                        <w:rPr>
                          <w:szCs w:val="24"/>
                          <w:lang w:eastAsia="lt-LT"/>
                        </w:rPr>
                      </w:pPr>
                      <w:sdt>
                        <w:sdtPr>
                          <w:alias w:val="Numeris"/>
                          <w:tag w:val="nr_c3fa54ffa88347b18506518f4d4e8c4a"/>
                          <w:lock w:val="sdtLocked"/>
                          <w:richText/>
                        </w:sdtPr>
                        <w:sdtContent>
                          <w:r>
                            <w:rPr>
                              <w:color w:val="000000"/>
                            </w:rPr>
                            <w:t>69.5</w:t>
                          </w:r>
                        </w:sdtContent>
                      </w:sdt>
                      <w:r>
                        <w:rPr>
                          <w:color w:val="000000"/>
                        </w:rPr>
                        <w:t xml:space="preserve">. vaiko priežiūros išmokai – prašymas, vaiko (-ų) gimimo faktą patvirtinantys dokumentai, o jei juose pateiktų duomenų neužtenka vaiko priežiūros išmokai skirti, – </w:t>
                      </w:r>
                      <w:r>
                        <w:br/>
                      </w:r>
                      <w:r>
                        <w:rPr>
                          <w:color w:val="000000"/>
                        </w:rPr>
                        <w:t>vaiko (-ų) gimimo įregistravimą patvirtinantys dokumentai, įvaikinimo ar globos faktą patvirtinantys dokumentai ir įsakymo (potvarkio) dėl vaiko (-ų) priežiūros atostogų suteikimo kopija (-os), nuorašas (-ai) ar išrašas (-ai) (jeigu nepateiktas pranešimas (-ai) apie apdraustajam asmeniui suteiktas (atšauktas) tėvystės atostogas arba atostogas vaikui prižiūrėti (forma 9-SD)); asmenys, nurodyti Įstatymo 22 straipsnio 4 dalyje, turi pateikti ir Įstatymo 22 straipsnio 5 dalyje nurodytų aplinkybių buvimą pagrindžiančių dokumentų kopijas ar išrašus, jeigu minėtų duomenų nėra valstybės ar žinybiniuose registruose, valstybės ir savivaldybės informacinėse sistemose</w:t>
                      </w:r>
                      <w:r>
                        <w:t xml:space="preserve"> arba šie duomenys negaunami elektroniniu būdu pagal asmens duomenų teikimo sutartį</w:t>
                      </w:r>
                      <w:r>
                        <w:rPr>
                          <w:color w:val="000000"/>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c6b7fa0719911edbc04912defe897d1">
                        <w:r w:rsidRPr="00532B9F">
                          <w:rPr>
                            <w:rFonts w:ascii="Times New Roman" w:eastAsia="MS Mincho" w:hAnsi="Times New Roman"/>
                            <w:sz w:val="20"/>
                            <w:i/>
                            <w:iCs/>
                            <w:color w:val="0000FF" w:themeColor="hyperlink"/>
                            <w:u w:val="single"/>
                          </w:rPr>
                          <w:t>1193</w:t>
                        </w:r>
                      </w:fldSimple>
                      <w:r>
                        <w:rPr>
                          <w:rFonts w:ascii="Times New Roman" w:eastAsia="MS Mincho" w:hAnsi="Times New Roman"/>
                          <w:sz w:val="20"/>
                          <w:i/>
                          <w:iCs/>
                        </w:rPr>
                        <w:t>,
2022-11-30,
paskelbta TAR 2022-12-01, i. k. 2022-24475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e286d0927211eea5a28c81c82193a8">
                        <w:r w:rsidRPr="00532B9F">
                          <w:rPr>
                            <w:rFonts w:ascii="Times New Roman" w:eastAsia="MS Mincho" w:hAnsi="Times New Roman"/>
                            <w:sz w:val="20"/>
                            <w:i/>
                            <w:iCs/>
                            <w:color w:val="0000FF" w:themeColor="hyperlink"/>
                            <w:u w:val="single"/>
                          </w:rPr>
                          <w:t>928</w:t>
                        </w:r>
                      </w:fldSimple>
                      <w:r>
                        <w:rPr>
                          <w:rFonts w:ascii="Times New Roman" w:eastAsia="MS Mincho" w:hAnsi="Times New Roman"/>
                          <w:sz w:val="20"/>
                          <w:i/>
                          <w:iCs/>
                        </w:rPr>
                        <w:t>,
2023-11-29,
paskelbta TAR 2023-12-04, i. k. 2023-23393            </w:t>
                      </w:r>
                    </w:p>
                    <w:p/>
                  </w:sdtContent>
                </w:sdt>
              </w:sdtContent>
            </w:sdt>
            <w:sdt>
              <w:sdtPr>
                <w:alias w:val="70 p."/>
                <w:tag w:val="part_54808679667443099948ca5388c68a19"/>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54808679667443099948ca5388c68a19"/>
                      <w:lock w:val="sdtLocked"/>
                      <w:richText/>
                    </w:sdtPr>
                    <w:sdtContent>
                      <w:r>
                        <w:rPr>
                          <w:szCs w:val="24"/>
                          <w:lang w:eastAsia="lt-LT"/>
                        </w:rPr>
                        <w:t>70</w:t>
                      </w:r>
                    </w:sdtContent>
                  </w:sdt>
                  <w:r>
                    <w:rPr>
                      <w:szCs w:val="24"/>
                      <w:lang w:eastAsia="lt-LT"/>
                    </w:rPr>
                    <w:t>. Asmenys, nurodyti Valstybinio socialinio draudimo įstatymo 5 straipsnio 1 ir 2 dalyse bei 6 straipsnio 1, 7 ir 11</w:t>
                  </w:r>
                  <w:r>
                    <w:rPr>
                      <w:b/>
                      <w:bCs/>
                      <w:szCs w:val="24"/>
                      <w:lang w:eastAsia="lt-LT"/>
                    </w:rPr>
                    <w:t xml:space="preserve"> </w:t>
                  </w:r>
                  <w:r>
                    <w:rPr>
                      <w:szCs w:val="24"/>
                      <w:lang w:eastAsia="lt-LT"/>
                    </w:rPr>
                    <w:t>dalyse (neturintys darbo ar tarnybos santykių asmenys), turintys teisę gauti socialinio draudimo išmokas, teritoriniam skyriui pateikia šiuos dokumentus: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a8fbf5008b911edb4cae1b158f98ea5">
                    <w:r w:rsidRPr="00532B9F">
                      <w:rPr>
                        <w:rFonts w:ascii="Times New Roman" w:eastAsia="MS Mincho" w:hAnsi="Times New Roman"/>
                        <w:sz w:val="20"/>
                        <w:i/>
                        <w:iCs/>
                        <w:color w:val="0000FF" w:themeColor="hyperlink"/>
                        <w:u w:val="single"/>
                      </w:rPr>
                      <w:t>752</w:t>
                    </w:r>
                  </w:fldSimple>
                  <w:r>
                    <w:rPr>
                      <w:rFonts w:ascii="Times New Roman" w:eastAsia="MS Mincho" w:hAnsi="Times New Roman"/>
                      <w:sz w:val="20"/>
                      <w:i/>
                      <w:iCs/>
                    </w:rPr>
                    <w:t>,
2022-07-20,
paskelbta TAR 2022-07-21, i. k. 2022-15887            </w:t>
                  </w:r>
                </w:p>
                <w:sdt>
                  <w:sdtPr>
                    <w:alias w:val="70.1 pp."/>
                    <w:tag w:val="part_2ab86826bec640ca8527933264aee421"/>
                    <w:lock w:val="sdtLocked"/>
                    <w:richText/>
                  </w:sdtPr>
                  <w:sdtContent>
                    <w:p>
                      <w:pPr>
                        <w:tabs>
                          <w:tab w:val="left" w:pos="1276"/>
                          <w:tab w:val="left" w:pos="1560"/>
                          <w:tab w:val="center" w:pos="4153"/>
                          <w:tab w:val="right" w:pos="8306"/>
                        </w:tabs>
                        <w:ind w:firstLine="720"/>
                        <w:jc w:val="both"/>
                        <w:rPr>
                          <w:szCs w:val="24"/>
                          <w:lang w:eastAsia="lt-LT"/>
                        </w:rPr>
                      </w:pPr>
                      <w:sdt>
                        <w:sdtPr>
                          <w:alias w:val="Numeris"/>
                          <w:tag w:val="nr_2ab86826bec640ca8527933264aee421"/>
                          <w:lock w:val="sdtLocked"/>
                          <w:richText/>
                        </w:sdtPr>
                        <w:sdtContent>
                          <w:r>
                            <w:rPr>
                              <w:rFonts w:eastAsia="Calibri"/>
                              <w:szCs w:val="22"/>
                              <w:lang w:eastAsia="lt-LT"/>
                            </w:rPr>
                            <w:t>70.1</w:t>
                          </w:r>
                        </w:sdtContent>
                      </w:sdt>
                      <w:r>
                        <w:rPr>
                          <w:rFonts w:eastAsia="Calibri"/>
                          <w:szCs w:val="22"/>
                          <w:lang w:eastAsia="lt-LT"/>
                        </w:rPr>
                        <w:t>. ligos išmokai – prašymą; asmenys, nurodyti Įstatymo 8 straipsnio 3 dalyje, turi pateikti ir mokymosi ir (ar) kvalifikacijos pasiekimus (atitinkamo išsilavinimo įgijimą) įteisinančio dokumento (pasiekimų pažymėjimo, brandos atestato, diplomo su priedais,</w:t>
                      </w:r>
                      <w:r>
                        <w:rPr>
                          <w:rFonts w:eastAsia="Calibri"/>
                          <w:b/>
                          <w:szCs w:val="22"/>
                          <w:lang w:eastAsia="lt-LT"/>
                        </w:rPr>
                        <w:t xml:space="preserve"> </w:t>
                      </w:r>
                      <w:r>
                        <w:rPr>
                          <w:rFonts w:eastAsia="Calibri"/>
                          <w:szCs w:val="22"/>
                          <w:lang w:eastAsia="lt-LT"/>
                        </w:rPr>
                        <w:t xml:space="preserve">kvalifikacijos pažymėjimo su priedais) kopiją, jeigu duomenų apie mokymosi programą, studijų formą </w:t>
                      </w:r>
                      <w:r>
                        <w:rPr>
                          <w:rFonts w:eastAsia="Calibri"/>
                          <w:szCs w:val="24"/>
                          <w:lang w:eastAsia="lt-LT"/>
                        </w:rPr>
                        <w:t>bei mokymosi ar studijų baigimo da</w:t>
                      </w:r>
                      <w:r>
                        <w:rPr>
                          <w:rFonts w:eastAsia="Calibri"/>
                          <w:szCs w:val="22"/>
                          <w:lang w:eastAsia="lt-LT"/>
                        </w:rPr>
                        <w:t>tą nėra valstybės ar žinybiniuose registruose, valstybės ir savivaldybės informacinėse sistemose;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e04e30694211e8ac27abd8fa093003">
                        <w:r w:rsidRPr="00532B9F">
                          <w:rPr>
                            <w:rFonts w:ascii="Times New Roman" w:eastAsia="MS Mincho" w:hAnsi="Times New Roman"/>
                            <w:sz w:val="20"/>
                            <w:i/>
                            <w:iCs/>
                            <w:color w:val="0000FF" w:themeColor="hyperlink"/>
                            <w:u w:val="single"/>
                          </w:rPr>
                          <w:t>524</w:t>
                        </w:r>
                      </w:fldSimple>
                      <w:r>
                        <w:rPr>
                          <w:rFonts w:ascii="Times New Roman" w:eastAsia="MS Mincho" w:hAnsi="Times New Roman"/>
                          <w:sz w:val="20"/>
                          <w:i/>
                          <w:iCs/>
                        </w:rPr>
                        <w:t>,
2018-05-30,
paskelbta TAR 2018-06-06, i. k. 2018-09434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013b0012c411ebb74de75171d26d52">
                        <w:r w:rsidRPr="00532B9F">
                          <w:rPr>
                            <w:rFonts w:ascii="Times New Roman" w:eastAsia="MS Mincho" w:hAnsi="Times New Roman"/>
                            <w:sz w:val="20"/>
                            <w:i/>
                            <w:iCs/>
                            <w:color w:val="0000FF" w:themeColor="hyperlink"/>
                            <w:u w:val="single"/>
                          </w:rPr>
                          <w:t>1146</w:t>
                        </w:r>
                      </w:fldSimple>
                      <w:r>
                        <w:rPr>
                          <w:rFonts w:ascii="Times New Roman" w:eastAsia="MS Mincho" w:hAnsi="Times New Roman"/>
                          <w:sz w:val="20"/>
                          <w:i/>
                          <w:iCs/>
                        </w:rPr>
                        <w:t>,
2020-10-14,
paskelbta TAR 2020-10-20, i. k. 2020-21740            </w:t>
                      </w:r>
                    </w:p>
                    <w:p/>
                  </w:sdtContent>
                </w:sdt>
                <w:sdt>
                  <w:sdtPr>
                    <w:alias w:val="70.2 pp."/>
                    <w:tag w:val="part_afd5dafdddaf4937aa95ba8e70c86a23"/>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afd5dafdddaf4937aa95ba8e70c86a23"/>
                          <w:lock w:val="sdtLocked"/>
                          <w:richText/>
                        </w:sdtPr>
                        <w:sdtContent>
                          <w:r>
                            <w:rPr>
                              <w:szCs w:val="24"/>
                              <w:lang w:eastAsia="lt-LT"/>
                            </w:rPr>
                            <w:t>70.2</w:t>
                          </w:r>
                        </w:sdtContent>
                      </w:sdt>
                      <w:r>
                        <w:rPr>
                          <w:szCs w:val="24"/>
                          <w:lang w:eastAsia="lt-LT"/>
                        </w:rPr>
                        <w:t>. profesinės reabilitacijos išmokai – prašymą ir profesinės reabilitacijos pažymėjimą;</w:t>
                      </w:r>
                    </w:p>
                  </w:sdtContent>
                </w:sdt>
                <w:sdt>
                  <w:sdtPr>
                    <w:alias w:val="70.3 pp."/>
                    <w:tag w:val="part_451b8fab83db4f70844c4690fa09bee7"/>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451b8fab83db4f70844c4690fa09bee7"/>
                          <w:lock w:val="sdtLocked"/>
                          <w:richText/>
                        </w:sdtPr>
                        <w:sdtContent>
                          <w:r>
                            <w:rPr>
                              <w:szCs w:val="24"/>
                              <w:lang w:eastAsia="lt-LT"/>
                            </w:rPr>
                            <w:t>70.3</w:t>
                          </w:r>
                        </w:sdtContent>
                      </w:sdt>
                      <w:r>
                        <w:rPr>
                          <w:szCs w:val="24"/>
                          <w:lang w:eastAsia="lt-LT"/>
                        </w:rPr>
                        <w:t>. motinystės išmokai – prašymą;</w:t>
                      </w:r>
                    </w:p>
                  </w:sdtContent>
                </w:sdt>
                <w:sdt>
                  <w:sdtPr>
                    <w:alias w:val="70.4 pp."/>
                    <w:tag w:val="part_8e9f5c7e47cc4465ad2bf8658d8739fa"/>
                    <w:lock w:val="sdtLocked"/>
                    <w:richText/>
                  </w:sdtPr>
                  <w:sdtContent>
                    <w:p>
                      <w:pPr>
                        <w:widowControl w:val="0"/>
                        <w:tabs>
                          <w:tab w:val="left" w:pos="993"/>
                          <w:tab w:val="left" w:pos="1276"/>
                        </w:tabs>
                        <w:ind w:firstLine="720"/>
                        <w:jc w:val="both"/>
                        <w:rPr>
                          <w:szCs w:val="24"/>
                          <w:lang w:eastAsia="lt-LT"/>
                        </w:rPr>
                      </w:pPr>
                      <w:sdt>
                        <w:sdtPr>
                          <w:alias w:val="Numeris"/>
                          <w:tag w:val="nr_8e9f5c7e47cc4465ad2bf8658d8739fa"/>
                          <w:lock w:val="sdtLocked"/>
                          <w:richText/>
                        </w:sdtPr>
                        <w:sdtContent>
                          <w:r>
                            <w:rPr>
                              <w:color w:val="000000"/>
                            </w:rPr>
                            <w:t>70.4</w:t>
                          </w:r>
                        </w:sdtContent>
                      </w:sdt>
                      <w:r>
                        <w:rPr>
                          <w:color w:val="000000"/>
                        </w:rPr>
                        <w:t>. tėvystės išmokai – prašymą su pranešimu (-ais) apie pasirinktą tėvystės laikotarpį ar vaiko priežiūros laikotarpį, vaiko (-ų) gimimo faktą patvirtinančius dokument</w:t>
                      </w:r>
                      <w:r>
                        <w:rPr>
                          <w:color w:val="000000"/>
                          <w:szCs w:val="24"/>
                        </w:rPr>
                        <w:t>us</w:t>
                      </w:r>
                      <w:r>
                        <w:rPr>
                          <w:color w:val="000000"/>
                        </w:rPr>
                        <w:t>, o jei juose pateiktų duomenų neužtenka tėvystės išmokai skirti, – vaiko (-ų) gimimo įregistravimą patvirtinančius dokumentus, tėvystės, įvaikinimo ar globos faktą patvirtinančius dokumentus;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c6b7fa0719911edbc04912defe897d1">
                        <w:r w:rsidRPr="00532B9F">
                          <w:rPr>
                            <w:rFonts w:ascii="Times New Roman" w:eastAsia="MS Mincho" w:hAnsi="Times New Roman"/>
                            <w:sz w:val="20"/>
                            <w:i/>
                            <w:iCs/>
                            <w:color w:val="0000FF" w:themeColor="hyperlink"/>
                            <w:u w:val="single"/>
                          </w:rPr>
                          <w:t>1193</w:t>
                        </w:r>
                      </w:fldSimple>
                      <w:r>
                        <w:rPr>
                          <w:rFonts w:ascii="Times New Roman" w:eastAsia="MS Mincho" w:hAnsi="Times New Roman"/>
                          <w:sz w:val="20"/>
                          <w:i/>
                          <w:iCs/>
                        </w:rPr>
                        <w:t>,
2022-11-30,
paskelbta TAR 2022-12-01, i. k. 2022-24475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e286d0927211eea5a28c81c82193a8">
                        <w:r w:rsidRPr="00532B9F">
                          <w:rPr>
                            <w:rFonts w:ascii="Times New Roman" w:eastAsia="MS Mincho" w:hAnsi="Times New Roman"/>
                            <w:sz w:val="20"/>
                            <w:i/>
                            <w:iCs/>
                            <w:color w:val="0000FF" w:themeColor="hyperlink"/>
                            <w:u w:val="single"/>
                          </w:rPr>
                          <w:t>928</w:t>
                        </w:r>
                      </w:fldSimple>
                      <w:r>
                        <w:rPr>
                          <w:rFonts w:ascii="Times New Roman" w:eastAsia="MS Mincho" w:hAnsi="Times New Roman"/>
                          <w:sz w:val="20"/>
                          <w:i/>
                          <w:iCs/>
                        </w:rPr>
                        <w:t>,
2023-11-29,
paskelbta TAR 2023-12-04, i. k. 2023-23393            </w:t>
                      </w:r>
                    </w:p>
                    <w:p/>
                  </w:sdtContent>
                </w:sdt>
                <w:sdt>
                  <w:sdtPr>
                    <w:alias w:val="70.5 pp."/>
                    <w:tag w:val="part_8312a8d11c734d97bf90d230703b638a"/>
                    <w:lock w:val="sdtLocked"/>
                    <w:richText/>
                  </w:sdtPr>
                  <w:sdtContent>
                    <w:p>
                      <w:pPr>
                        <w:ind w:firstLine="720"/>
                        <w:jc w:val="both"/>
                        <w:rPr>
                          <w:szCs w:val="24"/>
                          <w:lang w:eastAsia="lt-LT"/>
                        </w:rPr>
                      </w:pPr>
                      <w:sdt>
                        <w:sdtPr>
                          <w:alias w:val="Numeris"/>
                          <w:tag w:val="nr_8312a8d11c734d97bf90d230703b638a"/>
                          <w:lock w:val="sdtLocked"/>
                          <w:richText/>
                        </w:sdtPr>
                        <w:sdtContent>
                          <w:r>
                            <w:rPr>
                              <w:color w:val="000000"/>
                            </w:rPr>
                            <w:t>70.5</w:t>
                          </w:r>
                        </w:sdtContent>
                      </w:sdt>
                      <w:r>
                        <w:rPr>
                          <w:color w:val="000000"/>
                        </w:rPr>
                        <w:t>. vaiko priežiūros išmokai – prašym</w:t>
                      </w:r>
                      <w:r>
                        <w:rPr>
                          <w:color w:val="000000"/>
                          <w:szCs w:val="24"/>
                        </w:rPr>
                        <w:t>ą</w:t>
                      </w:r>
                      <w:r>
                        <w:rPr>
                          <w:color w:val="000000"/>
                        </w:rPr>
                        <w:t xml:space="preserve"> su pranešimu (-ais) apie pasirinktą tėvystės laikotarpį ar vaiko priežiūros laikotarpį, vaiko (-ų) gimimo faktą patvirtinan</w:t>
                      </w:r>
                      <w:r>
                        <w:rPr>
                          <w:color w:val="000000"/>
                          <w:szCs w:val="24"/>
                        </w:rPr>
                        <w:t xml:space="preserve">čius </w:t>
                      </w:r>
                      <w:r>
                        <w:rPr>
                          <w:color w:val="000000"/>
                        </w:rPr>
                        <w:t>dokument</w:t>
                      </w:r>
                      <w:r>
                        <w:rPr>
                          <w:color w:val="000000"/>
                          <w:szCs w:val="24"/>
                        </w:rPr>
                        <w:t>us</w:t>
                      </w:r>
                      <w:r>
                        <w:rPr>
                          <w:color w:val="000000"/>
                        </w:rPr>
                        <w:t xml:space="preserve">, o jei juose pateiktų duomenų neužtenka vaiko priežiūros išmokai skirti, – vaiko (-ų) gimimo įregistravimą </w:t>
                      </w:r>
                      <w:r>
                        <w:rPr>
                          <w:color w:val="000000"/>
                          <w:szCs w:val="24"/>
                        </w:rPr>
                        <w:t>patvirtinančius dokumentus, įvaikinimo ar globos faktą patvirtinančius dokumentus; asmenys</w:t>
                      </w:r>
                      <w:r>
                        <w:rPr>
                          <w:color w:val="000000"/>
                        </w:rPr>
                        <w:t>, nurodyti Įstatymo 22 straipsnio 4 dalyje, turi pateikti ir Įstatymo 22 straipsnio 5 dalyje nurodytų aplinkybių buvimą pagrindžiančių dokumentų kopijas ar išrašus, jeigu minėtų duomenų nėra valstybės ar žinybiniuose registruose, valstybės ir savivaldybės informacinėse sistemose</w:t>
                      </w:r>
                      <w:r>
                        <w:t xml:space="preserve"> arba šie duomenys negaunami elektroniniu būdu pagal asmens duomenų teikimo sutartį</w:t>
                      </w:r>
                      <w:r>
                        <w:rPr>
                          <w:color w:val="000000"/>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c6b7fa0719911edbc04912defe897d1">
                        <w:r w:rsidRPr="00532B9F">
                          <w:rPr>
                            <w:rFonts w:ascii="Times New Roman" w:eastAsia="MS Mincho" w:hAnsi="Times New Roman"/>
                            <w:sz w:val="20"/>
                            <w:i/>
                            <w:iCs/>
                            <w:color w:val="0000FF" w:themeColor="hyperlink"/>
                            <w:u w:val="single"/>
                          </w:rPr>
                          <w:t>1193</w:t>
                        </w:r>
                      </w:fldSimple>
                      <w:r>
                        <w:rPr>
                          <w:rFonts w:ascii="Times New Roman" w:eastAsia="MS Mincho" w:hAnsi="Times New Roman"/>
                          <w:sz w:val="20"/>
                          <w:i/>
                          <w:iCs/>
                        </w:rPr>
                        <w:t>,
2022-11-30,
paskelbta TAR 2022-12-01, i. k. 2022-24475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e286d0927211eea5a28c81c82193a8">
                        <w:r w:rsidRPr="00532B9F">
                          <w:rPr>
                            <w:rFonts w:ascii="Times New Roman" w:eastAsia="MS Mincho" w:hAnsi="Times New Roman"/>
                            <w:sz w:val="20"/>
                            <w:i/>
                            <w:iCs/>
                            <w:color w:val="0000FF" w:themeColor="hyperlink"/>
                            <w:u w:val="single"/>
                          </w:rPr>
                          <w:t>928</w:t>
                        </w:r>
                      </w:fldSimple>
                      <w:r>
                        <w:rPr>
                          <w:rFonts w:ascii="Times New Roman" w:eastAsia="MS Mincho" w:hAnsi="Times New Roman"/>
                          <w:sz w:val="20"/>
                          <w:i/>
                          <w:iCs/>
                        </w:rPr>
                        <w:t>,
2023-11-29,
paskelbta TAR 2023-12-04, i. k. 2023-23393            </w:t>
                      </w:r>
                    </w:p>
                    <w:p/>
                  </w:sdtContent>
                </w:sdt>
              </w:sdtContent>
            </w:sdt>
            <w:sdt>
              <w:sdtPr>
                <w:alias w:val="71 p."/>
                <w:tag w:val="part_2a13063eb89343d6a45cb5345f9d78bd"/>
                <w:lock w:val="sdtLocked"/>
                <w:richText/>
              </w:sdtPr>
              <w:sdtContent>
                <w:p>
                  <w:pPr>
                    <w:widowControl w:val="0"/>
                    <w:tabs>
                      <w:tab w:val="left" w:pos="1276"/>
                    </w:tabs>
                    <w:ind w:firstLine="720"/>
                    <w:jc w:val="both"/>
                    <w:rPr>
                      <w:szCs w:val="24"/>
                      <w:lang w:eastAsia="lt-LT"/>
                    </w:rPr>
                  </w:pPr>
                  <w:sdt>
                    <w:sdtPr>
                      <w:alias w:val="Numeris"/>
                      <w:tag w:val="nr_2a13063eb89343d6a45cb5345f9d78bd"/>
                      <w:lock w:val="sdtLocked"/>
                      <w:richText/>
                    </w:sdtPr>
                    <w:sdtContent>
                      <w:r>
                        <w:rPr>
                          <w:rFonts w:eastAsia="Calibri"/>
                          <w:szCs w:val="24"/>
                          <w:lang w:eastAsia="lt-LT"/>
                        </w:rPr>
                        <w:t>71</w:t>
                      </w:r>
                    </w:sdtContent>
                  </w:sdt>
                  <w:r>
                    <w:rPr>
                      <w:rFonts w:eastAsia="Calibri"/>
                      <w:szCs w:val="24"/>
                      <w:lang w:eastAsia="lt-LT"/>
                    </w:rPr>
                    <w:t>. Jei vaiko priežiūros išmokos gavėjas, kuriam suteiktos vaiko priežiūros atostogos, kreipiasi dėl vaiko priežiūros išmokos už kitą vaiką, turi būti pateikti įsakymo (potvarkio) dėl vaiko priežiūros atostogų suteikimo vaiko priežiūrai kopija, nuorašas ar išrašas (jeigu nepateiktas pranešimas apie apdraustajam asmeniui suteiktas (atšauktas) tėvystės atostogas arba atostogas vaikui prižiūrėti (forma 9-SD) arba pranešimas apie pasirinktą tėvystės laikotarpį ar vaiko priežiūros laikotarpį) dėl kiekvieno vaiko.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c6b7fa0719911edbc04912defe897d1">
                    <w:r w:rsidRPr="00532B9F">
                      <w:rPr>
                        <w:rFonts w:ascii="Times New Roman" w:eastAsia="MS Mincho" w:hAnsi="Times New Roman"/>
                        <w:sz w:val="20"/>
                        <w:i/>
                        <w:iCs/>
                        <w:color w:val="0000FF" w:themeColor="hyperlink"/>
                        <w:u w:val="single"/>
                      </w:rPr>
                      <w:t>1193</w:t>
                    </w:r>
                  </w:fldSimple>
                  <w:r>
                    <w:rPr>
                      <w:rFonts w:ascii="Times New Roman" w:eastAsia="MS Mincho" w:hAnsi="Times New Roman"/>
                      <w:sz w:val="20"/>
                      <w:i/>
                      <w:iCs/>
                    </w:rPr>
                    <w:t>,
2022-11-30,
paskelbta TAR 2022-12-01, i. k. 2022-24475            </w:t>
                  </w:r>
                </w:p>
                <w:p/>
              </w:sdtContent>
            </w:sdt>
            <w:sdt>
              <w:sdtPr>
                <w:alias w:val="72 p."/>
                <w:tag w:val="part_9862a28929d147dc9402f1368969de4a"/>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9862a28929d147dc9402f1368969de4a"/>
                      <w:lock w:val="sdtLocked"/>
                      <w:richText/>
                    </w:sdtPr>
                    <w:sdtContent>
                      <w:r>
                        <w:rPr>
                          <w:szCs w:val="24"/>
                          <w:lang w:eastAsia="lt-LT"/>
                        </w:rPr>
                        <w:t>72</w:t>
                      </w:r>
                    </w:sdtContent>
                  </w:sdt>
                  <w:r>
                    <w:rPr>
                      <w:szCs w:val="24"/>
                      <w:lang w:eastAsia="lt-LT"/>
                    </w:rPr>
                    <w:t>. Vaiko priežiūros ir tėvystės atostogų laikotarpis vaiko priežiūros ir tėvystės išmokai mokėti nustatomas pagal Apdraustųjų valstybiniu socialiniu draudimu ir valstybinio socialinio draudimo išmokų gavėjų registro duomenis arba apdraustojo asmens pateiktą įsakymo (potvarkio) dėl vaiko priežiūros ar tėvystės atostogų suteikimo kopiją, nuorašą ar išrašą.</w:t>
                  </w:r>
                </w:p>
              </w:sdtContent>
            </w:sdt>
            <w:sdt>
              <w:sdtPr>
                <w:alias w:val="73 p."/>
                <w:tag w:val="part_0c2ed334ded0461795f5853ac09d9e8a"/>
                <w:lock w:val="sdtLocked"/>
                <w:richText/>
              </w:sdtPr>
              <w:sdtContent>
                <w:p>
                  <w:pPr>
                    <w:widowControl w:val="0"/>
                    <w:tabs>
                      <w:tab w:val="left" w:pos="1276"/>
                    </w:tabs>
                    <w:ind w:firstLine="720"/>
                    <w:jc w:val="both"/>
                  </w:pPr>
                  <w:sdt>
                    <w:sdtPr>
                      <w:alias w:val="Numeris"/>
                      <w:tag w:val="nr_0c2ed334ded0461795f5853ac09d9e8a"/>
                      <w:lock w:val="sdtLocked"/>
                      <w:richText/>
                    </w:sdtPr>
                    <w:sdtContent>
                      <w:r>
                        <w:rPr>
                          <w:color w:val="000000"/>
                          <w:lang w:eastAsia="lt-LT"/>
                        </w:rPr>
                        <w:t>73</w:t>
                      </w:r>
                    </w:sdtContent>
                  </w:sdt>
                  <w:r>
                    <w:rPr>
                      <w:color w:val="000000"/>
                      <w:lang w:eastAsia="lt-LT"/>
                    </w:rPr>
                    <w:t>. Jei per Elektroninę gyventojų aptarnavimo sistemą (toliau – EGAS), per Nacionalinę elektroninių siuntų pristatymo, naudojant pašto tinklą, informacinę sistemą (toliau – E. pristatymo sistema), paštu arba atvykęs į bet kurį teritorinį skyrių dėl motinystės ar vaiko priežiūros išmokų kreipiasi asmuo, kurio darbo sutartis nėštumo metu ar nėštumo ir gimdymo atostogų arba vaiko priežiūros atostogų metu pasibaigė arba kuris buvo atleistas iš tarnybos ir dėl to negavo vaiko priežiūros atostogų, atleidimo iš darbo (tarnybos) faktas nustatomas pagal Apdraustųjų valstybiniu socialiniu draudimu ir valstybinio socialinio draudimo išmokų gavėjų registro duomenis arba pateiktus dokumentus, įrodančius atleidimą iš darbo (tarnybos) (įsakymo (potvarkio) dėl atleidimo iš darbo (tarnybos), darbo sutarties, potvarkio kopiją, nuorašą ar išrašą).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c6b7fa0719911edbc04912defe897d1">
                    <w:r w:rsidRPr="00532B9F">
                      <w:rPr>
                        <w:rFonts w:ascii="Times New Roman" w:eastAsia="MS Mincho" w:hAnsi="Times New Roman"/>
                        <w:sz w:val="20"/>
                        <w:i/>
                        <w:iCs/>
                        <w:color w:val="0000FF" w:themeColor="hyperlink"/>
                        <w:u w:val="single"/>
                      </w:rPr>
                      <w:t>1193</w:t>
                    </w:r>
                  </w:fldSimple>
                  <w:r>
                    <w:rPr>
                      <w:rFonts w:ascii="Times New Roman" w:eastAsia="MS Mincho" w:hAnsi="Times New Roman"/>
                      <w:sz w:val="20"/>
                      <w:i/>
                      <w:iCs/>
                    </w:rPr>
                    <w:t>,
2022-11-30,
paskelbta TAR 2022-12-01, i. k. 2022-24475            </w:t>
                  </w:r>
                </w:p>
                <w:p/>
              </w:sdtContent>
            </w:sdt>
            <w:sdt>
              <w:sdtPr>
                <w:alias w:val="73-1 p."/>
                <w:tag w:val="part_d87d71fbbb8b43b7aeb7d192fd941b1b"/>
                <w:lock w:val="sdtLocked"/>
                <w:richText/>
              </w:sdtPr>
              <w:sdtContent>
                <w:p>
                  <w:pPr>
                    <w:widowControl w:val="0"/>
                    <w:tabs>
                      <w:tab w:val="left" w:pos="1276"/>
                    </w:tabs>
                    <w:ind w:firstLine="720"/>
                    <w:jc w:val="both"/>
                    <w:rPr>
                      <w:strike/>
                      <w:szCs w:val="24"/>
                      <w:lang w:eastAsia="lt-LT"/>
                    </w:rPr>
                  </w:pPr>
                  <w:sdt>
                    <w:sdtPr>
                      <w:alias w:val="Numeris"/>
                      <w:tag w:val="nr_d87d71fbbb8b43b7aeb7d192fd941b1b"/>
                      <w:lock w:val="sdtLocked"/>
                      <w:richText/>
                    </w:sdtPr>
                    <w:sdtContent>
                      <w:r>
                        <w:rPr>
                          <w:rFonts w:eastAsia="Calibri"/>
                          <w:szCs w:val="24"/>
                          <w:lang w:eastAsia="lt-LT"/>
                        </w:rPr>
                        <w:t>73</w:t>
                      </w:r>
                      <w:r>
                        <w:rPr>
                          <w:rFonts w:eastAsia="Calibri"/>
                          <w:szCs w:val="24"/>
                          <w:vertAlign w:val="superscript"/>
                          <w:lang w:eastAsia="lt-LT"/>
                        </w:rPr>
                        <w:t>1</w:t>
                      </w:r>
                    </w:sdtContent>
                  </w:sdt>
                  <w:r>
                    <w:rPr>
                      <w:rFonts w:eastAsia="Calibri"/>
                      <w:szCs w:val="24"/>
                      <w:lang w:eastAsia="lt-LT"/>
                    </w:rPr>
                    <w:t xml:space="preserve">. Įstatymo 22 straipsnio 5 dalyje nurodytos aplinkybės nustatomos pagal </w:t>
                  </w:r>
                  <w:r>
                    <w:rPr>
                      <w:rFonts w:eastAsia="Calibri"/>
                      <w:szCs w:val="22"/>
                      <w:lang w:eastAsia="lt-LT"/>
                    </w:rPr>
                    <w:t>valstybės ar žinybinių registrų, valstybės ir savivaldybės informacinių sistemų duomenis</w:t>
                  </w:r>
                  <w:r>
                    <w:rPr>
                      <w:rFonts w:eastAsia="Calibri"/>
                      <w:szCs w:val="24"/>
                      <w:lang w:eastAsia="lt-LT"/>
                    </w:rPr>
                    <w:t xml:space="preserve"> arba apdraustojo asmens pateiktas Įstatymo 22 straipsnio 5 dalyje nurodytų aplinkybių buvimą pagrindžiančių dokumentų kopijas ar išrašus.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c6b7fa0719911edbc04912defe897d1">
                    <w:r w:rsidRPr="00532B9F">
                      <w:rPr>
                        <w:rFonts w:ascii="Times New Roman" w:eastAsia="MS Mincho" w:hAnsi="Times New Roman"/>
                        <w:sz w:val="20"/>
                        <w:i/>
                        <w:iCs/>
                        <w:color w:val="0000FF" w:themeColor="hyperlink"/>
                        <w:u w:val="single"/>
                      </w:rPr>
                      <w:t>1193</w:t>
                    </w:r>
                  </w:fldSimple>
                  <w:r>
                    <w:rPr>
                      <w:rFonts w:ascii="Times New Roman" w:eastAsia="MS Mincho" w:hAnsi="Times New Roman"/>
                      <w:sz w:val="20"/>
                      <w:i/>
                      <w:iCs/>
                    </w:rPr>
                    <w:t>,
2022-11-30,
paskelbta TAR 2022-12-01, i. k. 2022-24475        </w:t>
                  </w:r>
                </w:p>
                <w:p/>
              </w:sdtContent>
            </w:sdt>
            <w:sdt>
              <w:sdtPr>
                <w:alias w:val="74 p."/>
                <w:tag w:val="part_905da696bd544a18a94281fd2ca5d3f5"/>
                <w:lock w:val="sdtLocked"/>
                <w:richText/>
              </w:sdtPr>
              <w:sdtContent>
                <w:p>
                  <w:pPr>
                    <w:ind w:firstLine="720"/>
                    <w:jc w:val="both"/>
                    <w:rPr>
                      <w:szCs w:val="24"/>
                      <w:lang w:eastAsia="lt-LT"/>
                    </w:rPr>
                  </w:pPr>
                  <w:sdt>
                    <w:sdtPr>
                      <w:alias w:val="Numeris"/>
                      <w:tag w:val="nr_905da696bd544a18a94281fd2ca5d3f5"/>
                      <w:lock w:val="sdtLocked"/>
                      <w:richText/>
                    </w:sdtPr>
                    <w:sdtContent>
                      <w:r>
                        <w:rPr>
                          <w:color w:val="000000"/>
                          <w:szCs w:val="24"/>
                          <w:lang w:eastAsia="lt-LT"/>
                        </w:rPr>
                        <w:t>74</w:t>
                      </w:r>
                    </w:sdtContent>
                  </w:sdt>
                  <w:r>
                    <w:rPr>
                      <w:color w:val="000000"/>
                      <w:szCs w:val="24"/>
                      <w:lang w:eastAsia="lt-LT"/>
                    </w:rPr>
                    <w:t>. Kreipiantis dėl socialinio draudimo išmokos skyrimo atvykus į teritorinį skyrių, būtina pateikti reikiamų dokumentų originalus, išskyrus įsakymą (potvarkį) dėl tėvystės atostogų ar vaiko priežiūros atostogų suteikimo arba dokumentą, įrodantį atleidimą iš darbo (tarnybos). Dokumentus atitinkamai socialinio draudimo išmokai skirti priėmęs valstybės tarnautojas padaro dokumentų, išskyrus asmens tapatybę patvirtinantį dokumentą, Lietuvos Respublikos ilgalaikio gyventojo leidimą gyventi Europos Sąjungoje (teikiami šių dokumentų originalai, kurie, įsitikinus asmens tapatybe, grąžinami juos pateikusiam asmeniui), kopijas, o originalus grąžina juos pateikusiam asmeniui. Nuostatų 69 ir 70 punktuose nurodyti dokumentai, patvirtinantys atitinkamą civilinės būklės aktą (tėvystę ir (ar) gimimą), pateikiami tik tuo atveju, jeigu šiuose dokumentuose nurodytų asmens duomenų nėra Lietuvos Respublikos gyventojų registre.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c6b7fa0719911edbc04912defe897d1">
                    <w:r w:rsidRPr="00532B9F">
                      <w:rPr>
                        <w:rFonts w:ascii="Times New Roman" w:eastAsia="MS Mincho" w:hAnsi="Times New Roman"/>
                        <w:sz w:val="20"/>
                        <w:i/>
                        <w:iCs/>
                        <w:color w:val="0000FF" w:themeColor="hyperlink"/>
                        <w:u w:val="single"/>
                      </w:rPr>
                      <w:t>1193</w:t>
                    </w:r>
                  </w:fldSimple>
                  <w:r>
                    <w:rPr>
                      <w:rFonts w:ascii="Times New Roman" w:eastAsia="MS Mincho" w:hAnsi="Times New Roman"/>
                      <w:sz w:val="20"/>
                      <w:i/>
                      <w:iCs/>
                    </w:rPr>
                    <w:t>,
2022-11-30,
paskelbta TAR 2022-12-01, i. k. 2022-24475            </w:t>
                  </w:r>
                </w:p>
                <w:p/>
              </w:sdtContent>
            </w:sdt>
            <w:sdt>
              <w:sdtPr>
                <w:alias w:val="75 p."/>
                <w:tag w:val="part_7f8d32c9096045e7bfaaa030353821cc"/>
                <w:lock w:val="sdtLocked"/>
                <w:richText/>
              </w:sdtPr>
              <w:sdtContent>
                <w:p>
                  <w:pPr>
                    <w:ind w:firstLine="720"/>
                    <w:jc w:val="both"/>
                    <w:rPr>
                      <w:szCs w:val="24"/>
                      <w:lang w:eastAsia="lt-LT"/>
                    </w:rPr>
                  </w:pPr>
                  <w:sdt>
                    <w:sdtPr>
                      <w:alias w:val="Numeris"/>
                      <w:tag w:val="nr_7f8d32c9096045e7bfaaa030353821cc"/>
                      <w:lock w:val="sdtLocked"/>
                      <w:richText/>
                    </w:sdtPr>
                    <w:sdtContent>
                      <w:r>
                        <w:rPr>
                          <w:color w:val="000000"/>
                          <w:szCs w:val="24"/>
                          <w:lang w:eastAsia="lt-LT"/>
                        </w:rPr>
                        <w:t>75</w:t>
                      </w:r>
                    </w:sdtContent>
                  </w:sdt>
                  <w:r>
                    <w:rPr>
                      <w:color w:val="000000"/>
                      <w:szCs w:val="24"/>
                      <w:lang w:eastAsia="lt-LT"/>
                    </w:rPr>
                    <w:t>. Jeigu prašymas skirti socialinio draudimo išmoką siunčiamas paštu, prie jo pridedamos visų reikiamų dokumentų ir asmens tapatybę patvirtinančio dokumento kopijos. Asmens tapatybę patvirtinančio dokumento arba Lietuvos Respublikos ilgalaikio gyventojo leidimo gyventi Europos Sąjungoje kopija (-os), sutikrinus asmens duomenis (vardas, pavardė, gimimo data) su prašyme skirti socialinio draudimo išmoką nurodytais asmens duomenimis, ištrinama (-os) arba sunaikinama (-os).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c6b7fa0719911edbc04912defe897d1">
                    <w:r w:rsidRPr="00532B9F">
                      <w:rPr>
                        <w:rFonts w:ascii="Times New Roman" w:eastAsia="MS Mincho" w:hAnsi="Times New Roman"/>
                        <w:sz w:val="20"/>
                        <w:i/>
                        <w:iCs/>
                        <w:color w:val="0000FF" w:themeColor="hyperlink"/>
                        <w:u w:val="single"/>
                      </w:rPr>
                      <w:t>1193</w:t>
                    </w:r>
                  </w:fldSimple>
                  <w:r>
                    <w:rPr>
                      <w:rFonts w:ascii="Times New Roman" w:eastAsia="MS Mincho" w:hAnsi="Times New Roman"/>
                      <w:sz w:val="20"/>
                      <w:i/>
                      <w:iCs/>
                    </w:rPr>
                    <w:t>,
2022-11-30,
paskelbta TAR 2022-12-01, i. k. 2022-24475            </w:t>
                  </w:r>
                </w:p>
                <w:p/>
              </w:sdtContent>
            </w:sdt>
            <w:sdt>
              <w:sdtPr>
                <w:alias w:val="76 p."/>
                <w:tag w:val="part_b09b18c044bd4088a04571104d72b72b"/>
                <w:lock w:val="sdtLocked"/>
                <w:richText/>
              </w:sdtPr>
              <w:sdtContent>
                <w:p>
                  <w:pPr>
                    <w:ind w:firstLine="720"/>
                    <w:jc w:val="both"/>
                    <w:rPr>
                      <w:szCs w:val="24"/>
                      <w:lang w:eastAsia="lt-LT"/>
                    </w:rPr>
                  </w:pPr>
                  <w:sdt>
                    <w:sdtPr>
                      <w:alias w:val="Numeris"/>
                      <w:tag w:val="nr_b09b18c044bd4088a04571104d72b72b"/>
                      <w:lock w:val="sdtLocked"/>
                      <w:richText/>
                    </w:sdtPr>
                    <w:sdtContent>
                      <w:r>
                        <w:rPr>
                          <w:color w:val="000000"/>
                          <w:szCs w:val="24"/>
                          <w:lang w:eastAsia="lt-LT"/>
                        </w:rPr>
                        <w:t>76</w:t>
                      </w:r>
                    </w:sdtContent>
                  </w:sdt>
                  <w:r>
                    <w:rPr>
                      <w:color w:val="000000"/>
                      <w:szCs w:val="24"/>
                      <w:lang w:eastAsia="lt-LT"/>
                    </w:rPr>
                    <w:t>. Jeigu prašymas skirti socialinio draudimo išmoką teikiamas per EGAS, per E.</w:t>
                  </w:r>
                  <w:r>
                    <w:rPr>
                      <w:rFonts w:eastAsia="Calibri"/>
                      <w:szCs w:val="24"/>
                      <w:lang w:eastAsia="lt-LT"/>
                    </w:rPr>
                    <w:t> </w:t>
                  </w:r>
                  <w:r>
                    <w:rPr>
                      <w:color w:val="000000"/>
                      <w:szCs w:val="24"/>
                      <w:lang w:eastAsia="lt-LT"/>
                    </w:rPr>
                    <w:t>pristatymo sistemą, prie jo pridedamos visų reikiamų dokumentų kopijos. Asmens tapatybę patvirtinančio dokumento arba Lietuvos Respublikos ilgalaikio gyventojo leidimo gyventi Europos Sąjungoje kopija (-os), sutikrinus asmens duomenis (vardas, pavardė, gimimo data) su prašyme skirti socialinio draudimo išmoką nurodytais asmens duomenimis, ištrinama (-os) arba sunaikinama (-os).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c6b7fa0719911edbc04912defe897d1">
                    <w:r w:rsidRPr="00532B9F">
                      <w:rPr>
                        <w:rFonts w:ascii="Times New Roman" w:eastAsia="MS Mincho" w:hAnsi="Times New Roman"/>
                        <w:sz w:val="20"/>
                        <w:i/>
                        <w:iCs/>
                        <w:color w:val="0000FF" w:themeColor="hyperlink"/>
                        <w:u w:val="single"/>
                      </w:rPr>
                      <w:t>1193</w:t>
                    </w:r>
                  </w:fldSimple>
                  <w:r>
                    <w:rPr>
                      <w:rFonts w:ascii="Times New Roman" w:eastAsia="MS Mincho" w:hAnsi="Times New Roman"/>
                      <w:sz w:val="20"/>
                      <w:i/>
                      <w:iCs/>
                    </w:rPr>
                    <w:t>,
2022-11-30,
paskelbta TAR 2022-12-01, i. k. 2022-24475            </w:t>
                  </w:r>
                </w:p>
                <w:p/>
              </w:sdtContent>
            </w:sdt>
            <w:sdt>
              <w:sdtPr>
                <w:alias w:val="77 p."/>
                <w:tag w:val="part_29e5d78875c34bbc96052e405129a7c6"/>
                <w:lock w:val="sdtLocked"/>
                <w:richText/>
              </w:sdtPr>
              <w:sdtContent>
                <w:p>
                  <w:pPr>
                    <w:tabs>
                      <w:tab w:val="left" w:pos="567"/>
                      <w:tab w:val="left" w:pos="1134"/>
                    </w:tabs>
                    <w:ind w:right="-54" w:firstLine="720"/>
                    <w:jc w:val="both"/>
                    <w:rPr>
                      <w:szCs w:val="24"/>
                      <w:lang w:eastAsia="lt-LT"/>
                    </w:rPr>
                  </w:pPr>
                  <w:sdt>
                    <w:sdtPr>
                      <w:alias w:val="Numeris"/>
                      <w:tag w:val="nr_29e5d78875c34bbc96052e405129a7c6"/>
                      <w:lock w:val="sdtLocked"/>
                      <w:richText/>
                    </w:sdtPr>
                    <w:sdtContent>
                      <w:r>
                        <w:rPr>
                          <w:szCs w:val="22"/>
                          <w:lang w:eastAsia="lt-LT"/>
                        </w:rPr>
                        <w:t>77</w:t>
                      </w:r>
                    </w:sdtContent>
                  </w:sdt>
                  <w:r>
                    <w:rPr>
                      <w:szCs w:val="22"/>
                      <w:lang w:eastAsia="lt-LT"/>
                    </w:rPr>
                    <w:t>. Jei apdraustasis asmuo motinystės, tėvystės ar vaiko priežiūros išmokos gavimo laikotarpiu gauna draudžiamųjų arba kitų darbinės veiklos pajamų, kurios pagal Įstatymą nėra draudžiamosios pajamos, už darbą, atliktą iki pirmosios atitinkamų atostogų dienos, jis teritoriniam skyriui pateikia atlikto darbo perdavimo–priėmimo aktą ar kitą darbo atlikimo pabaigos momentą pagrindžiantį dokumentą.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192200617011eb9dc7b575f08e8bea">
                    <w:r w:rsidRPr="00532B9F">
                      <w:rPr>
                        <w:rFonts w:ascii="Times New Roman" w:eastAsia="MS Mincho" w:hAnsi="Times New Roman"/>
                        <w:sz w:val="20"/>
                        <w:i/>
                        <w:iCs/>
                        <w:color w:val="0000FF" w:themeColor="hyperlink"/>
                        <w:u w:val="single"/>
                      </w:rPr>
                      <w:t>59</w:t>
                    </w:r>
                  </w:fldSimple>
                  <w:r>
                    <w:rPr>
                      <w:rFonts w:ascii="Times New Roman" w:eastAsia="MS Mincho" w:hAnsi="Times New Roman"/>
                      <w:sz w:val="20"/>
                      <w:i/>
                      <w:iCs/>
                    </w:rPr>
                    <w:t>,
2021-01-27,
paskelbta TAR 2021-01-28, i. k. 2021-01539            </w:t>
                  </w:r>
                </w:p>
                <w:p/>
              </w:sdtContent>
            </w:sdt>
            <w:sdt>
              <w:sdtPr>
                <w:alias w:val="78 p."/>
                <w:tag w:val="part_6ccb1856e28549f6a1dd7445a89fa62f"/>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6ccb1856e28549f6a1dd7445a89fa62f"/>
                      <w:lock w:val="sdtLocked"/>
                      <w:richText/>
                    </w:sdtPr>
                    <w:sdtContent>
                      <w:r>
                        <w:rPr>
                          <w:szCs w:val="24"/>
                          <w:lang w:eastAsia="lt-LT"/>
                        </w:rPr>
                        <w:t>78</w:t>
                      </w:r>
                    </w:sdtContent>
                  </w:sdt>
                  <w:r>
                    <w:rPr>
                      <w:szCs w:val="24"/>
                      <w:lang w:eastAsia="lt-LT"/>
                    </w:rPr>
                    <w:t>. Kai apdraustasis asmuo motinystės, tėvystės ar vaiko priežiūros išmokos gavimo laikotarpiu gauna darbinės veiklos pajamų, kurios pagal Įstatymą nėra draudžiamosios pajamos, jis teritoriniam skyriui pateikia dokumentus, patvirtinančius gautų pajamų dydį ir laikotarpį, už kurį jos apskaičiuotos (pavyzdžiui, darbo užmokesčio (darbinės veiklos pajamų), gauto užsienyje, iš tarptautinės ar Europos Sąjungos institucijos arba užsienio valstybių institucijos, pažymą ir (ar) kitus dokumentus, pagrindžiančius darbinės veiklos pajamas, kurios pagal Įstatymą nėra draudžiamosios pajamos).</w:t>
                  </w:r>
                </w:p>
              </w:sdtContent>
            </w:sdt>
            <w:sdt>
              <w:sdtPr>
                <w:alias w:val="79 p."/>
                <w:tag w:val="part_3cbdbdfbbe384dec8a21df7a5120bc51"/>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3cbdbdfbbe384dec8a21df7a5120bc51"/>
                      <w:lock w:val="sdtLocked"/>
                      <w:richText/>
                    </w:sdtPr>
                    <w:sdtContent>
                      <w:r>
                        <w:rPr>
                          <w:szCs w:val="24"/>
                          <w:lang w:eastAsia="lt-LT"/>
                        </w:rPr>
                        <w:t>79</w:t>
                      </w:r>
                    </w:sdtContent>
                  </w:sdt>
                  <w:r>
                    <w:rPr>
                      <w:szCs w:val="24"/>
                      <w:lang w:eastAsia="lt-LT"/>
                    </w:rPr>
                    <w:t>. Įstatymo 18 straipsnio 3 dalyje, 21 straipsnio 3 dalyje ir 24 straipsnio 7 ir 8 dalyse nurodytiems asmenims motinystės, tėvystės ar vaiko priežiūros išmokos (bendros išmokų sumos) dalis apskaičiuojama ir mokama pagal Apdraustųjų valstybiniu socialiniu draudimu ir valstybinio socialinio draudimo išmokų gavėjų registro duomenis ir (arba) draudėjo išduotas pažymas (draudėjo pateiktus duomenis) apie apdraustųjų asmenų gautas pajamas, ir (arba) Valstybinei mokesčių inspekcijai prie Lietuvos Respublikos finansų ministerijos (toliau –</w:t>
                  </w:r>
                  <w:r>
                    <w:rPr>
                      <w:rFonts w:eastAsia="Calibri"/>
                      <w:szCs w:val="24"/>
                      <w:lang w:eastAsia="lt-LT"/>
                    </w:rPr>
                    <w:t> </w:t>
                  </w:r>
                  <w:r>
                    <w:rPr>
                      <w:szCs w:val="24"/>
                      <w:lang w:eastAsia="lt-LT"/>
                    </w:rPr>
                    <w:t>Valstybinė mokesčių inspekcija) pateiktas metines pajamų deklaracijas, ir (arba) asmens pateiktus dokumentus, patvirtinančius darbinės veiklos pajamas, kurios pagal Įstatymą nėra draudžiamosios pajamos.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c6b7fa0719911edbc04912defe897d1">
                    <w:r w:rsidRPr="00532B9F">
                      <w:rPr>
                        <w:rFonts w:ascii="Times New Roman" w:eastAsia="MS Mincho" w:hAnsi="Times New Roman"/>
                        <w:sz w:val="20"/>
                        <w:i/>
                        <w:iCs/>
                        <w:color w:val="0000FF" w:themeColor="hyperlink"/>
                        <w:u w:val="single"/>
                      </w:rPr>
                      <w:t>1193</w:t>
                    </w:r>
                  </w:fldSimple>
                  <w:r>
                    <w:rPr>
                      <w:rFonts w:ascii="Times New Roman" w:eastAsia="MS Mincho" w:hAnsi="Times New Roman"/>
                      <w:sz w:val="20"/>
                      <w:i/>
                      <w:iCs/>
                    </w:rPr>
                    <w:t>,
2022-11-30,
paskelbta TAR 2022-12-01, i. k. 2022-24475            </w:t>
                  </w:r>
                </w:p>
                <w:p/>
              </w:sdtContent>
            </w:sdt>
            <w:sdt>
              <w:sdtPr>
                <w:alias w:val="80 p."/>
                <w:tag w:val="part_b492016dd3754a30b7a5b013c4b3e29e"/>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b492016dd3754a30b7a5b013c4b3e29e"/>
                      <w:lock w:val="sdtLocked"/>
                      <w:richText/>
                    </w:sdtPr>
                    <w:sdtContent>
                      <w:r>
                        <w:rPr>
                          <w:szCs w:val="24"/>
                          <w:lang w:eastAsia="lt-LT"/>
                        </w:rPr>
                        <w:t>80</w:t>
                      </w:r>
                    </w:sdtContent>
                  </w:sdt>
                  <w:r>
                    <w:rPr>
                      <w:szCs w:val="24"/>
                      <w:lang w:eastAsia="lt-LT"/>
                    </w:rPr>
                    <w:t>. Darbinės veiklos pajamos, kurios pagal Įstatymą nėra draudžiamosios pajamos, suprantamos kaip tiesiogiai su asmens darbu (veikla) susijusios pajamos, gautos iš draudėjo, su kuriuo asmuo susijęs darbo santykiais arba jų esmę atitinkančiais santykiais, kaip šie santykiai apibrėžti G</w:t>
                  </w:r>
                  <w:r>
                    <w:rPr>
                      <w:iCs/>
                      <w:szCs w:val="24"/>
                      <w:lang w:eastAsia="lt-LT"/>
                    </w:rPr>
                    <w:t>yventojų pajamų mokesčio įstatyme</w:t>
                  </w:r>
                  <w:r>
                    <w:rPr>
                      <w:szCs w:val="24"/>
                      <w:lang w:eastAsia="lt-LT"/>
                    </w:rPr>
                    <w:t>, nuo kurių neskaičiuojamos valstybinio socialinio draudimo įmokos ligos socialiniam draudimui ir motinystės socialiniam draudimui (V</w:t>
                  </w:r>
                  <w:r>
                    <w:rPr>
                      <w:iCs/>
                      <w:szCs w:val="24"/>
                      <w:lang w:eastAsia="lt-LT"/>
                    </w:rPr>
                    <w:t>alstybinio socialinio draudimo įstatymo</w:t>
                  </w:r>
                  <w:r>
                    <w:rPr>
                      <w:szCs w:val="24"/>
                      <w:lang w:eastAsia="lt-LT"/>
                    </w:rPr>
                    <w:t xml:space="preserve"> 11 straipsnio 1 dalies 3, 4, 8, 15, 16, 19 ir 22 punktuose nurodytos pajamos ir šio įstatymo 4 straipsnio 6 dalyje nurodytų asmenų gaunamos pajamos). Darbinės veiklos pajamomis taip pat laikomos šiame punkte nurodytos užsienyje gautos pajamos.</w:t>
                  </w:r>
                </w:p>
              </w:sdtContent>
            </w:sdt>
            <w:sdt>
              <w:sdtPr>
                <w:alias w:val="81 p."/>
                <w:tag w:val="part_0595d4ec8aac467cbedeaaeb3a248c61"/>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0595d4ec8aac467cbedeaaeb3a248c61"/>
                      <w:lock w:val="sdtLocked"/>
                      <w:richText/>
                    </w:sdtPr>
                    <w:sdtContent>
                      <w:r>
                        <w:rPr>
                          <w:szCs w:val="24"/>
                          <w:lang w:eastAsia="lt-LT"/>
                        </w:rPr>
                        <w:t>81</w:t>
                      </w:r>
                    </w:sdtContent>
                  </w:sdt>
                  <w:r>
                    <w:rPr>
                      <w:szCs w:val="24"/>
                      <w:lang w:eastAsia="lt-LT"/>
                    </w:rPr>
                    <w:t>. Apie darbinės veiklos pajamų, kurios pagal Įstatymą nėra draudžiamosios pajamos, gavimą apdraustasis asmuo turi teisę pranešti teritoriniam skyriui iki metinės pajamų deklaracijos pateikimo Valstybinei mokesčių inspekcijai.</w:t>
                  </w:r>
                </w:p>
              </w:sdtContent>
            </w:sdt>
            <w:sdt>
              <w:sdtPr>
                <w:alias w:val="82 p."/>
                <w:tag w:val="part_21294ab16d064745bf4db67b4b881809"/>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21294ab16d064745bf4db67b4b881809"/>
                      <w:lock w:val="sdtLocked"/>
                      <w:richText/>
                    </w:sdtPr>
                    <w:sdtContent>
                      <w:r>
                        <w:rPr>
                          <w:szCs w:val="24"/>
                          <w:lang w:eastAsia="lt-LT"/>
                        </w:rPr>
                        <w:t>82</w:t>
                      </w:r>
                    </w:sdtContent>
                  </w:sdt>
                  <w:r>
                    <w:rPr>
                      <w:szCs w:val="24"/>
                      <w:lang w:eastAsia="lt-LT"/>
                    </w:rPr>
                    <w:t>. Asmenys, pageidaujantys gauti vaiko priežiūros išmokos (bendros išmokų sumos) dalį už praėjusį mėnesį, iki duomenų už tą mėnesį pateikimo Apdraustųjų valstybiniu socialiniu draudimu ir valstybinio socialinio draudimo išmokų gavėjų registrui arba asmenys, pageidaujantys gauti motinystės, tėvystės ar vaiko priežiūros išmokos (bendros išmokų sumos) dalį, iki metinės pajamų deklaracijos pateikimo Valstybinei mokesčių inspekcijai pateikia praėjusio mėnesio darbo užmokesčio (darbinės veiklos pajamų), gauto visose darbovietėse, pažymą (pažymas) ir (ar) dokumentus, patvirtinančius gautų pajamų dydį ir laikotarpį, už kurį jos apskaičiuotos (pavyzdžiui, darbo užmokesčio (darbinės veiklos pajamų), gauto iš užsienio, tarptautinės ar Europos Sąjungos institucijos arba užsienio valstybių institucijos, pažymą ir (ar) kitus dokumentus, pagrindžiančius darbinės veiklos pajamas, kurios pagal Įstatymą nėra draudžiamosios pajamos). Šiuo atveju išmokos dalis apskaičiuojama ir mokama per Nuostatų 86 punkte nurodytus terminus nuo darbo užmokesčio (darbinės veiklos pajamų) pažymos ir (ar) dokumentų, patvirtinančių gautų pajamų dydį ir laikotarpį, už kurį jos apskaičiuotos, gavimo teritoriniame skyriuje dienos. Teikiant ilgesnio nei vieno mėnesio laikotarpio darbo užmokesčio (darbinės veiklos pajamų) pažymas, turi būti nurodytas atskirai kiekvieno kalendorinio mėnesio darbo užmokestis (darbinės veiklos pajamos).</w:t>
                  </w:r>
                </w:p>
              </w:sdtContent>
            </w:sdt>
            <w:sdt>
              <w:sdtPr>
                <w:alias w:val="83 p."/>
                <w:tag w:val="part_2f6ce9783d704e1695c11e272ea952e8"/>
                <w:lock w:val="sdtLocked"/>
                <w:richText/>
              </w:sdtPr>
              <w:sdtContent>
                <w:p>
                  <w:pPr>
                    <w:widowControl w:val="0"/>
                    <w:tabs>
                      <w:tab w:val="left" w:pos="1276"/>
                    </w:tabs>
                    <w:ind w:firstLine="720"/>
                    <w:jc w:val="both"/>
                    <w:rPr>
                      <w:rFonts w:eastAsia="Calibri"/>
                      <w:szCs w:val="24"/>
                      <w:lang w:eastAsia="lt-LT"/>
                    </w:rPr>
                  </w:pPr>
                  <w:sdt>
                    <w:sdtPr>
                      <w:alias w:val="Numeris"/>
                      <w:tag w:val="nr_2f6ce9783d704e1695c11e272ea952e8"/>
                      <w:lock w:val="sdtLocked"/>
                      <w:richText/>
                    </w:sdtPr>
                    <w:sdtContent>
                      <w:r>
                        <w:rPr>
                          <w:rFonts w:eastAsia="Calibri"/>
                          <w:szCs w:val="24"/>
                          <w:lang w:eastAsia="lt-LT"/>
                        </w:rPr>
                        <w:t>83</w:t>
                      </w:r>
                    </w:sdtContent>
                  </w:sdt>
                  <w:r>
                    <w:rPr>
                      <w:rFonts w:eastAsia="Calibri"/>
                      <w:szCs w:val="24"/>
                      <w:lang w:eastAsia="lt-LT"/>
                    </w:rPr>
                    <w:t>. Įstatymo 18 straipsnio 3 dalyje, 21 straipsnio 3 dalyje ir 24 straipsnio 8 dalyje nustatytais atvejais iš</w:t>
                  </w:r>
                  <w:r>
                    <w:rPr>
                      <w:rFonts w:eastAsia="Calibri"/>
                      <w:b/>
                      <w:bCs/>
                      <w:szCs w:val="24"/>
                      <w:lang w:eastAsia="lt-LT"/>
                    </w:rPr>
                    <w:t xml:space="preserve"> </w:t>
                  </w:r>
                  <w:r>
                    <w:rPr>
                      <w:rFonts w:eastAsia="Calibri"/>
                      <w:szCs w:val="24"/>
                      <w:lang w:eastAsia="lt-LT"/>
                    </w:rPr>
                    <w:t>paskirtos motinystės, tėvystės ar vaiko priežiūros išmokos (bendros išmokų sumos) atimamos tą patį mėnesį, už kurį mokama atitinkamai motinystės, tėvystės ar vaiko priežiūros išmokos (bendros išmokų sumos) dalis, apskaičiuotos pajamos ir (ar) išmokos, nurodytos Įstatymo 18 straipsnio 3 dalyje, 21 straipsnio 3 dalyje ir 24 straipsnio 8 dalyje. Motinystės, tėvystės ar vaiko priežiūros išmokos (bendros išmokų sumos) dalis mokama tuo atveju, kai apskaičiuotos pajamos ir (ar) išmokos yra mažesnės nei paskirtoji atitinkama motinystės, tėvystės ar vaiko priežiūros išmoka (bendra paskirtų išmokų suma). Jeigu apskaičiuotų pajamų ir (ar) išmokų dydis didesnis už paskirtąją motinystės, tėvystės ar vaiko priežiūros išmoką (bendrą išmokų sumą) arba jai lygus, ši išmoka (bendra išmokų suma) nemokama.</w:t>
                  </w:r>
                </w:p>
                <w:p>
                  <w:pPr>
                    <w:widowControl w:val="0"/>
                    <w:tabs>
                      <w:tab w:val="left" w:pos="1276"/>
                    </w:tabs>
                    <w:ind w:firstLine="720"/>
                    <w:jc w:val="both"/>
                  </w:pPr>
                  <w:r>
                    <w:rPr>
                      <w:rFonts w:eastAsia="Calibri"/>
                      <w:bCs/>
                      <w:szCs w:val="22"/>
                      <w:lang w:eastAsia="lt-LT"/>
                    </w:rPr>
                    <w:t>Jei, mokant vaiko priežiūros išmoką, tą patį mėnesį keičiasi išmokos dydis, nurodytas Įstatymo 24 straipsnio 1–4 dalyse, ir asmuo tuo laikotarpiu turi pajamų ir (ar) išmokų, šių pajamų ir (ar) išmokų, gautų ir (ar) mokėtų skirtingais vaiko priežiūros išmokos dydžių galiojimo laikotarpiais, sumos apskaičiuojamos proporcingai pagal kalendorines to mėnesio dienas (visą mėnesio pajamų ir (ar) išmokų sumą dalijant iš to paties mėnesio kalendorinių dienų skaičiaus ir dauginant iš kiekvieno laikotarpio kalendorinių dienų skaičiaus).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c6b7fa0719911edbc04912defe897d1">
                    <w:r w:rsidRPr="00532B9F">
                      <w:rPr>
                        <w:rFonts w:ascii="Times New Roman" w:eastAsia="MS Mincho" w:hAnsi="Times New Roman"/>
                        <w:sz w:val="20"/>
                        <w:i/>
                        <w:iCs/>
                        <w:color w:val="0000FF" w:themeColor="hyperlink"/>
                        <w:u w:val="single"/>
                      </w:rPr>
                      <w:t>1193</w:t>
                    </w:r>
                  </w:fldSimple>
                  <w:r>
                    <w:rPr>
                      <w:rFonts w:ascii="Times New Roman" w:eastAsia="MS Mincho" w:hAnsi="Times New Roman"/>
                      <w:sz w:val="20"/>
                      <w:i/>
                      <w:iCs/>
                    </w:rPr>
                    <w:t>,
2022-11-30,
paskelbta TAR 2022-12-01, i. k. 2022-24475            </w:t>
                  </w:r>
                </w:p>
                <w:p/>
              </w:sdtContent>
            </w:sdt>
            <w:sdt>
              <w:sdtPr>
                <w:alias w:val="83-1 p."/>
                <w:tag w:val="part_41a5c7cf4f2944b0a7349feb619b94cd"/>
                <w:lock w:val="sdtLocked"/>
                <w:richText/>
              </w:sdtPr>
              <w:sdtContent>
                <w:p>
                  <w:pPr>
                    <w:widowControl w:val="0"/>
                    <w:tabs>
                      <w:tab w:val="left" w:pos="1276"/>
                    </w:tabs>
                    <w:ind w:firstLine="720"/>
                    <w:jc w:val="both"/>
                    <w:rPr>
                      <w:rFonts w:eastAsia="Calibri"/>
                      <w:szCs w:val="22"/>
                      <w:lang w:eastAsia="lt-LT"/>
                    </w:rPr>
                  </w:pPr>
                  <w:sdt>
                    <w:sdtPr>
                      <w:alias w:val="Numeris"/>
                      <w:tag w:val="nr_41a5c7cf4f2944b0a7349feb619b94cd"/>
                      <w:lock w:val="sdtLocked"/>
                      <w:richText/>
                    </w:sdtPr>
                    <w:sdtContent>
                      <w:r>
                        <w:rPr>
                          <w:rFonts w:eastAsia="Calibri"/>
                          <w:szCs w:val="24"/>
                          <w:lang w:eastAsia="lt-LT"/>
                        </w:rPr>
                        <w:t>83</w:t>
                      </w:r>
                      <w:r>
                        <w:rPr>
                          <w:rFonts w:eastAsia="Calibri"/>
                          <w:szCs w:val="24"/>
                          <w:vertAlign w:val="superscript"/>
                          <w:lang w:eastAsia="lt-LT"/>
                        </w:rPr>
                        <w:t>1</w:t>
                      </w:r>
                    </w:sdtContent>
                  </w:sdt>
                  <w:r>
                    <w:rPr>
                      <w:rFonts w:eastAsia="Calibri"/>
                      <w:szCs w:val="24"/>
                      <w:lang w:eastAsia="lt-LT"/>
                    </w:rPr>
                    <w:t xml:space="preserve">. Įstatymo 24 straipsnio 7 dalyje nustatytu atveju asmenų vidutinio mėnesinio kompensuojamojo uždarbio, apriboto minimaliu ir maksimaliu kompensuojamojo uždarbio dydžiu, pagal kurį buvo nustatytas vaiko priežiūros išmokos dydis, dydis (toliau šiame punkte – vidutinis mėnesinis kompensuojamasis uždarbis) lyginamas su atitinkamą mėnesį paskirtos vaiko priežiūros išmokos (bendros šių išmokų sumos) ir tą patį mėnesį, už kurį mokama vaiko priežiūros išmoka (bendra šių išmokų suma), apskaičiuotų pajamų ir (ar) išmokų, nurodytų Įstatymo </w:t>
                  </w:r>
                  <w:r>
                    <w:rPr>
                      <w:lang w:eastAsia="lt-LT"/>
                    </w:rPr>
                    <w:br/>
                  </w:r>
                  <w:r>
                    <w:rPr>
                      <w:rFonts w:eastAsia="Calibri"/>
                      <w:szCs w:val="24"/>
                      <w:lang w:eastAsia="lt-LT"/>
                    </w:rPr>
                    <w:t>24 straipsnio 7 dalyje, suma.</w:t>
                  </w:r>
                  <w:r>
                    <w:rPr>
                      <w:rFonts w:eastAsia="Calibri"/>
                      <w:szCs w:val="22"/>
                      <w:lang w:eastAsia="lt-LT"/>
                    </w:rPr>
                    <w:t xml:space="preserve"> </w:t>
                  </w:r>
                </w:p>
                <w:p>
                  <w:pPr>
                    <w:widowControl w:val="0"/>
                    <w:tabs>
                      <w:tab w:val="left" w:pos="1276"/>
                    </w:tabs>
                    <w:ind w:firstLine="720"/>
                    <w:jc w:val="both"/>
                    <w:rPr>
                      <w:rFonts w:eastAsia="Calibri"/>
                      <w:szCs w:val="22"/>
                      <w:lang w:eastAsia="lt-LT"/>
                    </w:rPr>
                  </w:pPr>
                  <w:r>
                    <w:rPr>
                      <w:rFonts w:eastAsia="Calibri"/>
                      <w:szCs w:val="22"/>
                      <w:lang w:eastAsia="lt-LT"/>
                    </w:rPr>
                    <w:t xml:space="preserve">Viso dydžio vaiko priežiūros išmoka </w:t>
                  </w:r>
                  <w:r>
                    <w:rPr>
                      <w:rFonts w:eastAsia="Calibri"/>
                      <w:szCs w:val="24"/>
                      <w:lang w:eastAsia="lt-LT"/>
                    </w:rPr>
                    <w:t xml:space="preserve">(bendra šių išmokų suma) </w:t>
                  </w:r>
                  <w:r>
                    <w:rPr>
                      <w:rFonts w:eastAsia="Calibri"/>
                      <w:szCs w:val="22"/>
                      <w:lang w:eastAsia="lt-LT"/>
                    </w:rPr>
                    <w:t xml:space="preserve">mokama, jei paskirtos vaiko priežiūros išmokos (bendros šių išmokų sumos) ir atitinkamą mėnesį apskaičiuotų pajamų ir (ar) išmokų, nurodytų Įstatymo 24 straipsnio 7 dalyje, suma neviršija asmens vidutinio mėnesinio kompensuojamojo uždarbio arba yra jam lygi. </w:t>
                  </w:r>
                </w:p>
                <w:p>
                  <w:pPr>
                    <w:widowControl w:val="0"/>
                    <w:tabs>
                      <w:tab w:val="left" w:pos="1276"/>
                    </w:tabs>
                    <w:ind w:firstLine="720"/>
                    <w:jc w:val="both"/>
                    <w:rPr>
                      <w:szCs w:val="24"/>
                      <w:lang w:eastAsia="lt-LT"/>
                    </w:rPr>
                  </w:pPr>
                  <w:r>
                    <w:rPr>
                      <w:rFonts w:eastAsia="Calibri"/>
                      <w:szCs w:val="22"/>
                      <w:lang w:eastAsia="lt-LT"/>
                    </w:rPr>
                    <w:t>Vaiko priežiūros išmokos dalis (vidutinio mėnesinio kompensuojamojo uždarbio ir apskaičiuotų pajamų ir (ar) išmokų, nurodytų Įstatymo 24 straipsnio 7 dalyje, skirtumas) mokama, jei apskaičiuotos pajamos ir (ar) išmokos, nurodytos Įstatymo 24</w:t>
                  </w:r>
                  <w:r>
                    <w:rPr>
                      <w:rFonts w:eastAsia="Calibri"/>
                      <w:sz w:val="22"/>
                      <w:lang w:eastAsia="lt-LT"/>
                    </w:rPr>
                    <w:t xml:space="preserve"> </w:t>
                  </w:r>
                  <w:r>
                    <w:rPr>
                      <w:rFonts w:eastAsia="Calibri"/>
                      <w:szCs w:val="22"/>
                      <w:lang w:eastAsia="lt-LT"/>
                    </w:rPr>
                    <w:t xml:space="preserve">straipsnio 7 dalyje, yra mažesnės nei asmens vidutinis mėnesinis kompensuojamasis uždarbis. Jei </w:t>
                  </w:r>
                  <w:r>
                    <w:rPr>
                      <w:rFonts w:eastAsia="Calibri"/>
                      <w:szCs w:val="24"/>
                      <w:lang w:eastAsia="lt-LT"/>
                    </w:rPr>
                    <w:t>apskaičiuotos pajamos ir (ar) išmokos,</w:t>
                  </w:r>
                  <w:r>
                    <w:rPr>
                      <w:rFonts w:eastAsia="Calibri"/>
                      <w:szCs w:val="22"/>
                      <w:lang w:eastAsia="lt-LT"/>
                    </w:rPr>
                    <w:t xml:space="preserve"> </w:t>
                  </w:r>
                  <w:r>
                    <w:rPr>
                      <w:rFonts w:eastAsia="Calibri"/>
                      <w:szCs w:val="24"/>
                      <w:lang w:eastAsia="lt-LT"/>
                    </w:rPr>
                    <w:t>nurodytos Įstatymo 24 straipsnio 7 dalyje, yra lygios vidutiniam mėnesiniam kompensuojamajam uždarbiui arba didesnės už jį, vaiko priežiūros išmoka (bendra šių išmokų suma) nemokama.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c6b7fa0719911edbc04912defe897d1">
                    <w:r w:rsidRPr="00532B9F">
                      <w:rPr>
                        <w:rFonts w:ascii="Times New Roman" w:eastAsia="MS Mincho" w:hAnsi="Times New Roman"/>
                        <w:sz w:val="20"/>
                        <w:i/>
                        <w:iCs/>
                        <w:color w:val="0000FF" w:themeColor="hyperlink"/>
                        <w:u w:val="single"/>
                      </w:rPr>
                      <w:t>1193</w:t>
                    </w:r>
                  </w:fldSimple>
                  <w:r>
                    <w:rPr>
                      <w:rFonts w:ascii="Times New Roman" w:eastAsia="MS Mincho" w:hAnsi="Times New Roman"/>
                      <w:sz w:val="20"/>
                      <w:i/>
                      <w:iCs/>
                    </w:rPr>
                    <w:t>,
2022-11-30,
paskelbta TAR 2022-12-01, i. k. 2022-24475        </w:t>
                  </w:r>
                </w:p>
                <w:p/>
              </w:sdtContent>
            </w:sdt>
            <w:sdt>
              <w:sdtPr>
                <w:alias w:val="84 p."/>
                <w:tag w:val="part_dc438e8315d94dee8cd5ab054d0f7053"/>
                <w:lock w:val="sdtLocked"/>
                <w:richText/>
              </w:sdtPr>
              <w:sdtContent>
                <w:p>
                  <w:pPr>
                    <w:widowControl w:val="0"/>
                    <w:tabs>
                      <w:tab w:val="left" w:pos="1276"/>
                    </w:tabs>
                    <w:ind w:firstLine="720"/>
                    <w:jc w:val="both"/>
                    <w:rPr>
                      <w:szCs w:val="24"/>
                      <w:lang w:eastAsia="lt-LT"/>
                    </w:rPr>
                  </w:pPr>
                  <w:sdt>
                    <w:sdtPr>
                      <w:alias w:val="Numeris"/>
                      <w:tag w:val="nr_dc438e8315d94dee8cd5ab054d0f7053"/>
                      <w:lock w:val="sdtLocked"/>
                      <w:richText/>
                    </w:sdtPr>
                    <w:sdtContent>
                      <w:r>
                        <w:rPr>
                          <w:rFonts w:eastAsia="Calibri"/>
                          <w:szCs w:val="24"/>
                          <w:lang w:eastAsia="lt-LT"/>
                        </w:rPr>
                        <w:t>84</w:t>
                      </w:r>
                    </w:sdtContent>
                  </w:sdt>
                  <w:r>
                    <w:rPr>
                      <w:rFonts w:eastAsia="Calibri"/>
                      <w:szCs w:val="24"/>
                      <w:lang w:eastAsia="lt-LT"/>
                    </w:rPr>
                    <w:t xml:space="preserve">. Jei motinystės, tėvystės ar vaiko priežiūros išmokos (bendros išmokų sumos) dalis mokama ne už visą mėnesį, taip pat jei išmokos gavėjui pajamos ir (ar) išmokos apskaičiuotos ne už visą mėnesį, lyginamos tik tos asmens pajamos ir (ar) išmokos, kurios apskaičiuotos motinystės, tėvystės ar vaiko priežiūros išmokos (bendros išmokų sumos) dalies mokėjimo laikotarpiu </w:t>
                  </w:r>
                  <w:r>
                    <w:rPr>
                      <w:lang w:eastAsia="lt-LT"/>
                    </w:rPr>
                    <w:br/>
                  </w:r>
                  <w:r>
                    <w:rPr>
                      <w:rFonts w:eastAsia="Calibri"/>
                      <w:szCs w:val="24"/>
                      <w:lang w:eastAsia="lt-LT"/>
                    </w:rPr>
                    <w:t>pagal asmens pateiktą darbo užmokesčio (darbinės veiklos pajamų) pažymą (-as) ir (ar) dokumentus, patvirtinančius gautų pajamų dydį ir laikotarpį, už kurį jos apskaičiuotos. Jei motinystės, tėvystės ar vaiko priežiūros išmokos (bendros išmokų sumos) mokėjimo laikotarpiu išmokos (bendros išmokų sumos) gavėjui atleidimo iš darbo (tarnybos) dieną išmokama išeitinė išmoka ar kompensacija už nepanaudotas kasmetines atostogas, išmokamos su darbo santykiais susijusios kompensacinio ar skatinamojo pobūdžio vienkartinės išmokos, apie šias išmokas jis turi pateikti pažymą, kurioje nurodytas gavimo mėnuo. Apskaičiuojant atitinkamos išmokos ir minėtų pajamų skirtumą, užsienyje gautos pajamos perskaičiuojamos pagal Lietuvos Respublikos centrinio banko nustatytą oficialų valiutų kursą atitinkamų pajamų gavimo dieną.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c6b7fa0719911edbc04912defe897d1">
                    <w:r w:rsidRPr="00532B9F">
                      <w:rPr>
                        <w:rFonts w:ascii="Times New Roman" w:eastAsia="MS Mincho" w:hAnsi="Times New Roman"/>
                        <w:sz w:val="20"/>
                        <w:i/>
                        <w:iCs/>
                        <w:color w:val="0000FF" w:themeColor="hyperlink"/>
                        <w:u w:val="single"/>
                      </w:rPr>
                      <w:t>1193</w:t>
                    </w:r>
                  </w:fldSimple>
                  <w:r>
                    <w:rPr>
                      <w:rFonts w:ascii="Times New Roman" w:eastAsia="MS Mincho" w:hAnsi="Times New Roman"/>
                      <w:sz w:val="20"/>
                      <w:i/>
                      <w:iCs/>
                    </w:rPr>
                    <w:t>,
2022-11-30,
paskelbta TAR 2022-12-01, i. k. 2022-24475            </w:t>
                  </w:r>
                </w:p>
                <w:p/>
              </w:sdtContent>
            </w:sdt>
            <w:sdt>
              <w:sdtPr>
                <w:alias w:val="85 p."/>
                <w:tag w:val="part_b008a4848a9341989ae4dbaa17ec0a65"/>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b008a4848a9341989ae4dbaa17ec0a65"/>
                      <w:lock w:val="sdtLocked"/>
                      <w:richText/>
                    </w:sdtPr>
                    <w:sdtContent>
                      <w:r>
                        <w:rPr>
                          <w:szCs w:val="24"/>
                          <w:lang w:eastAsia="lt-LT"/>
                        </w:rPr>
                        <w:t>85</w:t>
                      </w:r>
                    </w:sdtContent>
                  </w:sdt>
                  <w:r>
                    <w:rPr>
                      <w:szCs w:val="24"/>
                      <w:lang w:eastAsia="lt-LT"/>
                    </w:rPr>
                    <w:t>. Vaiko priežiūros išmokos (bendros išmokų sumos) dalies už praėjusį mėnesį dydis apskaičiuojamas pateikus duomenis apie apdraustajam asmeniui apskaičiuotas pajamas.</w:t>
                  </w:r>
                </w:p>
              </w:sdtContent>
            </w:sdt>
            <w:sdt>
              <w:sdtPr>
                <w:alias w:val="86 p."/>
                <w:tag w:val="part_a790ca33513a4c2892095ee31d0c0b49"/>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trike/>
                      <w:szCs w:val="24"/>
                      <w:lang w:eastAsia="lt-LT"/>
                    </w:rPr>
                  </w:pPr>
                  <w:sdt>
                    <w:sdtPr>
                      <w:alias w:val="Numeris"/>
                      <w:tag w:val="nr_a790ca33513a4c2892095ee31d0c0b49"/>
                      <w:lock w:val="sdtLocked"/>
                      <w:richText/>
                    </w:sdtPr>
                    <w:sdtContent>
                      <w:r>
                        <w:rPr>
                          <w:szCs w:val="24"/>
                          <w:lang w:eastAsia="lt-LT"/>
                        </w:rPr>
                        <w:t>86</w:t>
                      </w:r>
                    </w:sdtContent>
                  </w:sdt>
                  <w:r>
                    <w:rPr>
                      <w:szCs w:val="24"/>
                      <w:lang w:eastAsia="lt-LT"/>
                    </w:rPr>
                    <w:t>. Sprendimas dėl motinystės, tėvystės ar vaiko priežiūros išmokos (bendros išmokų sumos) dalies mokėjimo priimamas ne vėliau kaip per 10 darbo dienų nuo reikiamų dokumentų ir (ar) duomenų gavimo teritoriniame skyriuje. Ne vėliau kaip per 5 darbo dienas nuo sprendimo priėmimo atitinkamos išmokos (bendros išmokų sumos) dalis pervedama į gavėjo asmeninę sąskaitą kredito ar mokėjimo įstaigoje.</w:t>
                  </w:r>
                </w:p>
              </w:sdtContent>
            </w:sdt>
            <w:sdt>
              <w:sdtPr>
                <w:alias w:val="87 p."/>
                <w:tag w:val="part_4b376d5f7f27462c9fcf2402f0bf0175"/>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4b376d5f7f27462c9fcf2402f0bf0175"/>
                      <w:lock w:val="sdtLocked"/>
                      <w:richText/>
                    </w:sdtPr>
                    <w:sdtContent>
                      <w:r>
                        <w:rPr>
                          <w:szCs w:val="24"/>
                          <w:lang w:eastAsia="lt-LT"/>
                        </w:rPr>
                        <w:t>87</w:t>
                      </w:r>
                    </w:sdtContent>
                  </w:sdt>
                  <w:r>
                    <w:rPr>
                      <w:szCs w:val="24"/>
                      <w:lang w:eastAsia="lt-LT"/>
                    </w:rPr>
                    <w:t>. Kreipimosi dėl socialinio draudimo išmokos skyrimo data laikoma diena, kurią priimtas prašymas. Jeigu prašymas skirti socialinio draudimo išmoką teritoriniam skyriui siunčiamas paštu, kreipimosi data laikoma prašymo išsiuntimo diena, pažymėta vietos pašto spaude. Jeigu prie prašymo pridėti ne visi reikiami dokumentai arba negauti duomenys, kurių reikia socialinio draudimo išmokai skirti, ir prašymo skirti socialinio draudimo išmoką priėmimo metu trūkstami dokumentai ir duomenys pareiškėjui nebuvo nurodyti, teritorinis skyrius per 5 darbo dienas nuo prašymo gavimo turi pareiškėjui raštu pranešti, kokie dokumentai ir (ar) duomenys turi būti pateikti papildomai.</w:t>
                  </w:r>
                </w:p>
              </w:sdtContent>
            </w:sdt>
            <w:sdt>
              <w:sdtPr>
                <w:alias w:val="88 p."/>
                <w:tag w:val="part_47734606fe24462dafdeeba876ad7323"/>
                <w:lock w:val="sdtLocked"/>
                <w:richText/>
              </w:sdtPr>
              <w:sdtContent>
                <w:p>
                  <w:pPr>
                    <w:pStyle w:val="PlainText"/>
                    <w:ind w:firstLine="567"/>
                    <w:jc w:val="both"/>
                    <w:rPr>
                      <w:rFonts w:ascii="Times New Roman" w:hAnsi="Times New Roman"/>
                      <w:b/>
                      <w:bCs/>
                      <w:sz w:val="22"/>
                    </w:rPr>
                  </w:pPr>
                  <w:r>
                    <w:rPr>
                      <w:rFonts w:ascii="Times New Roman" w:hAnsi="Times New Roman"/>
                      <w:sz w:val="22"/>
                    </w:rPr>
                    <w:t>88</w:t>
                  </w:r>
                  <w:r>
                    <w:rPr>
                      <w:rFonts w:ascii="Times New Roman" w:hAnsi="Times New Roman"/>
                      <w:sz w:val="22"/>
                    </w:rPr>
                    <w:t>.</w:t>
                  </w:r>
                  <w:r>
                    <w:rPr>
                      <w:rFonts w:ascii="Times New Roman" w:eastAsia="MS Mincho" w:hAnsi="Times New Roman"/>
                      <w:sz w:val="20"/>
                      <w:i/>
                      <w:iCs/>
                    </w:rPr>
                    <w:t xml:space="preserve"> Neteko galios nuo 2021-01-29</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192200617011eb9dc7b575f08e8bea">
                    <w:r w:rsidRPr="00532B9F">
                      <w:rPr>
                        <w:rFonts w:ascii="Times New Roman" w:eastAsia="MS Mincho" w:hAnsi="Times New Roman"/>
                        <w:sz w:val="20"/>
                        <w:i/>
                        <w:iCs/>
                        <w:color w:val="0000FF" w:themeColor="hyperlink"/>
                        <w:u w:val="single"/>
                      </w:rPr>
                      <w:t>59</w:t>
                    </w:r>
                  </w:fldSimple>
                  <w:r>
                    <w:rPr>
                      <w:rFonts w:ascii="Times New Roman" w:eastAsia="MS Mincho" w:hAnsi="Times New Roman"/>
                      <w:sz w:val="20"/>
                      <w:i/>
                      <w:iCs/>
                    </w:rPr>
                    <w:t>,
2021-01-27,
paskelbta TAR 2021-01-28, i. k. 2021-01539        </w:t>
                  </w:r>
                </w:p>
                <w:p/>
              </w:sdtContent>
            </w:sdt>
            <w:sdt>
              <w:sdtPr>
                <w:alias w:val="88-1 p."/>
                <w:tag w:val="part_3b39c9ffe61e4c9a911b642cdbd6a39c"/>
                <w:lock w:val="sdtLocked"/>
                <w:richText/>
              </w:sdtPr>
              <w:sdtContent>
                <w:p>
                  <w:pPr>
                    <w:tabs>
                      <w:tab w:val="left" w:pos="993"/>
                      <w:tab w:val="left" w:pos="1276"/>
                      <w:tab w:val="left" w:pos="1701"/>
                    </w:tabs>
                    <w:ind w:right="-2" w:firstLine="720"/>
                    <w:jc w:val="both"/>
                    <w:rPr>
                      <w:szCs w:val="24"/>
                      <w:lang w:eastAsia="lt-LT"/>
                    </w:rPr>
                  </w:pPr>
                  <w:sdt>
                    <w:sdtPr>
                      <w:alias w:val="Numeris"/>
                      <w:tag w:val="nr_3b39c9ffe61e4c9a911b642cdbd6a39c"/>
                      <w:lock w:val="sdtLocked"/>
                      <w:richText/>
                    </w:sdtPr>
                    <w:sdtContent>
                      <w:r>
                        <w:rPr>
                          <w:color w:val="000000"/>
                          <w:szCs w:val="24"/>
                          <w:shd w:val="clear" w:color="auto" w:fill="FFFFFF"/>
                          <w:lang w:eastAsia="lt-LT"/>
                        </w:rPr>
                        <w:t>88</w:t>
                      </w:r>
                      <w:r>
                        <w:rPr>
                          <w:color w:val="000000"/>
                          <w:szCs w:val="24"/>
                          <w:shd w:val="clear" w:color="auto" w:fill="FFFFFF"/>
                          <w:vertAlign w:val="superscript"/>
                          <w:lang w:eastAsia="lt-LT"/>
                        </w:rPr>
                        <w:t>1</w:t>
                      </w:r>
                    </w:sdtContent>
                  </w:sdt>
                  <w:r>
                    <w:rPr>
                      <w:color w:val="000000"/>
                      <w:szCs w:val="24"/>
                      <w:shd w:val="clear" w:color="auto" w:fill="FFFFFF"/>
                      <w:lang w:eastAsia="lt-LT"/>
                    </w:rPr>
                    <w:t>.</w:t>
                  </w:r>
                  <w:r>
                    <w:rPr>
                      <w:b/>
                      <w:bCs/>
                      <w:color w:val="000000"/>
                      <w:szCs w:val="24"/>
                      <w:shd w:val="clear" w:color="auto" w:fill="FFFFFF"/>
                      <w:lang w:eastAsia="lt-LT"/>
                    </w:rPr>
                    <w:t xml:space="preserve"> </w:t>
                  </w:r>
                  <w:r>
                    <w:rPr>
                      <w:lang w:eastAsia="lt-LT"/>
                    </w:rPr>
                    <w:t>Darbdavys užpildytą Patvirtinimo formą teritoriniam skyriui pateikia per 5 darbo dienas nuo teritorinio skyriaus prašymo pateikti užpildytą Patvirtinimo formą gavimo dienos.</w:t>
                  </w:r>
                  <w:r>
                    <w:rPr>
                      <w:color w:val="000000"/>
                      <w:szCs w:val="24"/>
                      <w:shd w:val="clear" w:color="auto" w:fill="FFFFFF"/>
                      <w:lang w:eastAsia="lt-LT"/>
                    </w:rPr>
                    <w:t xml:space="preserve"> Jei </w:t>
                  </w:r>
                  <w:r>
                    <w:rPr>
                      <w:szCs w:val="24"/>
                      <w:lang w:eastAsia="lt-LT"/>
                    </w:rPr>
                    <w:t>darbdavys teritoriniam skyriui per šiame punkte nurodytą terminą nepateikia užpildytos Patvirtinimo formos, teritorinis skyrius per 10 darbo dienų nuo termino pateikti užpildytą Patvirtinimo formą suėjimo dienos priima sprendimą asmeniui skirti Įstatymo 14 straipsnio 2 dalyje nustatyto dydžio ligos išmoką. Teritorinis skyrius, gavęs darbdavio užpildytą Patvirtinimo formą, per 10 darbo dienų nuo jos gavimo dienos priima sprendimą perskaičiuoti asmeniui paskirtą ligos išmoką. Perskaičiuotos ligos išmokos nepriemoka asmeniui išmokama per 7 darbo dienas nuo sprendimo skirti perskaičiuotą ligos išmoką priėmimo dienos, pervedant ją į asmens</w:t>
                  </w:r>
                  <w:r>
                    <w:rPr>
                      <w:lang w:eastAsia="lt-LT"/>
                    </w:rPr>
                    <w:t xml:space="preserve"> nurodytą asmeninę sąskaitą kredito ar mokėjimo įstaigoje, į kurią jam pervedama ligos išmoka</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28566d0dfaf11eb9f09e7df20500045">
                    <w:r w:rsidRPr="00532B9F">
                      <w:rPr>
                        <w:rFonts w:ascii="Times New Roman" w:eastAsia="MS Mincho" w:hAnsi="Times New Roman"/>
                        <w:sz w:val="20"/>
                        <w:i/>
                        <w:iCs/>
                        <w:color w:val="0000FF" w:themeColor="hyperlink"/>
                        <w:u w:val="single"/>
                      </w:rPr>
                      <w:t>529</w:t>
                    </w:r>
                  </w:fldSimple>
                  <w:r>
                    <w:rPr>
                      <w:rFonts w:ascii="Times New Roman" w:eastAsia="MS Mincho" w:hAnsi="Times New Roman"/>
                      <w:sz w:val="20"/>
                      <w:i/>
                      <w:iCs/>
                    </w:rPr>
                    <w:t>,
2021-07-07,
paskelbta TAR 2021-07-08, i. k. 2021-15480        </w:t>
                  </w:r>
                </w:p>
                <w:p/>
              </w:sdtContent>
            </w:sdt>
            <w:sdt>
              <w:sdtPr>
                <w:alias w:val="89 p."/>
                <w:tag w:val="part_617f3518776c48fca03979456574e2f3"/>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617f3518776c48fca03979456574e2f3"/>
                      <w:lock w:val="sdtLocked"/>
                      <w:richText/>
                    </w:sdtPr>
                    <w:sdtContent>
                      <w:r>
                        <w:rPr>
                          <w:szCs w:val="24"/>
                          <w:lang w:eastAsia="lt-LT"/>
                        </w:rPr>
                        <w:t>89</w:t>
                      </w:r>
                    </w:sdtContent>
                  </w:sdt>
                  <w:r>
                    <w:rPr>
                      <w:szCs w:val="24"/>
                      <w:lang w:eastAsia="lt-LT"/>
                    </w:rPr>
                    <w:t>. Draudėjas (-ai) duomenis apie draudžiamąsias pajamas teritoriniam skyriui pateikia ne vėliau kaip per 10 darbo dienų nuo elektroninio nėštumo ir gimdymo atostogų pažymėjimo jam pateikimo arba tėvystės ar vaiko priežiūros atostogų suteikimo.</w:t>
                  </w:r>
                </w:p>
              </w:sdtContent>
            </w:sdt>
            <w:sdt>
              <w:sdtPr>
                <w:alias w:val="90 p."/>
                <w:tag w:val="part_6cace1516e804fbcb2dd8f42a296c68a"/>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6cace1516e804fbcb2dd8f42a296c68a"/>
                      <w:lock w:val="sdtLocked"/>
                      <w:richText/>
                    </w:sdtPr>
                    <w:sdtContent>
                      <w:r>
                        <w:rPr>
                          <w:szCs w:val="24"/>
                          <w:lang w:eastAsia="lt-LT"/>
                        </w:rPr>
                        <w:t>90</w:t>
                      </w:r>
                    </w:sdtContent>
                  </w:sdt>
                  <w:r>
                    <w:rPr>
                      <w:szCs w:val="24"/>
                      <w:lang w:eastAsia="lt-LT"/>
                    </w:rPr>
                    <w:t>. Kai asmuo, gaunantis motinystės, tėvystės ar vaiko priežiūros išmoką, praneša apie gautas darbinės veiklos pajamas, kurios pagal Įstatymą nėra draudžiamosios pajamos, iki metinės pajamų deklaracijos pateikimo Valstybinei mokesčių inspekcijai, išmokos mokėjimas sustabdomas, kol bus pateikti dokumentai, patvirtinantys gautų pajamų dydį ir laikotarpį, už kurį jos apskaičiuotos. Sprendimas atnaujinti išmokos (jos dalies) mokėjimą turi būti priimamas ne vėliau kaip per 10 darbo dienų nuo reikiamų duomenų ir dokumentų gavimo teritoriniame skyriuje.</w:t>
                  </w:r>
                </w:p>
              </w:sdtContent>
            </w:sdt>
            <w:sdt>
              <w:sdtPr>
                <w:alias w:val="91 p."/>
                <w:tag w:val="part_81a766bf2dc34525996361f96f2b6fed"/>
                <w:lock w:val="sdtLocked"/>
                <w:richText/>
              </w:sdtPr>
              <w:sdtContent>
                <w:p>
                  <w:pPr>
                    <w:pStyle w:val="PlainText"/>
                    <w:ind w:firstLine="567"/>
                    <w:jc w:val="both"/>
                    <w:rPr>
                      <w:rFonts w:ascii="Times New Roman" w:hAnsi="Times New Roman"/>
                      <w:b/>
                      <w:bCs/>
                      <w:sz w:val="22"/>
                    </w:rPr>
                  </w:pPr>
                  <w:r>
                    <w:rPr>
                      <w:rFonts w:ascii="Times New Roman" w:hAnsi="Times New Roman"/>
                      <w:sz w:val="22"/>
                    </w:rPr>
                    <w:t>91</w:t>
                  </w:r>
                  <w:r>
                    <w:rPr>
                      <w:rFonts w:ascii="Times New Roman" w:hAnsi="Times New Roman"/>
                      <w:sz w:val="22"/>
                    </w:rPr>
                    <w:t>.</w:t>
                  </w:r>
                  <w:r>
                    <w:rPr>
                      <w:rFonts w:ascii="Times New Roman" w:eastAsia="MS Mincho" w:hAnsi="Times New Roman"/>
                      <w:sz w:val="20"/>
                      <w:i/>
                      <w:iCs/>
                    </w:rPr>
                    <w:t xml:space="preserve"> Neteko galios nuo 2020-10-21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013b0012c411ebb74de75171d26d52">
                    <w:r w:rsidRPr="00532B9F">
                      <w:rPr>
                        <w:rFonts w:ascii="Times New Roman" w:eastAsia="MS Mincho" w:hAnsi="Times New Roman"/>
                        <w:sz w:val="20"/>
                        <w:i/>
                        <w:iCs/>
                        <w:color w:val="0000FF" w:themeColor="hyperlink"/>
                        <w:u w:val="single"/>
                      </w:rPr>
                      <w:t>1146</w:t>
                    </w:r>
                  </w:fldSimple>
                  <w:r>
                    <w:rPr>
                      <w:rFonts w:ascii="Times New Roman" w:eastAsia="MS Mincho" w:hAnsi="Times New Roman"/>
                      <w:sz w:val="20"/>
                      <w:i/>
                      <w:iCs/>
                    </w:rPr>
                    <w:t>,
2020-10-14,
paskelbta TAR 2020-10-20, i. k. 2020-21740        </w:t>
                  </w:r>
                </w:p>
                <w:p/>
              </w:sdtContent>
            </w:sdt>
            <w:sdt>
              <w:sdtPr>
                <w:alias w:val="92 p."/>
                <w:tag w:val="part_a6ef93d6c08c4ec982b9a42243b4164a"/>
                <w:lock w:val="sdtLocked"/>
                <w:richText/>
              </w:sdtPr>
              <w:sdtContent>
                <w:p>
                  <w:pPr>
                    <w:tabs>
                      <w:tab w:val="left" w:pos="0"/>
                      <w:tab w:val="left" w:pos="1276"/>
                      <w:tab w:val="left" w:pos="156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a6ef93d6c08c4ec982b9a42243b4164a"/>
                      <w:lock w:val="sdtLocked"/>
                      <w:richText/>
                    </w:sdtPr>
                    <w:sdtContent>
                      <w:r>
                        <w:rPr>
                          <w:rFonts w:eastAsia="Calibri"/>
                          <w:szCs w:val="22"/>
                          <w:lang w:eastAsia="lt-LT"/>
                        </w:rPr>
                        <w:t>92</w:t>
                      </w:r>
                    </w:sdtContent>
                  </w:sdt>
                  <w:r>
                    <w:rPr>
                      <w:rFonts w:eastAsia="Calibri"/>
                      <w:szCs w:val="22"/>
                      <w:lang w:eastAsia="lt-LT"/>
                    </w:rPr>
                    <w:t>. Fondo valdybos Vilniaus skyrius ne vėliau kaip per 3 darbo dienas nuo institucijos, kurioje tarnauja pareigūnas ar karys,</w:t>
                  </w:r>
                  <w:r>
                    <w:rPr>
                      <w:rFonts w:eastAsia="Calibri"/>
                      <w:b/>
                      <w:szCs w:val="22"/>
                      <w:lang w:eastAsia="lt-LT"/>
                    </w:rPr>
                    <w:t xml:space="preserve"> </w:t>
                  </w:r>
                  <w:r>
                    <w:rPr>
                      <w:rFonts w:eastAsia="Calibri"/>
                      <w:szCs w:val="22"/>
                      <w:lang w:eastAsia="lt-LT"/>
                    </w:rPr>
                    <w:t xml:space="preserve">prašymo pateikti sprendimą, kuriame nurodomas pareigūno ar kario vardas, pavardė, gimimo data ar </w:t>
                  </w:r>
                  <w:r>
                    <w:rPr>
                      <w:bCs/>
                      <w:szCs w:val="24"/>
                      <w:lang w:eastAsia="lt-LT"/>
                    </w:rPr>
                    <w:t xml:space="preserve">nuasmeninto apdraustojo socialinio draudimo numeris ir įslaptinimo metu išduoto valstybinio socialinio draudimo pažymėjimo numeris, jeigu asmuo įslaptintas, vadovaujantis Lietuvos Respublikos valstybės ir tarnybos paslapčių įstatymu, </w:t>
                  </w:r>
                  <w:r>
                    <w:rPr>
                      <w:rFonts w:eastAsia="Calibri"/>
                      <w:szCs w:val="22"/>
                      <w:lang w:eastAsia="lt-LT"/>
                    </w:rPr>
                    <w:t>gavimo dienos institucijai, kurioje tarnauja pareigūnas ar karys, pateikia sprendimo dėl ligos išmokos skyrimo pareigūnui ar kariui nuorašą</w:t>
                  </w:r>
                  <w:r>
                    <w:rPr>
                      <w:rFonts w:eastAsia="Calibri"/>
                      <w:b/>
                      <w:szCs w:val="22"/>
                      <w:lang w:eastAsia="lt-LT"/>
                    </w:rPr>
                    <w:t xml:space="preserve"> </w:t>
                  </w:r>
                  <w:r>
                    <w:rPr>
                      <w:rFonts w:eastAsia="Calibri"/>
                      <w:szCs w:val="22"/>
                      <w:lang w:eastAsia="lt-LT"/>
                    </w:rPr>
                    <w:t xml:space="preserve">ar išrašą.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013b0012c411ebb74de75171d26d52">
                    <w:r w:rsidRPr="00532B9F">
                      <w:rPr>
                        <w:rFonts w:ascii="Times New Roman" w:eastAsia="MS Mincho" w:hAnsi="Times New Roman"/>
                        <w:sz w:val="20"/>
                        <w:i/>
                        <w:iCs/>
                        <w:color w:val="0000FF" w:themeColor="hyperlink"/>
                        <w:u w:val="single"/>
                      </w:rPr>
                      <w:t>1146</w:t>
                    </w:r>
                  </w:fldSimple>
                  <w:r>
                    <w:rPr>
                      <w:rFonts w:ascii="Times New Roman" w:eastAsia="MS Mincho" w:hAnsi="Times New Roman"/>
                      <w:sz w:val="20"/>
                      <w:i/>
                      <w:iCs/>
                    </w:rPr>
                    <w:t>,
2020-10-14,
paskelbta TAR 2020-10-20, i. k. 2020-21740            </w:t>
                  </w:r>
                </w:p>
                <w:p/>
              </w:sdtContent>
            </w:sdt>
            <w:sdt>
              <w:sdtPr>
                <w:alias w:val="93 p."/>
                <w:tag w:val="part_ba6d76ffa5eb4e0ba07326d0898b393e"/>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ba6d76ffa5eb4e0ba07326d0898b393e"/>
                      <w:lock w:val="sdtLocked"/>
                      <w:richText/>
                    </w:sdtPr>
                    <w:sdtContent>
                      <w:r>
                        <w:rPr>
                          <w:szCs w:val="24"/>
                          <w:lang w:eastAsia="lt-LT"/>
                        </w:rPr>
                        <w:t>93</w:t>
                      </w:r>
                    </w:sdtContent>
                  </w:sdt>
                  <w:r>
                    <w:rPr>
                      <w:szCs w:val="24"/>
                      <w:lang w:eastAsia="lt-LT"/>
                    </w:rPr>
                    <w:t>. Socialinio draudimo išmokos ne vėliau kaip per 7 darbo dienas nuo sprendimo dėl socialinio draudimo išmokų skyrimo priėmimo pervedamos į socialinio draudimo išmokos gavėjo nurodytą asmeninę sąskaitą kredito ar mokėjimo įstaigoje.</w:t>
                  </w:r>
                </w:p>
              </w:sdtContent>
            </w:sdt>
            <w:sdt>
              <w:sdtPr>
                <w:alias w:val="93-1 p."/>
                <w:tag w:val="part_e247e391dfd94ba182c79d8412a9140d"/>
                <w:lock w:val="sdtLocked"/>
                <w:richText/>
              </w:sdtPr>
              <w:sdtContent>
                <w:p>
                  <w:pPr>
                    <w:ind w:firstLine="720"/>
                    <w:jc w:val="both"/>
                    <w:rPr>
                      <w:szCs w:val="24"/>
                      <w:lang w:eastAsia="lt-LT"/>
                    </w:rPr>
                  </w:pPr>
                  <w:sdt>
                    <w:sdtPr>
                      <w:alias w:val="Numeris"/>
                      <w:tag w:val="nr_e247e391dfd94ba182c79d8412a9140d"/>
                      <w:lock w:val="sdtLocked"/>
                      <w:richText/>
                    </w:sdtPr>
                    <w:sdtContent>
                      <w:r>
                        <w:rPr>
                          <w:szCs w:val="24"/>
                          <w:lang w:eastAsia="lt-LT"/>
                        </w:rPr>
                        <w:t>93</w:t>
                      </w:r>
                      <w:r>
                        <w:rPr>
                          <w:szCs w:val="24"/>
                          <w:vertAlign w:val="superscript"/>
                          <w:lang w:eastAsia="lt-LT"/>
                        </w:rPr>
                        <w:t>1</w:t>
                      </w:r>
                    </w:sdtContent>
                  </w:sdt>
                  <w:r>
                    <w:rPr>
                      <w:szCs w:val="24"/>
                      <w:lang w:eastAsia="lt-LT"/>
                    </w:rPr>
                    <w:t>. Tėvystės išmoka išmokama pasibaigus tėvystės atostogoms ar tėvystės laikotarpiui, jei suteikiamos nepertraukiamos tėvystės atostogos ar pasirenkamas nepertraukiamas tėvystės laikotarpis, arba pasibaigus kiekvienai tėvystės atostogų ar tėvystės laikotarpio daliai, jei tėvystės atostogos suteikiamos ar tėvystės laikotarpis pasirenkamas dalimis.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c6b7fa0719911edbc04912defe897d1">
                    <w:r w:rsidRPr="00532B9F">
                      <w:rPr>
                        <w:rFonts w:ascii="Times New Roman" w:eastAsia="MS Mincho" w:hAnsi="Times New Roman"/>
                        <w:sz w:val="20"/>
                        <w:i/>
                        <w:iCs/>
                        <w:color w:val="0000FF" w:themeColor="hyperlink"/>
                        <w:u w:val="single"/>
                      </w:rPr>
                      <w:t>1193</w:t>
                    </w:r>
                  </w:fldSimple>
                  <w:r>
                    <w:rPr>
                      <w:rFonts w:ascii="Times New Roman" w:eastAsia="MS Mincho" w:hAnsi="Times New Roman"/>
                      <w:sz w:val="20"/>
                      <w:i/>
                      <w:iCs/>
                    </w:rPr>
                    <w:t>,
2022-11-30,
paskelbta TAR 2022-12-01, i. k. 2022-24475        </w:t>
                  </w:r>
                </w:p>
                <w:p/>
              </w:sdtContent>
            </w:sdt>
            <w:sdt>
              <w:sdtPr>
                <w:alias w:val="94 p."/>
                <w:tag w:val="part_0e1be4e8b90f4810955b1a863be80869"/>
                <w:lock w:val="sdtLocked"/>
                <w:richText/>
              </w:sdtPr>
              <w:sdtContent>
                <w:p>
                  <w:pPr>
                    <w:widowControl w:val="0"/>
                    <w:tabs>
                      <w:tab w:val="left" w:pos="1276"/>
                    </w:tabs>
                    <w:ind w:firstLine="720"/>
                    <w:jc w:val="both"/>
                    <w:rPr>
                      <w:szCs w:val="24"/>
                      <w:lang w:eastAsia="lt-LT"/>
                    </w:rPr>
                  </w:pPr>
                  <w:sdt>
                    <w:sdtPr>
                      <w:alias w:val="Numeris"/>
                      <w:tag w:val="nr_0e1be4e8b90f4810955b1a863be80869"/>
                      <w:lock w:val="sdtLocked"/>
                      <w:richText/>
                    </w:sdtPr>
                    <w:sdtContent>
                      <w:r>
                        <w:rPr>
                          <w:rFonts w:eastAsia="Calibri"/>
                          <w:szCs w:val="24"/>
                          <w:lang w:eastAsia="lt-LT"/>
                        </w:rPr>
                        <w:t>94</w:t>
                      </w:r>
                    </w:sdtContent>
                  </w:sdt>
                  <w:r>
                    <w:rPr>
                      <w:rFonts w:eastAsia="Calibri"/>
                      <w:szCs w:val="24"/>
                      <w:lang w:eastAsia="lt-LT"/>
                    </w:rPr>
                    <w:t>. Jeigu sprendimas dėl tėvystės išmokos skyrimo priimamas nepasibaigus tėvystės atostogoms arba pasirinktam tėvystės laikotarpiui, išmoka per 5 darbo dienas nuo šių atostogų arba pasirinkto tėvystės laikotarpio pabaigos pervedama į išmokos gavėjo nurodytą asmeninę sąskaitą kredito ar mokėjimo įstaigoje.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c6b7fa0719911edbc04912defe897d1">
                    <w:r w:rsidRPr="00532B9F">
                      <w:rPr>
                        <w:rFonts w:ascii="Times New Roman" w:eastAsia="MS Mincho" w:hAnsi="Times New Roman"/>
                        <w:sz w:val="20"/>
                        <w:i/>
                        <w:iCs/>
                        <w:color w:val="0000FF" w:themeColor="hyperlink"/>
                        <w:u w:val="single"/>
                      </w:rPr>
                      <w:t>1193</w:t>
                    </w:r>
                  </w:fldSimple>
                  <w:r>
                    <w:rPr>
                      <w:rFonts w:ascii="Times New Roman" w:eastAsia="MS Mincho" w:hAnsi="Times New Roman"/>
                      <w:sz w:val="20"/>
                      <w:i/>
                      <w:iCs/>
                    </w:rPr>
                    <w:t>,
2022-11-30,
paskelbta TAR 2022-12-01, i. k. 2022-24475            </w:t>
                  </w:r>
                </w:p>
                <w:p/>
              </w:sdtContent>
            </w:sdt>
            <w:sdt>
              <w:sdtPr>
                <w:alias w:val="95 p."/>
                <w:tag w:val="part_0f2113659b2f4c75921998e8c57d8f98"/>
                <w:lock w:val="sdtLocked"/>
                <w:richText/>
              </w:sdtPr>
              <w:sdtContent>
                <w:p>
                  <w:pPr>
                    <w:pStyle w:val="PlainText"/>
                    <w:ind w:firstLine="567"/>
                    <w:jc w:val="both"/>
                    <w:rPr>
                      <w:rFonts w:ascii="Times New Roman" w:hAnsi="Times New Roman"/>
                      <w:b/>
                      <w:bCs/>
                      <w:sz w:val="22"/>
                    </w:rPr>
                  </w:pPr>
                  <w:r>
                    <w:rPr>
                      <w:rFonts w:ascii="Times New Roman" w:hAnsi="Times New Roman"/>
                      <w:sz w:val="22"/>
                    </w:rPr>
                    <w:t>95</w:t>
                  </w:r>
                  <w:r>
                    <w:rPr>
                      <w:rFonts w:ascii="Times New Roman" w:hAnsi="Times New Roman"/>
                      <w:sz w:val="22"/>
                    </w:rPr>
                    <w:t>.</w:t>
                  </w:r>
                  <w:r>
                    <w:rPr>
                      <w:rFonts w:ascii="Times New Roman" w:eastAsia="MS Mincho" w:hAnsi="Times New Roman"/>
                      <w:sz w:val="20"/>
                      <w:i/>
                      <w:iCs/>
                    </w:rPr>
                    <w:t xml:space="preserve"> Neteko galios nuo 2021-01-29</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192200617011eb9dc7b575f08e8bea">
                    <w:r w:rsidRPr="00532B9F">
                      <w:rPr>
                        <w:rFonts w:ascii="Times New Roman" w:eastAsia="MS Mincho" w:hAnsi="Times New Roman"/>
                        <w:sz w:val="20"/>
                        <w:i/>
                        <w:iCs/>
                        <w:color w:val="0000FF" w:themeColor="hyperlink"/>
                        <w:u w:val="single"/>
                      </w:rPr>
                      <w:t>59</w:t>
                    </w:r>
                  </w:fldSimple>
                  <w:r>
                    <w:rPr>
                      <w:rFonts w:ascii="Times New Roman" w:eastAsia="MS Mincho" w:hAnsi="Times New Roman"/>
                      <w:sz w:val="20"/>
                      <w:i/>
                      <w:iCs/>
                    </w:rPr>
                    <w:t>,
2021-01-27,
paskelbta TAR 2021-01-28, i. k. 2021-01539        </w:t>
                  </w:r>
                </w:p>
                <w:p/>
              </w:sdtContent>
            </w:sdt>
            <w:sdt>
              <w:sdtPr>
                <w:alias w:val="96 p."/>
                <w:tag w:val="part_b2aefa34730a4ca98c1f66d8e733e716"/>
                <w:lock w:val="sdtLocked"/>
                <w:richText/>
              </w:sdtPr>
              <w:sdtContent>
                <w:p>
                  <w:pPr>
                    <w:tabs>
                      <w:tab w:val="center" w:pos="4153"/>
                      <w:tab w:val="right" w:pos="8306"/>
                    </w:tabs>
                    <w:ind w:firstLine="720"/>
                    <w:jc w:val="both"/>
                    <w:rPr>
                      <w:szCs w:val="24"/>
                      <w:lang w:eastAsia="lt-LT"/>
                    </w:rPr>
                  </w:pPr>
                  <w:sdt>
                    <w:sdtPr>
                      <w:alias w:val="Numeris"/>
                      <w:tag w:val="nr_b2aefa34730a4ca98c1f66d8e733e716"/>
                      <w:lock w:val="sdtLocked"/>
                      <w:richText/>
                    </w:sdtPr>
                    <w:sdtContent>
                      <w:r>
                        <w:rPr>
                          <w:szCs w:val="24"/>
                          <w:lang w:eastAsia="lt-LT"/>
                        </w:rPr>
                        <w:t>96</w:t>
                      </w:r>
                    </w:sdtContent>
                  </w:sdt>
                  <w:r>
                    <w:rPr>
                      <w:szCs w:val="24"/>
                      <w:lang w:eastAsia="lt-LT"/>
                    </w:rPr>
                    <w:t>. Teritorinis skyrius, remdamasis Socialinės paramos šeimai informacinėje sistemoje užregistruotais duomenimis apie tai, kad apdraustojo asmens, turinčio teisę į vaiko priežiūros išmoką, vaikui nustatyta laikinoji ar nuolatinė globa ar kad apdraustajam asmeniui, turinčiam teisę gauti vaiko priežiūros išmoką, teismo sprendimu laikinai ar neterminuotai apribota tėvų (tėvo ar motinos) valdžia arba apdraustasis asmuo teismo nutartimi atleistas ar nušalintas nuo globėjo pareigų, per 10 darbo dienų nuo šių duomenų užregistravimo dienos praneša apie tai apdraustojo asmens darbdaviui ir priima sprendimą neskirti vaiko priežiūros išmokos ar nutraukti jos mokėjimą nuo laikinosios globos nustatymo dienos, teismo sprendimo ar nutarties įsiteisėjimo dienos arba nuo skubiai vykdytino sprendimo ar nutarties įvykdymo dienos, taip pat ne vėliau kaip per 5 darbo dienas nuo šio sprendimo priėmimo dienos išsiunčia apdraustajam asmeniui sprendimo nuorašą. Sprendime nurodoma vaiko priežiūros išmokos neskyrimo arba jos mokėjimo nutraukimo priežastis ir sprendimo apskundimo tvarka bei terminai.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e04e30694211e8ac27abd8fa093003">
                    <w:r w:rsidRPr="00532B9F">
                      <w:rPr>
                        <w:rFonts w:ascii="Times New Roman" w:eastAsia="MS Mincho" w:hAnsi="Times New Roman"/>
                        <w:sz w:val="20"/>
                        <w:i/>
                        <w:iCs/>
                        <w:color w:val="0000FF" w:themeColor="hyperlink"/>
                        <w:u w:val="single"/>
                      </w:rPr>
                      <w:t>524</w:t>
                    </w:r>
                  </w:fldSimple>
                  <w:r>
                    <w:rPr>
                      <w:rFonts w:ascii="Times New Roman" w:eastAsia="MS Mincho" w:hAnsi="Times New Roman"/>
                      <w:sz w:val="20"/>
                      <w:i/>
                      <w:iCs/>
                    </w:rPr>
                    <w:t>,
2018-05-30,
paskelbta TAR 2018-06-06, i. k. 2018-09434            </w:t>
                  </w:r>
                </w:p>
                <w:p/>
              </w:sdtContent>
            </w:sdt>
            <w:sdt>
              <w:sdtPr>
                <w:alias w:val="97 p."/>
                <w:tag w:val="part_125a509ba8634295af9b3b18a9ff11f3"/>
                <w:lock w:val="sdtLocked"/>
                <w:richText/>
              </w:sdtPr>
              <w:sdtContent>
                <w:p>
                  <w:pPr>
                    <w:ind w:right="-54" w:firstLine="720"/>
                    <w:jc w:val="both"/>
                    <w:rPr>
                      <w:szCs w:val="24"/>
                      <w:lang w:eastAsia="lt-LT"/>
                    </w:rPr>
                  </w:pPr>
                  <w:sdt>
                    <w:sdtPr>
                      <w:alias w:val="Numeris"/>
                      <w:tag w:val="nr_125a509ba8634295af9b3b18a9ff11f3"/>
                      <w:lock w:val="sdtLocked"/>
                      <w:richText/>
                    </w:sdtPr>
                    <w:sdtContent>
                      <w:r>
                        <w:rPr>
                          <w:szCs w:val="24"/>
                          <w:lang w:eastAsia="lt-LT"/>
                        </w:rPr>
                        <w:t>97</w:t>
                      </w:r>
                    </w:sdtContent>
                  </w:sdt>
                  <w:r>
                    <w:rPr>
                      <w:szCs w:val="24"/>
                      <w:lang w:eastAsia="lt-LT"/>
                    </w:rPr>
                    <w:t xml:space="preserve">. Meno kūrėjo statusą turintiems darbingo amžiaus asmenims arba sportininkams, kuriems </w:t>
                  </w:r>
                  <w:r>
                    <w:rPr>
                      <w:color w:val="000000"/>
                      <w:szCs w:val="24"/>
                      <w:lang w:eastAsia="lt-LT"/>
                    </w:rPr>
                    <w:t>Lietuvos Respublikos sporto įstatymo nustatyta tvarka yra mokama valstybės stipendija,</w:t>
                  </w:r>
                  <w:r>
                    <w:rPr>
                      <w:szCs w:val="22"/>
                      <w:lang w:eastAsia="lt-LT"/>
                    </w:rPr>
                    <w:t xml:space="preserve"> </w:t>
                  </w:r>
                  <w:r>
                    <w:rPr>
                      <w:szCs w:val="24"/>
                      <w:lang w:eastAsia="lt-LT"/>
                    </w:rPr>
                    <w:t xml:space="preserve">socialinio draudimo išmokos apskaičiuojamos ir mokamos Nuostatų nustatyta </w:t>
                  </w:r>
                  <w:r>
                    <w:rPr>
                      <w:color w:val="000000"/>
                      <w:szCs w:val="24"/>
                      <w:lang w:eastAsia="lt-LT"/>
                    </w:rPr>
                    <w:t xml:space="preserve">tvarka, laikant, kad šie asmenys teisės į socialinio draudimo išmoką atsiradimo dieną draudžiami </w:t>
                  </w:r>
                  <w:r>
                    <w:rPr>
                      <w:szCs w:val="24"/>
                      <w:lang w:eastAsia="lt-LT"/>
                    </w:rPr>
                    <w:t>ligos ir motinystės socialiniu draudimu.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192200617011eb9dc7b575f08e8bea">
                    <w:r w:rsidRPr="00532B9F">
                      <w:rPr>
                        <w:rFonts w:ascii="Times New Roman" w:eastAsia="MS Mincho" w:hAnsi="Times New Roman"/>
                        <w:sz w:val="20"/>
                        <w:i/>
                        <w:iCs/>
                        <w:color w:val="0000FF" w:themeColor="hyperlink"/>
                        <w:u w:val="single"/>
                      </w:rPr>
                      <w:t>59</w:t>
                    </w:r>
                  </w:fldSimple>
                  <w:r>
                    <w:rPr>
                      <w:rFonts w:ascii="Times New Roman" w:eastAsia="MS Mincho" w:hAnsi="Times New Roman"/>
                      <w:sz w:val="20"/>
                      <w:i/>
                      <w:iCs/>
                    </w:rPr>
                    <w:t>,
2021-01-27,
paskelbta TAR 2021-01-28, i. k. 2021-01539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a8fbf5008b911edb4cae1b158f98ea5">
                    <w:r w:rsidRPr="00532B9F">
                      <w:rPr>
                        <w:rFonts w:ascii="Times New Roman" w:eastAsia="MS Mincho" w:hAnsi="Times New Roman"/>
                        <w:sz w:val="20"/>
                        <w:i/>
                        <w:iCs/>
                        <w:color w:val="0000FF" w:themeColor="hyperlink"/>
                        <w:u w:val="single"/>
                      </w:rPr>
                      <w:t>752</w:t>
                    </w:r>
                  </w:fldSimple>
                  <w:r>
                    <w:rPr>
                      <w:rFonts w:ascii="Times New Roman" w:eastAsia="MS Mincho" w:hAnsi="Times New Roman"/>
                      <w:sz w:val="20"/>
                      <w:i/>
                      <w:iCs/>
                    </w:rPr>
                    <w:t>,
2022-07-20,
paskelbta TAR 2022-07-21, i. k. 2022-15887            </w:t>
                  </w:r>
                </w:p>
                <w:p/>
              </w:sdtContent>
            </w:sdt>
            <w:sdt>
              <w:sdtPr>
                <w:alias w:val="98 p."/>
                <w:tag w:val="part_a272d6c0bbcc4dc59d6c33c29ac13320"/>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a272d6c0bbcc4dc59d6c33c29ac13320"/>
                      <w:lock w:val="sdtLocked"/>
                      <w:richText/>
                    </w:sdtPr>
                    <w:sdtContent>
                      <w:r>
                        <w:rPr>
                          <w:lang w:eastAsia="lt-LT"/>
                        </w:rPr>
                        <w:t>98</w:t>
                      </w:r>
                    </w:sdtContent>
                  </w:sdt>
                  <w:r>
                    <w:rPr>
                      <w:lang w:eastAsia="lt-LT"/>
                    </w:rPr>
                    <w:t xml:space="preserve">. Jeigu laikotarpiu, pagal kurio draudžiamąsias pajamas turi būti apskaičiuojamas kompensuojamasis uždarbis socialinio draudimo išmokų dydžiams nustatyti, meno kūrėjo statusą turintis asmuo </w:t>
                  </w:r>
                  <w:r>
                    <w:rPr>
                      <w:szCs w:val="24"/>
                      <w:lang w:eastAsia="lt-LT"/>
                    </w:rPr>
                    <w:t>arba sportininkas, kuriam Sporto įstatymo nustatyta tvarka yra mokama valstybės stipendija,</w:t>
                  </w:r>
                  <w:r>
                    <w:rPr>
                      <w:szCs w:val="22"/>
                      <w:lang w:eastAsia="lt-LT"/>
                    </w:rPr>
                    <w:t xml:space="preserve"> </w:t>
                  </w:r>
                  <w:r>
                    <w:rPr>
                      <w:lang w:eastAsia="lt-LT"/>
                    </w:rPr>
                    <w:t xml:space="preserve">negavo pajamų arba šio asmens per mėnesį gautos pajamos, nuo kurių skaičiuojamos ligos socialinio draudimo ir motinystės socialinio draudimo įmokos, nesiekia MMA, laikoma, kad šio asmens mėnesio draudžiamosios pajamos meno kūrėjo statuso turėjimo laikotarpiu </w:t>
                  </w:r>
                  <w:r>
                    <w:rPr>
                      <w:szCs w:val="24"/>
                      <w:lang w:eastAsia="lt-LT"/>
                    </w:rPr>
                    <w:t xml:space="preserve">arba laikotarpiu, kuriuo mokama valstybės stipendija, </w:t>
                  </w:r>
                  <w:r>
                    <w:rPr>
                      <w:lang w:eastAsia="lt-LT"/>
                    </w:rPr>
                    <w:t>yra lygios MMA.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a8fbf5008b911edb4cae1b158f98ea5">
                    <w:r w:rsidRPr="00532B9F">
                      <w:rPr>
                        <w:rFonts w:ascii="Times New Roman" w:eastAsia="MS Mincho" w:hAnsi="Times New Roman"/>
                        <w:sz w:val="20"/>
                        <w:i/>
                        <w:iCs/>
                        <w:color w:val="0000FF" w:themeColor="hyperlink"/>
                        <w:u w:val="single"/>
                      </w:rPr>
                      <w:t>752</w:t>
                    </w:r>
                  </w:fldSimple>
                  <w:r>
                    <w:rPr>
                      <w:rFonts w:ascii="Times New Roman" w:eastAsia="MS Mincho" w:hAnsi="Times New Roman"/>
                      <w:sz w:val="20"/>
                      <w:i/>
                      <w:iCs/>
                    </w:rPr>
                    <w:t>,
2022-07-20,
paskelbta TAR 2022-07-21, i. k. 2022-15887            </w:t>
                  </w:r>
                </w:p>
                <w:p/>
              </w:sdtContent>
            </w:sdt>
            <w:sdt>
              <w:sdtPr>
                <w:alias w:val="99 p."/>
                <w:tag w:val="part_2cef2ee95d7a480b8d6629156ee5be42"/>
                <w:lock w:val="sdtLocked"/>
                <w:richText/>
              </w:sdtPr>
              <w:sdtContent>
                <w:p>
                  <w:pPr>
                    <w:widowControl w:val="0"/>
                    <w:tabs>
                      <w:tab w:val="left" w:pos="1276"/>
                    </w:tabs>
                    <w:ind w:firstLine="720"/>
                    <w:jc w:val="both"/>
                    <w:rPr>
                      <w:szCs w:val="24"/>
                      <w:lang w:eastAsia="lt-LT"/>
                    </w:rPr>
                  </w:pPr>
                  <w:sdt>
                    <w:sdtPr>
                      <w:alias w:val="Numeris"/>
                      <w:tag w:val="nr_2cef2ee95d7a480b8d6629156ee5be42"/>
                      <w:lock w:val="sdtLocked"/>
                      <w:richText/>
                    </w:sdtPr>
                    <w:sdtContent>
                      <w:r>
                        <w:rPr>
                          <w:lang w:eastAsia="lt-LT"/>
                        </w:rPr>
                        <w:t>99</w:t>
                      </w:r>
                    </w:sdtContent>
                  </w:sdt>
                  <w:r>
                    <w:rPr>
                      <w:lang w:eastAsia="lt-LT"/>
                    </w:rPr>
                    <w:t xml:space="preserve">. Paskirtos socialinio draudimo išmokos neperskaičiuojamos, jei meno kūrėjo statusą turinčio asmens arba sportininko, kuriam </w:t>
                  </w:r>
                  <w:r>
                    <w:rPr>
                      <w:color w:val="000000"/>
                      <w:lang w:eastAsia="lt-LT"/>
                    </w:rPr>
                    <w:t>Sporto įstatymo nustatyta tvarka yra mokama valstybės stipendija,</w:t>
                  </w:r>
                  <w:r>
                    <w:rPr>
                      <w:lang w:eastAsia="lt-LT"/>
                    </w:rPr>
                    <w:t xml:space="preserve"> draudimo valstybės lėšomis suma perskaičiuojama socialinės apsaugos ir darbo ministro tvirtinamose </w:t>
                  </w:r>
                  <w:r>
                    <w:rPr>
                      <w:color w:val="000000"/>
                      <w:lang w:eastAsia="lt-LT"/>
                    </w:rPr>
                    <w:t>valstybės socialinių fondų biudžetų sudarymo ir vykdymo</w:t>
                  </w:r>
                  <w:r>
                    <w:rPr>
                      <w:lang w:eastAsia="lt-LT"/>
                    </w:rPr>
                    <w:t xml:space="preserve"> taisyklėse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a8fbf5008b911edb4cae1b158f98ea5">
                    <w:r w:rsidRPr="00532B9F">
                      <w:rPr>
                        <w:rFonts w:ascii="Times New Roman" w:eastAsia="MS Mincho" w:hAnsi="Times New Roman"/>
                        <w:sz w:val="20"/>
                        <w:i/>
                        <w:iCs/>
                        <w:color w:val="0000FF" w:themeColor="hyperlink"/>
                        <w:u w:val="single"/>
                      </w:rPr>
                      <w:t>752</w:t>
                    </w:r>
                  </w:fldSimple>
                  <w:r>
                    <w:rPr>
                      <w:rFonts w:ascii="Times New Roman" w:eastAsia="MS Mincho" w:hAnsi="Times New Roman"/>
                      <w:sz w:val="20"/>
                      <w:i/>
                      <w:iCs/>
                    </w:rPr>
                    <w:t>,
2022-07-20,
paskelbta TAR 2022-07-21, i. k. 2022-15887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a54710221211ee9de9e7e0fd363afc">
                    <w:r w:rsidRPr="00532B9F">
                      <w:rPr>
                        <w:rFonts w:ascii="Times New Roman" w:eastAsia="MS Mincho" w:hAnsi="Times New Roman"/>
                        <w:sz w:val="20"/>
                        <w:i/>
                        <w:iCs/>
                        <w:color w:val="0000FF" w:themeColor="hyperlink"/>
                        <w:u w:val="single"/>
                      </w:rPr>
                      <w:t>547</w:t>
                    </w:r>
                  </w:fldSimple>
                  <w:r>
                    <w:rPr>
                      <w:rFonts w:ascii="Times New Roman" w:eastAsia="MS Mincho" w:hAnsi="Times New Roman"/>
                      <w:sz w:val="20"/>
                      <w:i/>
                      <w:iCs/>
                    </w:rPr>
                    <w:t>,
2023-07-12,
paskelbta TAR 2023-07-14, i. k. 2023-14608            </w:t>
                  </w:r>
                </w:p>
                <w:p/>
              </w:sdtContent>
            </w:sdt>
            <w:sdt>
              <w:sdtPr>
                <w:alias w:val="100 p."/>
                <w:tag w:val="part_c4e48fcedab04aee98aa1f073c77c5d8"/>
                <w:lock w:val="sdtLocked"/>
                <w:richText/>
              </w:sdtPr>
              <w:sdtContent>
                <w:p>
                  <w:pPr>
                    <w:pStyle w:val="PlainText"/>
                    <w:ind w:firstLine="567"/>
                    <w:jc w:val="both"/>
                    <w:rPr>
                      <w:rFonts w:ascii="Times New Roman" w:hAnsi="Times New Roman"/>
                      <w:b/>
                      <w:bCs/>
                      <w:sz w:val="22"/>
                    </w:rPr>
                  </w:pPr>
                  <w:r>
                    <w:rPr>
                      <w:rFonts w:ascii="Times New Roman" w:hAnsi="Times New Roman"/>
                      <w:sz w:val="22"/>
                    </w:rPr>
                    <w:t>100</w:t>
                  </w:r>
                  <w:r>
                    <w:rPr>
                      <w:rFonts w:ascii="Times New Roman" w:hAnsi="Times New Roman"/>
                      <w:sz w:val="22"/>
                    </w:rPr>
                    <w:t>.</w:t>
                  </w:r>
                  <w:r>
                    <w:rPr>
                      <w:rFonts w:ascii="Times New Roman" w:eastAsia="MS Mincho" w:hAnsi="Times New Roman"/>
                      <w:sz w:val="20"/>
                      <w:i/>
                      <w:iCs/>
                    </w:rPr>
                    <w:t xml:space="preserve"> Neteko galios nuo 2021-01-29</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192200617011eb9dc7b575f08e8bea">
                    <w:r w:rsidRPr="00532B9F">
                      <w:rPr>
                        <w:rFonts w:ascii="Times New Roman" w:eastAsia="MS Mincho" w:hAnsi="Times New Roman"/>
                        <w:sz w:val="20"/>
                        <w:i/>
                        <w:iCs/>
                        <w:color w:val="0000FF" w:themeColor="hyperlink"/>
                        <w:u w:val="single"/>
                      </w:rPr>
                      <w:t>59</w:t>
                    </w:r>
                  </w:fldSimple>
                  <w:r>
                    <w:rPr>
                      <w:rFonts w:ascii="Times New Roman" w:eastAsia="MS Mincho" w:hAnsi="Times New Roman"/>
                      <w:sz w:val="20"/>
                      <w:i/>
                      <w:iCs/>
                    </w:rPr>
                    <w:t>,
2021-01-27,
paskelbta TAR 2021-01-28, i. k. 2021-01539        </w:t>
                  </w:r>
                </w:p>
                <w:p/>
              </w:sdtContent>
            </w:sdt>
            <w:sdt>
              <w:sdtPr>
                <w:alias w:val="101 p."/>
                <w:tag w:val="part_b36248ee8f8e4b469f78b28fc195b1e4"/>
                <w:lock w:val="sdtLocked"/>
                <w:richText/>
              </w:sdtPr>
              <w:sdtContent>
                <w:p>
                  <w:pPr>
                    <w:tabs>
                      <w:tab w:val="left" w:pos="0"/>
                      <w:tab w:val="left" w:pos="1276"/>
                      <w:tab w:val="left" w:pos="156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b36248ee8f8e4b469f78b28fc195b1e4"/>
                      <w:lock w:val="sdtLocked"/>
                      <w:richText/>
                    </w:sdtPr>
                    <w:sdtContent>
                      <w:r>
                        <w:rPr>
                          <w:rFonts w:eastAsia="Calibri"/>
                          <w:szCs w:val="22"/>
                          <w:lang w:eastAsia="lt-LT"/>
                        </w:rPr>
                        <w:t>101</w:t>
                      </w:r>
                    </w:sdtContent>
                  </w:sdt>
                  <w:r>
                    <w:rPr>
                      <w:rFonts w:eastAsia="Calibri"/>
                      <w:szCs w:val="22"/>
                      <w:lang w:eastAsia="lt-LT"/>
                    </w:rPr>
                    <w:t>. Jeigu pareigūnui ar kariui nauja motinystės, tėvystės ar vaiko priežiūros išmoka apskaičiuojama iš kompensuojamojo uždarbio, pagal kurį buvo apskaičiuota atitinkama</w:t>
                  </w:r>
                  <w:r>
                    <w:rPr>
                      <w:rFonts w:eastAsia="Calibri"/>
                      <w:bCs/>
                      <w:i/>
                      <w:iCs/>
                      <w:szCs w:val="22"/>
                      <w:lang w:eastAsia="lt-LT"/>
                    </w:rPr>
                    <w:t xml:space="preserve"> </w:t>
                  </w:r>
                  <w:r>
                    <w:rPr>
                      <w:rFonts w:eastAsia="Calibri"/>
                      <w:szCs w:val="22"/>
                      <w:lang w:eastAsia="lt-LT"/>
                    </w:rPr>
                    <w:t>ankstesnė (pirmesnė) motinystės, tėvystės ar vaiko priežiūros išmoka už prieš tai gimusį (globojamą ar</w:t>
                  </w:r>
                  <w:r>
                    <w:rPr>
                      <w:rFonts w:eastAsia="Calibri"/>
                      <w:bCs/>
                      <w:i/>
                      <w:iCs/>
                      <w:szCs w:val="22"/>
                      <w:lang w:eastAsia="lt-LT"/>
                    </w:rPr>
                    <w:t xml:space="preserve"> </w:t>
                  </w:r>
                  <w:r>
                    <w:rPr>
                      <w:rFonts w:eastAsia="Calibri"/>
                      <w:szCs w:val="22"/>
                      <w:lang w:eastAsia="lt-LT"/>
                    </w:rPr>
                    <w:t>įvaikintą) vaiką, arba perskaičiuojama ligos, motinystės, tėvystės ir vaiko priežiūros išmoka, kurią visą arba jos dalį mokėjo institucija, kurioje tarnauja pareigūnas ar karys, Fondo valdybos Vilniaus skyrius, priėmęs sprendimą dėl atitinkamos socialinio draudimo išmokos skyrimo, per 3 darbo dienas nuo sprendimo priėmimo dienos raštu praneša institucijai, kurioje tarnauja pareigūnas ar karys, apie pareigūnui ar kariui paskirtą ir mokamą (išmokėtą) socialinio draudimo išmoką, pateikdamas informaciją</w:t>
                  </w:r>
                  <w:r>
                    <w:rPr>
                      <w:rFonts w:eastAsia="Calibri"/>
                      <w:b/>
                      <w:szCs w:val="22"/>
                      <w:lang w:eastAsia="lt-LT"/>
                    </w:rPr>
                    <w:t xml:space="preserve"> </w:t>
                  </w:r>
                  <w:r>
                    <w:rPr>
                      <w:rFonts w:eastAsia="Calibri"/>
                      <w:szCs w:val="22"/>
                      <w:lang w:eastAsia="lt-LT"/>
                    </w:rPr>
                    <w:t>apie pareigūnui ar kariui iš institucijai, kurioje tarnauja pareigūnas ar karys, skirtų Lietuvos Respublikos valstybės biudžeto asignavimų mokėtinos socialinio draudimo išmokos ar jos dalies pagal Įstatymą dydį, kurį apskaičiuoja Fondo valdybos Vilniaus</w:t>
                  </w:r>
                  <w:r>
                    <w:rPr>
                      <w:rFonts w:eastAsia="Calibri"/>
                      <w:b/>
                      <w:szCs w:val="22"/>
                      <w:lang w:eastAsia="lt-LT"/>
                    </w:rPr>
                    <w:t xml:space="preserve"> </w:t>
                  </w:r>
                  <w:r>
                    <w:rPr>
                      <w:rFonts w:eastAsia="Calibri"/>
                      <w:szCs w:val="22"/>
                      <w:lang w:eastAsia="lt-LT"/>
                    </w:rPr>
                    <w:t>skyrius. Institucija, kurioje tarnauja pareigūnas ar karys, gavusi nurodytą</w:t>
                  </w:r>
                  <w:r>
                    <w:rPr>
                      <w:rFonts w:eastAsia="Calibri"/>
                      <w:b/>
                      <w:szCs w:val="22"/>
                      <w:lang w:eastAsia="lt-LT"/>
                    </w:rPr>
                    <w:t xml:space="preserve"> </w:t>
                  </w:r>
                  <w:r>
                    <w:rPr>
                      <w:rFonts w:eastAsia="Calibri"/>
                      <w:szCs w:val="22"/>
                      <w:lang w:eastAsia="lt-LT"/>
                    </w:rPr>
                    <w:t>informaciją, pareigūnui ar kariui skiria ir moka kompensuojamojo uždarbio dalį, kuri apskaičiuojama kaip mokėtinos ir išmokėtos socialinio draudimo išmokos skirtumas.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013b0012c411ebb74de75171d26d52">
                    <w:r w:rsidRPr="00532B9F">
                      <w:rPr>
                        <w:rFonts w:ascii="Times New Roman" w:eastAsia="MS Mincho" w:hAnsi="Times New Roman"/>
                        <w:sz w:val="20"/>
                        <w:i/>
                        <w:iCs/>
                        <w:color w:val="0000FF" w:themeColor="hyperlink"/>
                        <w:u w:val="single"/>
                      </w:rPr>
                      <w:t>1146</w:t>
                    </w:r>
                  </w:fldSimple>
                  <w:r>
                    <w:rPr>
                      <w:rFonts w:ascii="Times New Roman" w:eastAsia="MS Mincho" w:hAnsi="Times New Roman"/>
                      <w:sz w:val="20"/>
                      <w:i/>
                      <w:iCs/>
                    </w:rPr>
                    <w:t>,
2020-10-14,
paskelbta TAR 2020-10-20, i. k. 2020-21740            </w:t>
                  </w:r>
                </w:p>
                <w:p/>
              </w:sdtContent>
            </w:sdt>
          </w:sdtContent>
        </w:sdt>
        <w:sdt>
          <w:sdtPr>
            <w:alias w:val="skyrius"/>
            <w:tag w:val="part_5d4db61741bc4d269ad7e73ae19b6249"/>
            <w:lock w:val="sdtLocked"/>
            <w:richText/>
          </w:sdtPr>
          <w:sdtContent>
            <w:p>
              <w:pPr>
                <w:jc w:val="center"/>
                <w:rPr>
                  <w:b/>
                  <w:bCs/>
                  <w:color w:val="000000"/>
                  <w:lang w:eastAsia="lt-LT"/>
                </w:rPr>
              </w:pPr>
              <w:sdt>
                <w:sdtPr>
                  <w:alias w:val="Numeris"/>
                  <w:tag w:val="nr_5d4db61741bc4d269ad7e73ae19b6249"/>
                  <w:lock w:val="sdtLocked"/>
                  <w:richText/>
                </w:sdtPr>
                <w:sdtContent>
                  <w:r>
                    <w:rPr>
                      <w:b/>
                      <w:bCs/>
                      <w:color w:val="000000"/>
                      <w:lang w:eastAsia="lt-LT"/>
                    </w:rPr>
                    <w:t>X</w:t>
                  </w:r>
                </w:sdtContent>
              </w:sdt>
              <w:r>
                <w:rPr>
                  <w:b/>
                  <w:bCs/>
                  <w:color w:val="000000"/>
                  <w:lang w:eastAsia="lt-LT"/>
                </w:rPr>
                <w:t xml:space="preserve"> SKYRIUS</w:t>
              </w:r>
            </w:p>
            <w:p>
              <w:pPr>
                <w:jc w:val="center"/>
                <w:rPr>
                  <w:b/>
                  <w:bCs/>
                  <w:color w:val="000000"/>
                  <w:lang w:eastAsia="lt-LT"/>
                </w:rPr>
              </w:pPr>
              <w:sdt>
                <w:sdtPr>
                  <w:alias w:val="Pavadinimas"/>
                  <w:tag w:val="title_5d4db61741bc4d269ad7e73ae19b6249"/>
                  <w:lock w:val="sdtLocked"/>
                  <w:richText/>
                </w:sdtPr>
                <w:sdtContent>
                  <w:r>
                    <w:rPr>
                      <w:b/>
                      <w:bCs/>
                      <w:color w:val="000000"/>
                      <w:lang w:eastAsia="lt-LT"/>
                    </w:rPr>
                    <w:t>ASMENS DUOMENŲ TVARKYMAS IR DOKUMENTŲ SAUGOJIMAS</w:t>
                  </w:r>
                </w:sdtContent>
              </w:sdt>
            </w:p>
            <w:p>
              <w:pPr>
                <w:ind w:firstLine="720"/>
                <w:jc w:val="both"/>
                <w:rPr>
                  <w:color w:val="000000"/>
                  <w:lang w:eastAsia="lt-LT"/>
                </w:rPr>
              </w:pPr>
            </w:p>
            <w:sdt>
              <w:sdtPr>
                <w:alias w:val="102 p."/>
                <w:tag w:val="part_4a167c7acf5742f684eae4ec878c7b90"/>
                <w:lock w:val="sdtLocked"/>
                <w:richText/>
              </w:sdtPr>
              <w:sdtContent>
                <w:p>
                  <w:pPr>
                    <w:ind w:firstLine="720"/>
                    <w:jc w:val="both"/>
                    <w:rPr>
                      <w:color w:val="000000"/>
                      <w:lang w:eastAsia="lt-LT"/>
                    </w:rPr>
                  </w:pPr>
                  <w:sdt>
                    <w:sdtPr>
                      <w:alias w:val="Numeris"/>
                      <w:tag w:val="nr_4a167c7acf5742f684eae4ec878c7b90"/>
                      <w:lock w:val="sdtLocked"/>
                      <w:richText/>
                    </w:sdtPr>
                    <w:sdtContent>
                      <w:r>
                        <w:rPr>
                          <w:color w:val="000000"/>
                          <w:lang w:eastAsia="lt-LT"/>
                        </w:rPr>
                        <w:t>102</w:t>
                      </w:r>
                    </w:sdtContent>
                  </w:sdt>
                  <w:r>
                    <w:rPr>
                      <w:color w:val="000000"/>
                      <w:lang w:eastAsia="lt-LT"/>
                    </w:rPr>
                    <w:t xml:space="preserve">. Asmens duomenų, gautų įgyvendinant Nuostatus, tvarkymo tikslas – asmens identifikavimas, socialinio draudimo išmokų skyrimas, mokėjimas, lėšų, skiriamų socialinio draudimo išmokoms mokėti, apskaita. </w:t>
                  </w:r>
                </w:p>
              </w:sdtContent>
            </w:sdt>
            <w:sdt>
              <w:sdtPr>
                <w:alias w:val="103 p."/>
                <w:tag w:val="part_ae73d26ad79e463097491f3b6ad95418"/>
                <w:lock w:val="sdtLocked"/>
                <w:richText/>
              </w:sdtPr>
              <w:sdtContent>
                <w:p>
                  <w:pPr>
                    <w:ind w:firstLine="720"/>
                    <w:jc w:val="both"/>
                    <w:rPr>
                      <w:color w:val="000000"/>
                      <w:lang w:eastAsia="lt-LT"/>
                    </w:rPr>
                  </w:pPr>
                  <w:sdt>
                    <w:sdtPr>
                      <w:alias w:val="Numeris"/>
                      <w:tag w:val="nr_ae73d26ad79e463097491f3b6ad95418"/>
                      <w:lock w:val="sdtLocked"/>
                      <w:richText/>
                    </w:sdtPr>
                    <w:sdtContent>
                      <w:r>
                        <w:rPr>
                          <w:color w:val="000000"/>
                          <w:lang w:eastAsia="lt-LT"/>
                        </w:rPr>
                        <w:t>103</w:t>
                      </w:r>
                    </w:sdtContent>
                  </w:sdt>
                  <w:r>
                    <w:rPr>
                      <w:color w:val="000000"/>
                      <w:lang w:eastAsia="lt-LT"/>
                    </w:rPr>
                    <w:t xml:space="preserve">. Įgyvendindami Nuostatus, duomenų valdytojai užtikrina, kad jų atliekamas asmens duomenų tvarkymas atitiktų 2016 m. balandžio 27 d. Europos Parlamento ir Tarybos reglamento </w:t>
                  </w:r>
                  <w:r>
                    <w:rPr>
                      <w:lang w:eastAsia="lt-LT"/>
                    </w:rPr>
                    <w:t>(ES) 2016/679</w:t>
                  </w:r>
                  <w:r>
                    <w:rPr>
                      <w:color w:val="000000"/>
                      <w:lang w:eastAsia="lt-LT"/>
                    </w:rPr>
                    <w:t xml:space="preserve"> dėl fizinių asmenų apsaugos tvarkant asmens duomenis ir dėl laisvo tokių duomenų judėjimo ir kuriuo panaikinama Direktyva </w:t>
                  </w:r>
                  <w:r>
                    <w:rPr>
                      <w:lang w:eastAsia="lt-LT"/>
                    </w:rPr>
                    <w:t>95/46/EB</w:t>
                  </w:r>
                  <w:r>
                    <w:rPr>
                      <w:color w:val="000000"/>
                      <w:lang w:eastAsia="lt-LT"/>
                    </w:rPr>
                    <w:t xml:space="preserve"> (Bendrasis duomenų apsaugos reglamentas), Lietuvos Respublikos asmens duomenų teisinės apsaugos įstatymo ir kitų teisės aktų, reglamentuojančių asmens duomenų apsaugą, nuostatas.</w:t>
                  </w:r>
                </w:p>
              </w:sdtContent>
            </w:sdt>
            <w:sdt>
              <w:sdtPr>
                <w:alias w:val="104 p."/>
                <w:tag w:val="part_194894b3e73b4028a40045acba76087d"/>
                <w:lock w:val="sdtLocked"/>
                <w:richText/>
              </w:sdtPr>
              <w:sdtContent>
                <w:p>
                  <w:pPr>
                    <w:ind w:firstLine="720"/>
                    <w:jc w:val="both"/>
                    <w:rPr>
                      <w:color w:val="000000"/>
                      <w:lang w:eastAsia="lt-LT"/>
                    </w:rPr>
                  </w:pPr>
                  <w:sdt>
                    <w:sdtPr>
                      <w:alias w:val="Numeris"/>
                      <w:tag w:val="nr_194894b3e73b4028a40045acba76087d"/>
                      <w:lock w:val="sdtLocked"/>
                      <w:richText/>
                    </w:sdtPr>
                    <w:sdtContent>
                      <w:r>
                        <w:rPr>
                          <w:color w:val="000000"/>
                          <w:lang w:eastAsia="lt-LT"/>
                        </w:rPr>
                        <w:t>104</w:t>
                      </w:r>
                    </w:sdtContent>
                  </w:sdt>
                  <w:r>
                    <w:rPr>
                      <w:color w:val="000000"/>
                      <w:lang w:eastAsia="lt-LT"/>
                    </w:rPr>
                    <w:t xml:space="preserve">. Dokumentai saugomi Lietuvos Respublikos dokumentų ir archyvų įstatymo bei Lietuvos vyriausiojo archyvaro nustatyta tvarka. </w:t>
                  </w:r>
                </w:p>
              </w:sdtContent>
            </w:sdt>
            <w:sdt>
              <w:sdtPr>
                <w:alias w:val="105 p."/>
                <w:tag w:val="part_bb3fae0b503144d69e741820f398195d"/>
                <w:lock w:val="sdtLocked"/>
                <w:richText/>
              </w:sdtPr>
              <w:sdtContent>
                <w:p>
                  <w:pPr>
                    <w:ind w:firstLine="720"/>
                    <w:jc w:val="both"/>
                    <w:rPr>
                      <w:szCs w:val="24"/>
                      <w:lang w:eastAsia="lt-LT"/>
                    </w:rPr>
                  </w:pPr>
                  <w:sdt>
                    <w:sdtPr>
                      <w:alias w:val="Numeris"/>
                      <w:tag w:val="nr_bb3fae0b503144d69e741820f398195d"/>
                      <w:lock w:val="sdtLocked"/>
                      <w:richText/>
                    </w:sdtPr>
                    <w:sdtContent>
                      <w:r>
                        <w:rPr>
                          <w:color w:val="000000"/>
                          <w:lang w:eastAsia="lt-LT"/>
                        </w:rPr>
                        <w:t>105</w:t>
                      </w:r>
                    </w:sdtContent>
                  </w:sdt>
                  <w:r>
                    <w:rPr>
                      <w:color w:val="000000"/>
                      <w:lang w:eastAsia="lt-LT"/>
                    </w:rPr>
                    <w:t xml:space="preserve">. Duomenų subjektų teisės įgyvendinamos duomenų valdytojo nustatyta tvarka, vadovaujantis Reglamentu </w:t>
                  </w:r>
                  <w:r>
                    <w:rPr>
                      <w:lang w:eastAsia="lt-LT"/>
                    </w:rPr>
                    <w:t>(ES) 2016/679.</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skyriumi: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c6b7fa0719911edbc04912defe897d1">
                <w:r w:rsidRPr="00532B9F">
                  <w:rPr>
                    <w:rFonts w:ascii="Times New Roman" w:eastAsia="MS Mincho" w:hAnsi="Times New Roman"/>
                    <w:sz w:val="20"/>
                    <w:i/>
                    <w:iCs/>
                    <w:color w:val="0000FF" w:themeColor="hyperlink"/>
                    <w:u w:val="single"/>
                  </w:rPr>
                  <w:t>1193</w:t>
                </w:r>
              </w:fldSimple>
              <w:r>
                <w:rPr>
                  <w:rFonts w:ascii="Times New Roman" w:eastAsia="MS Mincho" w:hAnsi="Times New Roman"/>
                  <w:sz w:val="20"/>
                  <w:i/>
                  <w:iCs/>
                </w:rPr>
                <w:t>,
2022-11-30,
paskelbta TAR 2022-12-01, i. k. 2022-24475        </w:t>
              </w:r>
            </w:p>
            <w:p/>
          </w:sdtContent>
        </w:sdt>
        <w:sdt>
          <w:sdtPr>
            <w:alias w:val="pabaiga"/>
            <w:tag w:val="part_e937b223bed64588a3a1ea44383f732e"/>
            <w:lock w:val="sdtLocked"/>
            <w:richText/>
          </w:sdtPr>
          <w:sdtContent>
            <w:p>
              <w:pPr>
                <w:tabs>
                  <w:tab w:val="left" w:pos="6237"/>
                  <w:tab w:val="right" w:pos="8306"/>
                </w:tabs>
                <w:jc w:val="center"/>
              </w:pPr>
              <w:r>
                <w:rPr>
                  <w:color w:val="000000"/>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d9b680258611e78397ae072f58c508">
            <w:r w:rsidRPr="00532B9F">
              <w:rPr>
                <w:rFonts w:ascii="Times New Roman" w:eastAsia="MS Mincho" w:hAnsi="Times New Roman"/>
                <w:sz w:val="20"/>
                <w:i/>
                <w:iCs/>
                <w:color w:val="0000FF" w:themeColor="hyperlink"/>
                <w:u w:val="single"/>
              </w:rPr>
              <w:t>283</w:t>
            </w:r>
          </w:fldSimple>
          <w:r>
            <w:rPr>
              <w:rFonts w:ascii="Times New Roman" w:eastAsia="MS Mincho" w:hAnsi="Times New Roman"/>
              <w:sz w:val="20"/>
              <w:i/>
              <w:iCs/>
            </w:rPr>
            <w:t>,
2017-04-12,
paskelbta TAR 2017-04-20, i. k. 2017-06646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0D8AF48DC3E5">
            <w:r w:rsidRPr="00532B9F">
              <w:rPr>
                <w:rFonts w:ascii="Times New Roman" w:eastAsia="MS Mincho" w:hAnsi="Times New Roman"/>
                <w:sz w:val="20"/>
                <w:iCs/>
                <w:color w:val="0000FF" w:themeColor="hyperlink"/>
                <w:u w:val="single"/>
              </w:rPr>
              <w:t>471</w:t>
            </w:r>
          </w:fldSimple>
          <w:r>
            <w:rPr>
              <w:rFonts w:ascii="Times New Roman" w:eastAsia="MS Mincho" w:hAnsi="Times New Roman"/>
              <w:sz w:val="20"/>
              <w:iCs/>
            </w:rPr>
            <w:t>,
2002-04-05,
Žin., 2002, Nr.
38-1385 (2002-04-10), i. k. 1021100NUTA00000471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dalinio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E65B8E9D7965">
            <w:r w:rsidRPr="00532B9F">
              <w:rPr>
                <w:rFonts w:ascii="Times New Roman" w:eastAsia="MS Mincho" w:hAnsi="Times New Roman"/>
                <w:sz w:val="20"/>
                <w:iCs/>
                <w:color w:val="0000FF" w:themeColor="hyperlink"/>
                <w:u w:val="single"/>
              </w:rPr>
              <w:t>397</w:t>
            </w:r>
          </w:fldSimple>
          <w:r>
            <w:rPr>
              <w:rFonts w:ascii="Times New Roman" w:eastAsia="MS Mincho" w:hAnsi="Times New Roman"/>
              <w:sz w:val="20"/>
              <w:iCs/>
            </w:rPr>
            <w:t>,
2003-04-01,
Žin., 2003, Nr.
33-1381 (2003-04-04), i. k. 1031100NUTA00000397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E72E74ADA034">
            <w:r w:rsidRPr="00532B9F">
              <w:rPr>
                <w:rFonts w:ascii="Times New Roman" w:eastAsia="MS Mincho" w:hAnsi="Times New Roman"/>
                <w:sz w:val="20"/>
                <w:iCs/>
                <w:color w:val="0000FF" w:themeColor="hyperlink"/>
                <w:u w:val="single"/>
              </w:rPr>
              <w:t>770</w:t>
            </w:r>
          </w:fldSimple>
          <w:r>
            <w:rPr>
              <w:rFonts w:ascii="Times New Roman" w:eastAsia="MS Mincho" w:hAnsi="Times New Roman"/>
              <w:sz w:val="20"/>
              <w:iCs/>
            </w:rPr>
            <w:t>,
2003-06-17,
Žin., 2003, Nr.
59-2664 (2003-06-20), i. k. 1031100NUTA00000770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05737C6AEE09">
            <w:r w:rsidRPr="00532B9F">
              <w:rPr>
                <w:rFonts w:ascii="Times New Roman" w:eastAsia="MS Mincho" w:hAnsi="Times New Roman"/>
                <w:sz w:val="20"/>
                <w:iCs/>
                <w:color w:val="0000FF" w:themeColor="hyperlink"/>
                <w:u w:val="single"/>
              </w:rPr>
              <w:t>215</w:t>
            </w:r>
          </w:fldSimple>
          <w:r>
            <w:rPr>
              <w:rFonts w:ascii="Times New Roman" w:eastAsia="MS Mincho" w:hAnsi="Times New Roman"/>
              <w:sz w:val="20"/>
              <w:iCs/>
            </w:rPr>
            <w:t>,
2004-02-25,
Žin., 2004, Nr.
32-1020 (2004-02-28), i. k. 1041100NUTA00000215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FDDAA49B89FE">
            <w:r w:rsidRPr="00532B9F">
              <w:rPr>
                <w:rFonts w:ascii="Times New Roman" w:eastAsia="MS Mincho" w:hAnsi="Times New Roman"/>
                <w:sz w:val="20"/>
                <w:iCs/>
                <w:color w:val="0000FF" w:themeColor="hyperlink"/>
                <w:u w:val="single"/>
              </w:rPr>
              <w:t>104</w:t>
            </w:r>
          </w:fldSimple>
          <w:r>
            <w:rPr>
              <w:rFonts w:ascii="Times New Roman" w:eastAsia="MS Mincho" w:hAnsi="Times New Roman"/>
              <w:sz w:val="20"/>
              <w:iCs/>
            </w:rPr>
            <w:t>,
2005-01-31,
Žin., 2005, Nr.
16-495 (2005-02-03), i. k. 1051100NUTA00000104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16F37BEA5B78">
            <w:r w:rsidRPr="00532B9F">
              <w:rPr>
                <w:rFonts w:ascii="Times New Roman" w:eastAsia="MS Mincho" w:hAnsi="Times New Roman"/>
                <w:sz w:val="20"/>
                <w:iCs/>
                <w:color w:val="0000FF" w:themeColor="hyperlink"/>
                <w:u w:val="single"/>
              </w:rPr>
              <w:t>894</w:t>
            </w:r>
          </w:fldSimple>
          <w:r>
            <w:rPr>
              <w:rFonts w:ascii="Times New Roman" w:eastAsia="MS Mincho" w:hAnsi="Times New Roman"/>
              <w:sz w:val="20"/>
              <w:iCs/>
            </w:rPr>
            <w:t>,
2005-08-17,
Žin., 2005, Nr.
101-3743 (2005-08-20), i. k. 1051100NUTA00000894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48DBD9E58D4A">
            <w:r w:rsidRPr="00532B9F">
              <w:rPr>
                <w:rFonts w:ascii="Times New Roman" w:eastAsia="MS Mincho" w:hAnsi="Times New Roman"/>
                <w:sz w:val="20"/>
                <w:iCs/>
                <w:color w:val="0000FF" w:themeColor="hyperlink"/>
                <w:u w:val="single"/>
              </w:rPr>
              <w:t>957</w:t>
            </w:r>
          </w:fldSimple>
          <w:r>
            <w:rPr>
              <w:rFonts w:ascii="Times New Roman" w:eastAsia="MS Mincho" w:hAnsi="Times New Roman"/>
              <w:sz w:val="20"/>
              <w:iCs/>
            </w:rPr>
            <w:t>,
2006-09-27,
Žin., 2006, Nr.
105-4009 (2006-09-30), i. k. 1061100NUTA00000957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4F1630E8F4A2">
            <w:r w:rsidRPr="00532B9F">
              <w:rPr>
                <w:rFonts w:ascii="Times New Roman" w:eastAsia="MS Mincho" w:hAnsi="Times New Roman"/>
                <w:sz w:val="20"/>
                <w:iCs/>
                <w:color w:val="0000FF" w:themeColor="hyperlink"/>
                <w:u w:val="single"/>
              </w:rPr>
              <w:t>43</w:t>
            </w:r>
          </w:fldSimple>
          <w:r>
            <w:rPr>
              <w:rFonts w:ascii="Times New Roman" w:eastAsia="MS Mincho" w:hAnsi="Times New Roman"/>
              <w:sz w:val="20"/>
              <w:iCs/>
            </w:rPr>
            <w:t>,
2008-01-16,
Žin., 2008, Nr.
11-387 (2008-01-26), i. k. 1081100NUTA00000043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C092A4DA2171">
            <w:r w:rsidRPr="00532B9F">
              <w:rPr>
                <w:rFonts w:ascii="Times New Roman" w:eastAsia="MS Mincho" w:hAnsi="Times New Roman"/>
                <w:sz w:val="20"/>
                <w:iCs/>
                <w:color w:val="0000FF" w:themeColor="hyperlink"/>
                <w:u w:val="single"/>
              </w:rPr>
              <w:t>839</w:t>
            </w:r>
          </w:fldSimple>
          <w:r>
            <w:rPr>
              <w:rFonts w:ascii="Times New Roman" w:eastAsia="MS Mincho" w:hAnsi="Times New Roman"/>
              <w:sz w:val="20"/>
              <w:iCs/>
            </w:rPr>
            <w:t>,
2008-08-27,
Žin., 2008, Nr.
104-3982 (2008-09-11), i. k. 1081100NUTA00000839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6B7B7961F55F">
            <w:r w:rsidRPr="00532B9F">
              <w:rPr>
                <w:rFonts w:ascii="Times New Roman" w:eastAsia="MS Mincho" w:hAnsi="Times New Roman"/>
                <w:sz w:val="20"/>
                <w:iCs/>
                <w:color w:val="0000FF" w:themeColor="hyperlink"/>
                <w:u w:val="single"/>
              </w:rPr>
              <w:t>258</w:t>
            </w:r>
          </w:fldSimple>
          <w:r>
            <w:rPr>
              <w:rFonts w:ascii="Times New Roman" w:eastAsia="MS Mincho" w:hAnsi="Times New Roman"/>
              <w:sz w:val="20"/>
              <w:iCs/>
            </w:rPr>
            <w:t>,
2009-04-08,
Žin., 2009, Nr.
42-1620 (2009-04-16), i. k. 1091100NUTA00000258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AC8D62FCB47E">
            <w:r w:rsidRPr="00532B9F">
              <w:rPr>
                <w:rFonts w:ascii="Times New Roman" w:eastAsia="MS Mincho" w:hAnsi="Times New Roman"/>
                <w:sz w:val="20"/>
                <w:iCs/>
                <w:color w:val="0000FF" w:themeColor="hyperlink"/>
                <w:u w:val="single"/>
              </w:rPr>
              <w:t>956</w:t>
            </w:r>
          </w:fldSimple>
          <w:r>
            <w:rPr>
              <w:rFonts w:ascii="Times New Roman" w:eastAsia="MS Mincho" w:hAnsi="Times New Roman"/>
              <w:sz w:val="20"/>
              <w:iCs/>
            </w:rPr>
            <w:t>,
2009-08-26,
Žin., 2009, Nr.
107-4475 (2009-09-08), i. k. 1091100NUTA00000956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91D440F4DC9A">
            <w:r w:rsidRPr="00532B9F">
              <w:rPr>
                <w:rFonts w:ascii="Times New Roman" w:eastAsia="MS Mincho" w:hAnsi="Times New Roman"/>
                <w:sz w:val="20"/>
                <w:iCs/>
                <w:color w:val="0000FF" w:themeColor="hyperlink"/>
                <w:u w:val="single"/>
              </w:rPr>
              <w:t>1778</w:t>
            </w:r>
          </w:fldSimple>
          <w:r>
            <w:rPr>
              <w:rFonts w:ascii="Times New Roman" w:eastAsia="MS Mincho" w:hAnsi="Times New Roman"/>
              <w:sz w:val="20"/>
              <w:iCs/>
            </w:rPr>
            <w:t>,
2009-12-23,
Žin., 2009, Nr.
158-7164 (2009-12-31); Žin., 2010, Nr.
3-0 (2010-01-09), i. k. 1091100NUTA00001778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9DF91F59B048">
            <w:r w:rsidRPr="00532B9F">
              <w:rPr>
                <w:rFonts w:ascii="Times New Roman" w:eastAsia="MS Mincho" w:hAnsi="Times New Roman"/>
                <w:sz w:val="20"/>
                <w:iCs/>
                <w:color w:val="0000FF" w:themeColor="hyperlink"/>
                <w:u w:val="single"/>
              </w:rPr>
              <w:t>1293</w:t>
            </w:r>
          </w:fldSimple>
          <w:r>
            <w:rPr>
              <w:rFonts w:ascii="Times New Roman" w:eastAsia="MS Mincho" w:hAnsi="Times New Roman"/>
              <w:sz w:val="20"/>
              <w:iCs/>
            </w:rPr>
            <w:t>,
2010-09-08,
Žin., 2010, Nr.
107-5535 (2010-09-11), i. k. 1101100NUTA00001293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E865B6F23AC7">
            <w:r w:rsidRPr="00532B9F">
              <w:rPr>
                <w:rFonts w:ascii="Times New Roman" w:eastAsia="MS Mincho" w:hAnsi="Times New Roman"/>
                <w:sz w:val="20"/>
                <w:iCs/>
                <w:color w:val="0000FF" w:themeColor="hyperlink"/>
                <w:u w:val="single"/>
              </w:rPr>
              <w:t>434</w:t>
            </w:r>
          </w:fldSimple>
          <w:r>
            <w:rPr>
              <w:rFonts w:ascii="Times New Roman" w:eastAsia="MS Mincho" w:hAnsi="Times New Roman"/>
              <w:sz w:val="20"/>
              <w:iCs/>
            </w:rPr>
            <w:t>,
2011-04-13,
Žin., 2011, Nr.
46-2180 (2011-04-16), i. k. 1111100NUTA00000434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CDC58685B1D3">
            <w:r w:rsidRPr="00532B9F">
              <w:rPr>
                <w:rFonts w:ascii="Times New Roman" w:eastAsia="MS Mincho" w:hAnsi="Times New Roman"/>
                <w:sz w:val="20"/>
                <w:iCs/>
                <w:color w:val="0000FF" w:themeColor="hyperlink"/>
                <w:u w:val="single"/>
              </w:rPr>
              <w:t>765</w:t>
            </w:r>
          </w:fldSimple>
          <w:r>
            <w:rPr>
              <w:rFonts w:ascii="Times New Roman" w:eastAsia="MS Mincho" w:hAnsi="Times New Roman"/>
              <w:sz w:val="20"/>
              <w:iCs/>
            </w:rPr>
            <w:t>,
2011-06-29,
Žin., 2011, Nr.
79-3868 (2011-06-30), i. k. 1111100NUTA00000765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A7C373E7ADB3">
            <w:r w:rsidRPr="00532B9F">
              <w:rPr>
                <w:rFonts w:ascii="Times New Roman" w:eastAsia="MS Mincho" w:hAnsi="Times New Roman"/>
                <w:sz w:val="20"/>
                <w:iCs/>
                <w:color w:val="0000FF" w:themeColor="hyperlink"/>
                <w:u w:val="single"/>
              </w:rPr>
              <w:t>1536</w:t>
            </w:r>
          </w:fldSimple>
          <w:r>
            <w:rPr>
              <w:rFonts w:ascii="Times New Roman" w:eastAsia="MS Mincho" w:hAnsi="Times New Roman"/>
              <w:sz w:val="20"/>
              <w:iCs/>
            </w:rPr>
            <w:t>,
2011-12-28,
Žin., 2011, Nr.
164-7820 (2011-12-31), i. k. 1111100NUTA00001536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Konstitucinis Teismas, Nutarimas
                </w:t>
          </w:r>
        </w:p>
        <w:p>
          <w:pPr>
            <w:jc w:val="both"/>
            <w:rPr>
              <w:rFonts w:ascii="Times New Roman" w:hAnsi="Times New Roman"/>
            </w:rPr>
          </w:pPr>
          <w:r>
            <w:rPr>
              <w:rFonts w:ascii="Times New Roman" w:hAnsi="Times New Roman"/>
              <w:sz w:val="20"/>
            </w:rPr>
            <w:t xml:space="preserve">2012-02-27,
Žin., 2012, Nr.
26-1200 (2012-02-29), i. k. 1121000NUTARG121200                </w:t>
          </w:r>
        </w:p>
        <w:p>
          <w:pPr>
            <w:jc w:val="both"/>
            <w:rPr>
              <w:rFonts w:ascii="Times New Roman" w:hAnsi="Times New Roman"/>
            </w:rPr>
          </w:pPr>
          <w:r>
            <w:rPr>
              <w:rFonts w:ascii="Times New Roman" w:hAnsi="Times New Roman"/>
              <w:sz w:val="20"/>
            </w:rPr>
            <w:t>Dėl Lietuvos Respublikos ligos ir motinystės socialinio draudimo įstatymo, Tarnybos Lietuvos Respublikos muitinėje statuto, Lietuvos Respublikos Vyriausybės 2001 m. sausio 25 d. nutarimu Nr. 86 patvirtintų Ligos ir motinystės socialinio draudimo pašalpų nuostatų atitikties Lietuvos Respublikos Konstitucijai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E3F3650B9D82">
            <w:r w:rsidRPr="00532B9F">
              <w:rPr>
                <w:rFonts w:ascii="Times New Roman" w:eastAsia="MS Mincho" w:hAnsi="Times New Roman"/>
                <w:sz w:val="20"/>
                <w:iCs/>
                <w:color w:val="0000FF" w:themeColor="hyperlink"/>
                <w:u w:val="single"/>
              </w:rPr>
              <w:t>975</w:t>
            </w:r>
          </w:fldSimple>
          <w:r>
            <w:rPr>
              <w:rFonts w:ascii="Times New Roman" w:eastAsia="MS Mincho" w:hAnsi="Times New Roman"/>
              <w:sz w:val="20"/>
              <w:iCs/>
            </w:rPr>
            <w:t>,
2012-08-21,
Žin., 2012, Nr.
99-5052 (2012-08-25), i. k. 1121100NUTA00000975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Konstitucinis Teismas, Nutarimas
                </w:t>
          </w:r>
        </w:p>
        <w:p>
          <w:pPr>
            <w:jc w:val="both"/>
            <w:rPr>
              <w:rFonts w:ascii="Times New Roman" w:hAnsi="Times New Roman"/>
            </w:rPr>
          </w:pPr>
          <w:r>
            <w:rPr>
              <w:rFonts w:ascii="Times New Roman" w:hAnsi="Times New Roman"/>
              <w:sz w:val="20"/>
            </w:rPr>
            <w:t xml:space="preserve">2012-10-31,
Žin., 2012, Nr.
127-6406 (2012-11-03), i. k. 1121000NUTARG126406                </w:t>
          </w:r>
        </w:p>
        <w:p>
          <w:pPr>
            <w:jc w:val="both"/>
            <w:rPr>
              <w:rFonts w:ascii="Times New Roman" w:hAnsi="Times New Roman"/>
            </w:rPr>
          </w:pPr>
          <w:r>
            <w:rPr>
              <w:rFonts w:ascii="Times New Roman" w:hAnsi="Times New Roman"/>
              <w:sz w:val="20"/>
            </w:rPr>
            <w:t>Dėl Lietuvos Respublikos Vyriausybės 2001 m. sausio 25 d. nutarimu Nr. 86 patvirtintų Ligos ir motinystės socialinio draudimo pašalpų nuostatų 61 punkto (2006 m. rugsėjo 27 d., 2009 m. balandžio 8 d., 2009 m. rugpjūčio 26 d. redakcijos) atitikties Lietuvos Respublikos Konstitucijai, šių nuostatų 68 punkto (2006 m. rugsėjo 27 d., 2008 m. sausio 16 d., 2008 m. rugpjūčio 27 d., 2012 m. rugpjūčio 21 d. redakcijos) atitikties Lietuvos Respublikos Konstitucijai, Lietuvos Respublikos ligos ir motinystės socialinio draudimo įstatymo 15 straipsniui (2000 m. gruodžio 21 d., 2007 m. gruodžio 4 d. redakcijos)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05ADF9762C72">
            <w:r w:rsidRPr="00532B9F">
              <w:rPr>
                <w:rFonts w:ascii="Times New Roman" w:eastAsia="MS Mincho" w:hAnsi="Times New Roman"/>
                <w:sz w:val="20"/>
                <w:iCs/>
                <w:color w:val="0000FF" w:themeColor="hyperlink"/>
                <w:u w:val="single"/>
              </w:rPr>
              <w:t>1548</w:t>
            </w:r>
          </w:fldSimple>
          <w:r>
            <w:rPr>
              <w:rFonts w:ascii="Times New Roman" w:eastAsia="MS Mincho" w:hAnsi="Times New Roman"/>
              <w:sz w:val="20"/>
              <w:iCs/>
            </w:rPr>
            <w:t>,
2012-12-19,
Žin., 2012, Nr.
152-7776 (2012-12-22), i. k. 1121100NUTA00001548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Konstitucinis Teismas, Nutarimas
                </w:t>
          </w:r>
        </w:p>
        <w:p>
          <w:pPr>
            <w:jc w:val="both"/>
            <w:rPr>
              <w:rFonts w:ascii="Times New Roman" w:hAnsi="Times New Roman"/>
            </w:rPr>
          </w:pPr>
          <w:r>
            <w:rPr>
              <w:rFonts w:ascii="Times New Roman" w:hAnsi="Times New Roman"/>
              <w:sz w:val="20"/>
            </w:rPr>
            <w:t xml:space="preserve">2013-03-05,
Žin., 2013, Nr.
25-1222 (2013-03-08), i. k. 1131000NUTARG131222                </w:t>
          </w:r>
        </w:p>
        <w:p>
          <w:pPr>
            <w:jc w:val="both"/>
            <w:rPr>
              <w:rFonts w:ascii="Times New Roman" w:hAnsi="Times New Roman"/>
            </w:rPr>
          </w:pPr>
          <w:r>
            <w:rPr>
              <w:rFonts w:ascii="Times New Roman" w:hAnsi="Times New Roman"/>
              <w:sz w:val="20"/>
            </w:rPr>
            <w:t>Dėl Lietuvos Respublikos socialinių išmokų perskaičiavimo ir mokėjimo laikinojo įstatymo nuostatų, kuriomis reguliuojamu paskirtų motinystės (tėvystės) socialinio draudimo pašalpų ir statutiniams valstybės tarnautojams – vidaus tarnybos sistemos pareigūnams paskirtų motinystės (tėvystės) išmokų perskaičiavimu sudarytos prielaidos šias pašalpas ir išmokas sumažinti, taip pat kitų su šiuo teisiniu reguliavimu susijusių teisės aktų nuostatų atitikties Lietuvos Respublikos Konstitucijai</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115A3FF12559">
            <w:r w:rsidRPr="00532B9F">
              <w:rPr>
                <w:rFonts w:ascii="Times New Roman" w:eastAsia="MS Mincho" w:hAnsi="Times New Roman"/>
                <w:sz w:val="20"/>
                <w:iCs/>
                <w:color w:val="0000FF" w:themeColor="hyperlink"/>
                <w:u w:val="single"/>
              </w:rPr>
              <w:t>373</w:t>
            </w:r>
          </w:fldSimple>
          <w:r>
            <w:rPr>
              <w:rFonts w:ascii="Times New Roman" w:eastAsia="MS Mincho" w:hAnsi="Times New Roman"/>
              <w:sz w:val="20"/>
              <w:iCs/>
            </w:rPr>
            <w:t>,
2013-04-30,
Žin., 2013, Nr.
45-2225 (2013-05-04), i. k. 1131100NUTA00000373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957367AB24D5">
            <w:r w:rsidRPr="00532B9F">
              <w:rPr>
                <w:rFonts w:ascii="Times New Roman" w:eastAsia="MS Mincho" w:hAnsi="Times New Roman"/>
                <w:sz w:val="20"/>
                <w:iCs/>
                <w:color w:val="0000FF" w:themeColor="hyperlink"/>
                <w:u w:val="single"/>
              </w:rPr>
              <w:t>966</w:t>
            </w:r>
          </w:fldSimple>
          <w:r>
            <w:rPr>
              <w:rFonts w:ascii="Times New Roman" w:eastAsia="MS Mincho" w:hAnsi="Times New Roman"/>
              <w:sz w:val="20"/>
              <w:iCs/>
            </w:rPr>
            <w:t>,
2013-10-23,
Žin., 2013, Nr.
113-5646 (2013-10-30), i. k. 1131100NUTA00000966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1531d100194d11e4b542dec0b12e28b0">
            <w:r w:rsidRPr="00532B9F">
              <w:rPr>
                <w:rFonts w:ascii="Times New Roman" w:eastAsia="MS Mincho" w:hAnsi="Times New Roman"/>
                <w:sz w:val="20"/>
                <w:iCs/>
                <w:color w:val="0000FF" w:themeColor="hyperlink"/>
                <w:u w:val="single"/>
              </w:rPr>
              <w:t>759</w:t>
            </w:r>
          </w:fldSimple>
          <w:r>
            <w:rPr>
              <w:rFonts w:ascii="Times New Roman" w:eastAsia="MS Mincho" w:hAnsi="Times New Roman"/>
              <w:sz w:val="20"/>
              <w:iCs/>
            </w:rPr>
            <w:t>,
2014-07-30,
paskelbta TAR 2014-08-01, i. k. 2014-10771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  </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420398e0a7c711e4a82d9548fb36f682">
            <w:r w:rsidRPr="00532B9F">
              <w:rPr>
                <w:rFonts w:ascii="Times New Roman" w:eastAsia="MS Mincho" w:hAnsi="Times New Roman"/>
                <w:sz w:val="20"/>
                <w:iCs/>
                <w:color w:val="0000FF" w:themeColor="hyperlink"/>
                <w:u w:val="single"/>
              </w:rPr>
              <w:t>47</w:t>
            </w:r>
          </w:fldSimple>
          <w:r>
            <w:rPr>
              <w:rFonts w:ascii="Times New Roman" w:eastAsia="MS Mincho" w:hAnsi="Times New Roman"/>
              <w:sz w:val="20"/>
              <w:iCs/>
            </w:rPr>
            <w:t>,
2015-01-28,
paskelbta TAR 2015-02-01, i. k. 2015-01368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3353e0e0682211e58e1ab2c84776483b">
            <w:r w:rsidRPr="00532B9F">
              <w:rPr>
                <w:rFonts w:ascii="Times New Roman" w:eastAsia="MS Mincho" w:hAnsi="Times New Roman"/>
                <w:sz w:val="20"/>
                <w:iCs/>
                <w:color w:val="0000FF" w:themeColor="hyperlink"/>
                <w:u w:val="single"/>
              </w:rPr>
              <w:t>1032</w:t>
            </w:r>
          </w:fldSimple>
          <w:r>
            <w:rPr>
              <w:rFonts w:ascii="Times New Roman" w:eastAsia="MS Mincho" w:hAnsi="Times New Roman"/>
              <w:sz w:val="20"/>
              <w:iCs/>
            </w:rPr>
            <w:t>,
2015-09-30,
paskelbta TAR 2015-10-01, i. k. 2015-14590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8e254110ae2411e5b12fbb7dc920ee2c">
            <w:r w:rsidRPr="00532B9F">
              <w:rPr>
                <w:rFonts w:ascii="Times New Roman" w:eastAsia="MS Mincho" w:hAnsi="Times New Roman"/>
                <w:sz w:val="20"/>
                <w:iCs/>
                <w:color w:val="0000FF" w:themeColor="hyperlink"/>
                <w:u w:val="single"/>
              </w:rPr>
              <w:t>1350</w:t>
            </w:r>
          </w:fldSimple>
          <w:r>
            <w:rPr>
              <w:rFonts w:ascii="Times New Roman" w:eastAsia="MS Mincho" w:hAnsi="Times New Roman"/>
              <w:sz w:val="20"/>
              <w:iCs/>
            </w:rPr>
            <w:t>,
2015-12-23,
paskelbta TAR 2015-12-29, i. k. 2015-20860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Konstitucinis Teismas,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16657740eaa511e58deaaf0783ebf65b">
            <w:r w:rsidRPr="00532B9F">
              <w:rPr>
                <w:rFonts w:ascii="Times New Roman" w:eastAsia="MS Mincho" w:hAnsi="Times New Roman"/>
                <w:sz w:val="20"/>
                <w:iCs/>
                <w:color w:val="0000FF" w:themeColor="hyperlink"/>
                <w:u w:val="single"/>
              </w:rPr>
              <w:t>KT8-N5/2016</w:t>
            </w:r>
          </w:fldSimple>
          <w:r>
            <w:rPr>
              <w:rFonts w:ascii="Times New Roman" w:eastAsia="MS Mincho" w:hAnsi="Times New Roman"/>
              <w:sz w:val="20"/>
              <w:iCs/>
            </w:rPr>
            <w:t>,
2016-03-15,
paskelbta TAR 2017-01-02, i. k. 2017-00002                </w:t>
          </w:r>
        </w:p>
        <w:p>
          <w:pPr>
            <w:jc w:val="both"/>
            <w:rPr>
              <w:rFonts w:ascii="Times New Roman" w:hAnsi="Times New Roman"/>
            </w:rPr>
          </w:pPr>
          <w:r>
            <w:rPr>
              <w:rFonts w:ascii="Times New Roman" w:hAnsi="Times New Roman"/>
              <w:sz w:val="20"/>
            </w:rPr>
            <w:t>Dėl Lietuvos Respublikos ligos ir motinystės socialinio draudimo įstatymo 6 straipsnio 5 dalies (2011 m. gruodžio 15 d. redakcija), Lietuvos Respublikos Vyriausybės 2001 m. sausio 25 d. nutarimu Nr. 86 patvirtintų Ligos ir motinystės socialinio draudimo pašalpų nuostatų 7 punkto (2012 m. rugpjūčio 21 d. redakcija), 10 punkto (2011 m. gruodžio 28 d. redakcija) nuostatų atitikties Lietuvos Respublikos Konstitucijai</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c3d9b680258611e78397ae072f58c508">
            <w:r w:rsidRPr="00532B9F">
              <w:rPr>
                <w:rFonts w:ascii="Times New Roman" w:eastAsia="MS Mincho" w:hAnsi="Times New Roman"/>
                <w:sz w:val="20"/>
                <w:iCs/>
                <w:color w:val="0000FF" w:themeColor="hyperlink"/>
                <w:u w:val="single"/>
              </w:rPr>
              <w:t>283</w:t>
            </w:r>
          </w:fldSimple>
          <w:r>
            <w:rPr>
              <w:rFonts w:ascii="Times New Roman" w:eastAsia="MS Mincho" w:hAnsi="Times New Roman"/>
              <w:sz w:val="20"/>
              <w:iCs/>
            </w:rPr>
            <w:t>,
2017-04-12,
paskelbta TAR 2017-04-20, i. k. 2017-06646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a1e04e30694211e8ac27abd8fa093003">
            <w:r w:rsidRPr="00532B9F">
              <w:rPr>
                <w:rFonts w:ascii="Times New Roman" w:eastAsia="MS Mincho" w:hAnsi="Times New Roman"/>
                <w:sz w:val="20"/>
                <w:iCs/>
                <w:color w:val="0000FF" w:themeColor="hyperlink"/>
                <w:u w:val="single"/>
              </w:rPr>
              <w:t>524</w:t>
            </w:r>
          </w:fldSimple>
          <w:r>
            <w:rPr>
              <w:rFonts w:ascii="Times New Roman" w:eastAsia="MS Mincho" w:hAnsi="Times New Roman"/>
              <w:sz w:val="20"/>
              <w:iCs/>
            </w:rPr>
            <w:t>,
2018-05-30,
paskelbta TAR 2018-06-06, i. k. 2018-09434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išmokų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ca838c000a9e11e9a5eaf2cd290f1944">
            <w:r w:rsidRPr="00532B9F">
              <w:rPr>
                <w:rFonts w:ascii="Times New Roman" w:eastAsia="MS Mincho" w:hAnsi="Times New Roman"/>
                <w:sz w:val="20"/>
                <w:iCs/>
                <w:color w:val="0000FF" w:themeColor="hyperlink"/>
                <w:u w:val="single"/>
              </w:rPr>
              <w:t>1360</w:t>
            </w:r>
          </w:fldSimple>
          <w:r>
            <w:rPr>
              <w:rFonts w:ascii="Times New Roman" w:eastAsia="MS Mincho" w:hAnsi="Times New Roman"/>
              <w:sz w:val="20"/>
              <w:iCs/>
            </w:rPr>
            <w:t>,
2018-12-27,
paskelbta TAR 2018-12-28, i. k. 2018-21858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išmokų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0b52e450465f11e9a221b04854b985af">
            <w:r w:rsidRPr="00532B9F">
              <w:rPr>
                <w:rFonts w:ascii="Times New Roman" w:eastAsia="MS Mincho" w:hAnsi="Times New Roman"/>
                <w:sz w:val="20"/>
                <w:iCs/>
                <w:color w:val="0000FF" w:themeColor="hyperlink"/>
                <w:u w:val="single"/>
              </w:rPr>
              <w:t>228</w:t>
            </w:r>
          </w:fldSimple>
          <w:r>
            <w:rPr>
              <w:rFonts w:ascii="Times New Roman" w:eastAsia="MS Mincho" w:hAnsi="Times New Roman"/>
              <w:sz w:val="20"/>
              <w:iCs/>
            </w:rPr>
            <w:t>,
2019-03-06,
paskelbta TAR 2019-03-14, i. k. 2019-04108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išmokų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50013b0012c411ebb74de75171d26d52">
            <w:r w:rsidRPr="00532B9F">
              <w:rPr>
                <w:rFonts w:ascii="Times New Roman" w:eastAsia="MS Mincho" w:hAnsi="Times New Roman"/>
                <w:sz w:val="20"/>
                <w:iCs/>
                <w:color w:val="0000FF" w:themeColor="hyperlink"/>
                <w:u w:val="single"/>
              </w:rPr>
              <w:t>1146</w:t>
            </w:r>
          </w:fldSimple>
          <w:r>
            <w:rPr>
              <w:rFonts w:ascii="Times New Roman" w:eastAsia="MS Mincho" w:hAnsi="Times New Roman"/>
              <w:sz w:val="20"/>
              <w:iCs/>
            </w:rPr>
            <w:t>,
2020-10-14,
paskelbta TAR 2020-10-20, i. k. 2020-21740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išmokų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0b192200617011eb9dc7b575f08e8bea">
            <w:r w:rsidRPr="00532B9F">
              <w:rPr>
                <w:rFonts w:ascii="Times New Roman" w:eastAsia="MS Mincho" w:hAnsi="Times New Roman"/>
                <w:sz w:val="20"/>
                <w:iCs/>
                <w:color w:val="0000FF" w:themeColor="hyperlink"/>
                <w:u w:val="single"/>
              </w:rPr>
              <w:t>59</w:t>
            </w:r>
          </w:fldSimple>
          <w:r>
            <w:rPr>
              <w:rFonts w:ascii="Times New Roman" w:eastAsia="MS Mincho" w:hAnsi="Times New Roman"/>
              <w:sz w:val="20"/>
              <w:iCs/>
            </w:rPr>
            <w:t>,
2021-01-27,
paskelbta TAR 2021-01-28, i. k. 2021-01539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išmokų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b28566d0dfaf11eb9f09e7df20500045">
            <w:r w:rsidRPr="00532B9F">
              <w:rPr>
                <w:rFonts w:ascii="Times New Roman" w:eastAsia="MS Mincho" w:hAnsi="Times New Roman"/>
                <w:sz w:val="20"/>
                <w:iCs/>
                <w:color w:val="0000FF" w:themeColor="hyperlink"/>
                <w:u w:val="single"/>
              </w:rPr>
              <w:t>529</w:t>
            </w:r>
          </w:fldSimple>
          <w:r>
            <w:rPr>
              <w:rFonts w:ascii="Times New Roman" w:eastAsia="MS Mincho" w:hAnsi="Times New Roman"/>
              <w:sz w:val="20"/>
              <w:iCs/>
            </w:rPr>
            <w:t>,
2021-07-07,
paskelbta TAR 2021-07-08, i. k. 2021-15480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išmokų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9e51db50b03611ec8d9390588bf2de65">
            <w:r w:rsidRPr="00532B9F">
              <w:rPr>
                <w:rFonts w:ascii="Times New Roman" w:eastAsia="MS Mincho" w:hAnsi="Times New Roman"/>
                <w:sz w:val="20"/>
                <w:iCs/>
                <w:color w:val="0000FF" w:themeColor="hyperlink"/>
                <w:u w:val="single"/>
              </w:rPr>
              <w:t>279</w:t>
            </w:r>
          </w:fldSimple>
          <w:r>
            <w:rPr>
              <w:rFonts w:ascii="Times New Roman" w:eastAsia="MS Mincho" w:hAnsi="Times New Roman"/>
              <w:sz w:val="20"/>
              <w:iCs/>
            </w:rPr>
            <w:t>,
2022-03-30,
paskelbta TAR 2022-03-30, i. k. 2022-06331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išmokų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7648a6a0f2c311ec8fa7d02a65c371ad">
            <w:r w:rsidRPr="00532B9F">
              <w:rPr>
                <w:rFonts w:ascii="Times New Roman" w:eastAsia="MS Mincho" w:hAnsi="Times New Roman"/>
                <w:sz w:val="20"/>
                <w:iCs/>
                <w:color w:val="0000FF" w:themeColor="hyperlink"/>
                <w:u w:val="single"/>
              </w:rPr>
              <w:t>652</w:t>
            </w:r>
          </w:fldSimple>
          <w:r>
            <w:rPr>
              <w:rFonts w:ascii="Times New Roman" w:eastAsia="MS Mincho" w:hAnsi="Times New Roman"/>
              <w:sz w:val="20"/>
              <w:iCs/>
            </w:rPr>
            <w:t>,
2022-06-22,
paskelbta TAR 2022-06-23, i. k. 2022-13436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išmokų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fa8fbf5008b911edb4cae1b158f98ea5">
            <w:r w:rsidRPr="00532B9F">
              <w:rPr>
                <w:rFonts w:ascii="Times New Roman" w:eastAsia="MS Mincho" w:hAnsi="Times New Roman"/>
                <w:sz w:val="20"/>
                <w:iCs/>
                <w:color w:val="0000FF" w:themeColor="hyperlink"/>
                <w:u w:val="single"/>
              </w:rPr>
              <w:t>752</w:t>
            </w:r>
          </w:fldSimple>
          <w:r>
            <w:rPr>
              <w:rFonts w:ascii="Times New Roman" w:eastAsia="MS Mincho" w:hAnsi="Times New Roman"/>
              <w:sz w:val="20"/>
              <w:iCs/>
            </w:rPr>
            <w:t>,
2022-07-20,
paskelbta TAR 2022-07-21, i. k. 2022-15887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išmokų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0c6b7fa0719911edbc04912defe897d1">
            <w:r w:rsidRPr="00532B9F">
              <w:rPr>
                <w:rFonts w:ascii="Times New Roman" w:eastAsia="MS Mincho" w:hAnsi="Times New Roman"/>
                <w:sz w:val="20"/>
                <w:iCs/>
                <w:color w:val="0000FF" w:themeColor="hyperlink"/>
                <w:u w:val="single"/>
              </w:rPr>
              <w:t>1193</w:t>
            </w:r>
          </w:fldSimple>
          <w:r>
            <w:rPr>
              <w:rFonts w:ascii="Times New Roman" w:eastAsia="MS Mincho" w:hAnsi="Times New Roman"/>
              <w:sz w:val="20"/>
              <w:iCs/>
            </w:rPr>
            <w:t>,
2022-11-30,
paskelbta TAR 2022-12-01, i. k. 2022-24475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išmokų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40.</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89a54710221211ee9de9e7e0fd363afc">
            <w:r w:rsidRPr="00532B9F">
              <w:rPr>
                <w:rFonts w:ascii="Times New Roman" w:eastAsia="MS Mincho" w:hAnsi="Times New Roman"/>
                <w:sz w:val="20"/>
                <w:iCs/>
                <w:color w:val="0000FF" w:themeColor="hyperlink"/>
                <w:u w:val="single"/>
              </w:rPr>
              <w:t>547</w:t>
            </w:r>
          </w:fldSimple>
          <w:r>
            <w:rPr>
              <w:rFonts w:ascii="Times New Roman" w:eastAsia="MS Mincho" w:hAnsi="Times New Roman"/>
              <w:sz w:val="20"/>
              <w:iCs/>
            </w:rPr>
            <w:t>,
2023-07-12,
paskelbta TAR 2023-07-14, i. k. 2023-14608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išmokų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67e286d0927211eea5a28c81c82193a8">
            <w:r w:rsidRPr="00532B9F">
              <w:rPr>
                <w:rFonts w:ascii="Times New Roman" w:eastAsia="MS Mincho" w:hAnsi="Times New Roman"/>
                <w:sz w:val="20"/>
                <w:iCs/>
                <w:color w:val="0000FF" w:themeColor="hyperlink"/>
                <w:u w:val="single"/>
              </w:rPr>
              <w:t>928</w:t>
            </w:r>
          </w:fldSimple>
          <w:r>
            <w:rPr>
              <w:rFonts w:ascii="Times New Roman" w:eastAsia="MS Mincho" w:hAnsi="Times New Roman"/>
              <w:sz w:val="20"/>
              <w:iCs/>
            </w:rPr>
            <w:t>,
2023-11-29,
paskelbta TAR 2023-12-04, i. k. 2023-23393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išmokų nuostatų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39" w:code="9"/>
      <w:pgMar w:top="1134" w:right="567" w:bottom="1134" w:left="1701" w:header="567" w:footer="720" w:gutter="0"/>
      <w:pgNumType w:start="1"/>
      <w:cols w:space="720"/>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amp;quot">
    <w:altName w:val="Times New Roman"/>
    <w:panose1 w:val="00000000000000000000"/>
    <w:charset w:val="00"/>
    <w:family w:val="roman"/>
    <w:notTrueType/>
    <w:pitch w:val="default"/>
  </w:font>
  <w:font w:name="MS Mincho">
    <w:altName w:val="Yu Gothic UI"/>
    <w:panose1 w:val="02020609040205080304"/>
    <w:charset w:val="80"/>
    <w:family w:val="modern"/>
    <w:pitch w:val="fixed"/>
    <w:sig w:usb0="E00002FF" w:usb1="6AC7FDFB" w:usb2="00000012" w:usb3="00000000" w:csb0="0002009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lang w:val="en-GB"/>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6</w:t>
    </w:r>
    <w:r>
      <w:fldChar w:fldCharType="end"/>
    </w:r>
  </w:p>
  <w:p>
    <w:pPr>
      <w:tabs>
        <w:tab w:val="center" w:pos="4153"/>
        <w:tab w:val="right" w:pos="8306"/>
      </w:tabs>
      <w:rPr>
        <w:lang w:val="en-GB"/>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9</w:t>
    </w:r>
    <w:r>
      <w:fldChar w:fldCharType="end"/>
    </w:r>
  </w:p>
  <w:p>
    <w:pPr>
      <w:tabs>
        <w:tab w:val="center" w:pos="4153"/>
        <w:tab w:val="right" w:pos="8306"/>
      </w:tabs>
      <w:rPr>
        <w:lang w:val="en-GB"/>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17</w:t>
    </w:r>
    <w:r>
      <w:fldChar w:fldCharType="end"/>
    </w:r>
  </w:p>
  <w:p>
    <w:pPr>
      <w:tabs>
        <w:tab w:val="center" w:pos="4153"/>
        <w:tab w:val="right" w:pos="8306"/>
      </w:tabs>
      <w:rPr>
        <w:lang w:val="en-GB"/>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12</w:t>
    </w:r>
    <w:r>
      <w:fldChar w:fldCharType="end"/>
    </w:r>
  </w:p>
  <w:p>
    <w:pPr>
      <w:tabs>
        <w:tab w:val="center" w:pos="4153"/>
        <w:tab w:val="right" w:pos="8306"/>
      </w:tabs>
      <w:rPr>
        <w:lang w:val="en-GB"/>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6</w:t>
    </w:r>
    <w:r>
      <w:fldChar w:fldCharType="end"/>
    </w:r>
  </w:p>
  <w:p>
    <w:pPr>
      <w:tabs>
        <w:tab w:val="center" w:pos="4153"/>
        <w:tab w:val="right" w:pos="8306"/>
      </w:tabs>
      <w:rPr>
        <w:lang w:val="en-GB"/>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14</w:t>
    </w:r>
    <w:r>
      <w:fldChar w:fldCharType="end"/>
    </w:r>
  </w:p>
  <w:p>
    <w:pPr>
      <w:tabs>
        <w:tab w:val="center" w:pos="4153"/>
        <w:tab w:val="right" w:pos="8306"/>
      </w:tabs>
      <w:rPr>
        <w:lang w:val="en-GB"/>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7</w:t>
    </w:r>
    <w:r>
      <w:fldChar w:fldCharType="end"/>
    </w:r>
  </w:p>
  <w:p>
    <w:pPr>
      <w:tabs>
        <w:tab w:val="center" w:pos="4153"/>
        <w:tab w:val="right" w:pos="8306"/>
      </w:tabs>
      <w:rPr>
        <w:lang w:val="en-GB"/>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17</w:t>
    </w:r>
    <w:r>
      <w:fldChar w:fldCharType="end"/>
    </w:r>
  </w:p>
  <w:p>
    <w:pPr>
      <w:tabs>
        <w:tab w:val="center" w:pos="4153"/>
        <w:tab w:val="right" w:pos="8306"/>
      </w:tabs>
      <w:rPr>
        <w:lang w:val="en-GB"/>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16</w:t>
    </w:r>
    <w:r>
      <w:fldChar w:fldCharType="end"/>
    </w:r>
  </w:p>
  <w:p>
    <w:pPr>
      <w:tabs>
        <w:tab w:val="center" w:pos="4153"/>
        <w:tab w:val="right" w:pos="8306"/>
      </w:tabs>
      <w:rPr>
        <w:lang w:val="en-GB"/>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23</w:t>
    </w:r>
    <w:r>
      <w:fldChar w:fldCharType="end"/>
    </w:r>
  </w:p>
  <w:p>
    <w:pPr>
      <w:tabs>
        <w:tab w:val="center" w:pos="4153"/>
        <w:tab w:val="right" w:pos="8306"/>
      </w:tabs>
      <w:rPr>
        <w:lang w:val="en-GB"/>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22</w:t>
    </w:r>
    <w:r>
      <w:fldChar w:fldCharType="end"/>
    </w:r>
  </w:p>
  <w:p>
    <w:pPr>
      <w:tabs>
        <w:tab w:val="center" w:pos="4153"/>
        <w:tab w:val="right" w:pos="8306"/>
      </w:tabs>
      <w:rPr>
        <w:lang w:val="en-GB"/>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10</w:t>
    </w:r>
    <w:r>
      <w:fldChar w:fldCharType="end"/>
    </w:r>
  </w:p>
  <w:p>
    <w:pPr>
      <w:tabs>
        <w:tab w:val="center" w:pos="4153"/>
        <w:tab w:val="right" w:pos="8306"/>
      </w:tabs>
      <w:rPr>
        <w:lang w:val="en-GB"/>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22</w:t>
    </w:r>
    <w:r>
      <w:fldChar w:fldCharType="end"/>
    </w:r>
  </w:p>
  <w:p>
    <w:pPr>
      <w:tabs>
        <w:tab w:val="center" w:pos="4153"/>
        <w:tab w:val="right" w:pos="8306"/>
      </w:tabs>
      <w:rPr>
        <w:lang w:val="en-GB"/>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7</w:t>
    </w:r>
    <w:r>
      <w:fldChar w:fldCharType="end"/>
    </w:r>
  </w:p>
  <w:p>
    <w:pPr>
      <w:tabs>
        <w:tab w:val="center" w:pos="4153"/>
        <w:tab w:val="right" w:pos="8306"/>
      </w:tabs>
      <w:rPr>
        <w:lang w:val="en-GB"/>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21</w:t>
    </w:r>
    <w:r>
      <w:fldChar w:fldCharType="end"/>
    </w:r>
  </w:p>
  <w:p>
    <w:pPr>
      <w:tabs>
        <w:tab w:val="center" w:pos="4153"/>
        <w:tab w:val="right" w:pos="8306"/>
      </w:tabs>
      <w:rPr>
        <w:lang w:val="en-GB"/>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23</w:t>
    </w:r>
    <w:r>
      <w:fldChar w:fldCharType="end"/>
    </w:r>
  </w:p>
  <w:p>
    <w:pPr>
      <w:tabs>
        <w:tab w:val="center" w:pos="4153"/>
        <w:tab w:val="right" w:pos="8306"/>
      </w:tabs>
      <w:rPr>
        <w:lang w:val="en-GB"/>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10</w:t>
    </w:r>
    <w:r>
      <w:fldChar w:fldCharType="end"/>
    </w:r>
  </w:p>
  <w:p>
    <w:pPr>
      <w:tabs>
        <w:tab w:val="center" w:pos="4153"/>
        <w:tab w:val="right" w:pos="8306"/>
      </w:tabs>
      <w:rPr>
        <w:lang w:val="en-GB"/>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20</w:t>
    </w:r>
    <w:r>
      <w:fldChar w:fldCharType="end"/>
    </w:r>
  </w:p>
  <w:p>
    <w:pPr>
      <w:tabs>
        <w:tab w:val="center" w:pos="4153"/>
        <w:tab w:val="right" w:pos="8306"/>
      </w:tabs>
      <w:rPr>
        <w:lang w:val="en-GB"/>
      </w:rPr>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19</w:t>
    </w:r>
    <w:r>
      <w:fldChar w:fldCharType="end"/>
    </w:r>
  </w:p>
  <w:p>
    <w:pPr>
      <w:tabs>
        <w:tab w:val="center" w:pos="4153"/>
        <w:tab w:val="right" w:pos="8306"/>
      </w:tabs>
      <w:rPr>
        <w:lang w:val="en-GB"/>
      </w:rPr>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23</w:t>
    </w:r>
    <w:r>
      <w:fldChar w:fldCharType="end"/>
    </w:r>
  </w:p>
  <w:p>
    <w:pPr>
      <w:tabs>
        <w:tab w:val="center" w:pos="4153"/>
        <w:tab w:val="right" w:pos="8306"/>
      </w:tabs>
      <w:rPr>
        <w:lang w:val="en-GB"/>
      </w:rPr>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22</w:t>
    </w:r>
    <w:r>
      <w:fldChar w:fldCharType="end"/>
    </w:r>
  </w:p>
  <w:p>
    <w:pPr>
      <w:tabs>
        <w:tab w:val="center" w:pos="4153"/>
        <w:tab w:val="right" w:pos="8306"/>
      </w:tabs>
      <w:rPr>
        <w:lang w:val="en-GB"/>
      </w:rPr>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24</w:t>
    </w:r>
    <w:r>
      <w:fldChar w:fldCharType="end"/>
    </w:r>
  </w:p>
  <w:p>
    <w:pPr>
      <w:tabs>
        <w:tab w:val="center" w:pos="4153"/>
        <w:tab w:val="right" w:pos="8306"/>
      </w:tabs>
      <w:rPr>
        <w:lang w:val="en-GB"/>
      </w:rPr>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30</w:t>
    </w:r>
    <w:r>
      <w:fldChar w:fldCharType="end"/>
    </w:r>
  </w:p>
  <w:p>
    <w:pPr>
      <w:tabs>
        <w:tab w:val="center" w:pos="4153"/>
        <w:tab w:val="right" w:pos="8306"/>
      </w:tabs>
      <w:rPr>
        <w:lang w:val="en-GB"/>
      </w:rPr>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8</w:t>
    </w:r>
    <w:r>
      <w:fldChar w:fldCharType="end"/>
    </w:r>
  </w:p>
  <w:p>
    <w:pPr>
      <w:tabs>
        <w:tab w:val="center" w:pos="4153"/>
        <w:tab w:val="right" w:pos="8306"/>
      </w:tabs>
      <w:rPr>
        <w:lang w:val="en-GB"/>
      </w:rPr>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34</w:t>
    </w:r>
    <w:r>
      <w:fldChar w:fldCharType="end"/>
    </w:r>
  </w:p>
  <w:p>
    <w:pPr>
      <w:tabs>
        <w:tab w:val="center" w:pos="4153"/>
        <w:tab w:val="right" w:pos="8306"/>
      </w:tabs>
      <w:rPr>
        <w:lang w:val="en-GB"/>
      </w:rPr>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13</w:t>
    </w:r>
    <w:r>
      <w:fldChar w:fldCharType="end"/>
    </w:r>
  </w:p>
  <w:p>
    <w:pPr>
      <w:tabs>
        <w:tab w:val="center" w:pos="4153"/>
        <w:tab w:val="right" w:pos="8306"/>
      </w:tabs>
      <w:rPr>
        <w:lang w:val="en-GB"/>
      </w:rPr>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23</w:t>
    </w:r>
    <w:r>
      <w:fldChar w:fldCharType="end"/>
    </w:r>
  </w:p>
  <w:p>
    <w:pPr>
      <w:tabs>
        <w:tab w:val="center" w:pos="4153"/>
        <w:tab w:val="right" w:pos="8306"/>
      </w:tabs>
      <w:rPr>
        <w:lang w:val="en-GB"/>
      </w:rPr>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29</w:t>
    </w:r>
    <w:r>
      <w:fldChar w:fldCharType="end"/>
    </w:r>
  </w:p>
  <w:p>
    <w:pPr>
      <w:tabs>
        <w:tab w:val="center" w:pos="4153"/>
        <w:tab w:val="right" w:pos="8306"/>
      </w:tabs>
      <w:rPr>
        <w:lang w:val="en-GB"/>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14</w:t>
    </w:r>
    <w:r>
      <w:fldChar w:fldCharType="end"/>
    </w:r>
  </w:p>
  <w:p>
    <w:pPr>
      <w:pStyle w:val="Antrats"/>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BODIN Aušra">
    <w15:presenceInfo w15:providerId="AD" w15:userId="S-1-5-21-4015230268-3135662936-2741650420-5064"/>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61"/>
  <w:proofState w:spelling="clean" w:grammar="clean"/>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6685D"/>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60235CF"/>
  <w15:docId w15:val="{EBDE8ABA-ADCE-4675-B6AA-CBF77CB44C06}"/>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paragraph" w:styleId="Porat">
    <w:name w:val="footer"/>
    <w:basedOn w:val="prastasis"/>
    <w:link w:val="PoratDiagrama"/>
    <w:unhideWhenUsed/>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footer" Target="footer94.xml"/>
  <Relationship Id="rId11" Type="http://schemas.openxmlformats.org/officeDocument/2006/relationships/footer" Target="footer95.xml"/>
  <Relationship Id="rId12" Type="http://schemas.openxmlformats.org/officeDocument/2006/relationships/header" Target="header96.xml"/>
  <Relationship Id="rId13" Type="http://schemas.openxmlformats.org/officeDocument/2006/relationships/footer" Target="footer96.xml"/>
  <Relationship Id="rId14"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openxmlformats.org/officeDocument/2006/relationships/theme" Target="theme/theme1.xml"/>
  <Relationship Id="rId7" Type="http://schemas.openxmlformats.org/officeDocument/2006/relationships/webSettings" Target="webSettings.xml"/>
  <Relationship Id="rId8" Type="http://schemas.openxmlformats.org/officeDocument/2006/relationships/header" Target="header94.xml"/>
  <Relationship Id="rId9" Type="http://schemas.openxmlformats.org/officeDocument/2006/relationships/header" Target="header95.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10.xml.rels><?xml version="1.0" encoding="UTF-8"?>

<Relationships xmlns="http://schemas.openxmlformats.org/package/2006/relationships">
  <Relationship Id="rId1" Type="http://schemas.microsoft.com/office/2006/relationships/activeXControlBinary" Target="activeX10.bin"/>
</Relationships>

</file>

<file path=word/activeX/_rels/activeX11.xml.rels><?xml version="1.0" encoding="UTF-8"?>

<Relationships xmlns="http://schemas.openxmlformats.org/package/2006/relationships">
  <Relationship Id="rId1" Type="http://schemas.microsoft.com/office/2006/relationships/activeXControlBinary" Target="activeX11.bin"/>
</Relationships>

</file>

<file path=word/activeX/_rels/activeX12.xml.rels><?xml version="1.0" encoding="UTF-8"?>

<Relationships xmlns="http://schemas.openxmlformats.org/package/2006/relationships">
  <Relationship Id="rId1" Type="http://schemas.microsoft.com/office/2006/relationships/activeXControlBinary" Target="activeX12.bin"/>
</Relationships>

</file>

<file path=word/activeX/_rels/activeX13.xml.rels><?xml version="1.0" encoding="UTF-8"?>

<Relationships xmlns="http://schemas.openxmlformats.org/package/2006/relationships">
  <Relationship Id="rId1" Type="http://schemas.microsoft.com/office/2006/relationships/activeXControlBinary" Target="activeX13.bin"/>
</Relationships>

</file>

<file path=word/activeX/_rels/activeX14.xml.rels><?xml version="1.0" encoding="UTF-8"?>

<Relationships xmlns="http://schemas.openxmlformats.org/package/2006/relationships">
  <Relationship Id="rId1" Type="http://schemas.microsoft.com/office/2006/relationships/activeXControlBinary" Target="activeX14.bin"/>
</Relationships>

</file>

<file path=word/activeX/_rels/activeX15.xml.rels><?xml version="1.0" encoding="UTF-8"?>

<Relationships xmlns="http://schemas.openxmlformats.org/package/2006/relationships">
  <Relationship Id="rId1" Type="http://schemas.microsoft.com/office/2006/relationships/activeXControlBinary" Target="activeX15.bin"/>
</Relationships>

</file>

<file path=word/activeX/_rels/activeX16.xml.rels><?xml version="1.0" encoding="UTF-8"?>

<Relationships xmlns="http://schemas.openxmlformats.org/package/2006/relationships">
  <Relationship Id="rId1" Type="http://schemas.microsoft.com/office/2006/relationships/activeXControlBinary" Target="activeX16.bin"/>
</Relationships>

</file>

<file path=word/activeX/_rels/activeX17.xml.rels><?xml version="1.0" encoding="UTF-8"?>

<Relationships xmlns="http://schemas.openxmlformats.org/package/2006/relationships">
  <Relationship Id="rId1" Type="http://schemas.microsoft.com/office/2006/relationships/activeXControlBinary" Target="activeX17.bin"/>
</Relationships>

</file>

<file path=word/activeX/_rels/activeX18.xml.rels><?xml version="1.0" encoding="UTF-8"?>

<Relationships xmlns="http://schemas.openxmlformats.org/package/2006/relationships">
  <Relationship Id="rId1" Type="http://schemas.microsoft.com/office/2006/relationships/activeXControlBinary" Target="activeX18.bin"/>
</Relationships>

</file>

<file path=word/activeX/_rels/activeX19.xml.rels><?xml version="1.0" encoding="UTF-8"?>

<Relationships xmlns="http://schemas.openxmlformats.org/package/2006/relationships">
  <Relationship Id="rId1" Type="http://schemas.microsoft.com/office/2006/relationships/activeXControlBinary" Target="activeX19.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20.xml.rels><?xml version="1.0" encoding="UTF-8"?>

<Relationships xmlns="http://schemas.openxmlformats.org/package/2006/relationships">
  <Relationship Id="rId1" Type="http://schemas.microsoft.com/office/2006/relationships/activeXControlBinary" Target="activeX20.bin"/>
</Relationships>

</file>

<file path=word/activeX/_rels/activeX21.xml.rels><?xml version="1.0" encoding="UTF-8"?>

<Relationships xmlns="http://schemas.openxmlformats.org/package/2006/relationships">
  <Relationship Id="rId1" Type="http://schemas.microsoft.com/office/2006/relationships/activeXControlBinary" Target="activeX21.bin"/>
</Relationships>

</file>

<file path=word/activeX/_rels/activeX22.xml.rels><?xml version="1.0" encoding="UTF-8"?>

<Relationships xmlns="http://schemas.openxmlformats.org/package/2006/relationships">
  <Relationship Id="rId1" Type="http://schemas.microsoft.com/office/2006/relationships/activeXControlBinary" Target="activeX22.bin"/>
</Relationships>

</file>

<file path=word/activeX/_rels/activeX23.xml.rels><?xml version="1.0" encoding="UTF-8"?>

<Relationships xmlns="http://schemas.openxmlformats.org/package/2006/relationships">
  <Relationship Id="rId1" Type="http://schemas.microsoft.com/office/2006/relationships/activeXControlBinary" Target="activeX23.bin"/>
</Relationships>

</file>

<file path=word/activeX/_rels/activeX24.xml.rels><?xml version="1.0" encoding="UTF-8"?>

<Relationships xmlns="http://schemas.openxmlformats.org/package/2006/relationships">
  <Relationship Id="rId1" Type="http://schemas.microsoft.com/office/2006/relationships/activeXControlBinary" Target="activeX24.bin"/>
</Relationships>

</file>

<file path=word/activeX/_rels/activeX25.xml.rels><?xml version="1.0" encoding="UTF-8"?>

<Relationships xmlns="http://schemas.openxmlformats.org/package/2006/relationships">
  <Relationship Id="rId1" Type="http://schemas.microsoft.com/office/2006/relationships/activeXControlBinary" Target="activeX25.bin"/>
</Relationships>

</file>

<file path=word/activeX/_rels/activeX26.xml.rels><?xml version="1.0" encoding="UTF-8"?>

<Relationships xmlns="http://schemas.openxmlformats.org/package/2006/relationships">
  <Relationship Id="rId1" Type="http://schemas.microsoft.com/office/2006/relationships/activeXControlBinary" Target="activeX26.bin"/>
</Relationships>

</file>

<file path=word/activeX/_rels/activeX27.xml.rels><?xml version="1.0" encoding="UTF-8"?>

<Relationships xmlns="http://schemas.openxmlformats.org/package/2006/relationships">
  <Relationship Id="rId1" Type="http://schemas.microsoft.com/office/2006/relationships/activeXControlBinary" Target="activeX27.bin"/>
</Relationships>

</file>

<file path=word/activeX/_rels/activeX28.xml.rels><?xml version="1.0" encoding="UTF-8"?>

<Relationships xmlns="http://schemas.openxmlformats.org/package/2006/relationships">
  <Relationship Id="rId1" Type="http://schemas.microsoft.com/office/2006/relationships/activeXControlBinary" Target="activeX28.bin"/>
</Relationships>

</file>

<file path=word/activeX/_rels/activeX29.xml.rels><?xml version="1.0" encoding="UTF-8"?>

<Relationships xmlns="http://schemas.openxmlformats.org/package/2006/relationships">
  <Relationship Id="rId1" Type="http://schemas.microsoft.com/office/2006/relationships/activeXControlBinary" Target="activeX29.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_rels/activeX30.xml.rels><?xml version="1.0" encoding="UTF-8"?>

<Relationships xmlns="http://schemas.openxmlformats.org/package/2006/relationships">
  <Relationship Id="rId1" Type="http://schemas.microsoft.com/office/2006/relationships/activeXControlBinary" Target="activeX30.bin"/>
</Relationships>

</file>

<file path=word/activeX/_rels/activeX31.xml.rels><?xml version="1.0" encoding="UTF-8"?>

<Relationships xmlns="http://schemas.openxmlformats.org/package/2006/relationships">
  <Relationship Id="rId1" Type="http://schemas.microsoft.com/office/2006/relationships/activeXControlBinary" Target="activeX31.bin"/>
</Relationships>

</file>

<file path=word/activeX/_rels/activeX32.xml.rels><?xml version="1.0" encoding="UTF-8"?>

<Relationships xmlns="http://schemas.openxmlformats.org/package/2006/relationships">
  <Relationship Id="rId1" Type="http://schemas.microsoft.com/office/2006/relationships/activeXControlBinary" Target="activeX32.bin"/>
</Relationships>

</file>

<file path=word/activeX/_rels/activeX4.xml.rels><?xml version="1.0" encoding="UTF-8"?>

<Relationships xmlns="http://schemas.openxmlformats.org/package/2006/relationships">
  <Relationship Id="rId1" Type="http://schemas.microsoft.com/office/2006/relationships/activeXControlBinary" Target="activeX4.bin"/>
</Relationships>

</file>

<file path=word/activeX/_rels/activeX5.xml.rels><?xml version="1.0" encoding="UTF-8"?>

<Relationships xmlns="http://schemas.openxmlformats.org/package/2006/relationships">
  <Relationship Id="rId1" Type="http://schemas.microsoft.com/office/2006/relationships/activeXControlBinary" Target="activeX5.bin"/>
</Relationships>

</file>

<file path=word/activeX/_rels/activeX6.xml.rels><?xml version="1.0" encoding="UTF-8"?>

<Relationships xmlns="http://schemas.openxmlformats.org/package/2006/relationships">
  <Relationship Id="rId1" Type="http://schemas.microsoft.com/office/2006/relationships/activeXControlBinary" Target="activeX6.bin"/>
</Relationships>

</file>

<file path=word/activeX/_rels/activeX7.xml.rels><?xml version="1.0" encoding="UTF-8"?>

<Relationships xmlns="http://schemas.openxmlformats.org/package/2006/relationships">
  <Relationship Id="rId1" Type="http://schemas.microsoft.com/office/2006/relationships/activeXControlBinary" Target="activeX7.bin"/>
</Relationships>

</file>

<file path=word/activeX/_rels/activeX8.xml.rels><?xml version="1.0" encoding="UTF-8"?>

<Relationships xmlns="http://schemas.openxmlformats.org/package/2006/relationships">
  <Relationship Id="rId1" Type="http://schemas.microsoft.com/office/2006/relationships/activeXControlBinary" Target="activeX8.bin"/>
</Relationships>

</file>

<file path=word/activeX/_rels/activeX9.xml.rels><?xml version="1.0" encoding="UTF-8"?>

<Relationships xmlns="http://schemas.openxmlformats.org/package/2006/relationships">
  <Relationship Id="rId1" Type="http://schemas.microsoft.com/office/2006/relationships/activeXControlBinary" Target="activeX9.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10.xml><?xml version="1.0" encoding="utf-8"?>
<ax:ocx xmlns:ax="http://schemas.microsoft.com/office/2006/activeX" xmlns:r="http://schemas.openxmlformats.org/officeDocument/2006/relationships" ax:classid="{868FBE40-B964-453C-BEA2-77F32F2C294F}" ax:persistence="persistStorage" r:id="rId1"/>
</file>

<file path=word/activeX/activeX11.xml><?xml version="1.0" encoding="utf-8"?>
<ax:ocx xmlns:ax="http://schemas.microsoft.com/office/2006/activeX" xmlns:r="http://schemas.openxmlformats.org/officeDocument/2006/relationships" ax:classid="{868FBE40-B964-453C-BEA2-77F32F2C294F}" ax:persistence="persistStorage" r:id="rId1"/>
</file>

<file path=word/activeX/activeX12.xml><?xml version="1.0" encoding="utf-8"?>
<ax:ocx xmlns:ax="http://schemas.microsoft.com/office/2006/activeX" xmlns:r="http://schemas.openxmlformats.org/officeDocument/2006/relationships" ax:classid="{868FBE40-B964-453C-BEA2-77F32F2C294F}" ax:persistence="persistStorage" r:id="rId1"/>
</file>

<file path=word/activeX/activeX13.xml><?xml version="1.0" encoding="utf-8"?>
<ax:ocx xmlns:ax="http://schemas.microsoft.com/office/2006/activeX" xmlns:r="http://schemas.openxmlformats.org/officeDocument/2006/relationships" ax:classid="{868FBE40-B964-453C-BEA2-77F32F2C294F}" ax:persistence="persistStorage" r:id="rId1"/>
</file>

<file path=word/activeX/activeX14.xml><?xml version="1.0" encoding="utf-8"?>
<ax:ocx xmlns:ax="http://schemas.microsoft.com/office/2006/activeX" xmlns:r="http://schemas.openxmlformats.org/officeDocument/2006/relationships" ax:classid="{868FBE40-B964-453C-BEA2-77F32F2C294F}" ax:persistence="persistStorage" r:id="rId1"/>
</file>

<file path=word/activeX/activeX15.xml><?xml version="1.0" encoding="utf-8"?>
<ax:ocx xmlns:ax="http://schemas.microsoft.com/office/2006/activeX" xmlns:r="http://schemas.openxmlformats.org/officeDocument/2006/relationships" ax:classid="{868FBE40-B964-453C-BEA2-77F32F2C294F}" ax:persistence="persistStorage" r:id="rId1"/>
</file>

<file path=word/activeX/activeX16.xml><?xml version="1.0" encoding="utf-8"?>
<ax:ocx xmlns:ax="http://schemas.microsoft.com/office/2006/activeX" xmlns:r="http://schemas.openxmlformats.org/officeDocument/2006/relationships" ax:classid="{868FBE40-B964-453C-BEA2-77F32F2C294F}" ax:persistence="persistStorage" r:id="rId1"/>
</file>

<file path=word/activeX/activeX17.xml><?xml version="1.0" encoding="utf-8"?>
<ax:ocx xmlns:ax="http://schemas.microsoft.com/office/2006/activeX" xmlns:r="http://schemas.openxmlformats.org/officeDocument/2006/relationships" ax:classid="{868FBE40-B964-453C-BEA2-77F32F2C294F}" ax:persistence="persistStorage" r:id="rId1"/>
</file>

<file path=word/activeX/activeX18.xml><?xml version="1.0" encoding="utf-8"?>
<ax:ocx xmlns:ax="http://schemas.microsoft.com/office/2006/activeX" xmlns:r="http://schemas.openxmlformats.org/officeDocument/2006/relationships" ax:classid="{868FBE40-B964-453C-BEA2-77F32F2C294F}" ax:persistence="persistStorage" r:id="rId1"/>
</file>

<file path=word/activeX/activeX19.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20.xml><?xml version="1.0" encoding="utf-8"?>
<ax:ocx xmlns:ax="http://schemas.microsoft.com/office/2006/activeX" xmlns:r="http://schemas.openxmlformats.org/officeDocument/2006/relationships" ax:classid="{868FBE40-B964-453C-BEA2-77F32F2C294F}" ax:persistence="persistStorage" r:id="rId1"/>
</file>

<file path=word/activeX/activeX21.xml><?xml version="1.0" encoding="utf-8"?>
<ax:ocx xmlns:ax="http://schemas.microsoft.com/office/2006/activeX" xmlns:r="http://schemas.openxmlformats.org/officeDocument/2006/relationships" ax:classid="{868FBE40-B964-453C-BEA2-77F32F2C294F}" ax:persistence="persistStorage" r:id="rId1"/>
</file>

<file path=word/activeX/activeX22.xml><?xml version="1.0" encoding="utf-8"?>
<ax:ocx xmlns:ax="http://schemas.microsoft.com/office/2006/activeX" xmlns:r="http://schemas.openxmlformats.org/officeDocument/2006/relationships" ax:classid="{868FBE40-B964-453C-BEA2-77F32F2C294F}" ax:persistence="persistStorage" r:id="rId1"/>
</file>

<file path=word/activeX/activeX23.xml><?xml version="1.0" encoding="utf-8"?>
<ax:ocx xmlns:ax="http://schemas.microsoft.com/office/2006/activeX" xmlns:r="http://schemas.openxmlformats.org/officeDocument/2006/relationships" ax:classid="{868FBE40-B964-453C-BEA2-77F32F2C294F}" ax:persistence="persistStorage" r:id="rId1"/>
</file>

<file path=word/activeX/activeX24.xml><?xml version="1.0" encoding="utf-8"?>
<ax:ocx xmlns:ax="http://schemas.microsoft.com/office/2006/activeX" xmlns:r="http://schemas.openxmlformats.org/officeDocument/2006/relationships" ax:classid="{868FBE40-B964-453C-BEA2-77F32F2C294F}" ax:persistence="persistStorage" r:id="rId1"/>
</file>

<file path=word/activeX/activeX25.xml><?xml version="1.0" encoding="utf-8"?>
<ax:ocx xmlns:ax="http://schemas.microsoft.com/office/2006/activeX" xmlns:r="http://schemas.openxmlformats.org/officeDocument/2006/relationships" ax:classid="{868FBE40-B964-453C-BEA2-77F32F2C294F}" ax:persistence="persistStorage" r:id="rId1"/>
</file>

<file path=word/activeX/activeX26.xml><?xml version="1.0" encoding="utf-8"?>
<ax:ocx xmlns:ax="http://schemas.microsoft.com/office/2006/activeX" xmlns:r="http://schemas.openxmlformats.org/officeDocument/2006/relationships" ax:classid="{868FBE40-B964-453C-BEA2-77F32F2C294F}" ax:persistence="persistStorage" r:id="rId1"/>
</file>

<file path=word/activeX/activeX27.xml><?xml version="1.0" encoding="utf-8"?>
<ax:ocx xmlns:ax="http://schemas.microsoft.com/office/2006/activeX" xmlns:r="http://schemas.openxmlformats.org/officeDocument/2006/relationships" ax:classid="{868FBE40-B964-453C-BEA2-77F32F2C294F}" ax:persistence="persistStorage" r:id="rId1"/>
</file>

<file path=word/activeX/activeX28.xml><?xml version="1.0" encoding="utf-8"?>
<ax:ocx xmlns:ax="http://schemas.microsoft.com/office/2006/activeX" xmlns:r="http://schemas.openxmlformats.org/officeDocument/2006/relationships" ax:classid="{868FBE40-B964-453C-BEA2-77F32F2C294F}" ax:persistence="persistStorage" r:id="rId1"/>
</file>

<file path=word/activeX/activeX29.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30.xml><?xml version="1.0" encoding="utf-8"?>
<ax:ocx xmlns:ax="http://schemas.microsoft.com/office/2006/activeX" xmlns:r="http://schemas.openxmlformats.org/officeDocument/2006/relationships" ax:classid="{868FBE40-B964-453C-BEA2-77F32F2C294F}" ax:persistence="persistStorage" r:id="rId1"/>
</file>

<file path=word/activeX/activeX31.xml><?xml version="1.0" encoding="utf-8"?>
<ax:ocx xmlns:ax="http://schemas.microsoft.com/office/2006/activeX" xmlns:r="http://schemas.openxmlformats.org/officeDocument/2006/relationships" ax:classid="{868FBE40-B964-453C-BEA2-77F32F2C294F}" ax:persistence="persistStorage" r:id="rId1"/>
</file>

<file path=word/activeX/activeX32.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activeX/activeX5.xml><?xml version="1.0" encoding="utf-8"?>
<ax:ocx xmlns:ax="http://schemas.microsoft.com/office/2006/activeX" xmlns:r="http://schemas.openxmlformats.org/officeDocument/2006/relationships" ax:classid="{868FBE40-B964-453C-BEA2-77F32F2C294F}" ax:persistence="persistStorage" r:id="rId1"/>
</file>

<file path=word/activeX/activeX6.xml><?xml version="1.0" encoding="utf-8"?>
<ax:ocx xmlns:ax="http://schemas.microsoft.com/office/2006/activeX" xmlns:r="http://schemas.openxmlformats.org/officeDocument/2006/relationships" ax:classid="{868FBE40-B964-453C-BEA2-77F32F2C294F}" ax:persistence="persistStorage" r:id="rId1"/>
</file>

<file path=word/activeX/activeX7.xml><?xml version="1.0" encoding="utf-8"?>
<ax:ocx xmlns:ax="http://schemas.microsoft.com/office/2006/activeX" xmlns:r="http://schemas.openxmlformats.org/officeDocument/2006/relationships" ax:classid="{868FBE40-B964-453C-BEA2-77F32F2C294F}" ax:persistence="persistStorage" r:id="rId1"/>
</file>

<file path=word/activeX/activeX8.xml><?xml version="1.0" encoding="utf-8"?>
<ax:ocx xmlns:ax="http://schemas.microsoft.com/office/2006/activeX" xmlns:r="http://schemas.openxmlformats.org/officeDocument/2006/relationships" ax:classid="{868FBE40-B964-453C-BEA2-77F32F2C294F}" ax:persistence="persistStorage" r:id="rId1"/>
</file>

<file path=word/activeX/activeX9.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baa1b10188b74e508abe81a06e8789ce" PartId="c4f56a3bcf2b40818c5c866e71e7a48f">
    <Part Type="preambule" DocPartId="04ad3349dbe14f28add78973d26c1813" PartId="b28e03d9b1d94c5499281a21b6e90735"/>
    <Part Type="pastraipa" DocPartId="f312c340464e4659a1b5bad5aa4a09a1" PartId="a5dfac05dd9943fe97abd72d3f5537bc"/>
    <Part Type="signatura" DocPartId="5a3bd86e12504132a358f7289ddbcf60" PartId="9caf37230d0043218af85903909b3358"/>
  </Part>
  <Part Type="patvirtinta" Title="LIGOS IR MOTINYSTĖS SOCIALINIO DRAUDIMO IŠMOKŲ NUOSTATAI" DocPartId="ef4ee4e49c804383a9569fc872ad83da" PartId="1e3d6f13099b4dc9b9459eb169c61e91">
    <Part Type="skyrius" Nr="1" Title="BENDROSIOS NUOSTATOS" DocPartId="80ee51ddf3024e62861009106f57d08b" PartId="68135b6ea9504906af29296dfd49b783">
      <Part Type="punktas" Nr="1" Abbr="1 p." DocPartId="1978d423350e473dbbe1b26f93e480de" PartId="643c93c3eef34f7dab61bd1dfc6d2a81"/>
      <Part Type="punktas" Nr="2" Abbr="2 p." DocPartId="fff5ac7756a04372b48240a336deb35d" PartId="05b9f61730fe47cd85ff6c8336783e28"/>
      <Part Type="punktas" Nr="3" Abbr="3 p." DocPartId="57a1e2bcaf7a4c0bb3438d7a868d3660" PartId="92ab4265e4984813ad14b1aa1529d465"/>
      <Part Type="punktas" Nr="4" Abbr="4 p." DocPartId="81292996cb234747a446df9a7f95b2d8" PartId="fc3774d53a6a420489fbeb944ad858bf"/>
      <Part Type="punktas" Nr="5" Abbr="5 p." DocPartId="7a0592f12cf149a5bda288d4c5b239f8" PartId="01b3e03b20a34c5ba2eb16d9aaba47f2"/>
    </Part>
    <Part Type="skyrius" Nr="2" Title="VIDUTINIS MĖNESINIS KOMPENSUOJAMASIS UŽDARBIS SOCIALINIO DRAUDIMO IŠMOKOMS SKAIČIUOTI" DocPartId="9a8ace29126043e3bd6144e4141fc970" PartId="ba83769cba9542808f3cf6aa2284cd53">
      <Part Type="punktas" Nr="6" Abbr="6 p." DocPartId="376d277cb4a349ddaaf86cb51004cd10" PartId="0145328f874a46119496aef54ebc97dd"/>
      <Part Type="punktas" Nr="7" Abbr="7 p." DocPartId="78072c05c0a6489599809e51b6d8eb0a" PartId="58be899c5b7a49fdb185a7ff6c424154"/>
      <Part Type="punktas" Nr="8" Abbr="8 p." DocPartId="c37211c49a40478c92efa85265a791d1" PartId="81dd817e2b1b46ab91df0e92051917a4"/>
      <Part Type="punktas" Nr="9" Abbr="9 p." DocPartId="55eba0145f6841fd835dd67ba0321875" PartId="7965821e37ab4437895b1bdb611480b7"/>
      <Part Type="punktas" Nr="10" Abbr="10 p." DocPartId="ca8ef6e105bb41f88a0583cb6a445bc9" PartId="060ccc6355604f05bddeed23bdf2b614"/>
      <Part Type="punktas" Nr="11" Abbr="11 p." DocPartId="e9b55ef1ba694a33a74c9b2de854a5d1" PartId="ffb4f39ff1e344e1869cff779620ce9d"/>
      <Part Type="punktas" Nr="11-1" Abbr="11-1 p." DocPartId="50349018c0c34c119df00eeaf6966155" PartId="7201bfa4ef2440e49f100856e929aefc"/>
      <Part Type="punktas" Nr="12" Abbr="12 p." DocPartId="ae7894b0c70347b88a8218e00da25a60" PartId="968c090fba144dedba69d15f1ca2d905"/>
      <Part Type="punktas" Nr="13" Abbr="13 p." DocPartId="36979f42b9994290b8889d4bd07cb4df" PartId="bf32564526a242018a5101b5e87c0d7f"/>
    </Part>
    <Part Type="skyrius" Nr="3" Title="LIGOS SOCIALINIO DRAUDIMO IR MOTINYSTĖS SOCIALINIO DRAUDIMO STAŽAS" DocPartId="13f59bf4d6274db9a5134fc8e2bef7bd" PartId="0795f2d4749e4930b3dec8cf29e4fbb1">
      <Part Type="punktas" Nr="14" Abbr="14 p." DocPartId="ac0d7c26bd804370ad734a3a2ee60e98" PartId="49858bfd42134d568b90be73e60f2279"/>
      <Part Type="punktas" Nr="15" Abbr="15 p." DocPartId="0f65582a70854b74b9bf92ea3b293749" PartId="0b91bae37afc4bbeb15e01b10fe4b4c4"/>
      <Part Type="punktas" Nr="16" Abbr="16 p." DocPartId="67e027ab47364ac89014edd366a6624b" PartId="b21f38d5433344c8a1ff261e3b636339"/>
      <Part Type="punktas" Nr="17" Abbr="17 p." DocPartId="f314f78b4bd8413cbb7c69e2d84db981" PartId="5a84997a8a944723824e9577d70982e3">
        <Part Type="papunktis" Nr="17.1" Abbr="17.1 pp." DocPartId="851dc13167934b4ba6c4d8d1bc20bfc6" PartId="9cf8f211c21a4867a64fbce9458e4562"/>
        <Part Type="papunktis" Nr="17.2" Abbr="17.2 pp." DocPartId="1db93941bd2d4f7abebb59243064ef86" PartId="a1427d87235f4563bb16592de4265247"/>
        <Part Type="papunktis" Nr="17.3" Abbr="17.3 pp." DocPartId="1e2ba4a93944446e8bf21619def8d9d6" PartId="3ddc1b589fdb4ee4b7228300fb60ae45"/>
      </Part>
      <Part Type="punktas" Nr="18" Abbr="18 p." DocPartId="dae8770a9481422cb74f2dcd9d5f0998" PartId="197667dfc2754d29b679a5788a642d9d">
        <Part Type="papunktis" Nr="18.1" Abbr="18.1 pp." DocPartId="254419eb33754b0db55e6108f5573932" PartId="f97a402faeb54dcf85b7295b228ff473"/>
        <Part Type="papunktis" Nr="18.2" Abbr="18.2 pp." DocPartId="84819470292843ff871a0b66edf34786" PartId="16176474a3774838ac3bdaa129cb8930"/>
        <Part Type="papunktis" Nr="18.3" Abbr="18.3 pp." DocPartId="6f87216440504ce9afc270d636aeac69" PartId="8dd65a31c8b04365a2797007b288e7ec"/>
      </Part>
      <Part Type="punktas" Nr="19" Abbr="19 p." DocPartId="09a6555df5ca4c51ab3abd99468c27df" PartId="946565e815cd4ae896782b1b30ff919a"/>
      <Part Type="punktas" Nr="20" Abbr="20 p." DocPartId="da4c8f943b1c44879c4f95c88565d09d" PartId="0c64a7da6ee74475b756ca3dfdce4351"/>
      <Part Type="punktas" Nr="21" Abbr="21 p." DocPartId="d951526561ba43479481a472440e2ad9" PartId="873863c213a04fe2b5aef63344dcf215"/>
    </Part>
    <Part Type="skyrius" Nr="4" Title="LIGOS IŠMOKOS APSKAIČIAVIMO IR MOKĖJIMO YPATUMAI" DocPartId="d98e3161dd804b8fa21ada4f429abab9" PartId="627a46940f544b77a6c0e598bbc877b1">
      <Part Type="punktas" Nr="22" Abbr="22 p." DocPartId="ba3b8235921c4700901cbe5d97515729" PartId="c8c0ec9556624f8fa8db8d69395caec9"/>
      <Part Type="punktas" Nr="23" Abbr="23 p." DocPartId="c89fe72f9e364dda96079228daeeff6a" PartId="3a754a975eb4405a94e3a654179a73cb"/>
      <Part Type="punktas" Nr="24" Abbr="24 p." DocPartId="c0c20ad518b644f6b13f2dc2089fb24d" PartId="850750a6bafb42dcbc400851126d712d"/>
      <Part Type="punktas" Nr="25" Abbr="25 p." DocPartId="f47078a42918406e8d2a061a9e81d2b5" PartId="1192606368dc49aa8b922d623f34dafb"/>
      <Part Type="punktas" Nr="26" Abbr="26 p." DocPartId="ca403403e010410594a3c7f6ff0a7d00" PartId="6ff8c37cb9104e1897a24066323d2e65"/>
      <Part Type="punktas" Nr="27" Abbr="27 p." DocPartId="3d2c205a7bde433ea1751015fd57d6e4" PartId="1d32dbed397e4459bcdec7a615261b66"/>
      <Part Type="punktas" Nr="28" Abbr="28 p." DocPartId="cb27073f36e942f1911c562ee3647eea" PartId="023ecf03528441d9bec6db52c7cbe4e6"/>
      <Part Type="punktas" Nr="29" Abbr="29 p." DocPartId="1cd5d040846e4f6289b449a1a7ac33c3" PartId="b8ce8f0fce48403ca3fbbca302c4f4c2"/>
      <Part Type="punktas" Nr="30" Abbr="30 p." DocPartId="4b254379a67c41c6bcd7759a53d3eb94" PartId="f04eb29dc4ad4f26b1396b5756e5c5ca"/>
      <Part Type="punktas" Nr="31" Abbr="31 p." DocPartId="5caa95ccd234470597a708053da62f56" PartId="c2db39bbafef4e1cb9b36bdfc977a988"/>
      <Part Type="punktas" Nr="32" Abbr="32 p." DocPartId="942be0acf0b840eb9ec67cdb992399c9" PartId="85c2d450c24b4ae2bfa4190b41209abc"/>
      <Part Type="punktas" Nr="33" Abbr="33 p." DocPartId="af46460fac5b43b19f12e4fc2a37eccd" PartId="41f38df01d34432dab4bd4d0f8e6600c"/>
      <Part Type="punktas" Nr="34" Abbr="34 p." DocPartId="bf437f14cfbd40f18359a637458c7720" PartId="abf79e5f54dd4a3a9c26ab8bb62289d9"/>
      <Part Type="punktas" Nr="35" Abbr="35 p." DocPartId="93023617da8342ac808b551c0bf725d4" PartId="91eeb2a54f25433f9f7b8fc9148d5e47"/>
      <Part Type="punktas" Nr="36" Abbr="36 p." DocPartId="e08ed14d02bb44c892b200f51f7af82e" PartId="c6db9eeffc024a10884959c5ab9c83cf"/>
      <Part Type="punktas" Nr="37" Abbr="37 p." DocPartId="a9b1c88da1f047d5918f8e9f6e6196e1" PartId="71f2f28329f3488ba904116b4fe7c184"/>
      <Part Type="punktas" Nr="38" Abbr="38 p." DocPartId="7bf925938bdc4ac383da266a18b9a9b4" PartId="aa05e3ce7dc941d08fd4edbfb6b6b3cb"/>
      <Part Type="punktas" Nr="38-1" Abbr="38-1 p." DocPartId="d52654742e5441a489b6f8d574a86418" PartId="8f41c115dfbf45219b4af2be53017213"/>
      <Part Type="punktas" Nr="39" Abbr="39 p." DocPartId="89c5d7b2b9af4ca2ae7cb53087a2c7e5" PartId="ea8b38004f8d4ccaa0cc530d412fabb3"/>
    </Part>
    <Part Type="skyrius" Nr="5" Title="PROFESINĖS REABILITACIJOS IŠMOKOS APSKAIČIAVIMO IR MOKĖJIMO YPATUMAI" DocPartId="3a266be628134b15a0ff36bf2ade75c3" PartId="d4342f3562804874b63118079cb4c738">
      <Part Type="punktas" Nr="40" Abbr="40 p." DocPartId="e06a9d546a2b432c959d593b87d0170e" PartId="0ec73b8d9f9f4e6b938a25a17a34d775"/>
      <Part Type="punktas" Nr="41" Abbr="41 p." DocPartId="9f23964b0e2d4497b282e07cafcd8c8d" PartId="d1eca02ad8a74a03bb4e29bb867ba9ea"/>
      <Part Type="punktas" Nr="42" Abbr="42 p." DocPartId="80420225c8d64b749cb1799f3823c4a3" PartId="9deb126598d04b3c8b31e3aeb8aa2f67">
        <Part Type="papunktis" Nr="42.1" Abbr="42.1 pp." DocPartId="06bb9a594ea448fda83ec4f7ecc180c6" PartId="88a363fd5f234ae4bbcf4c6355d94ce2"/>
        <Part Type="papunktis" Nr="42.2" Abbr="42.2 pp." DocPartId="d1a30143882c486884a522137d61af04" PartId="eccc2b00f6214d58b43019e1c8f888c6"/>
        <Part Type="papunktis" Nr="42.3" Abbr="42.3 pp." DocPartId="a949b742c9ac405288312e682ff2288b" PartId="451faef3b8f14676860a8a6c401763ce"/>
      </Part>
      <Part Type="punktas" Nr="43" Abbr="43 p." DocPartId="82166ec4d6104414a23964d277bcb163" PartId="a48a4a32f0cd4479b2c21616eb331ad1"/>
      <Part Type="punktas" Nr="44" Abbr="44 p." DocPartId="afe5204c28a9483bb1eab4ef8d706e31" PartId="0ead1f4ebeb34ae293c175405219eff2"/>
    </Part>
    <Part Type="skyrius" Nr="6" Title="MOTINYSTĖS IŠMOKOS APSKAIČIAVIMO IR MOKĖJIMO YPATUMAI" DocPartId="79332f9ebe6c4b5a9ae1e44cd40c8f65" PartId="dd83a0e83ed84b86aac18e45a0b044d6">
      <Part Type="punktas" Nr="45" Abbr="45 p." DocPartId="200a7deddb2040dd9c75039be58424fd" PartId="ab390ce677bf415eb9e9baf227245979"/>
      <Part Type="punktas" Nr="46" Abbr="46 p." DocPartId="4a2428aac41d4b15a9b76438c97d098e" PartId="9f896503347147978ca75900d4b00392"/>
      <Part Type="punktas" Nr="47" Abbr="47 p." DocPartId="a80059a858ee4fe6b3707e7731d11746" PartId="afd3cbab22784cd88c3aef9309b32457"/>
      <Part Type="punktas" Nr="48" Abbr="48 p." DocPartId="a4ada216d51f41f4b780945e1f001444" PartId="3dd9ec5aebca438eaadad1e3f0609943"/>
    </Part>
    <Part Type="skyrius" Nr="7" Title="TĖVYSTĖS IŠMOKOS APSKAIČIAVIMO IR MOKĖJIMO YPATUMAI" DocPartId="d7435d937d5c473c8831f52f92912e9b" PartId="93cd766a8acd46f385124dedbfbec84e">
      <Part Type="punktas" Nr="49" Abbr="49 p." DocPartId="64a1aa5dd04849d3bc07b56a4eade1a3" PartId="ac35bf04d2bb4770a8d2b9028f638acd"/>
      <Part Type="punktas" Nr="49-1" Abbr="49-1 p." DocPartId="6a4def2dddf442d595c6c0690f696c59" PartId="6b848118e0234ec0b5c650f8a88a43e7"/>
      <Part Type="punktas" Nr="49-2" Abbr="49-2 p." DocPartId="71130699902241bbbeb086d63020cec7" PartId="d74b2d17b54e42c8bd45d1b6e3b6828e"/>
      <Part Type="punktas" Nr="49-3" Abbr="49-3 p." DocPartId="217824c787a948a2819deefad76085f6" PartId="804664bf1bf44a30ba72bc9a1df83f19"/>
      <Part Type="punktas" Nr="49-4" Abbr="49-4 p." DocPartId="d4e7e5440fe241c5b040a6f3a57f2c95" PartId="8977b786314449b5ac6650c549089794"/>
      <Part Type="punktas" Nr="50" Abbr="50 p." DocPartId="7a9c2f2bf905423f883095bec2bd6a76" PartId="d755d40d3e0e473aa6776146ba2b24eb"/>
      <Part Type="punktas" Nr="50-1" Abbr="50-1 p." DocPartId="d6e6bc531dae4ccc9269418f3b17c021" PartId="660520a9652844fa8200d99c0a4e1412"/>
      <Part Type="punktas" Nr="50-2" Abbr="50-2 p." DocPartId="dbf6543f80c64bfab892a1c5d5c19c4a" PartId="97629be0d58b463aaa448a52d545a1d3"/>
      <Part Type="punktas" Nr="51" Abbr="51 p." DocPartId="aa0f7a23d3c542869cdcc295561275dc" PartId="fe44fb6207bc47e694d27f7491eee612"/>
      <Part Type="punktas" Nr="52" Abbr="52 p." DocPartId="8f964f6a95d84421a48969565eeb61b6" PartId="9856b4029b4543bfa679239b1b144917"/>
    </Part>
    <Part Type="skyrius" Nr="8" Title="VAIKO PRIEŽIŪROS IŠMOKOS APSKAIČIAVIMO IR MOKĖJIMO YPATUMAI" DocPartId="87538fb45f834283ad52f61430170604" PartId="f61af840d80a48059cc572b85d1a1b13">
      <Part Type="punktas" Nr="53" Abbr="53 p." DocPartId="3559c9caefe145898f2d2b69722af325" PartId="aa63f742e5ae461298e7d2c536a4bd8a"/>
      <Part Type="punktas" Nr="54" Abbr="54 p." DocPartId="0d7c5eea751b4dd2827b34d3e988d346" PartId="c4182b8324c049a89d57f9e1bcadd872"/>
      <Part Type="punktas" Nr="55" Abbr="55 p." DocPartId="49f01c624e94499a906a502d50c97f64" PartId="2072cdba263643a8ac0d1ad1cb7c9900"/>
      <Part Type="punktas" Nr="55-1" Abbr="55-1 p." DocPartId="0f8cee632d14467f80ded841ee8cf5ef" PartId="ce620364520845b6a2c5a78e899a305d"/>
      <Part Type="punktas" Nr="56" Abbr="56 p." DocPartId="8131ef80bb6f4828972e532855226416" PartId="c7734803a34747c69978c845d5e7cb7a"/>
      <Part Type="punktas" Nr="56-1" Abbr="56-1 p." DocPartId="87424c54d2ec4b728f12109e0010b74f" PartId="1c206c454b694d2a8592d7e1ff795e46"/>
      <Part Type="punktas" Nr="57" Abbr="57 p." DocPartId="ca53aeb683534be7bb29a0085effd0e9" PartId="d9827991279f4f2284ee10b11340eed7"/>
      <Part Type="punktas" Nr="58" Abbr="58 p." DocPartId="3f313d1310f74277b4f5599adda9e24f" PartId="6cf838dea65147ababa4e2f084d511bd"/>
      <Part Type="punktas" Nr="59" Abbr="59 p." DocPartId="cdfca3a47d574e70a6e4e85bf39b2250" PartId="a6fa8367448541b48d12e472279c7b26"/>
      <Part Type="punktas" Nr="59-1" Abbr="59-1 p." DocPartId="c3dcda750f2c42db8075a7b70536ee5b" PartId="799ab255fbe9457a92112e8d872acd48"/>
      <Part Type="punktas" Nr="59-2" Abbr="59-2 p." DocPartId="4b64dd11a1dd4d01b8b881cd5cdbb84c" PartId="0a48d9ec08cb4e0e81aed3056830c770"/>
      <Part Type="punktas" Nr="59-3" Abbr="59-3 p." DocPartId="beff3302852644719523e3c3ac83aff2" PartId="31801cf11a3d4e4bb30cc87018f96a55"/>
      <Part Type="punktas" Nr="60" Abbr="60 p." DocPartId="29d7377ccbe749aea99514aa546a28eb" PartId="001bfee645f94f388a97339c92c1cc87"/>
      <Part Type="punktas" Nr="61" Abbr="61 p." DocPartId="75e608e92ff44c588bee6c7050c2697d" PartId="b60d4fa9b0cf4d15a7116083acd54248"/>
    </Part>
    <Part Type="skyrius" Nr="9" Title="SOCIALINIO DRAUDIMO IŠMOKŲ SKYRIMAS IR MOKĖJIMAS" DocPartId="5bcac3abe1ad4f438a47481e414e29bc" PartId="7d368791ca99444ab3c46aee6dc72aaf">
      <Part Type="punktas" Nr="62" Abbr="62 p." DocPartId="3dceaaedb1fb4f43be805d665526d694" PartId="b269bb57593e4358ad7480db085be245"/>
      <Part Type="punktas" Nr="63" Abbr="63 p." DocPartId="f90cd72e871047a0aa7aa9339deb9082" PartId="b460d097501c4ba9a75873a46ba7138f"/>
      <Part Type="punktas" Nr="64" Abbr="64 p." DocPartId="84b1576aba2e4a6cafb62a409028e822" PartId="d412acc4732e41b49bd3a5578e82f580"/>
      <Part Type="punktas" Nr="65" Abbr="65 p." DocPartId="8c0728edec824f25afe0c6349bdb02eb" PartId="5d4ee05ec7f248368d891273e2ba12c6"/>
      <Part Type="punktas" Nr="66" Abbr="66 p." DocPartId="7d616fc92c5c425d874b79228f4a7fc6" PartId="7f15eab36bc04b7e9a86d91095e8f22e"/>
      <Part Type="punktas" Nr="66-1" Abbr="66-1 p." DocPartId="3eae27879d1d49afaed91ec44a818d95" PartId="ecf6f26c6b12486fba18a71f6b0b41e0"/>
      <Part Type="punktas" Nr="67" Abbr="67 p." DocPartId="db40511d915f408c8486c48b6ec838be" PartId="637d115b45594cdc8cd4610c74fb21f9"/>
      <Part Type="punktas" Nr="68" Abbr="68 p." DocPartId="f86d7e7c66fd4cad80ef6a4d6c9c169d" PartId="a4d0e9cc094c477bbcc756f40d97d6a5"/>
      <Part Type="punktas" Nr="69" Abbr="69 p." DocPartId="2bc7fe3161fd498c8597289795c9de8d" PartId="cc752a7cfcc84f92bc5aaf9ada2df13c">
        <Part Type="papunktis" Nr="69.1" Abbr="69.1 pp." DocPartId="62a8de481d0046649cb53982dc0c57d8" PartId="8ed3c4886bdc46c494ba9ca719ec573a"/>
        <Part Type="papunktis" Nr="69.2" Abbr="69.2 pp." DocPartId="424047ad208a4e37b6ff7ba5d87e5919" PartId="6165b5a7beb046b09a048c2dfc3662d5"/>
        <Part Type="papunktis" Nr="69.3" Abbr="69.3 pp." DocPartId="5576e033ea854080969f48b157de00bc" PartId="b50c56d547d24d129acc8ea6277a3012"/>
        <Part Type="papunktis" Nr="69.4" Abbr="69.4 pp." DocPartId="61579ef09a7844e3a8825d8dc9298e37" PartId="5857651d71ec42d59d34db107cd8ca35"/>
        <Part Type="papunktis" Nr="69.5" Abbr="69.5 pp." DocPartId="e7b63cf28a264b64a7d4e55fbc96d0b2" PartId="c3fa54ffa88347b18506518f4d4e8c4a"/>
      </Part>
      <Part Type="punktas" Nr="70" Abbr="70 p." DocPartId="3a9ab5729c1a4793a45b58815eb7035c" PartId="54808679667443099948ca5388c68a19">
        <Part Type="papunktis" Nr="70.1" Abbr="70.1 pp." DocPartId="a31b2e32b01b42c3b5b6d4029385472b" PartId="2ab86826bec640ca8527933264aee421"/>
        <Part Type="papunktis" Nr="70.2" Abbr="70.2 pp." DocPartId="705f8a1b50f04003a2fafe67f60ce96d" PartId="afd5dafdddaf4937aa95ba8e70c86a23"/>
        <Part Type="papunktis" Nr="70.3" Abbr="70.3 pp." DocPartId="d58824e7dfaf437895830874cc86b20d" PartId="451b8fab83db4f70844c4690fa09bee7"/>
        <Part Type="papunktis" Nr="70.4" Abbr="70.4 pp." DocPartId="076b37840a5444749e212b15c675d82b" PartId="8e9f5c7e47cc4465ad2bf8658d8739fa"/>
        <Part Type="papunktis" Nr="70.5" Abbr="70.5 pp." DocPartId="b341cc237c574cc988ed6c5f16ca1c08" PartId="8312a8d11c734d97bf90d230703b638a"/>
      </Part>
      <Part Type="punktas" Nr="71" Abbr="71 p." DocPartId="81cdebf62b6b493d9f400ee38a3663cc" PartId="2a13063eb89343d6a45cb5345f9d78bd"/>
      <Part Type="punktas" Nr="72" Abbr="72 p." DocPartId="40415a58d99045eea6a82f8f977a8fb4" PartId="9862a28929d147dc9402f1368969de4a"/>
      <Part Type="punktas" Nr="73" Abbr="73 p." DocPartId="7e7eebe0efa0492990aff5a5e0fa604a" PartId="0c2ed334ded0461795f5853ac09d9e8a"/>
      <Part Type="punktas" Nr="73-1" Abbr="73-1 p." DocPartId="199ae01c5e8f4f6691ff5ad140d4abfe" PartId="d87d71fbbb8b43b7aeb7d192fd941b1b"/>
      <Part Type="punktas" Nr="74" Abbr="74 p." DocPartId="a464d5b2404c497287cd1ac769454a78" PartId="905da696bd544a18a94281fd2ca5d3f5"/>
      <Part Type="punktas" Nr="75" Abbr="75 p." DocPartId="efb5838a79494df280e8974ae41a944a" PartId="7f8d32c9096045e7bfaaa030353821cc"/>
      <Part Type="punktas" Nr="76" Abbr="76 p." DocPartId="598ebf22ecc94f80b6c0b6dca5597a0b" PartId="b09b18c044bd4088a04571104d72b72b"/>
      <Part Type="punktas" Nr="77" Abbr="77 p." DocPartId="22912bcbb8564fefa1545eec2b8b6106" PartId="29e5d78875c34bbc96052e405129a7c6"/>
      <Part Type="punktas" Nr="78" Abbr="78 p." DocPartId="3b354a8c30f141bda1b393dea2152bdc" PartId="6ccb1856e28549f6a1dd7445a89fa62f"/>
      <Part Type="punktas" Nr="79" Abbr="79 p." DocPartId="1c4faba74ca8436d86474c90119307b7" PartId="3cbdbdfbbe384dec8a21df7a5120bc51"/>
      <Part Type="punktas" Nr="80" Abbr="80 p." DocPartId="cdc0a6b7e35547f1aa9c492911761910" PartId="b492016dd3754a30b7a5b013c4b3e29e"/>
      <Part Type="punktas" Nr="81" Abbr="81 p." DocPartId="5a81bcc887644023832cb8aa6f49c110" PartId="0595d4ec8aac467cbedeaaeb3a248c61"/>
      <Part Type="punktas" Nr="82" Abbr="82 p." DocPartId="c6996102d51f40a095f9ac525ccba912" PartId="21294ab16d064745bf4db67b4b881809"/>
      <Part Type="punktas" Nr="83" Abbr="83 p." DocPartId="f6a4b0ce7005406eaaa71898fc3bd0c1" PartId="2f6ce9783d704e1695c11e272ea952e8"/>
      <Part Type="punktas" Nr="83-1" Abbr="83-1 p." DocPartId="a28d67d289b34d3a9711114ab45cf541" PartId="41a5c7cf4f2944b0a7349feb619b94cd"/>
      <Part Type="punktas" Nr="84" Abbr="84 p." DocPartId="d8f93e840cf14e5db65457e2aba5c213" PartId="dc438e8315d94dee8cd5ab054d0f7053"/>
      <Part Type="punktas" Nr="85" Abbr="85 p." DocPartId="0b0948d93e594457a1439d3f7fa7a051" PartId="b008a4848a9341989ae4dbaa17ec0a65"/>
      <Part Type="punktas" Nr="86" Abbr="86 p." DocPartId="554a9252e893432db7e68714618dbebb" PartId="a790ca33513a4c2892095ee31d0c0b49"/>
      <Part Type="punktas" Nr="87" Abbr="87 p." DocPartId="7b9695f8dca148ef85313619578a580e" PartId="4b376d5f7f27462c9fcf2402f0bf0175"/>
      <Part Type="punktas" Nr="88" Abbr="88 p." DocPartId="e5a04cd266014660b9843324ee3ae552" PartId="47734606fe24462dafdeeba876ad7323"/>
      <Part Type="punktas" Nr="88-1" Abbr="88-1 p." DocPartId="66c116a7a4524e1e85019b084f0363bd" PartId="3b39c9ffe61e4c9a911b642cdbd6a39c"/>
      <Part Type="punktas" Nr="89" Abbr="89 p." DocPartId="6d6d653d95234410b69d2fc6c5aa62fa" PartId="617f3518776c48fca03979456574e2f3"/>
      <Part Type="punktas" Nr="90" Abbr="90 p." DocPartId="96b81a028de843ae9aa44067d0f73a68" PartId="6cace1516e804fbcb2dd8f42a296c68a"/>
      <Part Type="punktas" Nr="91" Abbr="91 p." DocPartId="82d06c2cfa184dfa9cecdb2f6eb68a46" PartId="81a766bf2dc34525996361f96f2b6fed"/>
      <Part Type="punktas" Nr="92" Abbr="92 p." DocPartId="f2c3d61c5e664fa7a4a490a949b75bfd" PartId="a6ef93d6c08c4ec982b9a42243b4164a"/>
      <Part Type="punktas" Nr="93" Abbr="93 p." DocPartId="4ea160cb8e104cdea82b9d6a48d90f0e" PartId="ba6d76ffa5eb4e0ba07326d0898b393e"/>
      <Part Type="punktas" Nr="93-1" Abbr="93-1 p." DocPartId="e42d9629eb73490bbd00e34a1e82f49b" PartId="e247e391dfd94ba182c79d8412a9140d"/>
      <Part Type="punktas" Nr="94" Abbr="94 p." DocPartId="ff2e5e33e37e46a9b8e5d6703e4d7aa2" PartId="0e1be4e8b90f4810955b1a863be80869"/>
      <Part Type="punktas" Nr="95" Abbr="95 p." DocPartId="4f28321404a444cf8949d38f2beb00f9" PartId="0f2113659b2f4c75921998e8c57d8f98"/>
      <Part Type="punktas" Nr="96" Abbr="96 p." DocPartId="87016d4a6af041269f1c0b6c24f689da" PartId="b2aefa34730a4ca98c1f66d8e733e716"/>
      <Part Type="punktas" Nr="97" Abbr="97 p." DocPartId="3947046e2ab14edeb526982cba38137f" PartId="125a509ba8634295af9b3b18a9ff11f3"/>
      <Part Type="punktas" Nr="98" Abbr="98 p." DocPartId="680b70bb860a4d7c9163fecbb3b2ab18" PartId="a272d6c0bbcc4dc59d6c33c29ac13320"/>
      <Part Type="punktas" Nr="99" Abbr="99 p." DocPartId="cad925837b884f2397ca2cb676866da5" PartId="2cef2ee95d7a480b8d6629156ee5be42"/>
      <Part Type="punktas" Nr="100" Abbr="100 p." DocPartId="83bafec3c348415fb62411a4b50181ea" PartId="c4e48fcedab04aee98aa1f073c77c5d8"/>
      <Part Type="punktas" Nr="101" Abbr="101 p." DocPartId="d003018eba40484db4d5cb18f7c563f2" PartId="b36248ee8f8e4b469f78b28fc195b1e4"/>
    </Part>
    <Part Type="skyrius" Nr="10" Title="ASMENS DUOMENŲ TVARKYMAS IR DOKUMENTŲ SAUGOJIMAS" DocPartId="13d88ef7a0a74158b33049d762f8d5c5" PartId="5d4db61741bc4d269ad7e73ae19b6249">
      <Part Type="punktas" Nr="102" Abbr="102 p." DocPartId="31ecb163d475474790204fa50e825123" PartId="4a167c7acf5742f684eae4ec878c7b90"/>
      <Part Type="punktas" Nr="103" Abbr="103 p." DocPartId="99973bb69562461494ee0a945f7ab950" PartId="ae73d26ad79e463097491f3b6ad95418"/>
      <Part Type="punktas" Nr="104" Abbr="104 p." DocPartId="ba2335dae30a42f397678632c8bd9194" PartId="194894b3e73b4028a40045acba76087d"/>
      <Part Type="punktas" Nr="105" Abbr="105 p." DocPartId="f8c20dcdad304a3f990dd637b9fed425" PartId="bb3fae0b503144d69e741820f398195d"/>
    </Part>
    <Part Type="pabaiga" DocPartId="cd6b612ea55a4b0588b263fb1377490d" PartId="e937b223bed64588a3a1ea44383f732e"/>
  </Part>
</Parts>
</file>

<file path=customXml/itemProps1.xml><?xml version="1.0" encoding="utf-8"?>
<ds:datastoreItem xmlns:ds="http://schemas.openxmlformats.org/officeDocument/2006/customXml" ds:itemID="{163272D2-6D4D-4840-BFE7-42CDD8C9BB67}">
  <ds:schemaRefs>
    <ds:schemaRef ds:uri="http://lrs.lt/TAIS/DocParts"/>
  </ds:schemaRefs>
</ds:datastoreItem>
</file>

<file path=docProps/app.xml><?xml version="1.0" encoding="utf-8"?>
<Properties xmlns="http://schemas.openxmlformats.org/officeDocument/2006/extended-properties">
  <Template>Normal.dotm</Template>
  <TotalTime>164</TotalTime>
  <Pages>16</Pages>
  <Words>40742</Words>
  <Characters>23224</Characters>
  <Application>Microsoft Office Word</Application>
  <DocSecurity>0</DocSecurity>
  <Lines>193</Lines>
  <Paragraphs>127</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63839</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2015-08-10T22:40:00Z</dcterms:created>
  <dc:creator>User</dc:creator>
  <lastModifiedBy>TRAPINSKIENĖ Aušrinė</lastModifiedBy>
  <dcterms:modified xsi:type="dcterms:W3CDTF">2023-12-05T12:59:00Z</dcterms:modified>
  <revision>88</revision>
</coreProperties>
</file>