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2022-07-22 iki 2022-12-01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e97871e281cb46da84ab9c02c0eaf57c"/>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br/>
                <w:t>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8d006e5d03d8403491065ca054188474"/>
                <w:lock w:val="sdtLocked"/>
                <w:richText/>
              </w:sdtPr>
              <w:sdtContent>
                <w:p>
                  <w:pPr>
                    <w:ind w:firstLine="720"/>
                    <w:jc w:val="both"/>
                    <w:rPr>
                      <w:szCs w:val="24"/>
                      <w:lang w:eastAsia="lt-LT"/>
                    </w:rPr>
                  </w:pPr>
                  <w:sdt>
                    <w:sdtPr>
                      <w:alias w:val="Numeris"/>
                      <w:tag w:val="nr_8d006e5d03d8403491065ca054188474"/>
                      <w:lock w:val="sdtLocked"/>
                      <w:richText/>
                    </w:sdtPr>
                    <w:sdtContent>
                      <w:r>
                        <w:rPr>
                          <w:szCs w:val="24"/>
                          <w:lang w:eastAsia="lt-LT"/>
                        </w:rPr>
                        <w:t>10</w:t>
                      </w:r>
                    </w:sdtContent>
                  </w:sdt>
                  <w:r>
                    <w:rPr>
                      <w:szCs w:val="24"/>
                      <w:lang w:eastAsia="lt-LT"/>
                    </w:rPr>
                    <w:t>. Minimalus dienos kompensuojamasis uždarbis ligos išmokos dydžiui nustatyti apskaičiuojamas 15 procentų šalies vidutinio mėnesinio darbo užmokesčio, galiojusio užpraeitą ketvirtį iki teisės gauti ligos išmoką atsiradimo dienos, dydį, o motinystės, tėvystės, vaiko priežiūros išmokų dydžiui nustatyti – 6 bazinių socialinių išmokų, galiojusių praeitą ketvirtį iki teisės gauti motinystės, tėvystės ir vaiko priežiūros išmoką atsiradimo dienos, dydį dalijant iš teisės į atitinkamą išmoką atsiradimo metų vidutinio mėnesio darbo dienų skaičiaus (taikoma 5 darbo dienų savaitė). Jeigu per praeitą ketvirtį iki teisės gauti motinystės, tėvystės ir vaiko priežiūros išmoką atsiradimo dienos galiojęs bazinės socialinės išmokos dydis keitėsi, apskaičiuojant minimalų dienos kompensuojamąjį uždarbį motinystės, tėvystės ir vaiko priežiūros išmokų dydžiui nustatyti, taikomas paskutinis Lietuvos Respublikos Vyriausybės patvirtintas bazinės socialinės išmokos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sdtContent>
            </w:sdt>
            <w:sdt>
              <w:sdtPr>
                <w:alias w:val="11 p."/>
                <w:tag w:val="part_454f4bdb4669492cb2f1f01a607b19fc"/>
                <w:lock w:val="sdtLocked"/>
                <w:richText/>
              </w:sdtPr>
              <w:sdtContent>
                <w:p>
                  <w:pPr>
                    <w:tabs>
                      <w:tab w:val="center" w:pos="4153"/>
                      <w:tab w:val="right" w:pos="8306"/>
                    </w:tabs>
                    <w:ind w:firstLine="720"/>
                    <w:jc w:val="both"/>
                    <w:rPr>
                      <w:szCs w:val="24"/>
                      <w:lang w:eastAsia="lt-LT"/>
                    </w:rPr>
                  </w:pPr>
                  <w:sdt>
                    <w:sdtPr>
                      <w:alias w:val="Numeris"/>
                      <w:tag w:val="nr_454f4bdb4669492cb2f1f01a607b19fc"/>
                      <w:lock w:val="sdtLocked"/>
                      <w:richText/>
                    </w:sdtPr>
                    <w:sdtContent>
                      <w:r>
                        <w:rPr>
                          <w:lang w:eastAsia="lt-LT"/>
                        </w:rPr>
                        <w:t>11</w:t>
                      </w:r>
                    </w:sdtContent>
                  </w:sdt>
                  <w:r>
                    <w:rPr>
                      <w:lang w:eastAsia="lt-LT"/>
                    </w:rPr>
                    <w:t xml:space="preserve">. </w:t>
                  </w:r>
                  <w:r>
                    <w:rPr>
                      <w:szCs w:val="24"/>
                      <w:lang w:eastAsia="lt-LT"/>
                    </w:rPr>
                    <w:t xml:space="preserve">Minimalus dienos kompensuojamasis uždarbis profesinės reabilitacijos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2 p."/>
                <w:tag w:val="part_5f9c3b7e245d4284b6d0f279731ef6e4"/>
                <w:lock w:val="sdtLocked"/>
                <w:richText/>
              </w:sdtPr>
              <w:sdtContent>
                <w:p>
                  <w:pPr>
                    <w:widowControl w:val="0"/>
                    <w:tabs>
                      <w:tab w:val="left" w:pos="1276"/>
                      <w:tab w:val="left" w:pos="1560"/>
                    </w:tabs>
                    <w:ind w:firstLine="720"/>
                    <w:jc w:val="both"/>
                    <w:rPr>
                      <w:szCs w:val="24"/>
                      <w:lang w:eastAsia="lt-LT"/>
                    </w:rPr>
                  </w:pPr>
                  <w:sdt>
                    <w:sdtPr>
                      <w:alias w:val="Numeris"/>
                      <w:tag w:val="nr_5f9c3b7e245d4284b6d0f279731ef6e4"/>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8658928eb8d5460faa0a293c4e96c7ca"/>
                <w:lock w:val="sdtLocked"/>
                <w:richText/>
              </w:sdtPr>
              <w:sdtContent>
                <w:p>
                  <w:pPr>
                    <w:tabs>
                      <w:tab w:val="center" w:pos="4153"/>
                      <w:tab w:val="right" w:pos="8306"/>
                    </w:tabs>
                    <w:ind w:firstLine="720"/>
                    <w:jc w:val="both"/>
                  </w:pPr>
                  <w:sdt>
                    <w:sdtPr>
                      <w:alias w:val="Numeris"/>
                      <w:tag w:val="nr_8658928eb8d5460faa0a293c4e96c7ca"/>
                      <w:lock w:val="sdtLocked"/>
                      <w:richText/>
                    </w:sdtPr>
                    <w:sdtContent>
                      <w:r>
                        <w:rPr>
                          <w:szCs w:val="24"/>
                          <w:lang w:eastAsia="lt-LT"/>
                        </w:rPr>
                        <w:t>56</w:t>
                      </w:r>
                    </w:sdtContent>
                  </w:sdt>
                  <w:r>
                    <w:rPr>
                      <w:szCs w:val="24"/>
                      <w:lang w:eastAsia="lt-LT"/>
                    </w:rPr>
                    <w:t>. Jeigu asmuo, gaunantis (gavęs pirmaisiais vaiko auginimo metais)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išmoką gaunančiam (gavusiam pirmaisiais vaiko auginimo metais) asmeniui šios išmokos mokėjimo trukmė keičiama,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147e42d584e74b049c3b31f271027918"/>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e42d584e74b049c3b31f271027918"/>
                      <w:lock w:val="sdtLocked"/>
                      <w:richText/>
                    </w:sdtPr>
                    <w:sdtContent>
                      <w:r>
                        <w:rPr>
                          <w:rFonts w:eastAsia="Calibri"/>
                          <w:szCs w:val="22"/>
                          <w:lang w:eastAsia="lt-LT"/>
                        </w:rPr>
                        <w:t>64</w:t>
                      </w:r>
                    </w:sdtContent>
                  </w:sdt>
                  <w:r>
                    <w:rPr>
                      <w:rFonts w:eastAsia="Calibri"/>
                      <w:szCs w:val="22"/>
                      <w:lang w:eastAsia="lt-LT"/>
                    </w:rPr>
                    <w:t xml:space="preserve">. Darbdavio pranešimo išmokai skirti (forma NP-SD2) ir pranešimo apie apdraustajam asmeniui suteiktas (atšauktas) nėštumo ir gimdymo, tėvystės atostogas arba atostogas vaikui prižiūrėti (forma 9-SD) formas, jų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f374e8068cf542718a5d12b7d3387079"/>
                <w:lock w:val="sdtLocked"/>
                <w:richText/>
              </w:sdtPr>
              <w:sdtContent>
                <w:p>
                  <w:pPr>
                    <w:ind w:firstLine="720"/>
                    <w:jc w:val="both"/>
                    <w:rPr>
                      <w:szCs w:val="24"/>
                      <w:lang w:eastAsia="lt-LT"/>
                    </w:rPr>
                  </w:pPr>
                  <w:sdt>
                    <w:sdtPr>
                      <w:alias w:val="Numeris"/>
                      <w:tag w:val="nr_f374e8068cf542718a5d12b7d3387079"/>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arba sportininko, kuriam </w:t>
                  </w:r>
                  <w:r>
                    <w:rPr>
                      <w:color w:val="000000"/>
                      <w:szCs w:val="24"/>
                      <w:lang w:eastAsia="lt-LT"/>
                    </w:rPr>
                    <w:t>Sporto įstatymo nustatyta tvarka yra mokama valstybės stipendija,</w:t>
                  </w:r>
                  <w:r>
                    <w:rPr>
                      <w:szCs w:val="22"/>
                      <w:lang w:eastAsia="lt-LT"/>
                    </w:rPr>
                    <w:t xml:space="preserve"> </w:t>
                  </w:r>
                  <w:r>
                    <w:rPr>
                      <w:szCs w:val="24"/>
                      <w:lang w:eastAsia="lt-LT"/>
                    </w:rPr>
                    <w:t xml:space="preserve">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0866D"/>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e97871e281cb46da84ab9c02c0eaf57c"/>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8d006e5d03d8403491065ca054188474"/>
      <Part Type="punktas" Nr="11" Abbr="11 p." DocPartId="e9b55ef1ba694a33a74c9b2de854a5d1" PartId="454f4bdb4669492cb2f1f01a607b19fc"/>
      <Part Type="punktas" Nr="12" Abbr="12 p." DocPartId="ae7894b0c70347b88a8218e00da25a60" PartId="5f9c3b7e245d4284b6d0f279731ef6e4"/>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8658928eb8d5460faa0a293c4e96c7ca"/>
      <Part Type="punktas" Nr="56-1" Abbr="56-1 p." DocPartId="87424c54d2ec4b728f12109e0010b74f" PartId="1c206c454b694d2a8592d7e1ff795e46"/>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147e42d584e74b049c3b31f271027918"/>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54808679667443099948ca5388c68a19">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f374e8068cf542718a5d12b7d3387079"/>
      <Part Type="punktas" Nr="100" Abbr="100 p." DocPartId="83bafec3c348415fb62411a4b50181ea" PartId="c4e48fcedab04aee98aa1f073c77c5d8"/>
      <Part Type="punktas" Nr="101" Abbr="101 p." DocPartId="d003018eba40484db4d5cb18f7c563f2" PartId="b36248ee8f8e4b469f78b28fc195b1e4"/>
    </Part>
    <Part Type="pabaiga" DocPartId="cd6b612ea55a4b0588b263fb1377490d" PartId="e937b223bed64588a3a1ea44383f732e"/>
  </Part>
</Parts>
</file>

<file path=customXml/itemProps1.xml><?xml version="1.0" encoding="utf-8"?>
<ds:datastoreItem xmlns:ds="http://schemas.openxmlformats.org/officeDocument/2006/customXml" ds:itemID="{738014A7-BF09-48B1-8BCD-739CBB7DFFA9}">
  <ds:schemaRefs>
    <ds:schemaRef ds:uri="http://lrs.lt/TAIS/DocParts"/>
  </ds:schemaRefs>
</ds:datastoreItem>
</file>

<file path=docProps/app.xml><?xml version="1.0" encoding="utf-8"?>
<Properties xmlns="http://schemas.openxmlformats.org/officeDocument/2006/extended-properties">
  <Template>Normal.dotm</Template>
  <TotalTime>148</TotalTime>
  <Pages>12</Pages>
  <Words>29338</Words>
  <Characters>16723</Characters>
  <Application>Microsoft Office Word</Application>
  <DocSecurity>0</DocSecurity>
  <Lines>139</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45970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2022-08-11T06:11:00Z</dcterms:modified>
  <revision>84</revision>
</coreProperties>
</file>