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2017-06-03 iki 2017-10-05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f36fed904a794aaf9ed0fc2c638aa8b4"/>
                        <w:lock w:val="sdtLocked"/>
                        <w:richText/>
                      </w:sdtPr>
                      <w:sdtContent>
                        <w:p>
                          <w:pPr>
                            <w:ind w:firstLine="720"/>
                            <w:jc w:val="both"/>
                            <w:rPr>
                              <w:color w:val="000000"/>
                              <w:sz w:val="22"/>
                            </w:rPr>
                          </w:pPr>
                          <w:sdt>
                            <w:sdtPr>
                              <w:alias w:val="Numeris"/>
                              <w:tag w:val="nr_f36fed904a794aaf9ed0fc2c638aa8b4"/>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a769fbebed054b468c3d4471411ccfb1"/>
                    <w:lock w:val="sdtLocked"/>
                    <w:richText/>
                  </w:sdtPr>
                  <w:sdtContent>
                    <w:p>
                      <w:pPr>
                        <w:ind w:firstLine="720"/>
                        <w:jc w:val="both"/>
                        <w:rPr>
                          <w:b/>
                          <w:color w:val="000000"/>
                          <w:sz w:val="22"/>
                        </w:rPr>
                      </w:pPr>
                      <w:sdt>
                        <w:sdtPr>
                          <w:alias w:val="Numeris"/>
                          <w:tag w:val="nr_a769fbebed054b468c3d4471411ccfb1"/>
                          <w:lock w:val="sdtLocked"/>
                          <w:richText/>
                        </w:sdtPr>
                        <w:sdtContent>
                          <w:r>
                            <w:rPr>
                              <w:b/>
                              <w:color w:val="000000"/>
                              <w:sz w:val="22"/>
                            </w:rPr>
                            <w:t>47</w:t>
                          </w:r>
                        </w:sdtContent>
                      </w:sdt>
                      <w:r>
                        <w:rPr>
                          <w:b/>
                          <w:color w:val="000000"/>
                          <w:sz w:val="22"/>
                        </w:rPr>
                        <w:t xml:space="preserve"> straipsnis. </w:t>
                      </w:r>
                      <w:sdt>
                        <w:sdtPr>
                          <w:alias w:val="Pavadinimas"/>
                          <w:tag w:val="title_a769fbebed054b468c3d4471411ccfb1"/>
                          <w:lock w:val="sdtLocked"/>
                          <w:richText/>
                        </w:sdtPr>
                        <w:sdtContent>
                          <w:r>
                            <w:rPr>
                              <w:b/>
                              <w:color w:val="000000"/>
                              <w:sz w:val="22"/>
                            </w:rPr>
                            <w:t>Bauda</w:t>
                          </w:r>
                        </w:sdtContent>
                      </w:sdt>
                    </w:p>
                    <w:sdt>
                      <w:sdtPr>
                        <w:alias w:val="47 str. 1 d."/>
                        <w:tag w:val="part_248de7bc835940ea8847d29a1f8421b0"/>
                        <w:lock w:val="sdtLocked"/>
                        <w:richText/>
                      </w:sdtPr>
                      <w:sdtContent>
                        <w:p>
                          <w:pPr>
                            <w:ind w:firstLine="720"/>
                            <w:jc w:val="both"/>
                            <w:rPr>
                              <w:color w:val="000000"/>
                              <w:sz w:val="22"/>
                            </w:rPr>
                          </w:pPr>
                          <w:sdt>
                            <w:sdtPr>
                              <w:alias w:val="Numeris"/>
                              <w:tag w:val="nr_248de7bc835940ea8847d29a1f8421b0"/>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3df5a17ffe94461fa8d10a446138e875"/>
                        <w:lock w:val="sdtLocked"/>
                        <w:richText/>
                      </w:sdtPr>
                      <w:sdtContent>
                        <w:p>
                          <w:pPr>
                            <w:ind w:firstLine="720"/>
                            <w:jc w:val="both"/>
                            <w:rPr>
                              <w:color w:val="000000"/>
                              <w:sz w:val="22"/>
                            </w:rPr>
                          </w:pPr>
                          <w:sdt>
                            <w:sdtPr>
                              <w:alias w:val="Numeris"/>
                              <w:tag w:val="nr_3df5a17ffe94461fa8d10a446138e875"/>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7d8a231023944746850a7e3efa0c8b57"/>
                        <w:lock w:val="sdtLocked"/>
                        <w:richText/>
                      </w:sdtPr>
                      <w:sdtContent>
                        <w:p>
                          <w:pPr>
                            <w:ind w:firstLine="720"/>
                            <w:jc w:val="both"/>
                            <w:rPr>
                              <w:color w:val="000000"/>
                              <w:sz w:val="22"/>
                              <w:szCs w:val="22"/>
                            </w:rPr>
                          </w:pPr>
                          <w:sdt>
                            <w:sdtPr>
                              <w:alias w:val="Numeris"/>
                              <w:tag w:val="nr_7d8a231023944746850a7e3efa0c8b57"/>
                              <w:lock w:val="sdtLocked"/>
                              <w:richText/>
                            </w:sdtPr>
                            <w:sdtContent>
                              <w:r>
                                <w:rPr>
                                  <w:color w:val="000000"/>
                                  <w:sz w:val="22"/>
                                  <w:szCs w:val="22"/>
                                </w:rPr>
                                <w:t>3</w:t>
                              </w:r>
                            </w:sdtContent>
                          </w:sdt>
                          <w:r>
                            <w:rPr>
                              <w:color w:val="000000"/>
                              <w:sz w:val="22"/>
                              <w:szCs w:val="22"/>
                            </w:rPr>
                            <w:t>. Nustatoma bauda:</w:t>
                          </w:r>
                        </w:p>
                        <w:sdt>
                          <w:sdtPr>
                            <w:alias w:val="47 str. 3 d. 1 p."/>
                            <w:tag w:val="part_fb363bdcac4d4c5d92d9500e9f37b08c"/>
                            <w:lock w:val="sdtLocked"/>
                            <w:richText/>
                          </w:sdtPr>
                          <w:sdtContent>
                            <w:p>
                              <w:pPr>
                                <w:ind w:firstLine="720"/>
                                <w:jc w:val="both"/>
                                <w:rPr>
                                  <w:color w:val="000000"/>
                                  <w:sz w:val="22"/>
                                  <w:szCs w:val="22"/>
                                </w:rPr>
                              </w:pPr>
                              <w:sdt>
                                <w:sdtPr>
                                  <w:alias w:val="Numeris"/>
                                  <w:tag w:val="nr_fb363bdcac4d4c5d92d9500e9f37b08c"/>
                                  <w:lock w:val="sdtLocked"/>
                                  <w:richText/>
                                </w:sdtPr>
                                <w:sdtContent>
                                  <w:r>
                                    <w:rPr>
                                      <w:sz w:val="22"/>
                                      <w:szCs w:val="22"/>
                                    </w:rPr>
                                    <w:t>1</w:t>
                                  </w:r>
                                </w:sdtContent>
                              </w:sdt>
                              <w:r>
                                <w:rPr>
                                  <w:sz w:val="22"/>
                                  <w:szCs w:val="22"/>
                                </w:rPr>
                                <w:t>) už baudžiamąjį nusižengimą – iki 150 MGL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47 str. 3 d. 2 p."/>
                            <w:tag w:val="part_4ddb86adfd1846e6847d0e9c0be373f0"/>
                            <w:lock w:val="sdtLocked"/>
                            <w:richText/>
                          </w:sdtPr>
                          <w:sdtContent>
                            <w:p>
                              <w:pPr>
                                <w:ind w:firstLine="720"/>
                                <w:jc w:val="both"/>
                                <w:rPr>
                                  <w:color w:val="000000"/>
                                  <w:sz w:val="22"/>
                                  <w:szCs w:val="22"/>
                                </w:rPr>
                              </w:pPr>
                              <w:sdt>
                                <w:sdtPr>
                                  <w:alias w:val="Numeris"/>
                                  <w:tag w:val="nr_4ddb86adfd1846e6847d0e9c0be373f0"/>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bfd5d72205c340bfbbee4dab65d5c235"/>
                            <w:lock w:val="sdtLocked"/>
                            <w:richText/>
                          </w:sdtPr>
                          <w:sdtContent>
                            <w:p>
                              <w:pPr>
                                <w:ind w:firstLine="720"/>
                                <w:jc w:val="both"/>
                                <w:rPr>
                                  <w:color w:val="000000"/>
                                  <w:sz w:val="22"/>
                                  <w:szCs w:val="22"/>
                                </w:rPr>
                              </w:pPr>
                              <w:sdt>
                                <w:sdtPr>
                                  <w:alias w:val="Numeris"/>
                                  <w:tag w:val="nr_bfd5d72205c340bfbbee4dab65d5c235"/>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79e0989c2a7f4b0cb97be19a4f6c91be"/>
                            <w:lock w:val="sdtLocked"/>
                            <w:richText/>
                          </w:sdtPr>
                          <w:sdtContent>
                            <w:p>
                              <w:pPr>
                                <w:ind w:firstLine="720"/>
                                <w:jc w:val="both"/>
                                <w:rPr>
                                  <w:color w:val="000000"/>
                                  <w:sz w:val="22"/>
                                  <w:szCs w:val="22"/>
                                </w:rPr>
                              </w:pPr>
                              <w:sdt>
                                <w:sdtPr>
                                  <w:alias w:val="Numeris"/>
                                  <w:tag w:val="nr_79e0989c2a7f4b0cb97be19a4f6c91be"/>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64807594fe3d47b491c06f456680dc8e"/>
                            <w:lock w:val="sdtLocked"/>
                            <w:richText/>
                          </w:sdtPr>
                          <w:sdtContent>
                            <w:p>
                              <w:pPr>
                                <w:ind w:firstLine="720"/>
                                <w:jc w:val="both"/>
                                <w:rPr>
                                  <w:color w:val="000000"/>
                                  <w:sz w:val="22"/>
                                </w:rPr>
                              </w:pPr>
                              <w:sdt>
                                <w:sdtPr>
                                  <w:alias w:val="Numeris"/>
                                  <w:tag w:val="nr_64807594fe3d47b491c06f456680dc8e"/>
                                  <w:lock w:val="sdtLocked"/>
                                  <w:richText/>
                                </w:sdtPr>
                                <w:sdtContent>
                                  <w:r>
                                    <w:rPr>
                                      <w:sz w:val="22"/>
                                      <w:szCs w:val="22"/>
                                    </w:rPr>
                                    <w:t>5</w:t>
                                  </w:r>
                                </w:sdtContent>
                              </w:sdt>
                              <w:r>
                                <w:rPr>
                                  <w:sz w:val="22"/>
                                  <w:szCs w:val="22"/>
                                </w:rPr>
                                <w:t>) už neatsargų nusikaltimą – iki 225 MGL dydžio.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Content>
                    </w:sdt>
                    <w:sdt>
                      <w:sdtPr>
                        <w:alias w:val="47 str. 4 d."/>
                        <w:tag w:val="part_b76200c1494c4bbab04749e4f01b9e76"/>
                        <w:lock w:val="sdtLocked"/>
                        <w:richText/>
                      </w:sdtPr>
                      <w:sdtContent>
                        <w:p>
                          <w:pPr>
                            <w:ind w:firstLine="720"/>
                            <w:jc w:val="both"/>
                            <w:rPr>
                              <w:color w:val="000000"/>
                              <w:sz w:val="22"/>
                            </w:rPr>
                          </w:pPr>
                          <w:sdt>
                            <w:sdtPr>
                              <w:alias w:val="Numeris"/>
                              <w:tag w:val="nr_b76200c1494c4bbab04749e4f01b9e76"/>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f4ff5a29da834ab287e89589ab91adc8"/>
                        <w:lock w:val="sdtLocked"/>
                        <w:richText/>
                      </w:sdtPr>
                      <w:sdtContent>
                        <w:p>
                          <w:pPr>
                            <w:ind w:firstLine="720"/>
                            <w:jc w:val="both"/>
                            <w:rPr>
                              <w:color w:val="000000"/>
                              <w:sz w:val="22"/>
                            </w:rPr>
                          </w:pPr>
                          <w:sdt>
                            <w:sdtPr>
                              <w:alias w:val="Numeris"/>
                              <w:tag w:val="nr_f4ff5a29da834ab287e89589ab91adc8"/>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123c1944080542f08b460c9616b14305"/>
                        <w:lock w:val="sdtLocked"/>
                        <w:richText/>
                      </w:sdtPr>
                      <w:sdtContent>
                        <w:p>
                          <w:pPr>
                            <w:ind w:firstLine="720"/>
                            <w:jc w:val="both"/>
                            <w:rPr>
                              <w:color w:val="000000"/>
                              <w:sz w:val="22"/>
                            </w:rPr>
                          </w:pPr>
                          <w:sdt>
                            <w:sdtPr>
                              <w:alias w:val="Numeris"/>
                              <w:tag w:val="nr_123c1944080542f08b460c9616b14305"/>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203ee69337214ef499df238ed40082b3"/>
                        <w:lock w:val="sdtLocked"/>
                        <w:richText/>
                      </w:sdtPr>
                      <w:sdtContent>
                        <w:p>
                          <w:pPr>
                            <w:ind w:firstLine="720"/>
                            <w:jc w:val="both"/>
                            <w:rPr>
                              <w:color w:val="000000"/>
                              <w:sz w:val="22"/>
                            </w:rPr>
                          </w:pPr>
                          <w:sdt>
                            <w:sdtPr>
                              <w:alias w:val="Numeris"/>
                              <w:tag w:val="nr_203ee69337214ef499df238ed40082b3"/>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8cd883faca784781a698c298c4073eb2"/>
                            <w:lock w:val="sdtLocked"/>
                            <w:richText/>
                          </w:sdtPr>
                          <w:sdtContent>
                            <w:p>
                              <w:pPr>
                                <w:ind w:firstLine="720"/>
                                <w:jc w:val="both"/>
                                <w:rPr>
                                  <w:color w:val="000000"/>
                                  <w:sz w:val="22"/>
                                </w:rPr>
                              </w:pPr>
                              <w:sdt>
                                <w:sdtPr>
                                  <w:alias w:val="Numeris"/>
                                  <w:tag w:val="nr_8cd883faca784781a698c298c4073eb2"/>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48f269d8c10f4ab8b8613f9b577a623f"/>
                            <w:lock w:val="sdtLocked"/>
                            <w:richText/>
                          </w:sdtPr>
                          <w:sdtContent>
                            <w:p>
                              <w:pPr>
                                <w:ind w:firstLine="720"/>
                                <w:jc w:val="both"/>
                                <w:rPr>
                                  <w:color w:val="000000"/>
                                  <w:sz w:val="22"/>
                                </w:rPr>
                              </w:pPr>
                              <w:sdt>
                                <w:sdtPr>
                                  <w:alias w:val="Numeris"/>
                                  <w:tag w:val="nr_48f269d8c10f4ab8b8613f9b577a623f"/>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50149e49138548bab4e59a3aced196e0"/>
                        <w:lock w:val="sdtLocked"/>
                        <w:richText/>
                      </w:sdtPr>
                      <w:sdtContent>
                        <w:p>
                          <w:pPr>
                            <w:ind w:firstLine="720"/>
                            <w:jc w:val="both"/>
                            <w:rPr>
                              <w:color w:val="000000"/>
                              <w:sz w:val="22"/>
                            </w:rPr>
                          </w:pPr>
                          <w:sdt>
                            <w:sdtPr>
                              <w:alias w:val="Numeris"/>
                              <w:tag w:val="nr_50149e49138548bab4e59a3aced196e0"/>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b446452466154e33b6e6062cd855ae46"/>
                        <w:lock w:val="sdtLocked"/>
                        <w:richText/>
                      </w:sdtPr>
                      <w:sdtContent>
                        <w:p>
                          <w:pPr>
                            <w:ind w:firstLine="720"/>
                            <w:jc w:val="both"/>
                            <w:rPr>
                              <w:color w:val="000000"/>
                              <w:sz w:val="22"/>
                            </w:rPr>
                          </w:pPr>
                          <w:sdt>
                            <w:sdtPr>
                              <w:alias w:val="Numeris"/>
                              <w:tag w:val="nr_b446452466154e33b6e6062cd855ae46"/>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87d9d172375f4dd080576b83d23e83b9"/>
                        <w:lock w:val="sdtLocked"/>
                        <w:richText/>
                      </w:sdtPr>
                      <w:sdtContent>
                        <w:p>
                          <w:pPr>
                            <w:ind w:firstLine="720"/>
                            <w:jc w:val="both"/>
                            <w:rPr>
                              <w:color w:val="000000"/>
                              <w:sz w:val="22"/>
                            </w:rPr>
                          </w:pPr>
                          <w:sdt>
                            <w:sdtPr>
                              <w:alias w:val="Numeris"/>
                              <w:tag w:val="nr_87d9d172375f4dd080576b83d23e83b9"/>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2f01e5c613d64c0494e30f7f716ded56"/>
                        <w:lock w:val="sdtLocked"/>
                        <w:richText/>
                      </w:sdtPr>
                      <w:sdtContent>
                        <w:p>
                          <w:pPr>
                            <w:ind w:firstLine="720"/>
                            <w:jc w:val="both"/>
                            <w:rPr>
                              <w:color w:val="000000"/>
                              <w:sz w:val="22"/>
                            </w:rPr>
                          </w:pPr>
                          <w:sdt>
                            <w:sdtPr>
                              <w:alias w:val="Numeris"/>
                              <w:tag w:val="nr_2f01e5c613d64c0494e30f7f716ded5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dd424c114184697887da69f0ae3538e"/>
                        <w:lock w:val="sdtLocked"/>
                        <w:richText/>
                      </w:sdtPr>
                      <w:sdtContent>
                        <w:p>
                          <w:pPr>
                            <w:ind w:right="135" w:firstLine="726"/>
                            <w:jc w:val="both"/>
                            <w:rPr>
                              <w:sz w:val="22"/>
                              <w:szCs w:val="22"/>
                            </w:rPr>
                          </w:pPr>
                          <w:sdt>
                            <w:sdtPr>
                              <w:alias w:val="Numeris"/>
                              <w:tag w:val="nr_bdd424c114184697887da69f0ae3538e"/>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6d0b66edfcd24a2f8cfbc2aa3b34c349"/>
                        <w:lock w:val="sdtLocked"/>
                        <w:richText/>
                      </w:sdtPr>
                      <w:sdtContent>
                        <w:p>
                          <w:pPr>
                            <w:ind w:right="135" w:firstLine="726"/>
                            <w:jc w:val="both"/>
                            <w:rPr>
                              <w:sz w:val="22"/>
                              <w:szCs w:val="22"/>
                            </w:rPr>
                          </w:pPr>
                          <w:sdt>
                            <w:sdtPr>
                              <w:alias w:val="Numeris"/>
                              <w:tag w:val="nr_6d0b66edfcd24a2f8cfbc2aa3b34c349"/>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14c4732fa6b54a32aaf90ef606835ced"/>
                    <w:lock w:val="sdtLocked"/>
                    <w:richText/>
                  </w:sdtPr>
                  <w:sdtContent>
                    <w:p>
                      <w:pPr>
                        <w:ind w:firstLine="720"/>
                        <w:jc w:val="both"/>
                        <w:rPr>
                          <w:b/>
                          <w:color w:val="000000"/>
                          <w:sz w:val="22"/>
                        </w:rPr>
                      </w:pPr>
                      <w:sdt>
                        <w:sdtPr>
                          <w:alias w:val="Numeris"/>
                          <w:tag w:val="nr_14c4732fa6b54a32aaf90ef606835ced"/>
                          <w:lock w:val="sdtLocked"/>
                          <w:richText/>
                        </w:sdtPr>
                        <w:sdtContent>
                          <w:r>
                            <w:rPr>
                              <w:b/>
                              <w:color w:val="000000"/>
                              <w:sz w:val="22"/>
                            </w:rPr>
                            <w:t>71</w:t>
                          </w:r>
                        </w:sdtContent>
                      </w:sdt>
                      <w:r>
                        <w:rPr>
                          <w:b/>
                          <w:color w:val="000000"/>
                          <w:sz w:val="22"/>
                        </w:rPr>
                        <w:t xml:space="preserve"> straipsnis. </w:t>
                      </w:r>
                      <w:sdt>
                        <w:sdtPr>
                          <w:alias w:val="Pavadinimas"/>
                          <w:tag w:val="title_14c4732fa6b54a32aaf90ef606835ced"/>
                          <w:lock w:val="sdtLocked"/>
                          <w:richText/>
                        </w:sdtPr>
                        <w:sdtContent>
                          <w:r>
                            <w:rPr>
                              <w:b/>
                              <w:color w:val="000000"/>
                              <w:sz w:val="22"/>
                            </w:rPr>
                            <w:t>Įmoka į nukentėjusių nuo nusikaltimų asmenų fondą</w:t>
                          </w:r>
                        </w:sdtContent>
                      </w:sdt>
                    </w:p>
                    <w:sdt>
                      <w:sdtPr>
                        <w:alias w:val="71 str. 1 d."/>
                        <w:tag w:val="part_b19faecef6564566b735e345c8b06703"/>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2e85da61d34449248427499a5c176315"/>
                        <w:lock w:val="sdtLocked"/>
                        <w:richText/>
                      </w:sdtPr>
                      <w:sdtContent>
                        <w:p>
                          <w:pPr>
                            <w:ind w:firstLine="720"/>
                            <w:jc w:val="both"/>
                            <w:rPr>
                              <w:sz w:val="22"/>
                              <w:szCs w:val="22"/>
                            </w:rPr>
                          </w:pPr>
                          <w:sdt>
                            <w:sdtPr>
                              <w:alias w:val="Numeris"/>
                              <w:tag w:val="nr_2e85da61d34449248427499a5c17631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4eb68d8a7bb04087bd3bfb9afcd1d128"/>
                        <w:lock w:val="sdtLocked"/>
                        <w:richText/>
                      </w:sdtPr>
                      <w:sdtContent>
                        <w:p>
                          <w:pPr>
                            <w:ind w:right="135" w:firstLine="726"/>
                            <w:jc w:val="both"/>
                            <w:rPr>
                              <w:sz w:val="22"/>
                            </w:rPr>
                          </w:pPr>
                          <w:sdt>
                            <w:sdtPr>
                              <w:alias w:val="Numeris"/>
                              <w:tag w:val="nr_4eb68d8a7bb04087bd3bfb9afcd1d128"/>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9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6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1cb84f88629941d0a5363e257deb410f"/>
                    <w:lock w:val="sdtLocked"/>
                    <w:richText/>
                  </w:sdtPr>
                  <w:sdtContent>
                    <w:p>
                      <w:pPr>
                        <w:ind w:firstLine="720"/>
                        <w:jc w:val="both"/>
                        <w:rPr>
                          <w:b/>
                          <w:color w:val="000000"/>
                          <w:sz w:val="22"/>
                          <w:szCs w:val="22"/>
                        </w:rPr>
                      </w:pPr>
                      <w:sdt>
                        <w:sdtPr>
                          <w:alias w:val="Numeris"/>
                          <w:tag w:val="nr_1cb84f88629941d0a5363e257deb410f"/>
                          <w:lock w:val="sdtLocked"/>
                          <w:richText/>
                        </w:sdtPr>
                        <w:sdtContent>
                          <w:r>
                            <w:rPr>
                              <w:b/>
                              <w:color w:val="000000"/>
                              <w:sz w:val="22"/>
                              <w:szCs w:val="22"/>
                            </w:rPr>
                            <w:t>220</w:t>
                          </w:r>
                        </w:sdtContent>
                      </w:sdt>
                      <w:r>
                        <w:rPr>
                          <w:b/>
                          <w:color w:val="000000"/>
                          <w:sz w:val="22"/>
                          <w:szCs w:val="22"/>
                        </w:rPr>
                        <w:t xml:space="preserve"> straipsnis. </w:t>
                      </w:r>
                      <w:sdt>
                        <w:sdtPr>
                          <w:alias w:val="Pavadinimas"/>
                          <w:tag w:val="title_1cb84f88629941d0a5363e257deb410f"/>
                          <w:lock w:val="sdtLocked"/>
                          <w:richText/>
                        </w:sdtPr>
                        <w:sdtContent>
                          <w:r>
                            <w:rPr>
                              <w:b/>
                              <w:color w:val="000000"/>
                              <w:sz w:val="22"/>
                              <w:szCs w:val="22"/>
                            </w:rPr>
                            <w:t>Neteisingų duomenų apie pajamas, pelną ar turtą pateikimas</w:t>
                          </w:r>
                        </w:sdtContent>
                      </w:sdt>
                    </w:p>
                    <w:sdt>
                      <w:sdtPr>
                        <w:alias w:val="220 str. 1 d."/>
                        <w:tag w:val="part_e13d6d20638547d3af93b7866cabe182"/>
                        <w:lock w:val="sdtLocked"/>
                        <w:richText/>
                      </w:sdtPr>
                      <w:sdtContent>
                        <w:p>
                          <w:pPr>
                            <w:ind w:firstLine="720"/>
                            <w:jc w:val="both"/>
                            <w:rPr>
                              <w:color w:val="000000"/>
                              <w:sz w:val="22"/>
                              <w:szCs w:val="22"/>
                              <w:lang w:eastAsia="lt-LT"/>
                            </w:rPr>
                          </w:pPr>
                          <w:sdt>
                            <w:sdtPr>
                              <w:alias w:val="Numeris"/>
                              <w:tag w:val="nr_e13d6d20638547d3af93b7866cabe182"/>
                              <w:lock w:val="sdtLocked"/>
                              <w:richText/>
                            </w:sdtPr>
                            <w:sdtContent>
                              <w:r>
                                <w:rPr>
                                  <w:color w:val="000000"/>
                                  <w:sz w:val="22"/>
                                  <w:szCs w:val="22"/>
                                  <w:lang w:eastAsia="lt-LT"/>
                                </w:rPr>
                                <w:t>1</w:t>
                              </w:r>
                            </w:sdtContent>
                          </w:sdt>
                          <w:r>
                            <w:rPr>
                              <w:color w:val="000000"/>
                              <w:sz w:val="22"/>
                              <w:szCs w:val="22"/>
                              <w:lang w:eastAsia="lt-LT"/>
                            </w:rPr>
                            <w:t>. Tas, kas siekdamas išvengti mokesčių</w:t>
                          </w:r>
                          <w:r>
                            <w:rPr>
                              <w:b/>
                              <w:color w:val="000000"/>
                              <w:sz w:val="22"/>
                              <w:szCs w:val="22"/>
                              <w:lang w:eastAsia="lt-LT"/>
                            </w:rPr>
                            <w:t xml:space="preserve">, </w:t>
                          </w:r>
                          <w:r>
                            <w:rPr>
                              <w:color w:val="000000"/>
                              <w:sz w:val="22"/>
                              <w:szCs w:val="22"/>
                              <w:lang w:eastAsia="lt-LT"/>
                            </w:rPr>
                            <w:t xml:space="preserve">kurių suma viršija 10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color w:val="000000"/>
                              <w:sz w:val="22"/>
                              <w:szCs w:val="22"/>
                              <w:lang w:eastAsia="lt-LT"/>
                            </w:rPr>
                          </w:pPr>
                          <w:r>
                            <w:rPr>
                              <w:color w:val="000000"/>
                              <w:sz w:val="22"/>
                              <w:szCs w:val="22"/>
                              <w:lang w:eastAsia="lt-LT"/>
                            </w:rPr>
                            <w:t>baudžiamas bauda arba laisvės apribojimu, arba laisvės atėmimu iki trejų metų.</w:t>
                          </w:r>
                        </w:p>
                      </w:sdtContent>
                    </w:sdt>
                    <w:sdt>
                      <w:sdtPr>
                        <w:alias w:val="220 str. 2 d."/>
                        <w:tag w:val="part_7420ddf7981043458d518f5bf511243d"/>
                        <w:lock w:val="sdtLocked"/>
                        <w:richText/>
                      </w:sdtPr>
                      <w:sdtContent>
                        <w:p>
                          <w:pPr>
                            <w:ind w:firstLine="720"/>
                            <w:jc w:val="both"/>
                          </w:pPr>
                          <w:sdt>
                            <w:sdtPr>
                              <w:alias w:val="Numeris"/>
                              <w:tag w:val="nr_7420ddf7981043458d518f5bf511243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tabs>
                          <w:tab w:val="left" w:pos="709"/>
                        </w:tabs>
                        <w:jc w:val="both"/>
                        <w:rPr>
                          <w:color w:val="000000"/>
                          <w:sz w:val="22"/>
                        </w:rPr>
                      </w:pPr>
                      <w:r>
                        <w:rPr>
                          <w:i/>
                          <w:color w:val="000000"/>
                          <w:sz w:val="20"/>
                        </w:rPr>
                        <w:t>Straipsnio pakeitimai:</w:t>
                      </w:r>
                    </w:p>
                    <w:p>
                      <w:pPr>
                        <w:tabs>
                          <w:tab w:val="left" w:pos="851"/>
                        </w:tabs>
                        <w:rPr>
                          <w:color w:val="000000"/>
                          <w:sz w:val="22"/>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27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21 str."/>
                    <w:tag w:val="part_d015b16f86a24721ad2142f629c21925"/>
                    <w:lock w:val="sdtLocked"/>
                    <w:richText/>
                  </w:sdtPr>
                  <w:sdtContent>
                    <w:p>
                      <w:pPr>
                        <w:ind w:firstLine="720"/>
                        <w:rPr>
                          <w:sz w:val="22"/>
                          <w:szCs w:val="22"/>
                        </w:rPr>
                      </w:pPr>
                      <w:sdt>
                        <w:sdtPr>
                          <w:alias w:val="Numeris"/>
                          <w:tag w:val="nr_d015b16f86a24721ad2142f629c21925"/>
                          <w:lock w:val="sdtLocked"/>
                          <w:richText/>
                        </w:sdtPr>
                        <w:sdtContent>
                          <w:r>
                            <w:rPr>
                              <w:b/>
                              <w:sz w:val="22"/>
                              <w:szCs w:val="22"/>
                            </w:rPr>
                            <w:t>221</w:t>
                          </w:r>
                        </w:sdtContent>
                      </w:sdt>
                      <w:r>
                        <w:rPr>
                          <w:b/>
                          <w:sz w:val="22"/>
                          <w:szCs w:val="22"/>
                        </w:rPr>
                        <w:t xml:space="preserve"> straipsnis. </w:t>
                      </w:r>
                      <w:sdt>
                        <w:sdtPr>
                          <w:alias w:val="Pavadinimas"/>
                          <w:tag w:val="title_d015b16f86a24721ad2142f629c21925"/>
                          <w:lock w:val="sdtLocked"/>
                          <w:richText/>
                        </w:sdtPr>
                        <w:sdtContent>
                          <w:r>
                            <w:rPr>
                              <w:b/>
                              <w:sz w:val="22"/>
                              <w:szCs w:val="22"/>
                            </w:rPr>
                            <w:t>Deklaracijos, ataskaitos ar kito dokumento nepateikimas</w:t>
                          </w:r>
                        </w:sdtContent>
                      </w:sdt>
                    </w:p>
                    <w:sdt>
                      <w:sdtPr>
                        <w:alias w:val="221 str. 1 d."/>
                        <w:tag w:val="part_afcd512f34244e808c6d1058c0314199"/>
                        <w:lock w:val="sdtLocked"/>
                        <w:richText/>
                      </w:sdtPr>
                      <w:sdtContent>
                        <w:p>
                          <w:pPr>
                            <w:ind w:firstLine="720"/>
                            <w:jc w:val="both"/>
                            <w:rPr>
                              <w:sz w:val="22"/>
                              <w:szCs w:val="22"/>
                            </w:rPr>
                          </w:pPr>
                          <w:sdt>
                            <w:sdtPr>
                              <w:alias w:val="Numeris"/>
                              <w:tag w:val="nr_afcd512f34244e808c6d1058c0314199"/>
                              <w:lock w:val="sdtLocked"/>
                              <w:richText/>
                            </w:sdtPr>
                            <w:sdtContent>
                              <w:r>
                                <w:rPr>
                                  <w:sz w:val="22"/>
                                  <w:szCs w:val="22"/>
                                </w:rPr>
                                <w:t>1</w:t>
                              </w:r>
                            </w:sdtContent>
                          </w:sdt>
                          <w:r>
                            <w:rPr>
                              <w:sz w:val="22"/>
                              <w:szCs w:val="22"/>
                            </w:rPr>
                            <w:t xml:space="preserve">. Tas, kas siekdamas išvengti daugiau kaip 500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rPr>
                              <w:sz w:val="22"/>
                              <w:szCs w:val="22"/>
                            </w:rPr>
                          </w:pPr>
                          <w:r>
                            <w:rPr>
                              <w:sz w:val="22"/>
                              <w:szCs w:val="22"/>
                            </w:rPr>
                            <w:t>baudžiamas bauda arba laisvės atėmimu iki trejų metų.</w:t>
                          </w:r>
                        </w:p>
                      </w:sdtContent>
                    </w:sdt>
                    <w:sdt>
                      <w:sdtPr>
                        <w:alias w:val="221 str. 2 d."/>
                        <w:tag w:val="part_370b31e2d27c48d4ad3c1c3e263e3dfe"/>
                        <w:lock w:val="sdtLocked"/>
                        <w:richText/>
                      </w:sdtPr>
                      <w:sdtContent>
                        <w:p>
                          <w:pPr>
                            <w:ind w:firstLine="720"/>
                            <w:jc w:val="both"/>
                          </w:pPr>
                          <w:sdt>
                            <w:sdtPr>
                              <w:alias w:val="Numeris"/>
                              <w:tag w:val="nr_370b31e2d27c48d4ad3c1c3e263e3dfe"/>
                              <w:lock w:val="sdtLocked"/>
                              <w:richText/>
                            </w:sdtPr>
                            <w:sdtContent>
                              <w:r>
                                <w:rPr>
                                  <w:sz w:val="22"/>
                                  <w:szCs w:val="22"/>
                                </w:rPr>
                                <w:t>2</w:t>
                              </w:r>
                            </w:sdtContent>
                          </w:sdt>
                          <w:r>
                            <w:rPr>
                              <w:sz w:val="22"/>
                              <w:szCs w:val="22"/>
                            </w:rPr>
                            <w:t>. Už šiame straipsnyje numatytą veiką</w:t>
                          </w:r>
                          <w:r>
                            <w:rPr>
                              <w:b/>
                              <w:sz w:val="22"/>
                              <w:szCs w:val="22"/>
                            </w:rPr>
                            <w:t xml:space="preserve"> </w:t>
                          </w:r>
                          <w:r>
                            <w:rPr>
                              <w:sz w:val="22"/>
                              <w:szCs w:val="22"/>
                            </w:rPr>
                            <w:t>atsako ir juridinis asmuo.</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lang w:val="en-US"/>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tabs>
                          <w:tab w:val="left" w:pos="851"/>
                        </w:tabs>
                        <w:rPr>
                          <w:color w:val="000000"/>
                          <w:sz w:val="22"/>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82"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8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199db6185cb64196a472833b700dad06"/>
                        <w:lock w:val="sdtLocked"/>
                        <w:richText/>
                      </w:sdtPr>
                      <w:sdtContent>
                        <w:p>
                          <w:pPr>
                            <w:tabs>
                              <w:tab w:val="left" w:pos="1276"/>
                            </w:tabs>
                            <w:ind w:firstLine="720"/>
                            <w:jc w:val="both"/>
                            <w:rPr>
                              <w:sz w:val="22"/>
                              <w:szCs w:val="22"/>
                            </w:rPr>
                          </w:pPr>
                          <w:sdt>
                            <w:sdtPr>
                              <w:alias w:val="Numeris"/>
                              <w:tag w:val="nr_199db6185cb64196a472833b700dad06"/>
                              <w:lock w:val="sdtLocked"/>
                              <w:richText/>
                            </w:sdtPr>
                            <w:sdtContent>
                              <w:r>
                                <w:rPr>
                                  <w:sz w:val="22"/>
                                  <w:szCs w:val="22"/>
                                </w:rPr>
                                <w:t>3</w:t>
                              </w:r>
                            </w:sdtContent>
                          </w:sdt>
                          <w:r>
                            <w:rPr>
                              <w:sz w:val="22"/>
                              <w:szCs w:val="22"/>
                            </w:rPr>
                            <w:t>. Tas, kas padarė šio straipsnio 1 dalyje numatytus veiksmus, tiesiogiai arba netiesiogiai pats ar per tarpininką pasiūlęs, pažadėjęs ar susitaręs duoti arba davęs didesnės negu 250 MGL vertės kyšį,</w:t>
                          </w:r>
                        </w:p>
                        <w:p>
                          <w:pPr>
                            <w:tabs>
                              <w:tab w:val="left" w:pos="1276"/>
                            </w:tabs>
                            <w:ind w:firstLine="720"/>
                            <w:jc w:val="both"/>
                            <w:rPr>
                              <w:sz w:val="22"/>
                              <w:szCs w:val="22"/>
                            </w:rPr>
                          </w:pPr>
                          <w:r>
                            <w:rPr>
                              <w:sz w:val="22"/>
                              <w:szCs w:val="22"/>
                            </w:rPr>
                            <w:t>baudžiamas laisvės atėmimu iki septynerių metų.</w:t>
                          </w:r>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8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fa2953002f274d57bff3bd83360a8df8"/>
                        <w:lock w:val="sdtLocked"/>
                        <w:richText/>
                      </w:sdtPr>
                      <w:sdtContent>
                        <w:p>
                          <w:pPr>
                            <w:tabs>
                              <w:tab w:val="left" w:pos="1276"/>
                            </w:tabs>
                            <w:ind w:firstLine="720"/>
                            <w:jc w:val="both"/>
                            <w:rPr>
                              <w:sz w:val="22"/>
                              <w:szCs w:val="22"/>
                            </w:rPr>
                          </w:pPr>
                          <w:sdt>
                            <w:sdtPr>
                              <w:alias w:val="Numeris"/>
                              <w:tag w:val="nr_fa2953002f274d57bff3bd83360a8df8"/>
                              <w:lock w:val="sdtLocked"/>
                              <w:richText/>
                            </w:sdtPr>
                            <w:sdtContent>
                              <w:r>
                                <w:rPr>
                                  <w:sz w:val="22"/>
                                  <w:szCs w:val="22"/>
                                </w:rPr>
                                <w:t>3</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 xml:space="preserve">pasiūlęs, pažadėjęs ar susitaręs duoti arba davęs didesnės negu 250 MGL vertės kyšį, </w:t>
                          </w:r>
                        </w:p>
                        <w:p>
                          <w:pPr>
                            <w:tabs>
                              <w:tab w:val="left" w:pos="1276"/>
                            </w:tabs>
                            <w:ind w:firstLine="720"/>
                            <w:jc w:val="both"/>
                            <w:rPr>
                              <w:sz w:val="22"/>
                              <w:szCs w:val="22"/>
                            </w:rPr>
                          </w:pPr>
                          <w:r>
                            <w:rPr>
                              <w:sz w:val="22"/>
                              <w:szCs w:val="22"/>
                            </w:rPr>
                            <w:t>baudžiamas laisvės atėmimu iki septynerių metų.</w:t>
                          </w:r>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8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319"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1 str. 2 d."/>
                        <w:tag w:val="part_27d725cd254c4e0082b71fe71587af95"/>
                        <w:lock w:val="sdtLocked"/>
                        <w:richText/>
                      </w:sdtPr>
                      <w:sdtContent>
                        <w:p>
                          <w:pPr>
                            <w:ind w:firstLine="720"/>
                            <w:jc w:val="both"/>
                            <w:rPr>
                              <w:color w:val="000000"/>
                              <w:sz w:val="22"/>
                            </w:rPr>
                          </w:pPr>
                          <w:sdt>
                            <w:sdtPr>
                              <w:alias w:val="Numeris"/>
                              <w:tag w:val="nr_27d725cd254c4e0082b71fe71587af95"/>
                              <w:lock w:val="sdtLocked"/>
                              <w:richText/>
                            </w:sdtPr>
                            <w:sdtContent>
                              <w:r>
                                <w:rPr>
                                  <w:iCs/>
                                  <w:sz w:val="22"/>
                                  <w:szCs w:val="22"/>
                                </w:rPr>
                                <w:t>2</w:t>
                              </w:r>
                            </w:sdtContent>
                          </w:sdt>
                          <w:r>
                            <w:rPr>
                              <w:iCs/>
                              <w:sz w:val="22"/>
                              <w:szCs w:val="22"/>
                            </w:rPr>
                            <w:t>. Su teroristine veikla susiję nusikaltimai yra šio Kodekso 249</w:t>
                          </w:r>
                          <w:r>
                            <w:rPr>
                              <w:iCs/>
                              <w:sz w:val="22"/>
                              <w:szCs w:val="22"/>
                              <w:vertAlign w:val="superscript"/>
                            </w:rPr>
                            <w:t>1</w:t>
                          </w:r>
                          <w:r>
                            <w:rPr>
                              <w:iCs/>
                              <w:sz w:val="22"/>
                              <w:szCs w:val="22"/>
                            </w:rPr>
                            <w:t>, 250</w:t>
                          </w:r>
                          <w:r>
                            <w:rPr>
                              <w:iCs/>
                              <w:sz w:val="22"/>
                              <w:szCs w:val="22"/>
                              <w:vertAlign w:val="superscript"/>
                            </w:rPr>
                            <w:t>1</w:t>
                          </w:r>
                          <w:r>
                            <w:rPr>
                              <w:iCs/>
                              <w:sz w:val="22"/>
                              <w:szCs w:val="22"/>
                            </w:rPr>
                            <w:t>, 250</w:t>
                          </w:r>
                          <w:r>
                            <w:rPr>
                              <w:iCs/>
                              <w:sz w:val="22"/>
                              <w:szCs w:val="22"/>
                              <w:vertAlign w:val="superscript"/>
                            </w:rPr>
                            <w:t>2</w:t>
                          </w:r>
                          <w:r>
                            <w:rPr>
                              <w:iCs/>
                              <w:sz w:val="22"/>
                              <w:szCs w:val="22"/>
                            </w:rPr>
                            <w:t>, 250</w:t>
                          </w:r>
                          <w:r>
                            <w:rPr>
                              <w:iCs/>
                              <w:sz w:val="22"/>
                              <w:szCs w:val="22"/>
                              <w:vertAlign w:val="superscript"/>
                            </w:rPr>
                            <w:t>3</w:t>
                          </w:r>
                          <w:r>
                            <w:rPr>
                              <w:iCs/>
                              <w:sz w:val="22"/>
                              <w:szCs w:val="22"/>
                            </w:rPr>
                            <w:t>, 250</w:t>
                          </w:r>
                          <w:r>
                            <w:rPr>
                              <w:iCs/>
                              <w:sz w:val="22"/>
                              <w:szCs w:val="22"/>
                              <w:vertAlign w:val="superscript"/>
                            </w:rPr>
                            <w:t>4</w:t>
                          </w:r>
                          <w:r>
                            <w:rPr>
                              <w:iCs/>
                              <w:sz w:val="22"/>
                              <w:szCs w:val="22"/>
                            </w:rPr>
                            <w:t>,</w:t>
                          </w:r>
                          <w:r>
                            <w:rPr>
                              <w:b/>
                              <w:iCs/>
                              <w:sz w:val="22"/>
                              <w:szCs w:val="22"/>
                            </w:rPr>
                            <w:t xml:space="preserve"> </w:t>
                          </w:r>
                          <w:r>
                            <w:rPr>
                              <w:iCs/>
                              <w:sz w:val="22"/>
                              <w:szCs w:val="22"/>
                            </w:rPr>
                            <w:t>250</w:t>
                          </w:r>
                          <w:r>
                            <w:rPr>
                              <w:iCs/>
                              <w:sz w:val="22"/>
                              <w:szCs w:val="22"/>
                              <w:vertAlign w:val="superscript"/>
                            </w:rPr>
                            <w:t>5</w:t>
                          </w:r>
                          <w:r>
                            <w:rPr>
                              <w:iCs/>
                              <w:sz w:val="22"/>
                              <w:szCs w:val="22"/>
                            </w:rPr>
                            <w:t xml:space="preserve"> ir 250</w:t>
                          </w:r>
                          <w:r>
                            <w:rPr>
                              <w:iCs/>
                              <w:sz w:val="22"/>
                              <w:szCs w:val="22"/>
                              <w:vertAlign w:val="superscript"/>
                            </w:rPr>
                            <w:t>6</w:t>
                          </w:r>
                          <w:r>
                            <w:rPr>
                              <w:b/>
                              <w:iCs/>
                              <w:sz w:val="22"/>
                              <w:szCs w:val="22"/>
                            </w:rPr>
                            <w:t xml:space="preserve"> </w:t>
                          </w:r>
                          <w:r>
                            <w:rPr>
                              <w:iCs/>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7 d."/>
                        <w:tag w:val="part_4247988dd8b9418d84e5dc3038a18c3b"/>
                        <w:lock w:val="sdtLocked"/>
                        <w:richText/>
                      </w:sdtPr>
                      <w:sdtContent>
                        <w:p>
                          <w:pPr>
                            <w:tabs>
                              <w:tab w:val="left" w:pos="0"/>
                              <w:tab w:val="left" w:pos="709"/>
                              <w:tab w:val="left" w:pos="993"/>
                            </w:tabs>
                            <w:ind w:firstLine="720"/>
                            <w:jc w:val="both"/>
                            <w:rPr>
                              <w:sz w:val="22"/>
                              <w:szCs w:val="22"/>
                              <w:lang w:eastAsia="lt-LT"/>
                            </w:rPr>
                          </w:pPr>
                          <w:sdt>
                            <w:sdtPr>
                              <w:alias w:val="Numeris"/>
                              <w:tag w:val="nr_4247988dd8b9418d84e5dc3038a18c3b"/>
                              <w:lock w:val="sdtLocked"/>
                              <w:richText/>
                            </w:sdtPr>
                            <w:sdtContent>
                              <w:r>
                                <w:rPr>
                                  <w:sz w:val="22"/>
                                  <w:szCs w:val="22"/>
                                  <w:lang w:eastAsia="lt-LT"/>
                                </w:rPr>
                                <w:t>7</w:t>
                              </w:r>
                            </w:sdtContent>
                          </w:sdt>
                          <w:r>
                            <w:rPr>
                              <w:sz w:val="22"/>
                              <w:szCs w:val="22"/>
                              <w:lang w:eastAsia="lt-LT"/>
                            </w:rPr>
                            <w:t xml:space="preserve">. Tas, kas vairavo kelių transporto priemonę </w:t>
                          </w:r>
                          <w:r>
                            <w:rPr>
                              <w:color w:val="000000"/>
                              <w:sz w:val="22"/>
                              <w:szCs w:val="22"/>
                              <w:lang w:eastAsia="lt-LT"/>
                            </w:rPr>
                            <w:t xml:space="preserve">arba mokė praktinio vairavimo </w:t>
                          </w:r>
                          <w:r>
                            <w:rPr>
                              <w:sz w:val="22"/>
                              <w:szCs w:val="22"/>
                              <w:lang w:eastAsia="lt-LT"/>
                            </w:rPr>
                            <w:t xml:space="preserve">būdamas apsvaigęs nuo alkoholio, kai jo kraujyje buvo daugiau negu 1,5 promilės alkoholio, </w:t>
                          </w:r>
                        </w:p>
                        <w:p>
                          <w:pPr>
                            <w:ind w:firstLine="720"/>
                            <w:jc w:val="both"/>
                            <w:rPr>
                              <w:color w:val="000000"/>
                              <w:sz w:val="22"/>
                            </w:rPr>
                          </w:pPr>
                          <w:r>
                            <w:rPr>
                              <w:sz w:val="22"/>
                              <w:szCs w:val="22"/>
                              <w:lang w:eastAsia="lt-LT"/>
                            </w:rPr>
                            <w:t xml:space="preserve">baudžiamas bauda arba areštu, arba laisvės atėmimu </w:t>
                          </w:r>
                          <w:r>
                            <w:rPr>
                              <w:color w:val="000000"/>
                              <w:sz w:val="22"/>
                              <w:szCs w:val="22"/>
                              <w:lang w:eastAsia="lt-LT"/>
                            </w:rPr>
                            <w:t>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8 d."/>
                        <w:tag w:val="part_e8bbc14b65b341f5902ad38582809145"/>
                        <w:lock w:val="sdtLocked"/>
                        <w:richText/>
                      </w:sdtPr>
                      <w:sdtContent>
                        <w:p>
                          <w:pPr>
                            <w:ind w:firstLine="720"/>
                            <w:jc w:val="both"/>
                            <w:rPr>
                              <w:color w:val="000000"/>
                              <w:sz w:val="22"/>
                            </w:rPr>
                          </w:pPr>
                          <w:sdt>
                            <w:sdtPr>
                              <w:alias w:val="Numeris"/>
                              <w:tag w:val="nr_e8bbc14b65b341f5902ad38582809145"/>
                              <w:lock w:val="sdtLocked"/>
                              <w:richText/>
                            </w:sdtPr>
                            <w:sdtContent>
                              <w:r>
                                <w:rPr>
                                  <w:color w:val="000000"/>
                                  <w:sz w:val="22"/>
                                </w:rPr>
                                <w:t>8</w:t>
                              </w:r>
                            </w:sdtContent>
                          </w:sdt>
                          <w:r>
                            <w:rPr>
                              <w:color w:val="000000"/>
                              <w:sz w:val="22"/>
                            </w:rPr>
                            <w:t>. Asmuo atsako pagal šio straipsnio 1–6 dalis tik tais atvejais, kai jose numatytos veikos yra padarytos dėl neatsargumo.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9 d."/>
                        <w:tag w:val="part_3a202612ce4b40598d522dce2bf0f78a"/>
                        <w:lock w:val="sdtLocked"/>
                        <w:richText/>
                      </w:sdtPr>
                      <w:sdtContent>
                        <w:p>
                          <w:pPr>
                            <w:tabs>
                              <w:tab w:val="left" w:pos="709"/>
                            </w:tabs>
                            <w:ind w:firstLine="720"/>
                            <w:jc w:val="both"/>
                          </w:pPr>
                          <w:sdt>
                            <w:sdtPr>
                              <w:alias w:val="Numeris"/>
                              <w:tag w:val="nr_3a202612ce4b40598d522dce2bf0f78a"/>
                              <w:lock w:val="sdtLocked"/>
                              <w:richText/>
                            </w:sdtPr>
                            <w:sdtContent>
                              <w:r>
                                <w:rPr>
                                  <w:sz w:val="22"/>
                                  <w:szCs w:val="22"/>
                                  <w:lang w:eastAsia="lt-LT"/>
                                </w:rPr>
                                <w:t>9</w:t>
                              </w:r>
                            </w:sdtContent>
                          </w:sdt>
                          <w:r>
                            <w:rPr>
                              <w:sz w:val="22"/>
                              <w:szCs w:val="22"/>
                              <w:lang w:eastAsia="lt-LT"/>
                            </w:rPr>
                            <w:t>. Laikoma, kad šio straipsnio 2, 4 ar 6 dalyje numatytą veiką padaręs asmuo yra apsvaigęs nuo alkoholio, kai jo kraujyje yra 0,41 promilės ir daugiau alkoholio arba kai jis vengia neblaivumo patikrinimo arba vartojo alkoholį po eismo įvykio iki jo aplinkybių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10 d."/>
                        <w:tag w:val="part_41ddaf61eb1c493cb3c58bb3829177a8"/>
                        <w:lock w:val="sdtLocked"/>
                        <w:richText/>
                      </w:sdtPr>
                      <w:sdtContent>
                        <w:p>
                          <w:pPr>
                            <w:ind w:firstLine="720"/>
                            <w:jc w:val="both"/>
                            <w:rPr>
                              <w:color w:val="000000"/>
                              <w:sz w:val="22"/>
                            </w:rPr>
                          </w:pPr>
                          <w:sdt>
                            <w:sdtPr>
                              <w:alias w:val="Numeris"/>
                              <w:tag w:val="nr_41ddaf61eb1c493cb3c58bb3829177a8"/>
                              <w:lock w:val="sdtLocked"/>
                              <w:richText/>
                            </w:sdtPr>
                            <w:sdtContent>
                              <w:r>
                                <w:rPr>
                                  <w:color w:val="000000"/>
                                  <w:sz w:val="22"/>
                                </w:rPr>
                                <w:t>10</w:t>
                              </w:r>
                            </w:sdtContent>
                          </w:sdt>
                          <w:r>
                            <w:rPr>
                              <w:color w:val="000000"/>
                              <w:sz w:val="22"/>
                            </w:rPr>
                            <w:t>. Šiame straipsnyje nurodytos kelių transporto priemonės yra visų rūšių automobiliai, traktoriai, kitos savaeigės mašinos, troleibusai, motociklai ir kitos mechaninės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59ba2940bc2c49ec9423fd456e0a3c24"/>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59ba2940bc2c49ec9423fd456e0a3c24"/>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13"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14"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5"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6"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7"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8"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9"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1"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2"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3"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4"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5"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6"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7"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8"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9"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31"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37"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1F13D3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53.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52.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53.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54.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54.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f36fed904a794aaf9ed0fc2c638aa8b4"/>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a769fbebed054b468c3d4471411ccfb1">
          <Part Type="strDalis" Nr="1" Abbr="47 str. 1 d." DocPartId="018ae7abd8c349b58d00f1ae675aa21d" PartId="248de7bc835940ea8847d29a1f8421b0"/>
          <Part Type="strDalis" Nr="2" Abbr="47 str. 2 d." DocPartId="9c149c6d90cc4b22895b0503c0c7ed31" PartId="3df5a17ffe94461fa8d10a446138e875"/>
          <Part Type="strDalis" Nr="3" Abbr="47 str. 3 d." DocPartId="e45eb35ecfbb48d3940f7b8830bf7693" PartId="7d8a231023944746850a7e3efa0c8b57">
            <Part Type="strPunktas" Nr="1" Abbr="47 str. 3 d. 1 p." DocPartId="2ba99b99c3224451be406bcb0b7d99a0" PartId="fb363bdcac4d4c5d92d9500e9f37b08c"/>
            <Part Type="strPunktas" Nr="2" Abbr="47 str. 3 d. 2 p." DocPartId="6964611bdd5e4d67b95be54b29eff38a" PartId="4ddb86adfd1846e6847d0e9c0be373f0"/>
            <Part Type="strPunktas" Nr="3" Abbr="47 str. 3 d. 3 p." DocPartId="08112227924444d1bd338f3ae4bb66aa" PartId="bfd5d72205c340bfbbee4dab65d5c235"/>
            <Part Type="strPunktas" Nr="4" Abbr="47 str. 3 d. 4 p." DocPartId="a9c1bf42c2ad45c0a5dd1700b14555f7" PartId="79e0989c2a7f4b0cb97be19a4f6c91be"/>
            <Part Type="strPunktas" Nr="5" Abbr="47 str. 3 d. 5 p." DocPartId="6c6d569f8e6f4efb9dfffc90410bfa44" PartId="64807594fe3d47b491c06f456680dc8e"/>
          </Part>
          <Part Type="strDalis" Nr="4" Abbr="47 str. 4 d." DocPartId="7ef48abab9b74d2abfe6fb68af07f8a9" PartId="b76200c1494c4bbab04749e4f01b9e76"/>
          <Part Type="strDalis" Nr="5" Abbr="47 str. 5 d." DocPartId="af066e1cc55b4d31ace896efccfff8d3" PartId="f4ff5a29da834ab287e89589ab91adc8"/>
          <Part Type="strDalis" Nr="6" Abbr="47 str. 6 d." DocPartId="0a0ec3c67ece470eb319dffa31657969" PartId="123c1944080542f08b460c9616b14305"/>
          <Part Type="strDalis" Nr="7" Abbr="47 str. 7 d." DocPartId="59a24c93ab4c4673941e6fe7f0fab594" PartId="203ee69337214ef499df238ed40082b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8cd883faca784781a698c298c4073eb2"/>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48f269d8c10f4ab8b8613f9b577a623f"/>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50149e49138548bab4e59a3aced196e0"/>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b446452466154e33b6e6062cd855ae46"/>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87d9d172375f4dd080576b83d23e83b9"/>
          <Part Type="strDalis" Nr="4" Abbr="64 str. 4 d." DocPartId="c53dfcb488394df68f7c783596b40099" PartId="2f01e5c613d64c0494e30f7f716ded56"/>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bdd424c114184697887da69f0ae3538e"/>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6d0b66edfcd24a2f8cfbc2aa3b34c349"/>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14c4732fa6b54a32aaf90ef606835ced">
          <Part Type="strDalis" Nr="1" Abbr="71 str. 1 d." DocPartId="1ddf7aa0e2f949dc84f1f462f87316f7" PartId="b19faecef6564566b735e345c8b06703"/>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2e85da61d34449248427499a5c176315"/>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4eb68d8a7bb04087bd3bfb9afcd1d128"/>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1cb84f88629941d0a5363e257deb410f">
          <Part Type="strDalis" Nr="1" Abbr="220 str. 1 d." DocPartId="d33081b344ec4cc88edca3cdd61ebe44" PartId="e13d6d20638547d3af93b7866cabe182"/>
          <Part Type="strDalis" Nr="2" Abbr="220 str. 2 d." DocPartId="74d2537e36884c8794a683c49bdb636a" PartId="7420ddf7981043458d518f5bf511243d"/>
        </Part>
        <Part Type="straipsnis" Nr="221" Abbr="221 str." Title="Deklaracijos, ataskaitos ar kito dokumento nepateikimas" DocPartId="b21b65a00487403f8b5b4d95aecb3791" PartId="d015b16f86a24721ad2142f629c21925">
          <Part Type="strDalis" Nr="1" Abbr="221 str. 1 d." DocPartId="fbe7c797a598441b8d95233db9d331f3" PartId="afcd512f34244e808c6d1058c0314199"/>
          <Part Type="strDalis" Nr="2" Abbr="221 str. 2 d." DocPartId="2f5f230bd7e64b08859607a51f425b6a" PartId="370b31e2d27c48d4ad3c1c3e263e3dfe"/>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199db6185cb64196a472833b700dad06"/>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fa2953002f274d57bff3bd83360a8df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1 str. 2 d." DocPartId="55b1b9a4fad442baad7278e4cce32dd7" PartId="27d725cd254c4e0082b71fe71587af95"/>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7" Abbr="7 d." DocPartId="ccfb57c30ff349e79c9325d8ce9b13dc" PartId="4247988dd8b9418d84e5dc3038a18c3b"/>
          <Part Type="strDalis" Nr="8" Abbr="281 str. 8 d." DocPartId="7bd47a87423349b8b4426cbad71811cc" PartId="e8bbc14b65b341f5902ad38582809145"/>
          <Part Type="strDalis" Nr="9" Abbr="281 str. 9 d." DocPartId="9ee54888269b46079011368ffd377713" PartId="3a202612ce4b40598d522dce2bf0f78a"/>
          <Part Type="strDalis" Nr="10" Abbr="281 str. 10 d." DocPartId="cec8f86cda1c424c81769827ac6ef344" PartId="41ddaf61eb1c493cb3c58bb3829177a8"/>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59ba2940bc2c49ec9423fd456e0a3c24">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Part Type="skirsnis" Title="Pakeitimai:" DocPartId="b163efa8152e41d3971a9864a69008f3" PartId="d99aa92526fd4072b72fd58c7f8b7001"/>
</Parts>
</file>

<file path=customXml/itemProps1.xml><?xml version="1.0" encoding="utf-8"?>
<ds:datastoreItem xmlns:ds="http://schemas.openxmlformats.org/officeDocument/2006/customXml" ds:itemID="{3A5F0F1C-7D5E-4249-BFFB-1677A0F9945C}">
  <ds:schemaRefs>
    <ds:schemaRef ds:uri="http://lrs.lt/TAIS/DocParts"/>
  </ds:schemaRefs>
</ds:datastoreItem>
</file>

<file path=docProps/app.xml><?xml version="1.0" encoding="utf-8"?>
<Properties xmlns="http://schemas.openxmlformats.org/officeDocument/2006/extended-properties">
  <Template>Normal.dotm</Template>
  <TotalTime>55</TotalTime>
  <Pages>106</Pages>
  <Words>247412</Words>
  <Characters>141025</Characters>
  <Application>Microsoft Office Word</Application>
  <DocSecurity>0</DocSecurity>
  <Lines>1175</Lines>
  <Paragraphs>775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387662</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KUČIAUSKIENĖ Simona</lastModifiedBy>
  <lastPrinted>1900-12-31T22:00:00Z</lastPrinted>
  <dcterms:modified xsi:type="dcterms:W3CDTF">2017-06-05T05:55:00Z</dcterms:modified>
  <revision>29</revision>
</coreProperties>
</file>