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Arial" w:hAnsi="Arial"/>
            </w:rPr>
          </w:pPr>
          <w:r>
            <w:rPr>
              <w:rFonts w:ascii="Arial" w:hAnsi="Arial"/>
              <w:b/>
              <w:i/>
            </w:rPr>
            <w:t>Suvestinė redakcija nuo 2024-05-01 iki 2024-05-15</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Įstatymas paskelbtas: Žin. 2000, Nr. </w:t>
          </w:r>
          <w:fldSimple w:instr="HYPERLINK https://www.e-tar.lt/portal/legalAct.html?documentId=TAR.8A39C83848CB">
            <w:r w:rsidRPr="00532B9F">
              <w:rPr>
                <w:rFonts w:ascii="Arial" w:eastAsia="MS Mincho" w:hAnsi="Arial"/>
                <w:sz w:val="20"/>
                <w:i/>
                <w:iCs/>
                <w:color w:val="0000FF" w:themeColor="hyperlink"/>
                <w:u w:val="single"/>
              </w:rPr>
              <w:t>74-2262</w:t>
            </w:r>
          </w:fldSimple>
          <w:r>
            <w:rPr>
              <w:rFonts w:ascii="Arial" w:eastAsia="MS Mincho" w:hAnsi="Arial"/>
              <w:sz w:val="20"/>
              <w:i/>
              <w:iCs/>
            </w:rPr>
            <w:t>; Žin. 2000, Nr. </w:t>
          </w:r>
          <w:fldSimple w:instr="HYPERLINK https://www.e-tar.lt/portal/legalAct.html?documentId=TAR.8A39C83848CB">
            <w:r w:rsidRPr="00532B9F">
              <w:rPr>
                <w:rFonts w:ascii="Arial" w:eastAsia="MS Mincho" w:hAnsi="Arial"/>
                <w:sz w:val="20"/>
                <w:i/>
                <w:iCs/>
                <w:color w:val="0000FF" w:themeColor="hyperlink"/>
                <w:u w:val="single"/>
              </w:rPr>
              <w:t>77-0</w:t>
            </w:r>
          </w:fldSimple>
          <w:r>
            <w:rPr>
              <w:rFonts w:ascii="Arial" w:eastAsia="MS Mincho" w:hAnsi="Arial"/>
              <w:sz w:val="20"/>
              <w:i/>
              <w:iCs/>
            </w:rPr>
            <w:t>; Žin. 2000, Nr. </w:t>
          </w:r>
          <w:fldSimple w:instr="HYPERLINK https://www.e-tar.lt/portal/legalAct.html?documentId=TAR.8A39C83848CB">
            <w:r w:rsidRPr="00532B9F">
              <w:rPr>
                <w:rFonts w:ascii="Arial" w:eastAsia="MS Mincho" w:hAnsi="Arial"/>
                <w:sz w:val="20"/>
                <w:i/>
                <w:iCs/>
                <w:color w:val="0000FF" w:themeColor="hyperlink"/>
                <w:u w:val="single"/>
              </w:rPr>
              <w:t>80-0</w:t>
            </w:r>
          </w:fldSimple>
          <w:r>
            <w:rPr>
              <w:rFonts w:ascii="Arial" w:eastAsia="MS Mincho" w:hAnsi="Arial"/>
              <w:sz w:val="20"/>
              <w:i/>
              <w:iCs/>
            </w:rPr>
            <w:t>; Žin. 2000, Nr. </w:t>
          </w:r>
          <w:fldSimple w:instr="HYPERLINK https://www.e-tar.lt/portal/legalAct.html?documentId=TAR.8A39C83848CB">
            <w:r w:rsidRPr="00532B9F">
              <w:rPr>
                <w:rFonts w:ascii="Arial" w:eastAsia="MS Mincho" w:hAnsi="Arial"/>
                <w:sz w:val="20"/>
                <w:i/>
                <w:iCs/>
                <w:color w:val="0000FF" w:themeColor="hyperlink"/>
                <w:u w:val="single"/>
              </w:rPr>
              <w:t>82-0</w:t>
            </w:r>
          </w:fldSimple>
          <w:r>
            <w:rPr>
              <w:rFonts w:ascii="Arial" w:eastAsia="MS Mincho" w:hAnsi="Arial"/>
              <w:sz w:val="20"/>
              <w:i/>
              <w:iCs/>
            </w:rPr>
            <w:t>, i. k. 1001010ISTAIII-1864</w:t>
          </w:r>
        </w:p>
        <w:p>
          <w:pPr>
            <w:jc w:val="both"/>
            <w:rPr>
              <w:rFonts w:ascii="Arial" w:hAnsi="Arial"/>
              <w:sz w:val="20"/>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ccd9a00a01211e58fd1fc0b9bba68a7">
                    <w:r w:rsidRPr="00532B9F">
                      <w:rPr>
                        <w:rFonts w:ascii="Arial" w:eastAsia="MS Mincho" w:hAnsi="Arial"/>
                        <w:sz w:val="20"/>
                        <w:i/>
                        <w:iCs/>
                        <w:color w:val="0000FF" w:themeColor="hyperlink"/>
                        <w:u w:val="single"/>
                      </w:rPr>
                      <w:t>XII-2125</w:t>
                    </w:r>
                  </w:fldSimple>
                  <w:r>
                    <w:rPr>
                      <w:rFonts w:ascii="Arial" w:eastAsia="MS Mincho" w:hAnsi="Arial"/>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565df024a511e5b336e9064144f02a">
                    <w:r w:rsidRPr="00532B9F">
                      <w:rPr>
                        <w:rFonts w:ascii="Arial" w:eastAsia="MS Mincho" w:hAnsi="Arial"/>
                        <w:sz w:val="20"/>
                        <w:i/>
                        <w:iCs/>
                        <w:color w:val="0000FF" w:themeColor="hyperlink"/>
                        <w:u w:val="single"/>
                      </w:rPr>
                      <w:t>XII-1881</w:t>
                    </w:r>
                  </w:fldSimple>
                  <w:r>
                    <w:rPr>
                      <w:rFonts w:ascii="Arial" w:eastAsia="MS Mincho" w:hAnsi="Arial"/>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03f9801fdf11e586708c6593c243ce">
                                    <w:r w:rsidRPr="00532B9F">
                                      <w:rPr>
                                        <w:rFonts w:ascii="Arial" w:eastAsia="MS Mincho" w:hAnsi="Arial"/>
                                        <w:sz w:val="20"/>
                                        <w:i/>
                                        <w:iCs/>
                                        <w:color w:val="0000FF" w:themeColor="hyperlink"/>
                                        <w:u w:val="single"/>
                                      </w:rPr>
                                      <w:t>XII-1851</w:t>
                                    </w:r>
                                  </w:fldSimple>
                                  <w:r>
                                    <w:rPr>
                                      <w:rFonts w:ascii="Arial" w:eastAsia="MS Mincho" w:hAnsi="Arial"/>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03f9801fdf11e586708c6593c243ce">
                                    <w:r w:rsidRPr="00532B9F">
                                      <w:rPr>
                                        <w:rFonts w:ascii="Arial" w:eastAsia="MS Mincho" w:hAnsi="Arial"/>
                                        <w:sz w:val="20"/>
                                        <w:i/>
                                        <w:iCs/>
                                        <w:color w:val="0000FF" w:themeColor="hyperlink"/>
                                        <w:u w:val="single"/>
                                      </w:rPr>
                                      <w:t>XII-1851</w:t>
                                    </w:r>
                                  </w:fldSimple>
                                  <w:r>
                                    <w:rPr>
                                      <w:rFonts w:ascii="Arial" w:eastAsia="MS Mincho" w:hAnsi="Arial"/>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3ba98f0670011e7b85cfdc787069b42">
                                    <w:r w:rsidRPr="00532B9F">
                                      <w:rPr>
                                        <w:rFonts w:ascii="Arial" w:eastAsia="MS Mincho" w:hAnsi="Arial"/>
                                        <w:sz w:val="20"/>
                                        <w:i/>
                                        <w:iCs/>
                                        <w:color w:val="0000FF" w:themeColor="hyperlink"/>
                                        <w:u w:val="single"/>
                                      </w:rPr>
                                      <w:t>XIII-557</w:t>
                                    </w:r>
                                  </w:fldSimple>
                                  <w:r>
                                    <w:rPr>
                                      <w:rFonts w:ascii="Arial" w:eastAsia="MS Mincho" w:hAnsi="Arial"/>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ca653052c311e884cbc4327e55f3ca">
                            <w:r w:rsidRPr="00532B9F">
                              <w:rPr>
                                <w:rFonts w:ascii="Arial" w:eastAsia="MS Mincho" w:hAnsi="Arial"/>
                                <w:sz w:val="20"/>
                                <w:i/>
                                <w:iCs/>
                                <w:color w:val="0000FF" w:themeColor="hyperlink"/>
                                <w:u w:val="single"/>
                              </w:rPr>
                              <w:t>XIII-1127</w:t>
                            </w:r>
                          </w:fldSimple>
                          <w:r>
                            <w:rPr>
                              <w:rFonts w:ascii="Arial" w:eastAsia="MS Mincho" w:hAnsi="Arial"/>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ca653052c311e884cbc4327e55f3ca">
                            <w:r w:rsidRPr="00532B9F">
                              <w:rPr>
                                <w:rFonts w:ascii="Arial" w:eastAsia="MS Mincho" w:hAnsi="Arial"/>
                                <w:sz w:val="20"/>
                                <w:i/>
                                <w:iCs/>
                                <w:color w:val="0000FF" w:themeColor="hyperlink"/>
                                <w:u w:val="single"/>
                              </w:rPr>
                              <w:t>XIII-1127</w:t>
                            </w:r>
                          </w:fldSimple>
                          <w:r>
                            <w:rPr>
                              <w:rFonts w:ascii="Arial" w:eastAsia="MS Mincho" w:hAnsi="Arial"/>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5d40480a25d11e58fd1fc0b9bba68a7">
                                    <w:r w:rsidRPr="00532B9F">
                                      <w:rPr>
                                        <w:rFonts w:ascii="Arial" w:eastAsia="MS Mincho" w:hAnsi="Arial"/>
                                        <w:sz w:val="20"/>
                                        <w:i/>
                                        <w:iCs/>
                                        <w:color w:val="0000FF" w:themeColor="hyperlink"/>
                                        <w:u w:val="single"/>
                                      </w:rPr>
                                      <w:t>XII-2126</w:t>
                                    </w:r>
                                  </w:fldSimple>
                                  <w:r>
                                    <w:rPr>
                                      <w:rFonts w:ascii="Arial" w:eastAsia="MS Mincho" w:hAnsi="Arial"/>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edb9e1002ba11e9a5eaf2cd290f1944">
                                    <w:r w:rsidRPr="00532B9F">
                                      <w:rPr>
                                        <w:rFonts w:ascii="Arial" w:eastAsia="MS Mincho" w:hAnsi="Arial"/>
                                        <w:sz w:val="20"/>
                                        <w:i/>
                                        <w:iCs/>
                                        <w:color w:val="0000FF" w:themeColor="hyperlink"/>
                                        <w:u w:val="single"/>
                                      </w:rPr>
                                      <w:t>XIII-1742</w:t>
                                    </w:r>
                                  </w:fldSimple>
                                  <w:r>
                                    <w:rPr>
                                      <w:rFonts w:ascii="Arial" w:eastAsia="MS Mincho" w:hAnsi="Arial"/>
                                      <w:sz w:val="20"/>
                                      <w:i/>
                                      <w:iCs/>
                                    </w:rPr>
                                    <w:t>,
2018-12-11,
paskelbta TAR 2018-12-18, i. k. 2018-20715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43fa82034811edb32c9f9d8ba206f8">
                                <w:r w:rsidRPr="00532B9F">
                                  <w:rPr>
                                    <w:rFonts w:ascii="Arial" w:eastAsia="MS Mincho" w:hAnsi="Arial"/>
                                    <w:sz w:val="20"/>
                                    <w:i/>
                                    <w:iCs/>
                                    <w:color w:val="0000FF" w:themeColor="hyperlink"/>
                                    <w:u w:val="single"/>
                                  </w:rPr>
                                  <w:t>XIV-1357</w:t>
                                </w:r>
                              </w:fldSimple>
                              <w:r>
                                <w:rPr>
                                  <w:rFonts w:ascii="Arial" w:eastAsia="MS Mincho" w:hAnsi="Arial"/>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d01510004111e88bcec397524184ce">
                                <w:r w:rsidRPr="00532B9F">
                                  <w:rPr>
                                    <w:rFonts w:ascii="Arial" w:eastAsia="MS Mincho" w:hAnsi="Arial"/>
                                    <w:sz w:val="20"/>
                                    <w:i/>
                                    <w:iCs/>
                                    <w:color w:val="0000FF" w:themeColor="hyperlink"/>
                                    <w:u w:val="single"/>
                                  </w:rPr>
                                  <w:t>XIII-995</w:t>
                                </w:r>
                              </w:fldSimple>
                              <w:r>
                                <w:rPr>
                                  <w:rFonts w:ascii="Arial" w:eastAsia="MS Mincho" w:hAnsi="Arial"/>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ab0a8176671446709fe2af4639e78f79"/>
                        <w:lock w:val="sdtLocked"/>
                        <w:richText/>
                      </w:sdtPr>
                      <w:sdtContent>
                        <w:p>
                          <w:pPr>
                            <w:ind w:firstLine="720"/>
                            <w:jc w:val="both"/>
                            <w:rPr>
                              <w:b/>
                              <w:sz w:val="22"/>
                            </w:rPr>
                          </w:pPr>
                          <w:sdt>
                            <w:sdtPr>
                              <w:alias w:val="Numeris"/>
                              <w:tag w:val="nr_ab0a8176671446709fe2af4639e78f79"/>
                              <w:lock w:val="sdtLocked"/>
                              <w:richText/>
                            </w:sdtPr>
                            <w:sdtContent>
                              <w:r>
                                <w:rPr>
                                  <w:b/>
                                  <w:sz w:val="22"/>
                                </w:rPr>
                                <w:t>2.46</w:t>
                              </w:r>
                            </w:sdtContent>
                          </w:sdt>
                          <w:r>
                            <w:rPr>
                              <w:b/>
                              <w:sz w:val="22"/>
                            </w:rPr>
                            <w:t xml:space="preserve"> straipsnis. </w:t>
                          </w:r>
                          <w:sdt>
                            <w:sdtPr>
                              <w:alias w:val="Pavadinimas"/>
                              <w:tag w:val="title_ab0a8176671446709fe2af4639e78f79"/>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4aa2c02d7911e69cf5d89a5fdd27cc">
                                <w:r w:rsidRPr="00532B9F">
                                  <w:rPr>
                                    <w:rFonts w:ascii="Arial" w:eastAsia="MS Mincho" w:hAnsi="Arial"/>
                                    <w:sz w:val="20"/>
                                    <w:i/>
                                    <w:iCs/>
                                    <w:color w:val="0000FF" w:themeColor="hyperlink"/>
                                    <w:u w:val="single"/>
                                  </w:rPr>
                                  <w:t>XII-2398</w:t>
                                </w:r>
                              </w:fldSimple>
                              <w:r>
                                <w:rPr>
                                  <w:rFonts w:ascii="Arial" w:eastAsia="MS Mincho" w:hAnsi="Arial"/>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7"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962335482ee6441d8f59487f56d3dbac"/>
                            <w:lock w:val="sdtLocked"/>
                            <w:richText/>
                          </w:sdtPr>
                          <w:sdtContent>
                            <w:p>
                              <w:pPr>
                                <w:ind w:firstLine="720"/>
                                <w:jc w:val="both"/>
                                <w:rPr>
                                  <w:sz w:val="22"/>
                                </w:rPr>
                              </w:pPr>
                              <w:sdt>
                                <w:sdtPr>
                                  <w:alias w:val="Numeris"/>
                                  <w:tag w:val="nr_962335482ee6441d8f59487f56d3dbac"/>
                                  <w:lock w:val="sdtLocked"/>
                                  <w:richText/>
                                </w:sdtPr>
                                <w:sdtContent>
                                  <w:r>
                                    <w:rPr>
                                      <w:sz w:val="22"/>
                                      <w:szCs w:val="22"/>
                                    </w:rPr>
                                    <w:t>5</w:t>
                                  </w:r>
                                </w:sdtContent>
                              </w:sdt>
                              <w:r>
                                <w:rPr>
                                  <w:sz w:val="22"/>
                                  <w:szCs w:val="22"/>
                                </w:rPr>
                                <w:t xml:space="preserve">. </w:t>
                              </w:r>
                              <w:r>
                                <w:rPr>
                                  <w:i/>
                                  <w:sz w:val="20"/>
                                </w:rPr>
                                <w:t>Neteko galios nuo 2021-07-30</w:t>
                              </w:r>
                              <w:r>
                                <w:rPr>
                                  <w:sz w:val="22"/>
                                  <w:szCs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91a995f503a04b22b0c76b399878ee77"/>
                        <w:lock w:val="sdtLocked"/>
                        <w:richText/>
                      </w:sdtPr>
                      <w:sdtContent>
                        <w:p>
                          <w:pPr>
                            <w:ind w:firstLine="720"/>
                            <w:jc w:val="both"/>
                            <w:rPr>
                              <w:b/>
                              <w:sz w:val="22"/>
                            </w:rPr>
                          </w:pPr>
                          <w:sdt>
                            <w:sdtPr>
                              <w:alias w:val="Numeris"/>
                              <w:tag w:val="nr_91a995f503a04b22b0c76b399878ee77"/>
                              <w:lock w:val="sdtLocked"/>
                              <w:richText/>
                            </w:sdtPr>
                            <w:sdtContent>
                              <w:r>
                                <w:rPr>
                                  <w:b/>
                                  <w:sz w:val="22"/>
                                </w:rPr>
                                <w:t>2.66</w:t>
                              </w:r>
                            </w:sdtContent>
                          </w:sdt>
                          <w:r>
                            <w:rPr>
                              <w:b/>
                              <w:sz w:val="22"/>
                            </w:rPr>
                            <w:t xml:space="preserve"> straipsnis. </w:t>
                          </w:r>
                          <w:sdt>
                            <w:sdtPr>
                              <w:alias w:val="Pavadinimas"/>
                              <w:tag w:val="title_91a995f503a04b22b0c76b399878ee77"/>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ac2150dfab11eb9f09e7df20500045">
                                <w:r w:rsidRPr="00532B9F">
                                  <w:rPr>
                                    <w:rFonts w:ascii="Arial" w:eastAsia="MS Mincho" w:hAnsi="Arial"/>
                                    <w:sz w:val="20"/>
                                    <w:i/>
                                    <w:iCs/>
                                    <w:color w:val="0000FF" w:themeColor="hyperlink"/>
                                    <w:u w:val="single"/>
                                  </w:rPr>
                                  <w:t>XIV-454</w:t>
                                </w:r>
                              </w:fldSimple>
                              <w:r>
                                <w:rPr>
                                  <w:rFonts w:ascii="Arial" w:eastAsia="MS Mincho" w:hAnsi="Arial"/>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d00dc20659311e8ac27abd8fa093003">
                                <w:r w:rsidRPr="00532B9F">
                                  <w:rPr>
                                    <w:rFonts w:ascii="Arial" w:eastAsia="MS Mincho" w:hAnsi="Arial"/>
                                    <w:sz w:val="20"/>
                                    <w:i/>
                                    <w:iCs/>
                                    <w:color w:val="0000FF" w:themeColor="hyperlink"/>
                                    <w:u w:val="single"/>
                                  </w:rPr>
                                  <w:t>XIII-1185</w:t>
                                </w:r>
                              </w:fldSimple>
                              <w:r>
                                <w:rPr>
                                  <w:rFonts w:ascii="Arial" w:eastAsia="MS Mincho" w:hAnsi="Arial"/>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ac2150dfab11eb9f09e7df20500045">
                                <w:r w:rsidRPr="00532B9F">
                                  <w:rPr>
                                    <w:rFonts w:ascii="Arial" w:eastAsia="MS Mincho" w:hAnsi="Arial"/>
                                    <w:sz w:val="20"/>
                                    <w:i/>
                                    <w:iCs/>
                                    <w:color w:val="0000FF" w:themeColor="hyperlink"/>
                                    <w:u w:val="single"/>
                                  </w:rPr>
                                  <w:t>XIV-454</w:t>
                                </w:r>
                              </w:fldSimple>
                              <w:r>
                                <w:rPr>
                                  <w:rFonts w:ascii="Arial" w:eastAsia="MS Mincho" w:hAnsi="Arial"/>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ac2150dfab11eb9f09e7df20500045">
                                <w:r w:rsidRPr="00532B9F">
                                  <w:rPr>
                                    <w:rFonts w:ascii="Arial" w:eastAsia="MS Mincho" w:hAnsi="Arial"/>
                                    <w:sz w:val="20"/>
                                    <w:i/>
                                    <w:iCs/>
                                    <w:color w:val="0000FF" w:themeColor="hyperlink"/>
                                    <w:u w:val="single"/>
                                  </w:rPr>
                                  <w:t>XIV-454</w:t>
                                </w:r>
                              </w:fldSimple>
                              <w:r>
                                <w:rPr>
                                  <w:rFonts w:ascii="Arial" w:eastAsia="MS Mincho" w:hAnsi="Arial"/>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bcff50aa595c4dc19592b9d4cf026e2f"/>
                                <w:lock w:val="sdtLocked"/>
                                <w:richText/>
                              </w:sdtPr>
                              <w:sdtContent>
                                <w:p>
                                  <w:pPr>
                                    <w:suppressAutoHyphens/>
                                    <w:ind w:firstLine="720"/>
                                    <w:jc w:val="both"/>
                                    <w:rPr>
                                      <w:szCs w:val="24"/>
                                    </w:rPr>
                                  </w:pPr>
                                  <w:sdt>
                                    <w:sdtPr>
                                      <w:alias w:val="Numeris"/>
                                      <w:tag w:val="nr_bcff50aa595c4dc19592b9d4cf026e2f"/>
                                      <w:lock w:val="sdtLocked"/>
                                      <w:richText/>
                                    </w:sdtPr>
                                    <w:sdtContent>
                                      <w:r>
                                        <w:rPr>
                                          <w:szCs w:val="24"/>
                                          <w:lang w:eastAsia="lt-LT"/>
                                        </w:rPr>
                                        <w:t>5</w:t>
                                      </w:r>
                                    </w:sdtContent>
                                  </w:sdt>
                                  <w:r>
                                    <w:rPr>
                                      <w:szCs w:val="24"/>
                                      <w:lang w:eastAsia="lt-LT"/>
                                    </w:rPr>
                                    <w:t xml:space="preserve">) politinė </w:t>
                                  </w:r>
                                  <w:r>
                                    <w:rPr>
                                      <w:bCs/>
                                      <w:szCs w:val="24"/>
                                      <w:lang w:eastAsia="lt-LT"/>
                                    </w:rPr>
                                    <w:t>organizacija</w:t>
                                  </w:r>
                                  <w:r>
                                    <w:rPr>
                                      <w:szCs w:val="24"/>
                                      <w:lang w:eastAsia="lt-LT"/>
                                    </w:rPr>
                                    <w:t xml:space="preserve"> Politinių </w:t>
                                  </w:r>
                                  <w:r>
                                    <w:rPr>
                                      <w:bCs/>
                                      <w:szCs w:val="24"/>
                                      <w:lang w:eastAsia="lt-LT"/>
                                    </w:rPr>
                                    <w:t>organizacijų</w:t>
                                  </w:r>
                                  <w:r>
                                    <w:rPr>
                                      <w:szCs w:val="24"/>
                                      <w:lang w:eastAsia="lt-LT"/>
                                    </w:rPr>
                                    <w:t xml:space="preserve"> įstatymo nustatyta tvarka vienerius metus nepateikė savo narių sąrašo</w:t>
                                  </w:r>
                                  <w:r>
                                    <w:rPr>
                                      <w:bCs/>
                                      <w:szCs w:val="24"/>
                                      <w:lang w:eastAsia="lt-LT"/>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9c41f0082c11edb4cae1b158f98ea5">
                                    <w:r w:rsidRPr="00532B9F">
                                      <w:rPr>
                                        <w:rFonts w:ascii="Arial" w:eastAsia="MS Mincho" w:hAnsi="Arial"/>
                                        <w:sz w:val="20"/>
                                        <w:i/>
                                        <w:iCs/>
                                        <w:color w:val="0000FF" w:themeColor="hyperlink"/>
                                        <w:u w:val="single"/>
                                      </w:rPr>
                                      <w:t>XIV-1385</w:t>
                                    </w:r>
                                  </w:fldSimple>
                                  <w:r>
                                    <w:rPr>
                                      <w:rFonts w:ascii="Arial" w:eastAsia="MS Mincho" w:hAnsi="Arial"/>
                                      <w:sz w:val="20"/>
                                      <w:i/>
                                      <w:iCs/>
                                    </w:rPr>
                                    <w:t>,
2022-07-19,
paskelbta TAR 2022-07-20, i. k. 2022-15856            </w:t>
                                  </w:r>
                                </w:p>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7fae7059ba11e487eff7b424bd0f08">
                                <w:r w:rsidRPr="00532B9F">
                                  <w:rPr>
                                    <w:rFonts w:ascii="Arial" w:eastAsia="MS Mincho" w:hAnsi="Arial"/>
                                    <w:sz w:val="20"/>
                                    <w:i/>
                                    <w:iCs/>
                                    <w:color w:val="0000FF" w:themeColor="hyperlink"/>
                                    <w:u w:val="single"/>
                                  </w:rPr>
                                  <w:t>XII-1225</w:t>
                                </w:r>
                              </w:fldSimple>
                              <w:r>
                                <w:rPr>
                                  <w:rFonts w:ascii="Arial" w:eastAsia="MS Mincho" w:hAnsi="Arial"/>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20205e1dd8e74f7ba54c166b5f0e867e"/>
                            <w:lock w:val="sdtLocked"/>
                            <w:richText/>
                          </w:sdtPr>
                          <w:sdtContent>
                            <w:p>
                              <w:pPr>
                                <w:ind w:firstLine="720"/>
                                <w:jc w:val="both"/>
                                <w:rPr>
                                  <w:sz w:val="22"/>
                                  <w:szCs w:val="22"/>
                                  <w:lang w:val="en-US"/>
                                </w:rPr>
                              </w:pPr>
                              <w:sdt>
                                <w:sdtPr>
                                  <w:alias w:val="Numeris"/>
                                  <w:tag w:val="nr_20205e1dd8e74f7ba54c166b5f0e867e"/>
                                  <w:lock w:val="sdtLocked"/>
                                  <w:richText/>
                                </w:sdtPr>
                                <w:sdtContent>
                                  <w:r>
                                    <w:rPr>
                                      <w:sz w:val="22"/>
                                      <w:szCs w:val="22"/>
                                    </w:rPr>
                                    <w:t>3</w:t>
                                  </w:r>
                                </w:sdtContent>
                              </w:sdt>
                              <w:r>
                                <w:rPr>
                                  <w:sz w:val="22"/>
                                  <w:szCs w:val="22"/>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w:t>
                              </w:r>
                              <w:r>
                                <w:rPr>
                                  <w:sz w:val="22"/>
                                  <w:szCs w:val="22"/>
                                  <w:lang w:val="en-US"/>
                                </w:rPr>
                                <w:t xml:space="preserve">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3"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4"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5"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6"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7"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bda13184152249a489e4d2770a9fe48c"/>
                        <w:lock w:val="sdtLocked"/>
                        <w:richText/>
                      </w:sdtPr>
                      <w:sdtContent>
                        <w:p>
                          <w:pPr>
                            <w:ind w:firstLine="720"/>
                            <w:jc w:val="both"/>
                            <w:rPr>
                              <w:b/>
                              <w:sz w:val="22"/>
                            </w:rPr>
                          </w:pPr>
                          <w:sdt>
                            <w:sdtPr>
                              <w:alias w:val="Numeris"/>
                              <w:tag w:val="nr_bda13184152249a489e4d2770a9fe48c"/>
                              <w:lock w:val="sdtLocked"/>
                              <w:richText/>
                            </w:sdtPr>
                            <w:sdtContent>
                              <w:r>
                                <w:rPr>
                                  <w:b/>
                                  <w:sz w:val="22"/>
                                </w:rPr>
                                <w:t>2.75</w:t>
                              </w:r>
                            </w:sdtContent>
                          </w:sdt>
                          <w:r>
                            <w:rPr>
                              <w:b/>
                              <w:sz w:val="22"/>
                            </w:rPr>
                            <w:t xml:space="preserve"> straipsnis. </w:t>
                          </w:r>
                          <w:sdt>
                            <w:sdtPr>
                              <w:alias w:val="Pavadinimas"/>
                              <w:tag w:val="title_bda13184152249a489e4d2770a9fe48c"/>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14def95772b047749696ba6ac0fe4a77"/>
                        <w:lock w:val="sdtLocked"/>
                        <w:richText/>
                      </w:sdtPr>
                      <w:sdtContent>
                        <w:p>
                          <w:pPr>
                            <w:ind w:firstLine="720"/>
                            <w:jc w:val="both"/>
                            <w:rPr>
                              <w:b/>
                              <w:sz w:val="22"/>
                            </w:rPr>
                          </w:pPr>
                          <w:sdt>
                            <w:sdtPr>
                              <w:alias w:val="Numeris"/>
                              <w:tag w:val="nr_14def95772b047749696ba6ac0fe4a77"/>
                              <w:lock w:val="sdtLocked"/>
                              <w:richText/>
                            </w:sdtPr>
                            <w:sdtContent>
                              <w:r>
                                <w:rPr>
                                  <w:b/>
                                  <w:sz w:val="22"/>
                                </w:rPr>
                                <w:t>2.79</w:t>
                              </w:r>
                            </w:sdtContent>
                          </w:sdt>
                          <w:r>
                            <w:rPr>
                              <w:b/>
                              <w:sz w:val="22"/>
                            </w:rPr>
                            <w:t xml:space="preserve"> straipsnis. </w:t>
                          </w:r>
                          <w:sdt>
                            <w:sdtPr>
                              <w:alias w:val="Pavadinimas"/>
                              <w:tag w:val="title_14def95772b047749696ba6ac0fe4a77"/>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2020-06-15</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0eab50a0a711ea9515f752ff221ec9">
                                <w:r w:rsidRPr="00532B9F">
                                  <w:rPr>
                                    <w:rFonts w:ascii="Arial" w:eastAsia="MS Mincho" w:hAnsi="Arial"/>
                                    <w:sz w:val="20"/>
                                    <w:i/>
                                    <w:iCs/>
                                    <w:color w:val="0000FF" w:themeColor="hyperlink"/>
                                    <w:u w:val="single"/>
                                  </w:rPr>
                                  <w:t>XIII-2957</w:t>
                                </w:r>
                              </w:fldSimple>
                              <w:r>
                                <w:rPr>
                                  <w:rFonts w:ascii="Arial" w:eastAsia="MS Mincho" w:hAnsi="Arial"/>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1"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23a500d41a11e7910a89ac20768b0f">
                                <w:r w:rsidRPr="00532B9F">
                                  <w:rPr>
                                    <w:rFonts w:ascii="Arial" w:eastAsia="MS Mincho" w:hAnsi="Arial"/>
                                    <w:sz w:val="20"/>
                                    <w:i/>
                                    <w:iCs/>
                                    <w:color w:val="0000FF" w:themeColor="hyperlink"/>
                                    <w:u w:val="single"/>
                                  </w:rPr>
                                  <w:t>XIII-787</w:t>
                                </w:r>
                              </w:fldSimple>
                              <w:r>
                                <w:rPr>
                                  <w:rFonts w:ascii="Arial" w:eastAsia="MS Mincho" w:hAnsi="Arial"/>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a739b73c57e3406796815767b4e9511d"/>
                            <w:lock w:val="sdtLocked"/>
                            <w:richText/>
                          </w:sdtPr>
                          <w:sdtContent>
                            <w:p>
                              <w:pPr>
                                <w:ind w:firstLine="720"/>
                                <w:jc w:val="both"/>
                                <w:rPr>
                                  <w:sz w:val="22"/>
                                  <w:szCs w:val="22"/>
                                  <w:lang w:val="x-none"/>
                                </w:rPr>
                              </w:pPr>
                              <w:sdt>
                                <w:sdtPr>
                                  <w:alias w:val="Numeris"/>
                                  <w:tag w:val="nr_a739b73c57e3406796815767b4e9511d"/>
                                  <w:lock w:val="sdtLocked"/>
                                  <w:richText/>
                                </w:sdtPr>
                                <w:sdtContent>
                                  <w:r>
                                    <w:rPr>
                                      <w:bCs/>
                                      <w:sz w:val="22"/>
                                      <w:szCs w:val="22"/>
                                      <w:lang w:eastAsia="lt-LT"/>
                                    </w:rPr>
                                    <w:t>3</w:t>
                                  </w:r>
                                </w:sdtContent>
                              </w:sdt>
                              <w:r>
                                <w:rPr>
                                  <w:bCs/>
                                  <w:sz w:val="22"/>
                                  <w:szCs w:val="22"/>
                                  <w:lang w:eastAsia="lt-LT"/>
                                </w:rPr>
                                <w:t>. Viešasis juridinis asmuo, išskyrus valstybės ir savivaldybės įmones, viešąsias įstaigas, negali būti pertvarkomas į privatųjį juridinį asmenį.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73c12b08eb811eea5a28c81c82193a8">
                                <w:r w:rsidRPr="00532B9F">
                                  <w:rPr>
                                    <w:rFonts w:ascii="Arial" w:eastAsia="MS Mincho" w:hAnsi="Arial"/>
                                    <w:sz w:val="20"/>
                                    <w:i/>
                                    <w:iCs/>
                                    <w:color w:val="0000FF" w:themeColor="hyperlink"/>
                                    <w:u w:val="single"/>
                                  </w:rPr>
                                  <w:t>XIV-2256</w:t>
                                </w:r>
                              </w:fldSimple>
                              <w:r>
                                <w:rPr>
                                  <w:rFonts w:ascii="Arial" w:eastAsia="MS Mincho" w:hAnsi="Arial"/>
                                  <w:sz w:val="20"/>
                                  <w:i/>
                                  <w:iCs/>
                                </w:rPr>
                                <w:t>,
2023-11-16,
paskelbta TAR 2023-11-29, i. k. 2023-22987            </w:t>
                              </w:r>
                            </w:p>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6"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f55b18df9836483b84187613b244a104"/>
                        <w:lock w:val="sdtLocked"/>
                        <w:richText/>
                      </w:sdtPr>
                      <w:sdtContent>
                        <w:p>
                          <w:pPr>
                            <w:ind w:firstLine="720"/>
                            <w:jc w:val="both"/>
                            <w:rPr>
                              <w:b/>
                              <w:sz w:val="22"/>
                            </w:rPr>
                          </w:pPr>
                          <w:sdt>
                            <w:sdtPr>
                              <w:alias w:val="Numeris"/>
                              <w:tag w:val="nr_f55b18df9836483b84187613b244a104"/>
                              <w:lock w:val="sdtLocked"/>
                              <w:richText/>
                            </w:sdtPr>
                            <w:sdtContent>
                              <w:r>
                                <w:rPr>
                                  <w:b/>
                                  <w:sz w:val="22"/>
                                </w:rPr>
                                <w:t>2.108</w:t>
                              </w:r>
                            </w:sdtContent>
                          </w:sdt>
                          <w:r>
                            <w:rPr>
                              <w:b/>
                              <w:sz w:val="22"/>
                            </w:rPr>
                            <w:t xml:space="preserve"> straipsnis. </w:t>
                          </w:r>
                          <w:sdt>
                            <w:sdtPr>
                              <w:alias w:val="Pavadinimas"/>
                              <w:tag w:val="title_f55b18df9836483b84187613b244a104"/>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9"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5db9e82040311edb32c9f9d8ba206f8">
                                    <w:r w:rsidRPr="00532B9F">
                                      <w:rPr>
                                        <w:rFonts w:ascii="Arial" w:eastAsia="MS Mincho" w:hAnsi="Arial"/>
                                        <w:sz w:val="20"/>
                                        <w:i/>
                                        <w:iCs/>
                                        <w:color w:val="0000FF" w:themeColor="hyperlink"/>
                                        <w:u w:val="single"/>
                                      </w:rPr>
                                      <w:t>XIV-1201</w:t>
                                    </w:r>
                                  </w:fldSimple>
                                  <w:r>
                                    <w:rPr>
                                      <w:rFonts w:ascii="Arial" w:eastAsia="MS Mincho" w:hAnsi="Arial"/>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1"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6"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1"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2813b3cdeb534cdda1549caf35cbb4de"/>
                                    <w:lock w:val="sdtLocked"/>
                                    <w:richText/>
                                  </w:sdtPr>
                                  <w:sdtContent>
                                    <w:p>
                                      <w:pPr>
                                        <w:ind w:firstLine="720"/>
                                        <w:jc w:val="both"/>
                                        <w:rPr>
                                          <w:bCs/>
                                          <w:sz w:val="22"/>
                                          <w:szCs w:val="22"/>
                                        </w:rPr>
                                      </w:pPr>
                                      <w:sdt>
                                        <w:sdtPr>
                                          <w:alias w:val="Numeris"/>
                                          <w:tag w:val="nr_2813b3cdeb534cdda1549caf35cbb4de"/>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f26ea0c75611ea997c9ee767e856b4">
                                <w:r w:rsidRPr="00532B9F">
                                  <w:rPr>
                                    <w:rFonts w:ascii="Arial" w:eastAsia="MS Mincho" w:hAnsi="Arial"/>
                                    <w:sz w:val="20"/>
                                    <w:i/>
                                    <w:iCs/>
                                    <w:color w:val="0000FF" w:themeColor="hyperlink"/>
                                    <w:u w:val="single"/>
                                  </w:rPr>
                                  <w:t>XIII-3217</w:t>
                                </w:r>
                              </w:fldSimple>
                              <w:r>
                                <w:rPr>
                                  <w:rFonts w:ascii="Arial" w:eastAsia="MS Mincho" w:hAnsi="Arial"/>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2"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Arial" w:hAnsi="Arial"/>
                                  <w:b/>
                                  <w:bCs/>
                                  <w:sz w:val="22"/>
                                </w:rPr>
                              </w:pPr>
                              <w:r>
                                <w:rPr>
                                  <w:rFonts w:ascii="Arial" w:hAnsi="Arial"/>
                                  <w:b/>
                                  <w:sz w:val="22"/>
                                </w:rPr>
                                <w:t>3.19</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Arial" w:hAnsi="Arial"/>
                                  <w:b/>
                                  <w:bCs/>
                                  <w:sz w:val="22"/>
                                </w:rPr>
                              </w:pPr>
                              <w:r>
                                <w:rPr>
                                  <w:rFonts w:ascii="Arial" w:hAnsi="Arial"/>
                                  <w:b/>
                                  <w:sz w:val="22"/>
                                </w:rPr>
                                <w:t>3.20</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Arial" w:hAnsi="Arial"/>
                                  <w:b/>
                                  <w:bCs/>
                                  <w:sz w:val="22"/>
                                </w:rPr>
                              </w:pPr>
                              <w:r>
                                <w:rPr>
                                  <w:rFonts w:ascii="Arial" w:hAnsi="Arial"/>
                                  <w:b/>
                                  <w:sz w:val="22"/>
                                </w:rPr>
                                <w:t>3.21</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Arial" w:hAnsi="Arial"/>
                                  <w:b/>
                                  <w:bCs/>
                                  <w:sz w:val="22"/>
                                </w:rPr>
                              </w:pPr>
                              <w:r>
                                <w:rPr>
                                  <w:rFonts w:ascii="Arial" w:hAnsi="Arial"/>
                                  <w:b/>
                                  <w:sz w:val="22"/>
                                </w:rPr>
                                <w:t>3.22</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Arial" w:hAnsi="Arial"/>
                                  <w:b/>
                                  <w:bCs/>
                                  <w:sz w:val="22"/>
                                </w:rPr>
                              </w:pPr>
                              <w:r>
                                <w:rPr>
                                  <w:rFonts w:ascii="Arial" w:hAnsi="Arial"/>
                                  <w:b/>
                                  <w:sz w:val="22"/>
                                </w:rPr>
                                <w:t>3.23</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Arial" w:hAnsi="Arial"/>
                                  <w:b/>
                                  <w:bCs/>
                                  <w:sz w:val="22"/>
                                </w:rPr>
                              </w:pPr>
                              <w:r>
                                <w:rPr>
                                  <w:rFonts w:ascii="Arial" w:hAnsi="Arial"/>
                                  <w:b/>
                                  <w:sz w:val="22"/>
                                </w:rPr>
                                <w:t>3.25</w:t>
                              </w:r>
                              <w:r>
                                <w:rPr>
                                  <w:rFonts w:ascii="Arial" w:hAnsi="Arial"/>
                                  <w:b/>
                                  <w:sz w:val="22"/>
                                </w:rPr>
                                <w:t xml:space="preserve"> straipsnis.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3"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50d1c20034711edb32c9f9d8ba206f8">
                                <w:r w:rsidRPr="00532B9F">
                                  <w:rPr>
                                    <w:rFonts w:ascii="Arial" w:eastAsia="MS Mincho" w:hAnsi="Arial"/>
                                    <w:sz w:val="20"/>
                                    <w:i/>
                                    <w:iCs/>
                                    <w:color w:val="0000FF" w:themeColor="hyperlink"/>
                                    <w:u w:val="single"/>
                                  </w:rPr>
                                  <w:t>XIV-1351</w:t>
                                </w:r>
                              </w:fldSimple>
                              <w:r>
                                <w:rPr>
                                  <w:rFonts w:ascii="Arial" w:eastAsia="MS Mincho" w:hAnsi="Arial"/>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50d1c20034711edb32c9f9d8ba206f8">
                                <w:r w:rsidRPr="00532B9F">
                                  <w:rPr>
                                    <w:rFonts w:ascii="Arial" w:eastAsia="MS Mincho" w:hAnsi="Arial"/>
                                    <w:sz w:val="20"/>
                                    <w:i/>
                                    <w:iCs/>
                                    <w:color w:val="0000FF" w:themeColor="hyperlink"/>
                                    <w:u w:val="single"/>
                                  </w:rPr>
                                  <w:t>XIV-1351</w:t>
                                </w:r>
                              </w:fldSimple>
                              <w:r>
                                <w:rPr>
                                  <w:rFonts w:ascii="Arial" w:eastAsia="MS Mincho" w:hAnsi="Arial"/>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2017-01-02</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c37250abdf11e6b844f0f29024f5ac">
                                    <w:r w:rsidRPr="00532B9F">
                                      <w:rPr>
                                        <w:rFonts w:ascii="Arial" w:eastAsia="MS Mincho" w:hAnsi="Arial"/>
                                        <w:sz w:val="20"/>
                                        <w:i/>
                                        <w:iCs/>
                                        <w:color w:val="0000FF" w:themeColor="hyperlink"/>
                                        <w:u w:val="single"/>
                                      </w:rPr>
                                      <w:t>XII-2753</w:t>
                                    </w:r>
                                  </w:fldSimple>
                                  <w:r>
                                    <w:rPr>
                                      <w:rFonts w:ascii="Arial" w:eastAsia="MS Mincho" w:hAnsi="Arial"/>
                                      <w:sz w:val="20"/>
                                      <w:i/>
                                      <w:iCs/>
                                    </w:rPr>
                                    <w:t>,
2016-11-08,
paskelbta TAR 2016-11-16, i. k. 2016-26873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9ff80442211e6bd3bfefc575ccac4">
                                    <w:r w:rsidRPr="00532B9F">
                                      <w:rPr>
                                        <w:rFonts w:ascii="Arial" w:eastAsia="MS Mincho" w:hAnsi="Arial"/>
                                        <w:sz w:val="20"/>
                                        <w:i/>
                                        <w:iCs/>
                                        <w:color w:val="0000FF" w:themeColor="hyperlink"/>
                                        <w:u w:val="single"/>
                                      </w:rPr>
                                      <w:t>XII-2552</w:t>
                                    </w:r>
                                  </w:fldSimple>
                                  <w:r>
                                    <w:rPr>
                                      <w:rFonts w:ascii="Arial" w:eastAsia="MS Mincho" w:hAnsi="Arial"/>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4"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5"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6"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7"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Arial" w:hAnsi="Arial"/>
                                  <w:b/>
                                  <w:bCs/>
                                  <w:sz w:val="22"/>
                                </w:rPr>
                              </w:pPr>
                              <w:r>
                                <w:rPr>
                                  <w:rFonts w:ascii="Arial" w:hAnsi="Arial"/>
                                  <w:sz w:val="22"/>
                                </w:rPr>
                                <w:t>6</w:t>
                              </w:r>
                              <w:r>
                                <w:rPr>
                                  <w:rFonts w:ascii="Arial" w:hAnsi="Arial"/>
                                  <w:sz w:val="22"/>
                                </w:rPr>
                                <w:t>.</w:t>
                              </w:r>
                              <w:r>
                                <w:rPr>
                                  <w:rFonts w:ascii="Arial" w:eastAsia="MS Mincho" w:hAnsi="Arial"/>
                                  <w:sz w:val="20"/>
                                  <w:i/>
                                  <w:iCs/>
                                </w:rPr>
                                <w:t xml:space="preserve"> Neteko galios nuo 2018-01-01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Arial" w:hAnsi="Arial"/>
                              <w:b/>
                              <w:bCs/>
                              <w:sz w:val="22"/>
                            </w:rPr>
                          </w:pPr>
                          <w:r>
                            <w:rPr>
                              <w:rFonts w:ascii="Arial" w:hAnsi="Arial"/>
                              <w:b/>
                              <w:sz w:val="22"/>
                            </w:rPr>
                            <w:t>3.220</w:t>
                          </w:r>
                          <w:r>
                            <w:rPr>
                              <w:rFonts w:ascii="Arial" w:hAnsi="Arial"/>
                              <w:b/>
                              <w:sz w:val="22"/>
                            </w:rPr>
                            <w:t xml:space="preserve"> straipsnis.</w:t>
                          </w:r>
                          <w:r>
                            <w:rPr>
                              <w:rFonts w:ascii="Arial" w:eastAsia="MS Mincho" w:hAnsi="Arial"/>
                              <w:sz w:val="20"/>
                              <w:i/>
                              <w:iCs/>
                            </w:rPr>
                            <w:t xml:space="preserve"> Neteko galios nuo 2018-07-01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96fafc0af5611ec8d9390588bf2de65">
                                <w:r w:rsidRPr="00532B9F">
                                  <w:rPr>
                                    <w:rFonts w:ascii="Arial" w:eastAsia="MS Mincho" w:hAnsi="Arial"/>
                                    <w:sz w:val="20"/>
                                    <w:i/>
                                    <w:iCs/>
                                    <w:color w:val="0000FF" w:themeColor="hyperlink"/>
                                    <w:u w:val="single"/>
                                  </w:rPr>
                                  <w:t>XIV-965</w:t>
                                </w:r>
                              </w:fldSimple>
                              <w:r>
                                <w:rPr>
                                  <w:rFonts w:ascii="Arial" w:eastAsia="MS Mincho" w:hAnsi="Arial"/>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312630261411e5bf92d6af3f6a2e8b">
                                    <w:r w:rsidRPr="00532B9F">
                                      <w:rPr>
                                        <w:rFonts w:ascii="Arial" w:eastAsia="MS Mincho" w:hAnsi="Arial"/>
                                        <w:sz w:val="20"/>
                                        <w:i/>
                                        <w:iCs/>
                                        <w:color w:val="0000FF" w:themeColor="hyperlink"/>
                                        <w:u w:val="single"/>
                                      </w:rPr>
                                      <w:t>XII-1879</w:t>
                                    </w:r>
                                  </w:fldSimple>
                                  <w:r>
                                    <w:rPr>
                                      <w:rFonts w:ascii="Arial" w:eastAsia="MS Mincho" w:hAnsi="Arial"/>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b48e4029a511eb932eb1ed7f923910">
                                    <w:r w:rsidRPr="00532B9F">
                                      <w:rPr>
                                        <w:rFonts w:ascii="Arial" w:eastAsia="MS Mincho" w:hAnsi="Arial"/>
                                        <w:sz w:val="20"/>
                                        <w:i/>
                                        <w:iCs/>
                                        <w:color w:val="0000FF" w:themeColor="hyperlink"/>
                                        <w:u w:val="single"/>
                                      </w:rPr>
                                      <w:t>XIII-3396</w:t>
                                    </w:r>
                                  </w:fldSimple>
                                  <w:r>
                                    <w:rPr>
                                      <w:rFonts w:ascii="Arial" w:eastAsia="MS Mincho" w:hAnsi="Arial"/>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312630261411e5bf92d6af3f6a2e8b">
                            <w:r w:rsidRPr="00532B9F">
                              <w:rPr>
                                <w:rFonts w:ascii="Arial" w:eastAsia="MS Mincho" w:hAnsi="Arial"/>
                                <w:sz w:val="20"/>
                                <w:i/>
                                <w:iCs/>
                                <w:color w:val="0000FF" w:themeColor="hyperlink"/>
                                <w:u w:val="single"/>
                              </w:rPr>
                              <w:t>XII-1879</w:t>
                            </w:r>
                          </w:fldSimple>
                          <w:r>
                            <w:rPr>
                              <w:rFonts w:ascii="Arial" w:eastAsia="MS Mincho" w:hAnsi="Arial"/>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fe089e0629911e99676cb74c51fe1f4">
                                <w:r w:rsidRPr="00532B9F">
                                  <w:rPr>
                                    <w:rFonts w:ascii="Arial" w:eastAsia="MS Mincho" w:hAnsi="Arial"/>
                                    <w:sz w:val="20"/>
                                    <w:i/>
                                    <w:iCs/>
                                    <w:color w:val="0000FF" w:themeColor="hyperlink"/>
                                    <w:u w:val="single"/>
                                  </w:rPr>
                                  <w:t>XIII-2039</w:t>
                                </w:r>
                              </w:fldSimple>
                              <w:r>
                                <w:rPr>
                                  <w:rFonts w:ascii="Arial" w:eastAsia="MS Mincho" w:hAnsi="Arial"/>
                                  <w:sz w:val="20"/>
                                  <w:i/>
                                  <w:iCs/>
                                </w:rPr>
                                <w:t>,
2019-04-11,
paskelbta TAR 2019-04-19, i. k. 2019-06551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312630261411e5bf92d6af3f6a2e8b">
                            <w:r w:rsidRPr="00532B9F">
                              <w:rPr>
                                <w:rFonts w:ascii="Arial" w:eastAsia="MS Mincho" w:hAnsi="Arial"/>
                                <w:sz w:val="20"/>
                                <w:i/>
                                <w:iCs/>
                                <w:color w:val="0000FF" w:themeColor="hyperlink"/>
                                <w:u w:val="single"/>
                              </w:rPr>
                              <w:t>XII-1879</w:t>
                            </w:r>
                          </w:fldSimple>
                          <w:r>
                            <w:rPr>
                              <w:rFonts w:ascii="Arial" w:eastAsia="MS Mincho" w:hAnsi="Arial"/>
                              <w:sz w:val="20"/>
                              <w:i/>
                              <w:iCs/>
                            </w:rPr>
                            <w:t>,
2015-06-25,
paskelbta TAR 2015-07-09, i. k. 2015-11177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ecb0d00cecc11ed9978886e85107ab2">
                            <w:r w:rsidRPr="00532B9F">
                              <w:rPr>
                                <w:rFonts w:ascii="Arial" w:eastAsia="MS Mincho" w:hAnsi="Arial"/>
                                <w:sz w:val="20"/>
                                <w:i/>
                                <w:iCs/>
                                <w:color w:val="0000FF" w:themeColor="hyperlink"/>
                                <w:u w:val="single"/>
                              </w:rPr>
                              <w:t>XIV-1838</w:t>
                            </w:r>
                          </w:fldSimple>
                          <w:r>
                            <w:rPr>
                              <w:rFonts w:ascii="Arial" w:eastAsia="MS Mincho" w:hAnsi="Arial"/>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88adcb1ad21a4ab3a648e980ad685c47"/>
                                <w:lock w:val="sdtLocked"/>
                                <w:richText/>
                              </w:sdtPr>
                              <w:sdtContent>
                                <w:p>
                                  <w:pPr>
                                    <w:ind w:firstLine="720"/>
                                    <w:jc w:val="both"/>
                                    <w:rPr>
                                      <w:color w:val="000000"/>
                                      <w:sz w:val="22"/>
                                      <w:szCs w:val="22"/>
                                      <w:lang w:eastAsia="lt-LT"/>
                                    </w:rPr>
                                  </w:pPr>
                                  <w:sdt>
                                    <w:sdtPr>
                                      <w:alias w:val="Numeris"/>
                                      <w:tag w:val="nr_88adcb1ad21a4ab3a648e980ad685c47"/>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c818e01ac311e79800e8266c1e5d1b">
                            <w:r w:rsidRPr="00532B9F">
                              <w:rPr>
                                <w:rFonts w:ascii="Arial" w:eastAsia="MS Mincho" w:hAnsi="Arial"/>
                                <w:sz w:val="20"/>
                                <w:i/>
                                <w:iCs/>
                                <w:color w:val="0000FF" w:themeColor="hyperlink"/>
                                <w:u w:val="single"/>
                              </w:rPr>
                              <w:t>XIII-241</w:t>
                            </w:r>
                          </w:fldSimple>
                          <w:r>
                            <w:rPr>
                              <w:rFonts w:ascii="Arial" w:eastAsia="MS Mincho" w:hAnsi="Arial"/>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26b81079f911e8ae2bfd1913d66d57">
                            <w:r w:rsidRPr="00532B9F">
                              <w:rPr>
                                <w:rFonts w:ascii="Arial" w:eastAsia="MS Mincho" w:hAnsi="Arial"/>
                                <w:sz w:val="20"/>
                                <w:i/>
                                <w:iCs/>
                                <w:color w:val="0000FF" w:themeColor="hyperlink"/>
                                <w:u w:val="single"/>
                              </w:rPr>
                              <w:t>XIII-1290</w:t>
                            </w:r>
                          </w:fldSimple>
                          <w:r>
                            <w:rPr>
                              <w:rFonts w:ascii="Arial" w:eastAsia="MS Mincho" w:hAnsi="Arial"/>
                              <w:sz w:val="20"/>
                              <w:i/>
                              <w:iCs/>
                            </w:rPr>
                            <w:t>,
2018-06-26,
paskelbta TAR 2018-06-27, i. k. 2018-10591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0a68806d2411ec993ff5ca6e8ba60c">
                            <w:r w:rsidRPr="00532B9F">
                              <w:rPr>
                                <w:rFonts w:ascii="Arial" w:eastAsia="MS Mincho" w:hAnsi="Arial"/>
                                <w:sz w:val="20"/>
                                <w:i/>
                                <w:iCs/>
                                <w:color w:val="0000FF" w:themeColor="hyperlink"/>
                                <w:u w:val="single"/>
                              </w:rPr>
                              <w:t>XIV-888</w:t>
                            </w:r>
                          </w:fldSimple>
                          <w:r>
                            <w:rPr>
                              <w:rFonts w:ascii="Arial" w:eastAsia="MS Mincho" w:hAnsi="Arial"/>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Arial" w:eastAsia="MS Mincho" w:hAnsi="Arial"/>
                          <w:sz w:val="20"/>
                          <w:i/>
                          <w:iCs/>
                        </w:rPr>
                      </w:pPr>
                      <w:r>
                        <w:rPr>
                          <w:rFonts w:ascii="Arial" w:eastAsia="MS Mincho" w:hAnsi="Arial"/>
                          <w:sz w:val="20"/>
                          <w:i/>
                          <w:iCs/>
                        </w:rPr>
                        <w:t>Papildyta skyriumi: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Arial" w:hAnsi="Arial"/>
                      <w:b/>
                      <w:bCs/>
                      <w:sz w:val="22"/>
                    </w:rPr>
                  </w:pPr>
                  <w:r>
                    <w:rPr>
                      <w:rFonts w:ascii="Arial" w:hAnsi="Arial"/>
                      <w:b/>
                      <w:sz w:val="22"/>
                    </w:rPr>
                    <w:t>8</w:t>
                  </w:r>
                  <w:r>
                    <w:rPr>
                      <w:rFonts w:ascii="Arial" w:hAnsi="Arial"/>
                      <w:b/>
                      <w:sz w:val="22"/>
                    </w:rPr>
                    <w:t xml:space="preserve"> dalis.</w:t>
                  </w:r>
                  <w:r>
                    <w:rPr>
                      <w:rFonts w:ascii="Arial" w:eastAsia="MS Mincho" w:hAnsi="Arial"/>
                      <w:sz w:val="20"/>
                      <w:i/>
                      <w:iCs/>
                    </w:rPr>
                    <w:t xml:space="preserve"> Neteko galios nuo 2017-01-01</w:t>
                  </w:r>
                </w:p>
                <w:p>
                  <w:pPr>
                    <w:pStyle w:val="PlainText"/>
                    <w:rPr>
                      <w:rFonts w:ascii="Arial" w:eastAsia="MS Mincho" w:hAnsi="Arial"/>
                      <w:sz w:val="20"/>
                      <w:i/>
                      <w:iCs/>
                    </w:rPr>
                  </w:pPr>
                  <w:r>
                    <w:rPr>
                      <w:rFonts w:ascii="Arial" w:eastAsia="MS Mincho" w:hAnsi="Arial"/>
                      <w:sz w:val="20"/>
                      <w:i/>
                      <w:iCs/>
                    </w:rPr>
                    <w:t>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3ba98f0670011e7b85cfdc787069b42">
                                    <w:r w:rsidRPr="00532B9F">
                                      <w:rPr>
                                        <w:rFonts w:ascii="Arial" w:eastAsia="MS Mincho" w:hAnsi="Arial"/>
                                        <w:sz w:val="20"/>
                                        <w:i/>
                                        <w:iCs/>
                                        <w:color w:val="0000FF" w:themeColor="hyperlink"/>
                                        <w:u w:val="single"/>
                                      </w:rPr>
                                      <w:t>XIII-557</w:t>
                                    </w:r>
                                  </w:fldSimple>
                                  <w:r>
                                    <w:rPr>
                                      <w:rFonts w:ascii="Arial" w:eastAsia="MS Mincho" w:hAnsi="Arial"/>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8"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bcf777ff9d844e1f9ee7947dea4fe348"/>
                                <w:lock w:val="sdtLocked"/>
                                <w:richText/>
                              </w:sdtPr>
                              <w:sdtContent>
                                <w:p>
                                  <w:pPr>
                                    <w:tabs>
                                      <w:tab w:val="left" w:pos="567"/>
                                    </w:tabs>
                                    <w:ind w:firstLine="720"/>
                                    <w:jc w:val="both"/>
                                    <w:rPr>
                                      <w:sz w:val="22"/>
                                      <w:szCs w:val="22"/>
                                    </w:rPr>
                                  </w:pPr>
                                  <w:sdt>
                                    <w:sdtPr>
                                      <w:alias w:val="Numeris"/>
                                      <w:tag w:val="nr_bcf777ff9d844e1f9ee7947dea4fe348"/>
                                      <w:lock w:val="sdtLocked"/>
                                      <w:richText/>
                                    </w:sdtPr>
                                    <w:sdtContent>
                                      <w:r>
                                        <w:rPr>
                                          <w:sz w:val="22"/>
                                          <w:szCs w:val="22"/>
                                        </w:rPr>
                                        <w:t>4</w:t>
                                      </w:r>
                                    </w:sdtContent>
                                  </w:sdt>
                                  <w:r>
                                    <w:rPr>
                                      <w:sz w:val="22"/>
                                      <w:szCs w:val="22"/>
                                    </w:rPr>
                                    <w:t xml:space="preserve">.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2986e0037511edb32c9f9d8ba206f8">
                                    <w:r w:rsidRPr="00532B9F">
                                      <w:rPr>
                                        <w:rFonts w:ascii="Arial" w:eastAsia="MS Mincho" w:hAnsi="Arial"/>
                                        <w:sz w:val="20"/>
                                        <w:i/>
                                        <w:iCs/>
                                        <w:color w:val="0000FF" w:themeColor="hyperlink"/>
                                        <w:u w:val="single"/>
                                      </w:rPr>
                                      <w:t>XIV-1356</w:t>
                                    </w:r>
                                  </w:fldSimple>
                                  <w:r>
                                    <w:rPr>
                                      <w:rFonts w:ascii="Arial" w:eastAsia="MS Mincho" w:hAnsi="Arial"/>
                                      <w:sz w:val="20"/>
                                      <w:i/>
                                      <w:iCs/>
                                    </w:rPr>
                                    <w:t>,
2022-06-30,
paskelbta TAR 2022-07-14, i. k. 2022-15490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2986e0037511edb32c9f9d8ba206f8">
                                    <w:r w:rsidRPr="00532B9F">
                                      <w:rPr>
                                        <w:rFonts w:ascii="Arial" w:eastAsia="MS Mincho" w:hAnsi="Arial"/>
                                        <w:sz w:val="20"/>
                                        <w:i/>
                                        <w:iCs/>
                                        <w:color w:val="0000FF" w:themeColor="hyperlink"/>
                                        <w:u w:val="single"/>
                                      </w:rPr>
                                      <w:t>XIV-1356</w:t>
                                    </w:r>
                                  </w:fldSimple>
                                  <w:r>
                                    <w:rPr>
                                      <w:rFonts w:ascii="Arial" w:eastAsia="MS Mincho" w:hAnsi="Arial"/>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12986e0037511edb32c9f9d8ba206f8">
                                    <w:r w:rsidRPr="00532B9F">
                                      <w:rPr>
                                        <w:rFonts w:ascii="Arial" w:eastAsia="MS Mincho" w:hAnsi="Arial"/>
                                        <w:sz w:val="20"/>
                                        <w:i/>
                                        <w:iCs/>
                                        <w:color w:val="0000FF" w:themeColor="hyperlink"/>
                                        <w:u w:val="single"/>
                                      </w:rPr>
                                      <w:t>XIV-1356</w:t>
                                    </w:r>
                                  </w:fldSimple>
                                  <w:r>
                                    <w:rPr>
                                      <w:rFonts w:ascii="Arial" w:eastAsia="MS Mincho" w:hAnsi="Arial"/>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2"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3"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4"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0d6df01d7d11e9875cdc20105dd260">
                                    <w:r w:rsidRPr="00532B9F">
                                      <w:rPr>
                                        <w:rFonts w:ascii="Arial" w:eastAsia="MS Mincho" w:hAnsi="Arial"/>
                                        <w:sz w:val="20"/>
                                        <w:i/>
                                        <w:iCs/>
                                        <w:color w:val="0000FF" w:themeColor="hyperlink"/>
                                        <w:u w:val="single"/>
                                      </w:rPr>
                                      <w:t>XIII-1933</w:t>
                                    </w:r>
                                  </w:fldSimple>
                                  <w:r>
                                    <w:rPr>
                                      <w:rFonts w:ascii="Arial" w:eastAsia="MS Mincho" w:hAnsi="Arial"/>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0d6df01d7d11e9875cdc20105dd260">
                                    <w:r w:rsidRPr="00532B9F">
                                      <w:rPr>
                                        <w:rFonts w:ascii="Arial" w:eastAsia="MS Mincho" w:hAnsi="Arial"/>
                                        <w:sz w:val="20"/>
                                        <w:i/>
                                        <w:iCs/>
                                        <w:color w:val="0000FF" w:themeColor="hyperlink"/>
                                        <w:u w:val="single"/>
                                      </w:rPr>
                                      <w:t>XIII-1933</w:t>
                                    </w:r>
                                  </w:fldSimple>
                                  <w:r>
                                    <w:rPr>
                                      <w:rFonts w:ascii="Arial" w:eastAsia="MS Mincho" w:hAnsi="Arial"/>
                                      <w:sz w:val="20"/>
                                      <w:i/>
                                      <w:iCs/>
                                    </w:rPr>
                                    <w:t>,
2019-01-11,
paskelbta TAR 2019-01-21, i. k. 2019-00891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50d1c20034711edb32c9f9d8ba206f8">
                                    <w:r w:rsidRPr="00532B9F">
                                      <w:rPr>
                                        <w:rFonts w:ascii="Arial" w:eastAsia="MS Mincho" w:hAnsi="Arial"/>
                                        <w:sz w:val="20"/>
                                        <w:i/>
                                        <w:iCs/>
                                        <w:color w:val="0000FF" w:themeColor="hyperlink"/>
                                        <w:u w:val="single"/>
                                      </w:rPr>
                                      <w:t>XIV-1351</w:t>
                                    </w:r>
                                  </w:fldSimple>
                                  <w:r>
                                    <w:rPr>
                                      <w:rFonts w:ascii="Arial" w:eastAsia="MS Mincho" w:hAnsi="Arial"/>
                                      <w:sz w:val="20"/>
                                      <w:i/>
                                      <w:iCs/>
                                    </w:rPr>
                                    <w:t>,
2022-06-30,
paskelbta TAR 2022-07-14, i. k. 2022-15446            </w:t>
                                  </w:r>
                                </w:p>
                                <w:p/>
                              </w:sdtContent>
                            </w:sdt>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3" w:history="1">
                            <w:r>
                              <w:rPr>
                                <w:rStyle w:val="Hipersaitas"/>
                                <w:i/>
                                <w:sz w:val="20"/>
                              </w:rPr>
                              <w:t>XI-1842</w:t>
                            </w:r>
                          </w:hyperlink>
                          <w:r>
                            <w:rPr>
                              <w:i/>
                              <w:sz w:val="20"/>
                            </w:rPr>
                            <w:t>, 2011-12-22, Žin., 2012, Nr. 6-178 (2012-01-10)</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c37250abdf11e6b844f0f29024f5ac">
                                <w:r w:rsidRPr="00532B9F">
                                  <w:rPr>
                                    <w:rFonts w:ascii="Arial" w:eastAsia="MS Mincho" w:hAnsi="Arial"/>
                                    <w:sz w:val="20"/>
                                    <w:i/>
                                    <w:iCs/>
                                    <w:color w:val="0000FF" w:themeColor="hyperlink"/>
                                    <w:u w:val="single"/>
                                  </w:rPr>
                                  <w:t>XII-2753</w:t>
                                </w:r>
                              </w:fldSimple>
                              <w:r>
                                <w:rPr>
                                  <w:rFonts w:ascii="Arial" w:eastAsia="MS Mincho" w:hAnsi="Arial"/>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c37250abdf11e6b844f0f29024f5ac">
                                <w:r w:rsidRPr="00532B9F">
                                  <w:rPr>
                                    <w:rFonts w:ascii="Arial" w:eastAsia="MS Mincho" w:hAnsi="Arial"/>
                                    <w:sz w:val="20"/>
                                    <w:i/>
                                    <w:iCs/>
                                    <w:color w:val="0000FF" w:themeColor="hyperlink"/>
                                    <w:u w:val="single"/>
                                  </w:rPr>
                                  <w:t>XII-2753</w:t>
                                </w:r>
                              </w:fldSimple>
                              <w:r>
                                <w:rPr>
                                  <w:rFonts w:ascii="Arial" w:eastAsia="MS Mincho" w:hAnsi="Arial"/>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f99da0a00911e58fd1fc0b9bba68a7">
                                    <w:r w:rsidRPr="00532B9F">
                                      <w:rPr>
                                        <w:rFonts w:ascii="Arial" w:eastAsia="MS Mincho" w:hAnsi="Arial"/>
                                        <w:sz w:val="20"/>
                                        <w:i/>
                                        <w:iCs/>
                                        <w:color w:val="0000FF" w:themeColor="hyperlink"/>
                                        <w:u w:val="single"/>
                                      </w:rPr>
                                      <w:t>XII-2112</w:t>
                                    </w:r>
                                  </w:fldSimple>
                                  <w:r>
                                    <w:rPr>
                                      <w:rFonts w:ascii="Arial" w:eastAsia="MS Mincho" w:hAnsi="Arial"/>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5db9e82040311edb32c9f9d8ba206f8">
                                <w:r w:rsidRPr="00532B9F">
                                  <w:rPr>
                                    <w:rFonts w:ascii="Arial" w:eastAsia="MS Mincho" w:hAnsi="Arial"/>
                                    <w:sz w:val="20"/>
                                    <w:i/>
                                    <w:iCs/>
                                    <w:color w:val="0000FF" w:themeColor="hyperlink"/>
                                    <w:u w:val="single"/>
                                  </w:rPr>
                                  <w:t>XIV-1201</w:t>
                                </w:r>
                              </w:fldSimple>
                              <w:r>
                                <w:rPr>
                                  <w:rFonts w:ascii="Arial" w:eastAsia="MS Mincho" w:hAnsi="Arial"/>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8"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3574f531b86b4e95b0c01c68e2cf78d4"/>
                    <w:lock w:val="sdtLocked"/>
                    <w:richText/>
                  </w:sdtPr>
                  <w:sdtContent>
                    <w:p>
                      <w:pPr>
                        <w:ind w:firstLine="720"/>
                        <w:jc w:val="both"/>
                        <w:rPr>
                          <w:b/>
                          <w:sz w:val="22"/>
                        </w:rPr>
                      </w:pPr>
                      <w:sdt>
                        <w:sdtPr>
                          <w:alias w:val="Numeris"/>
                          <w:tag w:val="nr_3574f531b86b4e95b0c01c68e2cf78d4"/>
                          <w:lock w:val="sdtLocked"/>
                          <w:richText/>
                        </w:sdtPr>
                        <w:sdtContent>
                          <w:r>
                            <w:rPr>
                              <w:b/>
                              <w:sz w:val="22"/>
                            </w:rPr>
                            <w:t>5.50</w:t>
                          </w:r>
                        </w:sdtContent>
                      </w:sdt>
                      <w:r>
                        <w:rPr>
                          <w:b/>
                          <w:sz w:val="22"/>
                        </w:rPr>
                        <w:t xml:space="preserve"> straipsnis. </w:t>
                      </w:r>
                      <w:sdt>
                        <w:sdtPr>
                          <w:alias w:val="Pavadinimas"/>
                          <w:tag w:val="title_3574f531b86b4e95b0c01c68e2cf78d4"/>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2015-07-08</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28619e048f511e6b5d09300a16a686c">
                            <w:r w:rsidRPr="00532B9F">
                              <w:rPr>
                                <w:rFonts w:ascii="Arial" w:eastAsia="MS Mincho" w:hAnsi="Arial"/>
                                <w:sz w:val="20"/>
                                <w:i/>
                                <w:iCs/>
                                <w:color w:val="0000FF" w:themeColor="hyperlink"/>
                                <w:u w:val="single"/>
                              </w:rPr>
                              <w:t>XII-2544</w:t>
                            </w:r>
                          </w:fldSimple>
                          <w:r>
                            <w:rPr>
                              <w:rFonts w:ascii="Arial" w:eastAsia="MS Mincho" w:hAnsi="Arial"/>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3dc14024ab11e5b336e9064144f02a">
                            <w:r w:rsidRPr="00532B9F">
                              <w:rPr>
                                <w:rFonts w:ascii="Arial" w:eastAsia="MS Mincho" w:hAnsi="Arial"/>
                                <w:sz w:val="20"/>
                                <w:i/>
                                <w:iCs/>
                                <w:color w:val="0000FF" w:themeColor="hyperlink"/>
                                <w:u w:val="single"/>
                              </w:rPr>
                              <w:t>XII-1928</w:t>
                            </w:r>
                          </w:fldSimple>
                          <w:r>
                            <w:rPr>
                              <w:rFonts w:ascii="Arial" w:eastAsia="MS Mincho" w:hAnsi="Arial"/>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fe76b098f611e58fd1fc0b9bba68a7">
                                <w:r w:rsidRPr="00532B9F">
                                  <w:rPr>
                                    <w:rFonts w:ascii="Arial" w:eastAsia="MS Mincho" w:hAnsi="Arial"/>
                                    <w:sz w:val="20"/>
                                    <w:i/>
                                    <w:iCs/>
                                    <w:color w:val="0000FF" w:themeColor="hyperlink"/>
                                    <w:u w:val="single"/>
                                  </w:rPr>
                                  <w:t>XII-2065</w:t>
                                </w:r>
                              </w:fldSimple>
                              <w:r>
                                <w:rPr>
                                  <w:rFonts w:ascii="Arial" w:eastAsia="MS Mincho" w:hAnsi="Arial"/>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6"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7"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8"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9"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1"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1 d. 4 p."/>
                                <w:tag w:val="part_ecd936feb5a34319a55cb5d746a59077"/>
                                <w:lock w:val="sdtLocked"/>
                                <w:richText/>
                              </w:sdtPr>
                              <w:sdtContent>
                                <w:p>
                                  <w:pPr>
                                    <w:ind w:firstLine="720"/>
                                    <w:jc w:val="both"/>
                                    <w:rPr>
                                      <w:color w:val="000000"/>
                                      <w:sz w:val="22"/>
                                      <w:szCs w:val="22"/>
                                      <w:lang w:val="en-US"/>
                                    </w:rPr>
                                  </w:pPr>
                                  <w:sdt>
                                    <w:sdtPr>
                                      <w:alias w:val="Numeris"/>
                                      <w:tag w:val="nr_ecd936feb5a34319a55cb5d746a59077"/>
                                      <w:lock w:val="sdtLocked"/>
                                      <w:richText/>
                                    </w:sdtPr>
                                    <w:sdtContent>
                                      <w:r>
                                        <w:rPr>
                                          <w:color w:val="000000"/>
                                          <w:sz w:val="22"/>
                                          <w:szCs w:val="22"/>
                                        </w:rPr>
                                        <w:t>4</w:t>
                                      </w:r>
                                    </w:sdtContent>
                                  </w:sdt>
                                  <w:r>
                                    <w:rPr>
                                      <w:color w:val="000000"/>
                                      <w:sz w:val="22"/>
                                      <w:szCs w:val="22"/>
                                    </w:rPr>
                                    <w:t xml:space="preserve">)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w:t>
                                  </w:r>
                                  <w:r>
                                    <w:rPr>
                                      <w:color w:val="000000"/>
                                      <w:sz w:val="22"/>
                                      <w:szCs w:val="22"/>
                                      <w:lang w:val="en-US"/>
                                    </w:rPr>
                                    <w:t>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7 str. 2 d."/>
                            <w:tag w:val="part_227d3fc536dc4c0fb7a16b5ed4a4e7b9"/>
                            <w:lock w:val="sdtLocked"/>
                            <w:richText/>
                          </w:sdtPr>
                          <w:sdtContent>
                            <w:p>
                              <w:pPr>
                                <w:ind w:firstLine="720"/>
                                <w:jc w:val="both"/>
                                <w:rPr>
                                  <w:color w:val="000000"/>
                                  <w:sz w:val="22"/>
                                  <w:szCs w:val="22"/>
                                  <w:lang w:val="en-US"/>
                                </w:rPr>
                              </w:pPr>
                              <w:sdt>
                                <w:sdtPr>
                                  <w:alias w:val="Numeris"/>
                                  <w:tag w:val="nr_227d3fc536dc4c0fb7a16b5ed4a4e7b9"/>
                                  <w:lock w:val="sdtLocked"/>
                                  <w:richText/>
                                </w:sdtPr>
                                <w:sdtContent>
                                  <w:r>
                                    <w:rPr>
                                      <w:color w:val="000000"/>
                                      <w:sz w:val="22"/>
                                      <w:szCs w:val="22"/>
                                    </w:rPr>
                                    <w:t>2</w:t>
                                  </w:r>
                                </w:sdtContent>
                              </w:sdt>
                              <w:r>
                                <w:rPr>
                                  <w:color w:val="000000"/>
                                  <w:sz w:val="22"/>
                                  <w:szCs w:val="22"/>
                                </w:rPr>
                                <w:t xml:space="preserve">. Šio straipsnio 1 dalies 7, 8 ir 9 punktuose nurodyta informacija gali būti vartotojui suteikta pateikiant užpildytą pavyzdinę informacijos apie sutarties atsisakymą formą. </w:t>
                              </w:r>
                              <w:r>
                                <w:rPr>
                                  <w:color w:val="000000"/>
                                  <w:sz w:val="22"/>
                                  <w:szCs w:val="22"/>
                                  <w:lang w:val="en-US"/>
                                </w:rPr>
                                <w:t xml:space="preserve">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2"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9 str. 4 d."/>
                            <w:tag w:val="part_9ff36d3579b34fa8b7d05aed879059fe"/>
                            <w:lock w:val="sdtLocked"/>
                            <w:richText/>
                          </w:sdtPr>
                          <w:sdtContent>
                            <w:p>
                              <w:pPr>
                                <w:ind w:firstLine="720"/>
                                <w:jc w:val="both"/>
                                <w:rPr>
                                  <w:color w:val="000000"/>
                                  <w:sz w:val="22"/>
                                  <w:szCs w:val="22"/>
                                  <w:lang w:val="en-US"/>
                                </w:rPr>
                              </w:pPr>
                              <w:sdt>
                                <w:sdtPr>
                                  <w:alias w:val="Numeris"/>
                                  <w:tag w:val="nr_9ff36d3579b34fa8b7d05aed879059fe"/>
                                  <w:lock w:val="sdtLocked"/>
                                  <w:richText/>
                                </w:sdtPr>
                                <w:sdtContent>
                                  <w:r>
                                    <w:rPr>
                                      <w:color w:val="000000"/>
                                      <w:sz w:val="22"/>
                                      <w:szCs w:val="22"/>
                                    </w:rPr>
                                    <w:t>4</w:t>
                                  </w:r>
                                </w:sdtContent>
                              </w:sdt>
                              <w:r>
                                <w:rPr>
                                  <w:color w:val="000000"/>
                                  <w:sz w:val="22"/>
                                  <w:szCs w:val="22"/>
                                </w:rPr>
                                <w:t>. Ne prekybos patalpose sudarydamas sutartį, verslininkas privalo suteikti vartotojui šio kodekso 6.</w:t>
                              </w:r>
                              <w:r>
                                <w:rPr>
                                  <w:sz w:val="22"/>
                                  <w:szCs w:val="22"/>
                                </w:rPr>
                                <w:t>228</w:t>
                              </w:r>
                              <w:r>
                                <w:rPr>
                                  <w:sz w:val="22"/>
                                  <w:szCs w:val="22"/>
                                  <w:vertAlign w:val="superscript"/>
                                </w:rPr>
                                <w:t>7</w:t>
                              </w:r>
                              <w:r>
                                <w:rPr>
                                  <w:color w:val="000000"/>
                                  <w:sz w:val="22"/>
                                  <w:szCs w:val="22"/>
                                </w:rPr>
                                <w:t xml:space="preserve"> straipsnio 1 dalyje nurodytą informaciją raštu popieriuje arba vartotojo sutikimu kitoje patvariojoje laikmenoje. </w:t>
                              </w:r>
                              <w:r>
                                <w:rPr>
                                  <w:color w:val="000000"/>
                                  <w:sz w:val="22"/>
                                  <w:szCs w:val="22"/>
                                  <w:lang w:val="en-US"/>
                                </w:rPr>
                                <w:t xml:space="preserve">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2016-11-18</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77ecfd0ac9011e6b844f0f29024f5ac">
                                <w:r w:rsidRPr="00532B9F">
                                  <w:rPr>
                                    <w:rFonts w:ascii="Arial" w:eastAsia="MS Mincho" w:hAnsi="Arial"/>
                                    <w:sz w:val="20"/>
                                    <w:i/>
                                    <w:iCs/>
                                    <w:color w:val="0000FF" w:themeColor="hyperlink"/>
                                    <w:u w:val="single"/>
                                  </w:rPr>
                                  <w:t>XII-2756</w:t>
                                </w:r>
                              </w:fldSimple>
                              <w:r>
                                <w:rPr>
                                  <w:rFonts w:ascii="Arial" w:eastAsia="MS Mincho" w:hAnsi="Arial"/>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7"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dadd6091e011eb9fecb5ecd3bd711c">
                                    <w:r w:rsidRPr="00532B9F">
                                      <w:rPr>
                                        <w:rFonts w:ascii="Arial" w:eastAsia="MS Mincho" w:hAnsi="Arial"/>
                                        <w:sz w:val="20"/>
                                        <w:i/>
                                        <w:iCs/>
                                        <w:color w:val="0000FF" w:themeColor="hyperlink"/>
                                        <w:u w:val="single"/>
                                      </w:rPr>
                                      <w:t>XIV-205</w:t>
                                    </w:r>
                                  </w:fldSimple>
                                  <w:r>
                                    <w:rPr>
                                      <w:rFonts w:ascii="Arial" w:eastAsia="MS Mincho" w:hAnsi="Arial"/>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28730c68111e69dec860c1f4a5372">
                                    <w:r w:rsidRPr="00532B9F">
                                      <w:rPr>
                                        <w:rFonts w:ascii="Arial" w:eastAsia="MS Mincho" w:hAnsi="Arial"/>
                                        <w:sz w:val="20"/>
                                        <w:i/>
                                        <w:iCs/>
                                        <w:color w:val="0000FF" w:themeColor="hyperlink"/>
                                        <w:u w:val="single"/>
                                      </w:rPr>
                                      <w:t>XIII-64</w:t>
                                    </w:r>
                                  </w:fldSimple>
                                  <w:r>
                                    <w:rPr>
                                      <w:rFonts w:ascii="Arial" w:eastAsia="MS Mincho" w:hAnsi="Arial"/>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6" w:history="1">
                                <w:r>
                                  <w:rPr>
                                    <w:rStyle w:val="Hipersaitas"/>
                                    <w:bCs/>
                                    <w:i/>
                                    <w:sz w:val="20"/>
                                    <w:lang w:eastAsia="lt-LT"/>
                                  </w:rPr>
                                  <w:t>XII-700</w:t>
                                </w:r>
                              </w:hyperlink>
                              <w:r>
                                <w:rPr>
                                  <w:bCs/>
                                  <w:i/>
                                  <w:sz w:val="20"/>
                                  <w:lang w:eastAsia="lt-LT"/>
                                </w:rPr>
                                <w:t>, 2013-12-19, paskelbta TAR 2014-01-07, i. k. 2014-00069</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3"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6"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15e68508b8d11e6b969d7ae07280e89">
                                <w:r w:rsidRPr="00532B9F">
                                  <w:rPr>
                                    <w:rFonts w:ascii="Arial" w:eastAsia="MS Mincho" w:hAnsi="Arial"/>
                                    <w:sz w:val="20"/>
                                    <w:i/>
                                    <w:iCs/>
                                    <w:color w:val="0000FF" w:themeColor="hyperlink"/>
                                    <w:u w:val="single"/>
                                  </w:rPr>
                                  <w:t>XII-2645</w:t>
                                </w:r>
                              </w:fldSimple>
                              <w:r>
                                <w:rPr>
                                  <w:rFonts w:ascii="Arial" w:eastAsia="MS Mincho" w:hAnsi="Arial"/>
                                  <w:sz w:val="20"/>
                                  <w:i/>
                                  <w:iCs/>
                                </w:rPr>
                                <w:t>,
2016-09-27,
paskelbta TAR 2016-10-06, i. k. 2016-24685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15e68508b8d11e6b969d7ae07280e89">
                                    <w:r w:rsidRPr="00532B9F">
                                      <w:rPr>
                                        <w:rFonts w:ascii="Arial" w:eastAsia="MS Mincho" w:hAnsi="Arial"/>
                                        <w:sz w:val="20"/>
                                        <w:i/>
                                        <w:iCs/>
                                        <w:color w:val="0000FF" w:themeColor="hyperlink"/>
                                        <w:u w:val="single"/>
                                      </w:rPr>
                                      <w:t>XII-2645</w:t>
                                    </w:r>
                                  </w:fldSimple>
                                  <w:r>
                                    <w:rPr>
                                      <w:rFonts w:ascii="Arial" w:eastAsia="MS Mincho" w:hAnsi="Arial"/>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72e4d0765511e5b7eba10a9b5a9c5f">
                                <w:r w:rsidRPr="00532B9F">
                                  <w:rPr>
                                    <w:rFonts w:ascii="Arial" w:eastAsia="MS Mincho" w:hAnsi="Arial"/>
                                    <w:sz w:val="20"/>
                                    <w:i/>
                                    <w:iCs/>
                                    <w:color w:val="0000FF" w:themeColor="hyperlink"/>
                                    <w:u w:val="single"/>
                                  </w:rPr>
                                  <w:t>XII-1961</w:t>
                                </w:r>
                              </w:fldSimple>
                              <w:r>
                                <w:rPr>
                                  <w:rFonts w:ascii="Arial" w:eastAsia="MS Mincho" w:hAnsi="Arial"/>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9"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fdd7a0034411edb32c9f9d8ba206f8">
                                    <w:r w:rsidRPr="00532B9F">
                                      <w:rPr>
                                        <w:rFonts w:ascii="Arial" w:eastAsia="MS Mincho" w:hAnsi="Arial"/>
                                        <w:sz w:val="20"/>
                                        <w:i/>
                                        <w:iCs/>
                                        <w:color w:val="0000FF" w:themeColor="hyperlink"/>
                                        <w:u w:val="single"/>
                                      </w:rPr>
                                      <w:t>XIV-1346</w:t>
                                    </w:r>
                                  </w:fldSimple>
                                  <w:r>
                                    <w:rPr>
                                      <w:rFonts w:ascii="Arial" w:eastAsia="MS Mincho" w:hAnsi="Arial"/>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0"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1"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9e0f202e2311eabe008ea93139d588">
                            <w:r w:rsidRPr="00532B9F">
                              <w:rPr>
                                <w:rFonts w:ascii="Arial" w:eastAsia="MS Mincho" w:hAnsi="Arial"/>
                                <w:sz w:val="20"/>
                                <w:i/>
                                <w:iCs/>
                                <w:color w:val="0000FF" w:themeColor="hyperlink"/>
                                <w:u w:val="single"/>
                              </w:rPr>
                              <w:t>XIII-2723</w:t>
                            </w:r>
                          </w:fldSimple>
                          <w:r>
                            <w:rPr>
                              <w:rFonts w:ascii="Arial" w:eastAsia="MS Mincho" w:hAnsi="Arial"/>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6cd00ddb511e48b678a6bad30f55f">
                                    <w:r w:rsidRPr="00532B9F">
                                      <w:rPr>
                                        <w:rFonts w:ascii="Arial" w:eastAsia="MS Mincho" w:hAnsi="Arial"/>
                                        <w:sz w:val="20"/>
                                        <w:i/>
                                        <w:iCs/>
                                        <w:color w:val="0000FF" w:themeColor="hyperlink"/>
                                        <w:u w:val="single"/>
                                      </w:rPr>
                                      <w:t>XII-1580</w:t>
                                    </w:r>
                                  </w:fldSimple>
                                  <w:r>
                                    <w:rPr>
                                      <w:rFonts w:ascii="Arial" w:eastAsia="MS Mincho" w:hAnsi="Arial"/>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7ae5c004adf11e4a8328599cac64d82">
                                    <w:r w:rsidRPr="00532B9F">
                                      <w:rPr>
                                        <w:rFonts w:ascii="Arial" w:eastAsia="MS Mincho" w:hAnsi="Arial"/>
                                        <w:sz w:val="20"/>
                                        <w:i/>
                                        <w:iCs/>
                                        <w:color w:val="0000FF" w:themeColor="hyperlink"/>
                                        <w:u w:val="single"/>
                                      </w:rPr>
                                      <w:t>XII-1154</w:t>
                                    </w:r>
                                  </w:fldSimple>
                                  <w:r>
                                    <w:rPr>
                                      <w:rFonts w:ascii="Arial" w:eastAsia="MS Mincho" w:hAnsi="Arial"/>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jc w:val="both"/>
                                <w:rPr>
                                  <w:rFonts w:ascii="Arial" w:hAnsi="Arial"/>
                                  <w:sz w:val="20"/>
                                  <w:i/>
                                </w:rPr>
                              </w:pPr>
                              <w:r>
                                <w:rPr>
                                  <w:rFonts w:ascii="Arial" w:hAnsi="Arial"/>
                                  <w:b/>
                                  <w:sz w:val="20"/>
                                  <w:i/>
                                  <w:u w:val="single"/>
                                </w:rPr>
                                <w:t>TAR pastaba.</w:t>
                              </w:r>
                              <w:r>
                                <w:rPr>
                                  <w:rFonts w:ascii="Arial" w:hAnsi="Arial"/>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f8f2f048f811e6b5d09300a16a686c">
                                <w:r w:rsidRPr="00532B9F">
                                  <w:rPr>
                                    <w:rFonts w:ascii="Arial" w:eastAsia="MS Mincho" w:hAnsi="Arial"/>
                                    <w:sz w:val="20"/>
                                    <w:i/>
                                    <w:iCs/>
                                    <w:color w:val="0000FF" w:themeColor="hyperlink"/>
                                    <w:u w:val="single"/>
                                  </w:rPr>
                                  <w:t>XII-2579</w:t>
                                </w:r>
                              </w:fldSimple>
                              <w:r>
                                <w:rPr>
                                  <w:rFonts w:ascii="Arial" w:eastAsia="MS Mincho" w:hAnsi="Arial"/>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f8f2f048f811e6b5d09300a16a686c">
                                    <w:r w:rsidRPr="00532B9F">
                                      <w:rPr>
                                        <w:rFonts w:ascii="Arial" w:eastAsia="MS Mincho" w:hAnsi="Arial"/>
                                        <w:sz w:val="20"/>
                                        <w:i/>
                                        <w:iCs/>
                                        <w:color w:val="0000FF" w:themeColor="hyperlink"/>
                                        <w:u w:val="single"/>
                                      </w:rPr>
                                      <w:t>XII-2579</w:t>
                                    </w:r>
                                  </w:fldSimple>
                                  <w:r>
                                    <w:rPr>
                                      <w:rFonts w:ascii="Arial" w:eastAsia="MS Mincho" w:hAnsi="Arial"/>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f8f2f048f811e6b5d09300a16a686c">
                                <w:r w:rsidRPr="00532B9F">
                                  <w:rPr>
                                    <w:rFonts w:ascii="Arial" w:eastAsia="MS Mincho" w:hAnsi="Arial"/>
                                    <w:sz w:val="20"/>
                                    <w:i/>
                                    <w:iCs/>
                                    <w:color w:val="0000FF" w:themeColor="hyperlink"/>
                                    <w:u w:val="single"/>
                                  </w:rPr>
                                  <w:t>XII-2579</w:t>
                                </w:r>
                              </w:fldSimple>
                              <w:r>
                                <w:rPr>
                                  <w:rFonts w:ascii="Arial" w:eastAsia="MS Mincho" w:hAnsi="Arial"/>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24d1701d4b11e9875cdc20105dd260">
                                    <w:r w:rsidRPr="00532B9F">
                                      <w:rPr>
                                        <w:rFonts w:ascii="Arial" w:eastAsia="MS Mincho" w:hAnsi="Arial"/>
                                        <w:sz w:val="20"/>
                                        <w:i/>
                                        <w:iCs/>
                                        <w:color w:val="0000FF" w:themeColor="hyperlink"/>
                                        <w:u w:val="single"/>
                                      </w:rPr>
                                      <w:t>XIII-1923</w:t>
                                    </w:r>
                                  </w:fldSimple>
                                  <w:r>
                                    <w:rPr>
                                      <w:rFonts w:ascii="Arial" w:eastAsia="MS Mincho" w:hAnsi="Arial"/>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a05aa046b711e8ade598b2394a491d">
                                    <w:r w:rsidRPr="00532B9F">
                                      <w:rPr>
                                        <w:rFonts w:ascii="Arial" w:eastAsia="MS Mincho" w:hAnsi="Arial"/>
                                        <w:sz w:val="20"/>
                                        <w:i/>
                                        <w:iCs/>
                                        <w:color w:val="0000FF" w:themeColor="hyperlink"/>
                                        <w:u w:val="single"/>
                                      </w:rPr>
                                      <w:t>XIII-1081</w:t>
                                    </w:r>
                                  </w:fldSimple>
                                  <w:r>
                                    <w:rPr>
                                      <w:rFonts w:ascii="Arial" w:eastAsia="MS Mincho" w:hAnsi="Arial"/>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2c89148b5a0c417ca5cdc145a10c8877"/>
                            <w:lock w:val="sdtLocked"/>
                            <w:richText/>
                          </w:sdtPr>
                          <w:sdtContent>
                            <w:p>
                              <w:pPr>
                                <w:ind w:firstLine="720"/>
                                <w:jc w:val="both"/>
                                <w:rPr>
                                  <w:b/>
                                  <w:bCs/>
                                  <w:sz w:val="22"/>
                                  <w:szCs w:val="22"/>
                                  <w:lang w:eastAsia="lt-LT"/>
                                </w:rPr>
                              </w:pPr>
                              <w:sdt>
                                <w:sdtPr>
                                  <w:alias w:val="Numeris"/>
                                  <w:tag w:val="nr_2c89148b5a0c417ca5cdc145a10c8877"/>
                                  <w:lock w:val="sdtLocked"/>
                                  <w:richText/>
                                </w:sdtPr>
                                <w:sdtContent>
                                  <w:r>
                                    <w:rPr>
                                      <w:b/>
                                      <w:bCs/>
                                      <w:sz w:val="22"/>
                                      <w:szCs w:val="22"/>
                                    </w:rPr>
                                    <w:t>6.747</w:t>
                                  </w:r>
                                </w:sdtContent>
                              </w:sdt>
                              <w:r>
                                <w:rPr>
                                  <w:b/>
                                  <w:bCs/>
                                  <w:sz w:val="22"/>
                                  <w:szCs w:val="22"/>
                                </w:rPr>
                                <w:t xml:space="preserve"> straipsnis. </w:t>
                              </w:r>
                              <w:sdt>
                                <w:sdtPr>
                                  <w:alias w:val="Pavadinimas"/>
                                  <w:tag w:val="title_2c89148b5a0c417ca5cdc145a10c8877"/>
                                  <w:lock w:val="sdtLocked"/>
                                  <w:richText/>
                                </w:sdtPr>
                                <w:sdtContent>
                                  <w:r>
                                    <w:rPr>
                                      <w:b/>
                                      <w:bCs/>
                                      <w:sz w:val="22"/>
                                      <w:szCs w:val="22"/>
                                    </w:rPr>
                                    <w:t>Organizuotos turistinės kelionės sutartis</w:t>
                                  </w:r>
                                </w:sdtContent>
                              </w:sdt>
                            </w:p>
                            <w:sdt>
                              <w:sdtPr>
                                <w:alias w:val="6.747 str. 1 d."/>
                                <w:tag w:val="part_2ab87293eb9a4c07946c22cafcb7cf46"/>
                                <w:lock w:val="sdtLocked"/>
                                <w:richText/>
                              </w:sdtPr>
                              <w:sdtContent>
                                <w:p>
                                  <w:pPr>
                                    <w:tabs>
                                      <w:tab w:val="left" w:pos="1134"/>
                                    </w:tabs>
                                    <w:ind w:firstLine="720"/>
                                    <w:jc w:val="both"/>
                                    <w:rPr>
                                      <w:sz w:val="22"/>
                                      <w:szCs w:val="22"/>
                                    </w:rPr>
                                  </w:pPr>
                                  <w:sdt>
                                    <w:sdtPr>
                                      <w:alias w:val="Numeris"/>
                                      <w:tag w:val="nr_2ab87293eb9a4c07946c22cafcb7cf46"/>
                                      <w:lock w:val="sdtLocked"/>
                                      <w:richText/>
                                    </w:sdtPr>
                                    <w:sdtContent>
                                      <w:r>
                                        <w:rPr>
                                          <w:sz w:val="22"/>
                                          <w:szCs w:val="22"/>
                                        </w:rPr>
                                        <w:t>1</w:t>
                                      </w:r>
                                    </w:sdtContent>
                                  </w:sdt>
                                  <w:r>
                                    <w:rPr>
                                      <w:sz w:val="22"/>
                                      <w:szCs w:val="22"/>
                                    </w:rPr>
                                    <w:t>. Organizuotos turistinės kelionės sutartimi viena šalis – kelionių organizatorius – įsipareigoja už atlyginimą kitai šaliai – keliautojui – užtikrinti organizuotą turistinę kelionę, o keliautojas įsipareigoja kelionių organizatoriui sumokėti už suteiktas paslaugas. Organizuota turistine kelione taip pat laikoma tokia kelionė, kai ji parduodama sudarant atskiras sutartis tarp keliautojo ir turizmo paslaugų teikėjo (teikėjų) dėl turizmo paslaugų teikimo.</w:t>
                                  </w:r>
                                </w:p>
                              </w:sdtContent>
                            </w:sdt>
                            <w:sdt>
                              <w:sdtPr>
                                <w:alias w:val="6.747 str. 2 d."/>
                                <w:tag w:val="part_beb7efd2560b40e7b0034fec72a21b0b"/>
                                <w:lock w:val="sdtLocked"/>
                                <w:richText/>
                              </w:sdtPr>
                              <w:sdtContent>
                                <w:p>
                                  <w:pPr>
                                    <w:tabs>
                                      <w:tab w:val="left" w:pos="1134"/>
                                    </w:tabs>
                                    <w:ind w:firstLine="720"/>
                                    <w:jc w:val="both"/>
                                    <w:rPr>
                                      <w:bCs/>
                                      <w:color w:val="000000"/>
                                      <w:sz w:val="22"/>
                                      <w:szCs w:val="22"/>
                                    </w:rPr>
                                  </w:pPr>
                                  <w:sdt>
                                    <w:sdtPr>
                                      <w:alias w:val="Numeris"/>
                                      <w:tag w:val="nr_beb7efd2560b40e7b0034fec72a21b0b"/>
                                      <w:lock w:val="sdtLocked"/>
                                      <w:richText/>
                                    </w:sdtPr>
                                    <w:sdtContent>
                                      <w:r>
                                        <w:rPr>
                                          <w:sz w:val="22"/>
                                          <w:szCs w:val="22"/>
                                        </w:rPr>
                                        <w:t>2</w:t>
                                      </w:r>
                                    </w:sdtContent>
                                  </w:sdt>
                                  <w:r>
                                    <w:rPr>
                                      <w:sz w:val="22"/>
                                      <w:szCs w:val="22"/>
                                    </w:rPr>
                                    <w:t xml:space="preserve">. Šiame skirsnyje vartojamos sąvokos </w:t>
                                  </w:r>
                                  <w:r>
                                    <w:rPr>
                                      <w:bCs/>
                                      <w:sz w:val="22"/>
                                      <w:szCs w:val="22"/>
                                    </w:rPr>
                                    <w:t>„</w:t>
                                  </w:r>
                                  <w:r>
                                    <w:rPr>
                                      <w:sz w:val="22"/>
                                      <w:szCs w:val="22"/>
                                    </w:rPr>
                                    <w:t>keliautojas</w:t>
                                  </w:r>
                                  <w:r>
                                    <w:rPr>
                                      <w:bCs/>
                                      <w:sz w:val="22"/>
                                      <w:szCs w:val="22"/>
                                    </w:rPr>
                                    <w:t>“,</w:t>
                                  </w:r>
                                  <w:r>
                                    <w:rPr>
                                      <w:sz w:val="22"/>
                                      <w:szCs w:val="22"/>
                                    </w:rPr>
                                    <w:t xml:space="preserve"> „</w:t>
                                  </w:r>
                                  <w:r>
                                    <w:rPr>
                                      <w:bCs/>
                                      <w:sz w:val="22"/>
                                      <w:szCs w:val="22"/>
                                    </w:rPr>
                                    <w:t>keliautojo grąžinimas</w:t>
                                  </w:r>
                                  <w:r>
                                    <w:rPr>
                                      <w:sz w:val="22"/>
                                      <w:szCs w:val="22"/>
                                    </w:rPr>
                                    <w:t>“,</w:t>
                                  </w:r>
                                  <w:r>
                                    <w:rPr>
                                      <w:b/>
                                      <w:sz w:val="22"/>
                                      <w:szCs w:val="22"/>
                                    </w:rPr>
                                    <w:t xml:space="preserve"> </w:t>
                                  </w:r>
                                  <w:r>
                                    <w:rPr>
                                      <w:sz w:val="22"/>
                                      <w:szCs w:val="22"/>
                                    </w:rPr>
                                    <w:t>„kelionių pardavimo agentas“, „kelionių organizatorius“, „organizuota turistinė kelionė“, „turizmo paslaugų teikėjas“ yra suprantamos taip, kaip jos apibrėžtos Lietuvos Respublikos turizmo įstatyme.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8 str."/>
                            <w:tag w:val="part_687ca11779b34b19b30f310d90defdb4"/>
                            <w:lock w:val="sdtLocked"/>
                            <w:richText/>
                          </w:sdtPr>
                          <w:sdtContent>
                            <w:p>
                              <w:pPr>
                                <w:ind w:left="2694" w:hanging="1974"/>
                                <w:jc w:val="both"/>
                                <w:rPr>
                                  <w:b/>
                                  <w:bCs/>
                                  <w:sz w:val="22"/>
                                  <w:szCs w:val="22"/>
                                  <w:lang w:eastAsia="lt-LT"/>
                                </w:rPr>
                              </w:pPr>
                              <w:sdt>
                                <w:sdtPr>
                                  <w:alias w:val="Numeris"/>
                                  <w:tag w:val="nr_687ca11779b34b19b30f310d90defdb4"/>
                                  <w:lock w:val="sdtLocked"/>
                                  <w:richText/>
                                </w:sdtPr>
                                <w:sdtContent>
                                  <w:r>
                                    <w:rPr>
                                      <w:b/>
                                      <w:bCs/>
                                      <w:sz w:val="22"/>
                                      <w:szCs w:val="22"/>
                                      <w:lang w:eastAsia="lt-LT"/>
                                    </w:rPr>
                                    <w:t>6.748</w:t>
                                  </w:r>
                                </w:sdtContent>
                              </w:sdt>
                              <w:r>
                                <w:rPr>
                                  <w:b/>
                                  <w:bCs/>
                                  <w:sz w:val="22"/>
                                  <w:szCs w:val="22"/>
                                  <w:lang w:eastAsia="lt-LT"/>
                                </w:rPr>
                                <w:t xml:space="preserve"> straipsnis. </w:t>
                              </w:r>
                              <w:sdt>
                                <w:sdtPr>
                                  <w:alias w:val="Pavadinimas"/>
                                  <w:tag w:val="title_687ca11779b34b19b30f310d90defdb4"/>
                                  <w:lock w:val="sdtLocked"/>
                                  <w:richText/>
                                </w:sdtPr>
                                <w:sdtContent>
                                  <w:r>
                                    <w:rPr>
                                      <w:b/>
                                      <w:bCs/>
                                      <w:sz w:val="22"/>
                                      <w:szCs w:val="22"/>
                                      <w:lang w:eastAsia="lt-LT"/>
                                    </w:rPr>
                                    <w:t>Informacijos ir dokumentų teikimas iki organizuotos turistinės kelionės sutarties sudarymo</w:t>
                                  </w:r>
                                </w:sdtContent>
                              </w:sdt>
                            </w:p>
                            <w:sdt>
                              <w:sdtPr>
                                <w:alias w:val="6.748 str. 1 d."/>
                                <w:tag w:val="part_b7acf5a706f74075aa909bbef5480754"/>
                                <w:lock w:val="sdtLocked"/>
                                <w:richText/>
                              </w:sdtPr>
                              <w:sdtContent>
                                <w:p>
                                  <w:pPr>
                                    <w:ind w:firstLine="720"/>
                                    <w:jc w:val="both"/>
                                    <w:rPr>
                                      <w:sz w:val="22"/>
                                      <w:szCs w:val="22"/>
                                      <w:lang w:eastAsia="lt-LT"/>
                                    </w:rPr>
                                  </w:pPr>
                                  <w:sdt>
                                    <w:sdtPr>
                                      <w:alias w:val="Numeris"/>
                                      <w:tag w:val="nr_b7acf5a706f74075aa909bbef5480754"/>
                                      <w:lock w:val="sdtLocked"/>
                                      <w:richText/>
                                    </w:sdtPr>
                                    <w:sdtContent>
                                      <w:r>
                                        <w:rPr>
                                          <w:sz w:val="22"/>
                                          <w:szCs w:val="22"/>
                                          <w:lang w:eastAsia="lt-LT"/>
                                        </w:rPr>
                                        <w:t>1</w:t>
                                      </w:r>
                                    </w:sdtContent>
                                  </w:sdt>
                                  <w:r>
                                    <w:rPr>
                                      <w:sz w:val="22"/>
                                      <w:szCs w:val="22"/>
                                      <w:lang w:eastAsia="lt-LT"/>
                                    </w:rPr>
                                    <w:t>. Siūlydamas įsigyti savo teikiamas paslaugas, kelionių organizatorius iki organizuotos turistinės kelionės sutarties sudarymo privalo raštu popieriuje ar naudodamas kitą patvariąją laikmeną pateikti keliautojui aiškią, suprantamą ir neklaidinančią informaciją:</w:t>
                                  </w:r>
                                </w:p>
                                <w:sdt>
                                  <w:sdtPr>
                                    <w:alias w:val="6.748 str. 1 d. 1 p."/>
                                    <w:tag w:val="part_77e46a97948f45db93cfb6fd455b6add"/>
                                    <w:lock w:val="sdtLocked"/>
                                    <w:richText/>
                                  </w:sdtPr>
                                  <w:sdtContent>
                                    <w:p>
                                      <w:pPr>
                                        <w:ind w:firstLine="720"/>
                                        <w:jc w:val="both"/>
                                        <w:rPr>
                                          <w:sz w:val="22"/>
                                          <w:szCs w:val="22"/>
                                          <w:lang w:eastAsia="lt-LT"/>
                                        </w:rPr>
                                      </w:pPr>
                                      <w:sdt>
                                        <w:sdtPr>
                                          <w:alias w:val="Numeris"/>
                                          <w:tag w:val="nr_77e46a97948f45db93cfb6fd455b6add"/>
                                          <w:lock w:val="sdtLocked"/>
                                          <w:richText/>
                                        </w:sdtPr>
                                        <w:sdtContent>
                                          <w:r>
                                            <w:rPr>
                                              <w:sz w:val="22"/>
                                              <w:szCs w:val="22"/>
                                              <w:lang w:eastAsia="lt-LT"/>
                                            </w:rPr>
                                            <w:t>1</w:t>
                                          </w:r>
                                        </w:sdtContent>
                                      </w:sdt>
                                      <w:r>
                                        <w:rPr>
                                          <w:sz w:val="22"/>
                                          <w:szCs w:val="22"/>
                                          <w:lang w:eastAsia="lt-LT"/>
                                        </w:rPr>
                                        <w:t>) apie pagrindines organizuotos turistinės kelionės sąlygas ir (ar) pagrindinius teikiamų paslaugų ypatumus:</w:t>
                                      </w:r>
                                    </w:p>
                                    <w:sdt>
                                      <w:sdtPr>
                                        <w:alias w:val="6.748 str. 1 d. 1 p. a pp."/>
                                        <w:tag w:val="part_a5c43467f74049cc8632908c802bd9c3"/>
                                        <w:lock w:val="sdtLocked"/>
                                        <w:richText/>
                                      </w:sdtPr>
                                      <w:sdtContent>
                                        <w:p>
                                          <w:pPr>
                                            <w:ind w:firstLine="720"/>
                                            <w:jc w:val="both"/>
                                            <w:rPr>
                                              <w:sz w:val="22"/>
                                              <w:szCs w:val="22"/>
                                              <w:lang w:eastAsia="lt-LT"/>
                                            </w:rPr>
                                          </w:pPr>
                                          <w:sdt>
                                            <w:sdtPr>
                                              <w:alias w:val="Numeris"/>
                                              <w:tag w:val="nr_a5c43467f74049cc8632908c802bd9c3"/>
                                              <w:lock w:val="sdtLocked"/>
                                              <w:richText/>
                                            </w:sdtPr>
                                            <w:sdtContent>
                                              <w:r>
                                                <w:rPr>
                                                  <w:sz w:val="22"/>
                                                  <w:szCs w:val="22"/>
                                                  <w:lang w:eastAsia="lt-LT"/>
                                                </w:rPr>
                                                <w:t>a</w:t>
                                              </w:r>
                                            </w:sdtContent>
                                          </w:sdt>
                                          <w:r>
                                            <w:rPr>
                                              <w:sz w:val="22"/>
                                              <w:szCs w:val="22"/>
                                              <w:lang w:eastAsia="lt-LT"/>
                                            </w:rPr>
                                            <w:t>) kelionės tikslo vietą (vietas), maršrutą ir buvimo laikotarpius – nurodyti datas ir, kai įtraukta apgyvendinimo paslauga, įskaičiuotų nakvynių skaičių;</w:t>
                                          </w:r>
                                        </w:p>
                                      </w:sdtContent>
                                    </w:sdt>
                                    <w:sdt>
                                      <w:sdtPr>
                                        <w:alias w:val="6.748 str. 1 d. 1 p. b pp."/>
                                        <w:tag w:val="part_33a3b40929b944d6a6d1717632629e7f"/>
                                        <w:lock w:val="sdtLocked"/>
                                        <w:richText/>
                                      </w:sdtPr>
                                      <w:sdtContent>
                                        <w:p>
                                          <w:pPr>
                                            <w:ind w:firstLine="720"/>
                                            <w:jc w:val="both"/>
                                            <w:rPr>
                                              <w:sz w:val="22"/>
                                              <w:szCs w:val="22"/>
                                              <w:lang w:eastAsia="lt-LT"/>
                                            </w:rPr>
                                          </w:pPr>
                                          <w:sdt>
                                            <w:sdtPr>
                                              <w:alias w:val="Numeris"/>
                                              <w:tag w:val="nr_33a3b40929b944d6a6d1717632629e7f"/>
                                              <w:lock w:val="sdtLocked"/>
                                              <w:richText/>
                                            </w:sdtPr>
                                            <w:sdtContent>
                                              <w:r>
                                                <w:rPr>
                                                  <w:sz w:val="22"/>
                                                  <w:szCs w:val="22"/>
                                                  <w:lang w:eastAsia="lt-LT"/>
                                                </w:rPr>
                                                <w:t>b</w:t>
                                              </w:r>
                                            </w:sdtContent>
                                          </w:sdt>
                                          <w:r>
                                            <w:rPr>
                                              <w:sz w:val="22"/>
                                              <w:szCs w:val="22"/>
                                              <w:lang w:eastAsia="lt-LT"/>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keliautoją apie apytikslį išvykimo ir grįžimo laiką;</w:t>
                                          </w:r>
                                        </w:p>
                                      </w:sdtContent>
                                    </w:sdt>
                                    <w:sdt>
                                      <w:sdtPr>
                                        <w:alias w:val="6.748 str. 1 d. 1 p. c pp."/>
                                        <w:tag w:val="part_731e2f68d1944424ae0977dba98390b9"/>
                                        <w:lock w:val="sdtLocked"/>
                                        <w:richText/>
                                      </w:sdtPr>
                                      <w:sdtContent>
                                        <w:p>
                                          <w:pPr>
                                            <w:ind w:firstLine="720"/>
                                            <w:jc w:val="both"/>
                                            <w:rPr>
                                              <w:sz w:val="22"/>
                                              <w:szCs w:val="22"/>
                                              <w:lang w:eastAsia="lt-LT"/>
                                            </w:rPr>
                                          </w:pPr>
                                          <w:sdt>
                                            <w:sdtPr>
                                              <w:alias w:val="Numeris"/>
                                              <w:tag w:val="nr_731e2f68d1944424ae0977dba98390b9"/>
                                              <w:lock w:val="sdtLocked"/>
                                              <w:richText/>
                                            </w:sdtPr>
                                            <w:sdtContent>
                                              <w:r>
                                                <w:rPr>
                                                  <w:sz w:val="22"/>
                                                  <w:szCs w:val="22"/>
                                                  <w:lang w:eastAsia="lt-LT"/>
                                                </w:rPr>
                                                <w:t>c</w:t>
                                              </w:r>
                                            </w:sdtContent>
                                          </w:sdt>
                                          <w:r>
                                            <w:rPr>
                                              <w:sz w:val="22"/>
                                              <w:szCs w:val="22"/>
                                              <w:lang w:eastAsia="lt-LT"/>
                                            </w:rPr>
                                            <w:t>) apgyvendinimo vietą, pagrindinius požymius ir, jei pagal atitinkamas priimančiosios valstybės taisykles yra nustatyta, informaciją apie turistinę kategoriją arba klasę;</w:t>
                                          </w:r>
                                        </w:p>
                                      </w:sdtContent>
                                    </w:sdt>
                                    <w:sdt>
                                      <w:sdtPr>
                                        <w:alias w:val="6.748 str. 1 d. 1 p. d pp."/>
                                        <w:tag w:val="part_42b658a7cb4248878e5b50b2777fe497"/>
                                        <w:lock w:val="sdtLocked"/>
                                        <w:richText/>
                                      </w:sdtPr>
                                      <w:sdtContent>
                                        <w:p>
                                          <w:pPr>
                                            <w:ind w:firstLine="720"/>
                                            <w:jc w:val="both"/>
                                            <w:rPr>
                                              <w:sz w:val="22"/>
                                              <w:szCs w:val="22"/>
                                              <w:lang w:eastAsia="lt-LT"/>
                                            </w:rPr>
                                          </w:pPr>
                                          <w:sdt>
                                            <w:sdtPr>
                                              <w:alias w:val="Numeris"/>
                                              <w:tag w:val="nr_42b658a7cb4248878e5b50b2777fe497"/>
                                              <w:lock w:val="sdtLocked"/>
                                              <w:richText/>
                                            </w:sdtPr>
                                            <w:sdtContent>
                                              <w:r>
                                                <w:rPr>
                                                  <w:sz w:val="22"/>
                                                  <w:szCs w:val="22"/>
                                                  <w:lang w:eastAsia="lt-LT"/>
                                                </w:rPr>
                                                <w:t>d</w:t>
                                              </w:r>
                                            </w:sdtContent>
                                          </w:sdt>
                                          <w:r>
                                            <w:rPr>
                                              <w:sz w:val="22"/>
                                              <w:szCs w:val="22"/>
                                              <w:lang w:eastAsia="lt-LT"/>
                                            </w:rPr>
                                            <w:t>) maitinimą arba maitinimo paslaugas;</w:t>
                                          </w:r>
                                        </w:p>
                                      </w:sdtContent>
                                    </w:sdt>
                                    <w:sdt>
                                      <w:sdtPr>
                                        <w:alias w:val="6.748 str. 1 d. 1 p. e pp."/>
                                        <w:tag w:val="part_5496ff7687354b9c8f56fa9ef2db3516"/>
                                        <w:lock w:val="sdtLocked"/>
                                        <w:richText/>
                                      </w:sdtPr>
                                      <w:sdtContent>
                                        <w:p>
                                          <w:pPr>
                                            <w:ind w:firstLine="720"/>
                                            <w:jc w:val="both"/>
                                            <w:rPr>
                                              <w:sz w:val="22"/>
                                              <w:szCs w:val="22"/>
                                              <w:lang w:eastAsia="lt-LT"/>
                                            </w:rPr>
                                          </w:pPr>
                                          <w:sdt>
                                            <w:sdtPr>
                                              <w:alias w:val="Numeris"/>
                                              <w:tag w:val="nr_5496ff7687354b9c8f56fa9ef2db3516"/>
                                              <w:lock w:val="sdtLocked"/>
                                              <w:richText/>
                                            </w:sdtPr>
                                            <w:sdtContent>
                                              <w:r>
                                                <w:rPr>
                                                  <w:sz w:val="22"/>
                                                  <w:szCs w:val="22"/>
                                                  <w:lang w:eastAsia="lt-LT"/>
                                                </w:rPr>
                                                <w:t>e</w:t>
                                              </w:r>
                                            </w:sdtContent>
                                          </w:sdt>
                                          <w:r>
                                            <w:rPr>
                                              <w:sz w:val="22"/>
                                              <w:szCs w:val="22"/>
                                              <w:lang w:eastAsia="lt-LT"/>
                                            </w:rPr>
                                            <w:t>) apsilankymus, ekskursiją (ekskursijas) ar kitas paslaugas, įtrauktas į galutinę organizuotos turistinės kelionės kainą;</w:t>
                                          </w:r>
                                        </w:p>
                                      </w:sdtContent>
                                    </w:sdt>
                                    <w:sdt>
                                      <w:sdtPr>
                                        <w:alias w:val="6.748 str. 1 d. 1 p. f pp."/>
                                        <w:tag w:val="part_667cc67ac17142228a8c4815b192d79d"/>
                                        <w:lock w:val="sdtLocked"/>
                                        <w:richText/>
                                      </w:sdtPr>
                                      <w:sdtContent>
                                        <w:p>
                                          <w:pPr>
                                            <w:ind w:firstLine="720"/>
                                            <w:jc w:val="both"/>
                                            <w:rPr>
                                              <w:sz w:val="22"/>
                                              <w:szCs w:val="22"/>
                                              <w:lang w:eastAsia="lt-LT"/>
                                            </w:rPr>
                                          </w:pPr>
                                          <w:sdt>
                                            <w:sdtPr>
                                              <w:alias w:val="Numeris"/>
                                              <w:tag w:val="nr_667cc67ac17142228a8c4815b192d79d"/>
                                              <w:lock w:val="sdtLocked"/>
                                              <w:richText/>
                                            </w:sdtPr>
                                            <w:sdtContent>
                                              <w:r>
                                                <w:rPr>
                                                  <w:sz w:val="22"/>
                                                  <w:szCs w:val="22"/>
                                                  <w:lang w:eastAsia="lt-LT"/>
                                                </w:rPr>
                                                <w:t>f</w:t>
                                              </w:r>
                                            </w:sdtContent>
                                          </w:sdt>
                                          <w:r>
                                            <w:rPr>
                                              <w:sz w:val="22"/>
                                              <w:szCs w:val="22"/>
                                              <w:lang w:eastAsia="lt-LT"/>
                                            </w:rPr>
                                            <w:t>) tai, ar kuri nors kelionės paslauga keliautojui bus teikiama kaip grupės nariui (tais atvejais, kai tai nėra akivaizdu, atsižvelgiant į aplinkybes), ir, kai tai yra įmanoma, informaciją apie apytikslį grupės dydį;</w:t>
                                          </w:r>
                                        </w:p>
                                      </w:sdtContent>
                                    </w:sdt>
                                    <w:sdt>
                                      <w:sdtPr>
                                        <w:alias w:val="6.748 str. 1 d. 1 p. g pp."/>
                                        <w:tag w:val="part_91a370591df94e60b44fcc9f2860a7e4"/>
                                        <w:lock w:val="sdtLocked"/>
                                        <w:richText/>
                                      </w:sdtPr>
                                      <w:sdtContent>
                                        <w:p>
                                          <w:pPr>
                                            <w:ind w:firstLine="720"/>
                                            <w:jc w:val="both"/>
                                            <w:rPr>
                                              <w:sz w:val="22"/>
                                              <w:szCs w:val="22"/>
                                              <w:lang w:eastAsia="lt-LT"/>
                                            </w:rPr>
                                          </w:pPr>
                                          <w:sdt>
                                            <w:sdtPr>
                                              <w:alias w:val="Numeris"/>
                                              <w:tag w:val="nr_91a370591df94e60b44fcc9f2860a7e4"/>
                                              <w:lock w:val="sdtLocked"/>
                                              <w:richText/>
                                            </w:sdtPr>
                                            <w:sdtContent>
                                              <w:r>
                                                <w:rPr>
                                                  <w:sz w:val="22"/>
                                                  <w:szCs w:val="22"/>
                                                  <w:lang w:eastAsia="lt-LT"/>
                                                </w:rPr>
                                                <w:t>g</w:t>
                                              </w:r>
                                            </w:sdtContent>
                                          </w:sdt>
                                          <w:r>
                                            <w:rPr>
                                              <w:sz w:val="22"/>
                                              <w:szCs w:val="22"/>
                                              <w:lang w:eastAsia="lt-LT"/>
                                            </w:rPr>
                                            <w:t>) kalbą, kuria bus teikiamos paslaugos, kai keliautojo galimybė pasinaudoti jomis priklauso nuo žodžiu pateikiamos informacijos;</w:t>
                                          </w:r>
                                        </w:p>
                                      </w:sdtContent>
                                    </w:sdt>
                                    <w:sdt>
                                      <w:sdtPr>
                                        <w:alias w:val="6.748 str. 1 d. 1 p. h pp."/>
                                        <w:tag w:val="part_5f6ecbe6e60348ba967e4b5f77b4d8e4"/>
                                        <w:lock w:val="sdtLocked"/>
                                        <w:richText/>
                                      </w:sdtPr>
                                      <w:sdtContent>
                                        <w:p>
                                          <w:pPr>
                                            <w:ind w:firstLine="720"/>
                                            <w:jc w:val="both"/>
                                            <w:rPr>
                                              <w:sz w:val="22"/>
                                              <w:szCs w:val="22"/>
                                              <w:lang w:eastAsia="lt-LT"/>
                                            </w:rPr>
                                          </w:pPr>
                                          <w:sdt>
                                            <w:sdtPr>
                                              <w:alias w:val="Numeris"/>
                                              <w:tag w:val="nr_5f6ecbe6e60348ba967e4b5f77b4d8e4"/>
                                              <w:lock w:val="sdtLocked"/>
                                              <w:richText/>
                                            </w:sdtPr>
                                            <w:sdtContent>
                                              <w:r>
                                                <w:rPr>
                                                  <w:sz w:val="22"/>
                                                  <w:szCs w:val="22"/>
                                                  <w:lang w:eastAsia="lt-LT"/>
                                                </w:rPr>
                                                <w:t>h</w:t>
                                              </w:r>
                                            </w:sdtContent>
                                          </w:sdt>
                                          <w:r>
                                            <w:rPr>
                                              <w:sz w:val="22"/>
                                              <w:szCs w:val="22"/>
                                              <w:lang w:eastAsia="lt-LT"/>
                                            </w:rPr>
                                            <w:t>) informaciją, ar organizuota turistinė kelionė iš esmės tinka riboto judumo asmenims, ir keliautojo prašymu – tikslią informaciją apie organizuotos turistinės kelionės tinkamumą, atsižvelgiant į keliautojo poreikius;</w:t>
                                          </w:r>
                                        </w:p>
                                      </w:sdtContent>
                                    </w:sdt>
                                  </w:sdtContent>
                                </w:sdt>
                                <w:sdt>
                                  <w:sdtPr>
                                    <w:alias w:val="6.748 str. 1 d. 2 p."/>
                                    <w:tag w:val="part_eaab433405c24e8aaa23866ccad12f91"/>
                                    <w:lock w:val="sdtLocked"/>
                                    <w:richText/>
                                  </w:sdtPr>
                                  <w:sdtContent>
                                    <w:p>
                                      <w:pPr>
                                        <w:ind w:firstLine="720"/>
                                        <w:jc w:val="both"/>
                                        <w:rPr>
                                          <w:sz w:val="22"/>
                                          <w:szCs w:val="22"/>
                                          <w:lang w:eastAsia="lt-LT"/>
                                        </w:rPr>
                                      </w:pPr>
                                      <w:sdt>
                                        <w:sdtPr>
                                          <w:alias w:val="Numeris"/>
                                          <w:tag w:val="nr_eaab433405c24e8aaa23866ccad12f91"/>
                                          <w:lock w:val="sdtLocked"/>
                                          <w:richText/>
                                        </w:sdtPr>
                                        <w:sdtContent>
                                          <w:r>
                                            <w:rPr>
                                              <w:sz w:val="22"/>
                                              <w:szCs w:val="22"/>
                                              <w:lang w:eastAsia="lt-LT"/>
                                            </w:rPr>
                                            <w:t>2</w:t>
                                          </w:r>
                                        </w:sdtContent>
                                      </w:sdt>
                                      <w:r>
                                        <w:rPr>
                                          <w:sz w:val="22"/>
                                          <w:szCs w:val="22"/>
                                          <w:lang w:eastAsia="lt-LT"/>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7af676c15ab145baa5ce3ab7e8244641"/>
                                    <w:lock w:val="sdtLocked"/>
                                    <w:richText/>
                                  </w:sdtPr>
                                  <w:sdtContent>
                                    <w:p>
                                      <w:pPr>
                                        <w:ind w:firstLine="720"/>
                                        <w:jc w:val="both"/>
                                        <w:rPr>
                                          <w:sz w:val="22"/>
                                          <w:szCs w:val="22"/>
                                          <w:lang w:eastAsia="lt-LT"/>
                                        </w:rPr>
                                      </w:pPr>
                                      <w:sdt>
                                        <w:sdtPr>
                                          <w:alias w:val="Numeris"/>
                                          <w:tag w:val="nr_7af676c15ab145baa5ce3ab7e8244641"/>
                                          <w:lock w:val="sdtLocked"/>
                                          <w:richText/>
                                        </w:sdtPr>
                                        <w:sdtContent>
                                          <w:r>
                                            <w:rPr>
                                              <w:sz w:val="22"/>
                                              <w:szCs w:val="22"/>
                                              <w:lang w:eastAsia="lt-LT"/>
                                            </w:rPr>
                                            <w:t>3</w:t>
                                          </w:r>
                                        </w:sdtContent>
                                      </w:sdt>
                                      <w:r>
                                        <w:rPr>
                                          <w:sz w:val="22"/>
                                          <w:szCs w:val="22"/>
                                          <w:lang w:eastAsia="lt-LT"/>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keliautojas vis dar gali patirti;</w:t>
                                      </w:r>
                                    </w:p>
                                  </w:sdtContent>
                                </w:sdt>
                                <w:sdt>
                                  <w:sdtPr>
                                    <w:alias w:val="6.748 str. 1 d. 4 p."/>
                                    <w:tag w:val="part_9cbe257ccf464eb381baf4ac28b871f5"/>
                                    <w:lock w:val="sdtLocked"/>
                                    <w:richText/>
                                  </w:sdtPr>
                                  <w:sdtContent>
                                    <w:p>
                                      <w:pPr>
                                        <w:ind w:firstLine="720"/>
                                        <w:jc w:val="both"/>
                                        <w:rPr>
                                          <w:sz w:val="22"/>
                                          <w:szCs w:val="22"/>
                                          <w:lang w:eastAsia="lt-LT"/>
                                        </w:rPr>
                                      </w:pPr>
                                      <w:sdt>
                                        <w:sdtPr>
                                          <w:alias w:val="Numeris"/>
                                          <w:tag w:val="nr_9cbe257ccf464eb381baf4ac28b871f5"/>
                                          <w:lock w:val="sdtLocked"/>
                                          <w:richText/>
                                        </w:sdtPr>
                                        <w:sdtContent>
                                          <w:r>
                                            <w:rPr>
                                              <w:sz w:val="22"/>
                                              <w:szCs w:val="22"/>
                                              <w:lang w:eastAsia="lt-LT"/>
                                            </w:rPr>
                                            <w:t>4</w:t>
                                          </w:r>
                                        </w:sdtContent>
                                      </w:sdt>
                                      <w:r>
                                        <w:rPr>
                                          <w:sz w:val="22"/>
                                          <w:szCs w:val="22"/>
                                          <w:lang w:eastAsia="lt-LT"/>
                                        </w:rPr>
                                        <w:t>) organizuotos turistinės kelionės apmokėjimo tvarką, įskaitant kainos dalį, kuri turi būti sumokėta iš anksto, likusios sumos mokėjimo grafiką;</w:t>
                                      </w:r>
                                    </w:p>
                                  </w:sdtContent>
                                </w:sdt>
                                <w:sdt>
                                  <w:sdtPr>
                                    <w:alias w:val="6.748 str. 1 d. 5 p."/>
                                    <w:tag w:val="part_0f82d0faab3f4e7e8316b18a4b51b47e"/>
                                    <w:lock w:val="sdtLocked"/>
                                    <w:richText/>
                                  </w:sdtPr>
                                  <w:sdtContent>
                                    <w:p>
                                      <w:pPr>
                                        <w:ind w:firstLine="720"/>
                                        <w:jc w:val="both"/>
                                        <w:rPr>
                                          <w:sz w:val="22"/>
                                          <w:szCs w:val="22"/>
                                          <w:lang w:eastAsia="lt-LT"/>
                                        </w:rPr>
                                      </w:pPr>
                                      <w:sdt>
                                        <w:sdtPr>
                                          <w:alias w:val="Numeris"/>
                                          <w:tag w:val="nr_0f82d0faab3f4e7e8316b18a4b51b47e"/>
                                          <w:lock w:val="sdtLocked"/>
                                          <w:richText/>
                                        </w:sdtPr>
                                        <w:sdtContent>
                                          <w:r>
                                            <w:rPr>
                                              <w:sz w:val="22"/>
                                              <w:szCs w:val="22"/>
                                              <w:lang w:eastAsia="lt-LT"/>
                                            </w:rPr>
                                            <w:t>5</w:t>
                                          </w:r>
                                        </w:sdtContent>
                                      </w:sdt>
                                      <w:r>
                                        <w:rPr>
                                          <w:sz w:val="22"/>
                                          <w:szCs w:val="22"/>
                                          <w:lang w:eastAsia="lt-LT"/>
                                        </w:rPr>
                                        <w:t>) minimalų keliautojų skaičių, kurio reikia, kad organizuota turistinė kelionė įvyktų, ir terminą, nurodytą šio kodekso 6.751 straipsnio 2 dalyje, per kurį keliautojas gali nutraukti sutartį, jei organizuotai turistinei kelionei nesurenkamas minimalus keliautojų</w:t>
                                      </w:r>
                                      <w:r>
                                        <w:rPr>
                                          <w:b/>
                                          <w:bCs/>
                                          <w:sz w:val="22"/>
                                          <w:szCs w:val="22"/>
                                          <w:lang w:eastAsia="lt-LT"/>
                                        </w:rPr>
                                        <w:t xml:space="preserve"> </w:t>
                                      </w:r>
                                      <w:r>
                                        <w:rPr>
                                          <w:sz w:val="22"/>
                                          <w:szCs w:val="22"/>
                                          <w:lang w:eastAsia="lt-LT"/>
                                        </w:rPr>
                                        <w:t>skaičius;</w:t>
                                      </w:r>
                                    </w:p>
                                  </w:sdtContent>
                                </w:sdt>
                                <w:sdt>
                                  <w:sdtPr>
                                    <w:alias w:val="6.748 str. 1 d. 6 p."/>
                                    <w:tag w:val="part_4c3f427a933b4b64a539aefeadf3c7c3"/>
                                    <w:lock w:val="sdtLocked"/>
                                    <w:richText/>
                                  </w:sdtPr>
                                  <w:sdtContent>
                                    <w:p>
                                      <w:pPr>
                                        <w:ind w:firstLine="720"/>
                                        <w:jc w:val="both"/>
                                        <w:rPr>
                                          <w:sz w:val="22"/>
                                          <w:szCs w:val="22"/>
                                          <w:lang w:eastAsia="lt-LT"/>
                                        </w:rPr>
                                      </w:pPr>
                                      <w:sdt>
                                        <w:sdtPr>
                                          <w:alias w:val="Numeris"/>
                                          <w:tag w:val="nr_4c3f427a933b4b64a539aefeadf3c7c3"/>
                                          <w:lock w:val="sdtLocked"/>
                                          <w:richText/>
                                        </w:sdtPr>
                                        <w:sdtContent>
                                          <w:r>
                                            <w:rPr>
                                              <w:sz w:val="22"/>
                                              <w:szCs w:val="22"/>
                                              <w:lang w:eastAsia="lt-LT"/>
                                            </w:rPr>
                                            <w:t>6</w:t>
                                          </w:r>
                                        </w:sdtContent>
                                      </w:sdt>
                                      <w:r>
                                        <w:rPr>
                                          <w:sz w:val="22"/>
                                          <w:szCs w:val="22"/>
                                          <w:lang w:eastAsia="lt-LT"/>
                                        </w:rPr>
                                        <w:t>) paso ir vizos reikalavimus, įskaitant apytikslę vizos išdavimo proceso trukmę;</w:t>
                                      </w:r>
                                    </w:p>
                                  </w:sdtContent>
                                </w:sdt>
                                <w:sdt>
                                  <w:sdtPr>
                                    <w:alias w:val="6.748 str. 1 d. 7 p."/>
                                    <w:tag w:val="part_597a609912104eae9b4c839b34b929d5"/>
                                    <w:lock w:val="sdtLocked"/>
                                    <w:richText/>
                                  </w:sdtPr>
                                  <w:sdtContent>
                                    <w:p>
                                      <w:pPr>
                                        <w:ind w:firstLine="720"/>
                                        <w:jc w:val="both"/>
                                        <w:rPr>
                                          <w:sz w:val="22"/>
                                          <w:szCs w:val="22"/>
                                          <w:lang w:eastAsia="lt-LT"/>
                                        </w:rPr>
                                      </w:pPr>
                                      <w:sdt>
                                        <w:sdtPr>
                                          <w:alias w:val="Numeris"/>
                                          <w:tag w:val="nr_597a609912104eae9b4c839b34b929d5"/>
                                          <w:lock w:val="sdtLocked"/>
                                          <w:richText/>
                                        </w:sdtPr>
                                        <w:sdtContent>
                                          <w:r>
                                            <w:rPr>
                                              <w:sz w:val="22"/>
                                              <w:szCs w:val="22"/>
                                              <w:lang w:eastAsia="lt-LT"/>
                                            </w:rPr>
                                            <w:t>7</w:t>
                                          </w:r>
                                        </w:sdtContent>
                                      </w:sdt>
                                      <w:r>
                                        <w:rPr>
                                          <w:sz w:val="22"/>
                                          <w:szCs w:val="22"/>
                                          <w:lang w:eastAsia="lt-LT"/>
                                        </w:rPr>
                                        <w:t>) su sveikata susijusius formalumus (informaciją apie valstybių, į kurias vykstama, užkrečiamųjų ligų epidemiologinę būklę, privalomas ir rekomenduojamas profilaktikos priemones, informaciją apie sveikatos draudimo įforminimo tvarką);</w:t>
                                      </w:r>
                                    </w:p>
                                  </w:sdtContent>
                                </w:sdt>
                                <w:sdt>
                                  <w:sdtPr>
                                    <w:alias w:val="6.748 str. 1 d. 8 p."/>
                                    <w:tag w:val="part_bb97f8d47c1c4383971a100821394232"/>
                                    <w:lock w:val="sdtLocked"/>
                                    <w:richText/>
                                  </w:sdtPr>
                                  <w:sdtContent>
                                    <w:p>
                                      <w:pPr>
                                        <w:ind w:firstLine="720"/>
                                        <w:jc w:val="both"/>
                                        <w:rPr>
                                          <w:sz w:val="22"/>
                                          <w:szCs w:val="22"/>
                                          <w:lang w:eastAsia="lt-LT"/>
                                        </w:rPr>
                                      </w:pPr>
                                      <w:sdt>
                                        <w:sdtPr>
                                          <w:alias w:val="Numeris"/>
                                          <w:tag w:val="nr_bb97f8d47c1c4383971a100821394232"/>
                                          <w:lock w:val="sdtLocked"/>
                                          <w:richText/>
                                        </w:sdtPr>
                                        <w:sdtContent>
                                          <w:r>
                                            <w:rPr>
                                              <w:sz w:val="22"/>
                                              <w:szCs w:val="22"/>
                                              <w:lang w:eastAsia="lt-LT"/>
                                            </w:rPr>
                                            <w:t>8</w:t>
                                          </w:r>
                                        </w:sdtContent>
                                      </w:sdt>
                                      <w:r>
                                        <w:rPr>
                                          <w:sz w:val="22"/>
                                          <w:szCs w:val="22"/>
                                          <w:lang w:eastAsia="lt-LT"/>
                                        </w:rPr>
                                        <w:t>) keliautojo teisę nutraukti organizuotos turistinės kelionės sutartį šio kodekso 6.750 straipsnyje nustatyta tvarka;</w:t>
                                      </w:r>
                                    </w:p>
                                  </w:sdtContent>
                                </w:sdt>
                                <w:sdt>
                                  <w:sdtPr>
                                    <w:alias w:val="6.748 str. 1 d. 9 p."/>
                                    <w:tag w:val="part_0c84da902a50480cb527438e25439699"/>
                                    <w:lock w:val="sdtLocked"/>
                                    <w:richText/>
                                  </w:sdtPr>
                                  <w:sdtContent>
                                    <w:p>
                                      <w:pPr>
                                        <w:ind w:firstLine="720"/>
                                        <w:jc w:val="both"/>
                                        <w:rPr>
                                          <w:sz w:val="22"/>
                                          <w:szCs w:val="22"/>
                                          <w:lang w:eastAsia="lt-LT"/>
                                        </w:rPr>
                                      </w:pPr>
                                      <w:sdt>
                                        <w:sdtPr>
                                          <w:alias w:val="Numeris"/>
                                          <w:tag w:val="nr_0c84da902a50480cb527438e25439699"/>
                                          <w:lock w:val="sdtLocked"/>
                                          <w:richText/>
                                        </w:sdtPr>
                                        <w:sdtContent>
                                          <w:r>
                                            <w:rPr>
                                              <w:sz w:val="22"/>
                                              <w:szCs w:val="22"/>
                                              <w:lang w:eastAsia="lt-LT"/>
                                            </w:rPr>
                                            <w:t>9</w:t>
                                          </w:r>
                                        </w:sdtContent>
                                      </w:sdt>
                                      <w:r>
                                        <w:rPr>
                                          <w:sz w:val="22"/>
                                          <w:szCs w:val="22"/>
                                          <w:lang w:eastAsia="lt-LT"/>
                                        </w:rPr>
                                        <w:t>) keliautojo teisę atsisakyti ne prekybos patalpose sudarytos organizuotos turistinės kelionės sutarties per 14 dienų šio kodekso 6.228</w:t>
                                      </w:r>
                                      <w:r>
                                        <w:rPr>
                                          <w:sz w:val="22"/>
                                          <w:szCs w:val="22"/>
                                          <w:vertAlign w:val="superscript"/>
                                          <w:lang w:eastAsia="lt-LT"/>
                                        </w:rPr>
                                        <w:t>10</w:t>
                                      </w:r>
                                      <w:r>
                                        <w:rPr>
                                          <w:sz w:val="22"/>
                                          <w:szCs w:val="22"/>
                                          <w:lang w:eastAsia="lt-LT"/>
                                        </w:rPr>
                                        <w:t xml:space="preserve"> straipsnio 1 dalyje nustatyta tvarka;</w:t>
                                      </w:r>
                                    </w:p>
                                  </w:sdtContent>
                                </w:sdt>
                                <w:sdt>
                                  <w:sdtPr>
                                    <w:alias w:val="6.748 str. 1 d. 10 p."/>
                                    <w:tag w:val="part_68bd91da208f4f27832694600416339f"/>
                                    <w:lock w:val="sdtLocked"/>
                                    <w:richText/>
                                  </w:sdtPr>
                                  <w:sdtContent>
                                    <w:p>
                                      <w:pPr>
                                        <w:ind w:firstLine="720"/>
                                        <w:jc w:val="both"/>
                                        <w:rPr>
                                          <w:sz w:val="22"/>
                                          <w:szCs w:val="22"/>
                                          <w:lang w:eastAsia="lt-LT"/>
                                        </w:rPr>
                                      </w:pPr>
                                      <w:sdt>
                                        <w:sdtPr>
                                          <w:alias w:val="Numeris"/>
                                          <w:tag w:val="nr_68bd91da208f4f27832694600416339f"/>
                                          <w:lock w:val="sdtLocked"/>
                                          <w:richText/>
                                        </w:sdtPr>
                                        <w:sdtContent>
                                          <w:r>
                                            <w:rPr>
                                              <w:sz w:val="22"/>
                                              <w:szCs w:val="22"/>
                                              <w:lang w:eastAsia="lt-LT"/>
                                            </w:rPr>
                                            <w:t>10</w:t>
                                          </w:r>
                                        </w:sdtContent>
                                      </w:sdt>
                                      <w:r>
                                        <w:rPr>
                                          <w:sz w:val="22"/>
                                          <w:szCs w:val="22"/>
                                          <w:lang w:eastAsia="lt-LT"/>
                                        </w:rPr>
                                        <w:t>) neprivalomą arba privalomą draudimą išlaidoms, atsirandančioms keliautojui nutraukus organizuotos turistinės kelionės sutartį, arba pagalbos, įskaitant keliautojo</w:t>
                                      </w:r>
                                      <w:r>
                                        <w:rPr>
                                          <w:b/>
                                          <w:bCs/>
                                          <w:sz w:val="22"/>
                                          <w:szCs w:val="22"/>
                                          <w:lang w:eastAsia="lt-LT"/>
                                        </w:rPr>
                                        <w:t xml:space="preserve"> </w:t>
                                      </w:r>
                                      <w:r>
                                        <w:rPr>
                                          <w:sz w:val="22"/>
                                          <w:szCs w:val="22"/>
                                          <w:lang w:eastAsia="lt-LT"/>
                                        </w:rPr>
                                        <w:t>grąžinimą, išlaidoms nelaimingo atsitikimo, ligos ar mirties atveju apmokėti.</w:t>
                                      </w:r>
                                    </w:p>
                                  </w:sdtContent>
                                </w:sdt>
                              </w:sdtContent>
                            </w:sdt>
                            <w:sdt>
                              <w:sdtPr>
                                <w:alias w:val="6.748 str. 2 d."/>
                                <w:tag w:val="part_bb384307f4414db69a1bcd1523c820a2"/>
                                <w:lock w:val="sdtLocked"/>
                                <w:richText/>
                              </w:sdtPr>
                              <w:sdtContent>
                                <w:p>
                                  <w:pPr>
                                    <w:ind w:firstLine="720"/>
                                    <w:jc w:val="both"/>
                                    <w:rPr>
                                      <w:sz w:val="22"/>
                                      <w:szCs w:val="22"/>
                                      <w:lang w:eastAsia="lt-LT"/>
                                    </w:rPr>
                                  </w:pPr>
                                  <w:sdt>
                                    <w:sdtPr>
                                      <w:alias w:val="Numeris"/>
                                      <w:tag w:val="nr_bb384307f4414db69a1bcd1523c820a2"/>
                                      <w:lock w:val="sdtLocked"/>
                                      <w:richText/>
                                    </w:sdtPr>
                                    <w:sdtContent>
                                      <w:r>
                                        <w:rPr>
                                          <w:sz w:val="22"/>
                                          <w:szCs w:val="22"/>
                                          <w:lang w:eastAsia="lt-LT"/>
                                        </w:rPr>
                                        <w:t>2</w:t>
                                      </w:r>
                                    </w:sdtContent>
                                  </w:sdt>
                                  <w:r>
                                    <w:rPr>
                                      <w:sz w:val="22"/>
                                      <w:szCs w:val="22"/>
                                      <w:lang w:eastAsia="lt-LT"/>
                                    </w:rPr>
                                    <w:t>. Kelionių organizatorius aiškiai, suprantamai ir pastebimai keliautojo pageidaujama forma praneša keliautojui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f5237e2f75b145c1ba2d9240d84b65ea"/>
                                <w:lock w:val="sdtLocked"/>
                                <w:richText/>
                              </w:sdtPr>
                              <w:sdtContent>
                                <w:p>
                                  <w:pPr>
                                    <w:ind w:firstLine="720"/>
                                    <w:jc w:val="both"/>
                                    <w:rPr>
                                      <w:sz w:val="22"/>
                                      <w:szCs w:val="22"/>
                                      <w:lang w:eastAsia="lt-LT"/>
                                    </w:rPr>
                                  </w:pPr>
                                  <w:sdt>
                                    <w:sdtPr>
                                      <w:alias w:val="Numeris"/>
                                      <w:tag w:val="nr_f5237e2f75b145c1ba2d9240d84b65ea"/>
                                      <w:lock w:val="sdtLocked"/>
                                      <w:richText/>
                                    </w:sdtPr>
                                    <w:sdtContent>
                                      <w:r>
                                        <w:rPr>
                                          <w:sz w:val="22"/>
                                          <w:szCs w:val="22"/>
                                          <w:lang w:eastAsia="lt-LT"/>
                                        </w:rPr>
                                        <w:t>3</w:t>
                                      </w:r>
                                    </w:sdtContent>
                                  </w:sdt>
                                  <w:r>
                                    <w:rPr>
                                      <w:sz w:val="22"/>
                                      <w:szCs w:val="22"/>
                                      <w:lang w:eastAsia="lt-LT"/>
                                    </w:rPr>
                                    <w:t>. Jeigu kelionių organizatorius iki organizuotos turistinės kelionės sutarties sudarymo nepateikia keliautojui šio straipsnio 1 dalies 3 punkte nurodytos informacijos, keliautojas neprivalo apmokėti papildomų kelionių organizatoriaus mokesčių, rinkliavų ir kitų išlaidų, kurios nebuvo įskaičiuotos į bendrą organizuotos turistinės kelionės kainą.</w:t>
                                  </w:r>
                                </w:p>
                              </w:sdtContent>
                            </w:sdt>
                            <w:sdt>
                              <w:sdtPr>
                                <w:alias w:val="6.748 str. 4 d."/>
                                <w:tag w:val="part_9e9897ba897844b38f0b800ab2e535b6"/>
                                <w:lock w:val="sdtLocked"/>
                                <w:richText/>
                              </w:sdtPr>
                              <w:sdtContent>
                                <w:p>
                                  <w:pPr>
                                    <w:ind w:firstLine="720"/>
                                    <w:jc w:val="both"/>
                                    <w:rPr>
                                      <w:b/>
                                      <w:bCs/>
                                      <w:color w:val="000000"/>
                                      <w:sz w:val="22"/>
                                      <w:szCs w:val="22"/>
                                    </w:rPr>
                                  </w:pPr>
                                  <w:sdt>
                                    <w:sdtPr>
                                      <w:alias w:val="Numeris"/>
                                      <w:tag w:val="nr_9e9897ba897844b38f0b800ab2e535b6"/>
                                      <w:lock w:val="sdtLocked"/>
                                      <w:richText/>
                                    </w:sdtPr>
                                    <w:sdtContent>
                                      <w:r>
                                        <w:rPr>
                                          <w:sz w:val="22"/>
                                          <w:szCs w:val="22"/>
                                          <w:lang w:eastAsia="lt-LT"/>
                                        </w:rPr>
                                        <w:t>4</w:t>
                                      </w:r>
                                    </w:sdtContent>
                                  </w:sdt>
                                  <w:r>
                                    <w:rPr>
                                      <w:sz w:val="22"/>
                                      <w:szCs w:val="22"/>
                                      <w:lang w:eastAsia="lt-LT"/>
                                    </w:rPr>
                                    <w:t>. Likus pakankamai laiko iki organizuotos turistinės kelionės pradžios, kelionių organizatorius pateikia keliautojui būtinus kvitus, kuponus, bilietus, informaciją apie numatytą išvykimo laiką ir, kai taikytina, registracijos terminą ir numatytą laukimo tarpinėse stotelėse, transporto jungčių ir atvykimo laiką. Šioje dalyje nurodyti dokumentai pateikiami keliautojui tokia forma, kuria buvo sudaryta šio kodekso 6.749 straipsnyje nurodyta organizuotos turistinės kelionės sutartis.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cdb3acbf404e4b2db62003d937b6be5f"/>
                                <w:lock w:val="sdtLocked"/>
                                <w:richText/>
                              </w:sdtPr>
                              <w:sdtContent>
                                <w:p>
                                  <w:pPr>
                                    <w:ind w:firstLine="720"/>
                                    <w:jc w:val="both"/>
                                    <w:rPr>
                                      <w:sz w:val="22"/>
                                      <w:szCs w:val="22"/>
                                      <w:lang w:eastAsia="lt-LT"/>
                                    </w:rPr>
                                  </w:pPr>
                                  <w:sdt>
                                    <w:sdtPr>
                                      <w:alias w:val="Numeris"/>
                                      <w:tag w:val="nr_cdb3acbf404e4b2db62003d937b6be5f"/>
                                      <w:lock w:val="sdtLocked"/>
                                      <w:richText/>
                                    </w:sdtPr>
                                    <w:sdtContent>
                                      <w:r>
                                        <w:rPr>
                                          <w:sz w:val="22"/>
                                          <w:szCs w:val="22"/>
                                          <w:lang w:eastAsia="lt-LT"/>
                                        </w:rPr>
                                        <w:t>2</w:t>
                                      </w:r>
                                    </w:sdtContent>
                                  </w:sdt>
                                  <w:r>
                                    <w:rPr>
                                      <w:sz w:val="22"/>
                                      <w:szCs w:val="22"/>
                                      <w:lang w:eastAsia="lt-LT"/>
                                    </w:rPr>
                                    <w:t>. Kelionių organizatorius organizuotos turistinės kelionės sutartyje privalo nurodyti šio kodekso 6.748 straipsnio 1 dalyje nurodytą informaciją bei aiškią ir suprantamą šią</w:t>
                                  </w:r>
                                  <w:r>
                                    <w:rPr>
                                      <w:b/>
                                      <w:bCs/>
                                      <w:sz w:val="22"/>
                                      <w:szCs w:val="22"/>
                                      <w:lang w:eastAsia="lt-LT"/>
                                    </w:rPr>
                                    <w:t xml:space="preserve"> </w:t>
                                  </w:r>
                                  <w:r>
                                    <w:rPr>
                                      <w:sz w:val="22"/>
                                      <w:szCs w:val="22"/>
                                      <w:lang w:eastAsia="lt-LT"/>
                                    </w:rPr>
                                    <w:t>informaciją:</w:t>
                                  </w:r>
                                </w:p>
                                <w:sdt>
                                  <w:sdtPr>
                                    <w:alias w:val="6.749 str. 2 d. 1 p."/>
                                    <w:tag w:val="part_973d9e9ed4c940ca9a1541ce78446d8a"/>
                                    <w:lock w:val="sdtLocked"/>
                                    <w:richText/>
                                  </w:sdtPr>
                                  <w:sdtContent>
                                    <w:p>
                                      <w:pPr>
                                        <w:ind w:firstLine="720"/>
                                        <w:jc w:val="both"/>
                                        <w:rPr>
                                          <w:sz w:val="22"/>
                                          <w:szCs w:val="22"/>
                                          <w:lang w:eastAsia="lt-LT"/>
                                        </w:rPr>
                                      </w:pPr>
                                      <w:sdt>
                                        <w:sdtPr>
                                          <w:alias w:val="Numeris"/>
                                          <w:tag w:val="nr_973d9e9ed4c940ca9a1541ce78446d8a"/>
                                          <w:lock w:val="sdtLocked"/>
                                          <w:richText/>
                                        </w:sdtPr>
                                        <w:sdtContent>
                                          <w:r>
                                            <w:rPr>
                                              <w:sz w:val="22"/>
                                              <w:szCs w:val="22"/>
                                              <w:lang w:eastAsia="lt-LT"/>
                                            </w:rPr>
                                            <w:t>1</w:t>
                                          </w:r>
                                        </w:sdtContent>
                                      </w:sdt>
                                      <w:r>
                                        <w:rPr>
                                          <w:sz w:val="22"/>
                                          <w:szCs w:val="22"/>
                                          <w:lang w:eastAsia="lt-LT"/>
                                        </w:rPr>
                                        <w:t>) specialius keliautojo reikalavimus, kuriuos kelionių organizatorius sutiko patenkinti;</w:t>
                                      </w:r>
                                    </w:p>
                                  </w:sdtContent>
                                </w:sdt>
                                <w:sdt>
                                  <w:sdtPr>
                                    <w:alias w:val="6.749 str. 2 d. 2 p."/>
                                    <w:tag w:val="part_aa81513d94a948d8bef5ce23c4c0c286"/>
                                    <w:lock w:val="sdtLocked"/>
                                    <w:richText/>
                                  </w:sdtPr>
                                  <w:sdtContent>
                                    <w:p>
                                      <w:pPr>
                                        <w:ind w:firstLine="720"/>
                                        <w:jc w:val="both"/>
                                        <w:rPr>
                                          <w:sz w:val="22"/>
                                          <w:szCs w:val="22"/>
                                          <w:lang w:eastAsia="lt-LT"/>
                                        </w:rPr>
                                      </w:pPr>
                                      <w:sdt>
                                        <w:sdtPr>
                                          <w:alias w:val="Numeris"/>
                                          <w:tag w:val="nr_aa81513d94a948d8bef5ce23c4c0c286"/>
                                          <w:lock w:val="sdtLocked"/>
                                          <w:richText/>
                                        </w:sdtPr>
                                        <w:sdtContent>
                                          <w:r>
                                            <w:rPr>
                                              <w:sz w:val="22"/>
                                              <w:szCs w:val="22"/>
                                              <w:lang w:eastAsia="lt-LT"/>
                                            </w:rPr>
                                            <w:t>2</w:t>
                                          </w:r>
                                        </w:sdtContent>
                                      </w:sdt>
                                      <w:r>
                                        <w:rPr>
                                          <w:sz w:val="22"/>
                                          <w:szCs w:val="22"/>
                                          <w:lang w:eastAsia="lt-LT"/>
                                        </w:rPr>
                                        <w:t>) informaciją, kad kelionių organizatorius pagal šio kodekso 6.754 straipsnį atsako už tinkamą visų paslaugų pagal organizuotos turistinės kelionės sutartį teikimą ir kad kelionių organizatorius privalo teikti reikalingą pagalbą keliautojui;</w:t>
                                      </w:r>
                                    </w:p>
                                  </w:sdtContent>
                                </w:sdt>
                                <w:sdt>
                                  <w:sdtPr>
                                    <w:alias w:val="6.749 str. 2 d. 3 p."/>
                                    <w:tag w:val="part_2f73d8aeaf3943219592018b03897d98"/>
                                    <w:lock w:val="sdtLocked"/>
                                    <w:richText/>
                                  </w:sdtPr>
                                  <w:sdtContent>
                                    <w:p>
                                      <w:pPr>
                                        <w:ind w:firstLine="720"/>
                                        <w:jc w:val="both"/>
                                        <w:rPr>
                                          <w:sz w:val="22"/>
                                          <w:szCs w:val="22"/>
                                          <w:lang w:eastAsia="lt-LT"/>
                                        </w:rPr>
                                      </w:pPr>
                                      <w:sdt>
                                        <w:sdtPr>
                                          <w:alias w:val="Numeris"/>
                                          <w:tag w:val="nr_2f73d8aeaf3943219592018b03897d98"/>
                                          <w:lock w:val="sdtLocked"/>
                                          <w:richText/>
                                        </w:sdtPr>
                                        <w:sdtContent>
                                          <w:r>
                                            <w:rPr>
                                              <w:sz w:val="22"/>
                                              <w:szCs w:val="22"/>
                                              <w:lang w:eastAsia="lt-LT"/>
                                            </w:rPr>
                                            <w:t>3</w:t>
                                          </w:r>
                                        </w:sdtContent>
                                      </w:sdt>
                                      <w:r>
                                        <w:rPr>
                                          <w:sz w:val="22"/>
                                          <w:szCs w:val="22"/>
                                          <w:lang w:eastAsia="lt-LT"/>
                                        </w:rPr>
                                        <w:t>)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w:t>
                                      </w:r>
                                    </w:p>
                                  </w:sdtContent>
                                </w:sdt>
                                <w:sdt>
                                  <w:sdtPr>
                                    <w:alias w:val="6.749 str. 2 d. 4 p."/>
                                    <w:tag w:val="part_4036c671135749c49838565de48581e3"/>
                                    <w:lock w:val="sdtLocked"/>
                                    <w:richText/>
                                  </w:sdtPr>
                                  <w:sdtContent>
                                    <w:p>
                                      <w:pPr>
                                        <w:ind w:firstLine="720"/>
                                        <w:jc w:val="both"/>
                                        <w:rPr>
                                          <w:sz w:val="22"/>
                                          <w:szCs w:val="22"/>
                                          <w:lang w:eastAsia="lt-LT"/>
                                        </w:rPr>
                                      </w:pPr>
                                      <w:sdt>
                                        <w:sdtPr>
                                          <w:alias w:val="Numeris"/>
                                          <w:tag w:val="nr_4036c671135749c49838565de48581e3"/>
                                          <w:lock w:val="sdtLocked"/>
                                          <w:richText/>
                                        </w:sdtPr>
                                        <w:sdtContent>
                                          <w:r>
                                            <w:rPr>
                                              <w:sz w:val="22"/>
                                              <w:szCs w:val="22"/>
                                              <w:lang w:eastAsia="lt-LT"/>
                                            </w:rPr>
                                            <w:t>4</w:t>
                                          </w:r>
                                        </w:sdtContent>
                                      </w:sdt>
                                      <w:r>
                                        <w:rPr>
                                          <w:sz w:val="22"/>
                                          <w:szCs w:val="22"/>
                                          <w:lang w:eastAsia="lt-LT"/>
                                        </w:rPr>
                                        <w:t xml:space="preserve">) kelionių organizatoriaus vietinio atstovo kontaktinio centro ar kitos tarnybos, kurie suteikia keliautojui galimybę greitai susisiekti su kelionių organizatoriumi ir su juo bendrauti, kreiptis pagalbos keliautojui susidūrus su sunkumais arba pateikti pretenziją </w:t>
                                      </w:r>
                                      <w:r>
                                        <w:rPr>
                                          <w:bCs/>
                                          <w:sz w:val="22"/>
                                          <w:szCs w:val="22"/>
                                          <w:lang w:eastAsia="lt-LT"/>
                                        </w:rPr>
                                        <w:t>(</w:t>
                                      </w:r>
                                      <w:r>
                                        <w:rPr>
                                          <w:sz w:val="22"/>
                                          <w:szCs w:val="22"/>
                                          <w:lang w:eastAsia="lt-LT"/>
                                        </w:rPr>
                                        <w:t>skundą</w:t>
                                      </w:r>
                                      <w:r>
                                        <w:rPr>
                                          <w:bCs/>
                                          <w:sz w:val="22"/>
                                          <w:szCs w:val="22"/>
                                          <w:lang w:eastAsia="lt-LT"/>
                                        </w:rPr>
                                        <w:t>)</w:t>
                                      </w:r>
                                      <w:r>
                                        <w:rPr>
                                          <w:sz w:val="22"/>
                                          <w:szCs w:val="22"/>
                                          <w:lang w:eastAsia="lt-LT"/>
                                        </w:rPr>
                                        <w:t xml:space="preserve"> dėl netinkamo organizuotos turistinės kelionės sutarties vykdymo ar šios sutarties nevykdymo, vardą ir pavardę arba pavadinimą, adresą, telefoną, elektroninio pašto adresą ir, jei yra, fakso numerį;</w:t>
                                      </w:r>
                                    </w:p>
                                  </w:sdtContent>
                                </w:sdt>
                                <w:sdt>
                                  <w:sdtPr>
                                    <w:alias w:val="6.749 str. 2 d. 5 p."/>
                                    <w:tag w:val="part_dcd7695b2b344e46bd525768305cb4fc"/>
                                    <w:lock w:val="sdtLocked"/>
                                    <w:richText/>
                                  </w:sdtPr>
                                  <w:sdtContent>
                                    <w:p>
                                      <w:pPr>
                                        <w:ind w:firstLine="720"/>
                                        <w:jc w:val="both"/>
                                        <w:rPr>
                                          <w:sz w:val="22"/>
                                          <w:szCs w:val="22"/>
                                          <w:lang w:eastAsia="lt-LT"/>
                                        </w:rPr>
                                      </w:pPr>
                                      <w:sdt>
                                        <w:sdtPr>
                                          <w:alias w:val="Numeris"/>
                                          <w:tag w:val="nr_dcd7695b2b344e46bd525768305cb4fc"/>
                                          <w:lock w:val="sdtLocked"/>
                                          <w:richText/>
                                        </w:sdtPr>
                                        <w:sdtContent>
                                          <w:r>
                                            <w:rPr>
                                              <w:sz w:val="22"/>
                                              <w:szCs w:val="22"/>
                                              <w:lang w:eastAsia="lt-LT"/>
                                            </w:rPr>
                                            <w:t>5</w:t>
                                          </w:r>
                                        </w:sdtContent>
                                      </w:sdt>
                                      <w:r>
                                        <w:rPr>
                                          <w:sz w:val="22"/>
                                          <w:szCs w:val="22"/>
                                          <w:lang w:eastAsia="lt-LT"/>
                                        </w:rPr>
                                        <w:t>) informaciją, kad keliautojas privalo be nepagrįsto delsimo pranešti kelionių organizatoriui šios dalies 4 punkte nurodytais kontaktais apie bet kokį netinkamo organizuotos turistinės kelionės sutarties vykdymo ar šios sutarties nevykdymo atvejį, keliautojo pastebėtą organizuotos turistinės kelionės metu;</w:t>
                                      </w:r>
                                    </w:p>
                                  </w:sdtContent>
                                </w:sdt>
                                <w:sdt>
                                  <w:sdtPr>
                                    <w:alias w:val="6.749 str. 2 d. 6 p."/>
                                    <w:tag w:val="part_15c389b9d1674145b896c0d7fb86ce71"/>
                                    <w:lock w:val="sdtLocked"/>
                                    <w:richText/>
                                  </w:sdtPr>
                                  <w:sdtContent>
                                    <w:p>
                                      <w:pPr>
                                        <w:ind w:firstLine="720"/>
                                        <w:jc w:val="both"/>
                                        <w:rPr>
                                          <w:sz w:val="22"/>
                                          <w:szCs w:val="22"/>
                                          <w:lang w:eastAsia="lt-LT"/>
                                        </w:rPr>
                                      </w:pPr>
                                      <w:sdt>
                                        <w:sdtPr>
                                          <w:alias w:val="Numeris"/>
                                          <w:tag w:val="nr_15c389b9d1674145b896c0d7fb86ce71"/>
                                          <w:lock w:val="sdtLocked"/>
                                          <w:richText/>
                                        </w:sdtPr>
                                        <w:sdtContent>
                                          <w:r>
                                            <w:rPr>
                                              <w:sz w:val="22"/>
                                              <w:szCs w:val="22"/>
                                              <w:lang w:eastAsia="lt-LT"/>
                                            </w:rPr>
                                            <w:t>6</w:t>
                                          </w:r>
                                        </w:sdtContent>
                                      </w:sdt>
                                      <w:r>
                                        <w:rPr>
                                          <w:sz w:val="22"/>
                                          <w:szCs w:val="22"/>
                                          <w:lang w:eastAsia="lt-LT"/>
                                        </w:rPr>
                                        <w:t>)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w:t>
                                      </w:r>
                                    </w:p>
                                  </w:sdtContent>
                                </w:sdt>
                                <w:sdt>
                                  <w:sdtPr>
                                    <w:alias w:val="6.749 str. 2 d. 7 p."/>
                                    <w:tag w:val="part_96949c87660545e1953073a11ac004bb"/>
                                    <w:lock w:val="sdtLocked"/>
                                    <w:richText/>
                                  </w:sdtPr>
                                  <w:sdtContent>
                                    <w:p>
                                      <w:pPr>
                                        <w:ind w:firstLine="720"/>
                                        <w:jc w:val="both"/>
                                        <w:rPr>
                                          <w:sz w:val="22"/>
                                          <w:szCs w:val="22"/>
                                          <w:lang w:eastAsia="lt-LT"/>
                                        </w:rPr>
                                      </w:pPr>
                                      <w:sdt>
                                        <w:sdtPr>
                                          <w:alias w:val="Numeris"/>
                                          <w:tag w:val="nr_96949c87660545e1953073a11ac004bb"/>
                                          <w:lock w:val="sdtLocked"/>
                                          <w:richText/>
                                        </w:sdtPr>
                                        <w:sdtContent>
                                          <w:r>
                                            <w:rPr>
                                              <w:sz w:val="22"/>
                                              <w:szCs w:val="22"/>
                                              <w:lang w:eastAsia="lt-LT"/>
                                            </w:rPr>
                                            <w:t>7</w:t>
                                          </w:r>
                                        </w:sdtContent>
                                      </w:sdt>
                                      <w:r>
                                        <w:rPr>
                                          <w:sz w:val="22"/>
                                          <w:szCs w:val="22"/>
                                          <w:lang w:eastAsia="lt-LT"/>
                                        </w:rPr>
                                        <w:t xml:space="preserve">) informaciją apie kelionių organizatoriaus taikomą pretenzijų </w:t>
                                      </w:r>
                                      <w:r>
                                        <w:rPr>
                                          <w:bCs/>
                                          <w:sz w:val="22"/>
                                          <w:szCs w:val="22"/>
                                          <w:lang w:eastAsia="lt-LT"/>
                                        </w:rPr>
                                        <w:t>(</w:t>
                                      </w:r>
                                      <w:r>
                                        <w:rPr>
                                          <w:sz w:val="22"/>
                                          <w:szCs w:val="22"/>
                                          <w:lang w:eastAsia="lt-LT"/>
                                        </w:rPr>
                                        <w:t>skundų</w:t>
                                      </w:r>
                                      <w:r>
                                        <w:rPr>
                                          <w:bCs/>
                                          <w:sz w:val="22"/>
                                          <w:szCs w:val="22"/>
                                          <w:lang w:eastAsia="lt-LT"/>
                                        </w:rPr>
                                        <w:t>)</w:t>
                                      </w:r>
                                      <w:r>
                                        <w:rPr>
                                          <w:sz w:val="22"/>
                                          <w:szCs w:val="22"/>
                                          <w:lang w:eastAsia="lt-LT"/>
                                        </w:rPr>
                                        <w:t xml:space="preserve"> nagrinėjimo tvarką ir apie</w:t>
                                      </w:r>
                                      <w:r>
                                        <w:rPr>
                                          <w:b/>
                                          <w:bCs/>
                                          <w:sz w:val="22"/>
                                          <w:szCs w:val="22"/>
                                          <w:lang w:eastAsia="lt-LT"/>
                                        </w:rPr>
                                        <w:t xml:space="preserve"> </w:t>
                                      </w:r>
                                      <w:r>
                                        <w:rPr>
                                          <w:sz w:val="22"/>
                                          <w:szCs w:val="22"/>
                                          <w:lang w:eastAsia="lt-LT"/>
                                        </w:rPr>
                                        <w:t>ginčų sprendimo ne teisme</w:t>
                                      </w:r>
                                      <w:r>
                                        <w:rPr>
                                          <w:b/>
                                          <w:bCs/>
                                          <w:sz w:val="22"/>
                                          <w:szCs w:val="22"/>
                                          <w:lang w:eastAsia="lt-LT"/>
                                        </w:rPr>
                                        <w:t xml:space="preserve"> </w:t>
                                      </w:r>
                                      <w:r>
                                        <w:rPr>
                                          <w:sz w:val="22"/>
                                          <w:szCs w:val="22"/>
                                          <w:lang w:eastAsia="lt-LT"/>
                                        </w:rPr>
                                        <w:t>būdus, kurie taikomi sudarytai organizuotos turistinės kelionės sutarčiai, ir, kai taikytina, vartojimo ginčų neteisminio sprendimo subjektą, nagrinėjantį ginčus dėl organizuotos turistinės kelionės sutarties vykdymo, ir informaciją apie elektroninį ginčų nagrinėjimo būdą;</w:t>
                                      </w:r>
                                    </w:p>
                                  </w:sdtContent>
                                </w:sdt>
                                <w:sdt>
                                  <w:sdtPr>
                                    <w:alias w:val="6.749 str. 2 d. 8 p."/>
                                    <w:tag w:val="part_2a80b0075b7c48eabae506b29f740b1c"/>
                                    <w:lock w:val="sdtLocked"/>
                                    <w:richText/>
                                  </w:sdtPr>
                                  <w:sdtContent>
                                    <w:p>
                                      <w:pPr>
                                        <w:ind w:firstLine="720"/>
                                        <w:jc w:val="both"/>
                                        <w:rPr>
                                          <w:sz w:val="22"/>
                                          <w:szCs w:val="22"/>
                                        </w:rPr>
                                      </w:pPr>
                                      <w:sdt>
                                        <w:sdtPr>
                                          <w:alias w:val="Numeris"/>
                                          <w:tag w:val="nr_2a80b0075b7c48eabae506b29f740b1c"/>
                                          <w:lock w:val="sdtLocked"/>
                                          <w:richText/>
                                        </w:sdtPr>
                                        <w:sdtContent>
                                          <w:r>
                                            <w:rPr>
                                              <w:sz w:val="22"/>
                                              <w:szCs w:val="22"/>
                                              <w:lang w:eastAsia="lt-LT"/>
                                            </w:rPr>
                                            <w:t>8</w:t>
                                          </w:r>
                                        </w:sdtContent>
                                      </w:sdt>
                                      <w:r>
                                        <w:rPr>
                                          <w:sz w:val="22"/>
                                          <w:szCs w:val="22"/>
                                          <w:lang w:eastAsia="lt-LT"/>
                                        </w:rPr>
                                        <w:t>) informaciją apie keliautojo teisę perleisti organizuotos turistinės kelionės sutartį kitam keliautojui pagal šio kodekso 6.753 straipsnį.</w:t>
                                      </w:r>
                                      <w:r>
                                        <w:rPr>
                                          <w:sz w:val="22"/>
                                          <w:szCs w:val="22"/>
                                        </w:rPr>
                                        <w:t xml:space="preserve"> </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02a9ea716c624aac81997ed7809cc23c"/>
                                <w:lock w:val="sdtLocked"/>
                                <w:richText/>
                              </w:sdtPr>
                              <w:sdtContent>
                                <w:p>
                                  <w:pPr>
                                    <w:ind w:firstLine="720"/>
                                    <w:jc w:val="both"/>
                                    <w:rPr>
                                      <w:sz w:val="22"/>
                                      <w:szCs w:val="22"/>
                                    </w:rPr>
                                  </w:pPr>
                                  <w:sdt>
                                    <w:sdtPr>
                                      <w:alias w:val="Numeris"/>
                                      <w:tag w:val="nr_02a9ea716c624aac81997ed7809cc23c"/>
                                      <w:lock w:val="sdtLocked"/>
                                      <w:richText/>
                                    </w:sdtPr>
                                    <w:sdtContent>
                                      <w:r>
                                        <w:rPr>
                                          <w:sz w:val="22"/>
                                          <w:szCs w:val="22"/>
                                          <w:lang w:eastAsia="lt-LT"/>
                                        </w:rPr>
                                        <w:t>5</w:t>
                                      </w:r>
                                    </w:sdtContent>
                                  </w:sdt>
                                  <w:r>
                                    <w:rPr>
                                      <w:sz w:val="22"/>
                                      <w:szCs w:val="22"/>
                                      <w:lang w:eastAsia="lt-LT"/>
                                    </w:rPr>
                                    <w:t>. Kelionių organizatorius, sudaręs organizuotos turistinės kelionės sutartį arba be nepagrįsto delsimo po jos sudarymo, patvariojoje laikmenoje keliautojui pateikia organizuotos turistinės kelionės sutarties kopiją arba šios sutarties sudarymo patvirtinimą. Keliautojas turi teisę prašyti popierinės kopijos, jeigu organizuotos turistinės kelionės sutartis buvo sudaryta fiziškai kartu dalyvaujant šalims.</w:t>
                                  </w:r>
                                  <w:r>
                                    <w:rPr>
                                      <w:sz w:val="22"/>
                                      <w:szCs w:val="22"/>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49 str. 6 d."/>
                                <w:tag w:val="part_1d88f760902246a08c8aa582a57e47ee"/>
                                <w:lock w:val="sdtLocked"/>
                                <w:richText/>
                              </w:sdtPr>
                              <w:sdtContent>
                                <w:p>
                                  <w:pPr>
                                    <w:ind w:firstLine="720"/>
                                    <w:jc w:val="both"/>
                                  </w:pPr>
                                  <w:sdt>
                                    <w:sdtPr>
                                      <w:alias w:val="Numeris"/>
                                      <w:tag w:val="nr_1d88f760902246a08c8aa582a57e47ee"/>
                                      <w:lock w:val="sdtLocked"/>
                                      <w:richText/>
                                    </w:sdtPr>
                                    <w:sdtContent>
                                      <w:r>
                                        <w:rPr>
                                          <w:sz w:val="22"/>
                                          <w:szCs w:val="22"/>
                                          <w:lang w:eastAsia="lt-LT"/>
                                        </w:rPr>
                                        <w:t>6</w:t>
                                      </w:r>
                                    </w:sdtContent>
                                  </w:sdt>
                                  <w:r>
                                    <w:rPr>
                                      <w:sz w:val="22"/>
                                      <w:szCs w:val="22"/>
                                      <w:lang w:eastAsia="lt-LT"/>
                                    </w:rPr>
                                    <w:t>. Ne prekybai skirtose patalpose sudarytos organizuotos turistinės kelionės sutarties kopija ar šios sutarties sudarymo patvirtinimas keliautojui pateikiami popierine forma arba, jei keliautojas sutinka, kitoje patvariojoje laikmenoje.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Content>
                        </w:sdt>
                        <w:sdt>
                          <w:sdtPr>
                            <w:alias w:val="6.750 str."/>
                            <w:tag w:val="part_2d562283f32e49e3a51991070426ef11"/>
                            <w:lock w:val="sdtLocked"/>
                            <w:richText/>
                          </w:sdtPr>
                          <w:sdtContent>
                            <w:p>
                              <w:pPr>
                                <w:ind w:left="2552" w:hanging="1832"/>
                                <w:jc w:val="both"/>
                                <w:rPr>
                                  <w:b/>
                                  <w:bCs/>
                                  <w:sz w:val="22"/>
                                  <w:szCs w:val="22"/>
                                  <w:lang w:eastAsia="lt-LT"/>
                                </w:rPr>
                              </w:pPr>
                              <w:sdt>
                                <w:sdtPr>
                                  <w:alias w:val="Numeris"/>
                                  <w:tag w:val="nr_2d562283f32e49e3a51991070426ef11"/>
                                  <w:lock w:val="sdtLocked"/>
                                  <w:richText/>
                                </w:sdtPr>
                                <w:sdtContent>
                                  <w:r>
                                    <w:rPr>
                                      <w:b/>
                                      <w:bCs/>
                                      <w:sz w:val="22"/>
                                      <w:szCs w:val="22"/>
                                      <w:lang w:eastAsia="lt-LT"/>
                                    </w:rPr>
                                    <w:t>6.750</w:t>
                                  </w:r>
                                </w:sdtContent>
                              </w:sdt>
                              <w:r>
                                <w:rPr>
                                  <w:b/>
                                  <w:bCs/>
                                  <w:sz w:val="22"/>
                                  <w:szCs w:val="22"/>
                                  <w:lang w:eastAsia="lt-LT"/>
                                </w:rPr>
                                <w:t xml:space="preserve"> straipsnis. </w:t>
                              </w:r>
                              <w:sdt>
                                <w:sdtPr>
                                  <w:alias w:val="Pavadinimas"/>
                                  <w:tag w:val="title_2d562283f32e49e3a51991070426ef11"/>
                                  <w:lock w:val="sdtLocked"/>
                                  <w:richText/>
                                </w:sdtPr>
                                <w:sdtContent>
                                  <w:r>
                                    <w:rPr>
                                      <w:b/>
                                      <w:bCs/>
                                      <w:sz w:val="22"/>
                                      <w:szCs w:val="22"/>
                                      <w:lang w:eastAsia="lt-LT"/>
                                    </w:rPr>
                                    <w:t>Keliautojo teisė nutraukti organizuotos turistinės kelionės sutartį ir atsisakyti organizuotos turistinės kelionės sutarties</w:t>
                                  </w:r>
                                </w:sdtContent>
                              </w:sdt>
                            </w:p>
                            <w:sdt>
                              <w:sdtPr>
                                <w:alias w:val="6.750 str. 1 d."/>
                                <w:tag w:val="part_827ced5dd4b74d70bb21044d828c75af"/>
                                <w:lock w:val="sdtLocked"/>
                                <w:richText/>
                              </w:sdtPr>
                              <w:sdtContent>
                                <w:p>
                                  <w:pPr>
                                    <w:ind w:firstLine="720"/>
                                    <w:jc w:val="both"/>
                                    <w:rPr>
                                      <w:sz w:val="22"/>
                                      <w:szCs w:val="22"/>
                                      <w:lang w:eastAsia="lt-LT"/>
                                    </w:rPr>
                                  </w:pPr>
                                  <w:sdt>
                                    <w:sdtPr>
                                      <w:alias w:val="Numeris"/>
                                      <w:tag w:val="nr_827ced5dd4b74d70bb21044d828c75af"/>
                                      <w:lock w:val="sdtLocked"/>
                                      <w:richText/>
                                    </w:sdtPr>
                                    <w:sdtContent>
                                      <w:r>
                                        <w:rPr>
                                          <w:sz w:val="22"/>
                                          <w:szCs w:val="22"/>
                                          <w:lang w:eastAsia="lt-LT"/>
                                        </w:rPr>
                                        <w:t>1</w:t>
                                      </w:r>
                                    </w:sdtContent>
                                  </w:sdt>
                                  <w:r>
                                    <w:rPr>
                                      <w:sz w:val="22"/>
                                      <w:szCs w:val="22"/>
                                      <w:lang w:eastAsia="lt-LT"/>
                                    </w:rPr>
                                    <w:t>. Keliautojas turi teisę bet kuriuo metu nutraukti organizuotos turistinės kelionės sutartį iki organizuotos turistinės kelionės pradžios.</w:t>
                                  </w:r>
                                </w:p>
                              </w:sdtContent>
                            </w:sdt>
                            <w:sdt>
                              <w:sdtPr>
                                <w:alias w:val="6.750 str. 2 d."/>
                                <w:tag w:val="part_ef541059ee2e4f10b42174e2957702e8"/>
                                <w:lock w:val="sdtLocked"/>
                                <w:richText/>
                              </w:sdtPr>
                              <w:sdtContent>
                                <w:p>
                                  <w:pPr>
                                    <w:ind w:firstLine="720"/>
                                    <w:jc w:val="both"/>
                                    <w:rPr>
                                      <w:sz w:val="22"/>
                                      <w:szCs w:val="22"/>
                                      <w:lang w:eastAsia="lt-LT"/>
                                    </w:rPr>
                                  </w:pPr>
                                  <w:sdt>
                                    <w:sdtPr>
                                      <w:alias w:val="Numeris"/>
                                      <w:tag w:val="nr_ef541059ee2e4f10b42174e2957702e8"/>
                                      <w:lock w:val="sdtLocked"/>
                                      <w:richText/>
                                    </w:sdtPr>
                                    <w:sdtContent>
                                      <w:r>
                                        <w:rPr>
                                          <w:sz w:val="22"/>
                                          <w:szCs w:val="22"/>
                                          <w:lang w:eastAsia="lt-LT"/>
                                        </w:rPr>
                                        <w:t>2</w:t>
                                      </w:r>
                                    </w:sdtContent>
                                  </w:sdt>
                                  <w:r>
                                    <w:rPr>
                                      <w:sz w:val="22"/>
                                      <w:szCs w:val="22"/>
                                      <w:lang w:eastAsia="lt-LT"/>
                                    </w:rPr>
                                    <w:t>. Jeigu keliautojas nutraukia organizuotos turistinės kelionės sutartį, kelionių organizatorius gali reikalauti iš keliautojo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w:t>
                                  </w:r>
                                </w:p>
                              </w:sdtContent>
                            </w:sdt>
                            <w:sdt>
                              <w:sdtPr>
                                <w:alias w:val="6.750 str. 3 d."/>
                                <w:tag w:val="part_07e90049838f4c02a1906cd46ec9e893"/>
                                <w:lock w:val="sdtLocked"/>
                                <w:richText/>
                              </w:sdtPr>
                              <w:sdtContent>
                                <w:p>
                                  <w:pPr>
                                    <w:ind w:firstLine="720"/>
                                    <w:jc w:val="both"/>
                                    <w:rPr>
                                      <w:sz w:val="22"/>
                                      <w:szCs w:val="22"/>
                                      <w:lang w:eastAsia="lt-LT"/>
                                    </w:rPr>
                                  </w:pPr>
                                  <w:sdt>
                                    <w:sdtPr>
                                      <w:alias w:val="Numeris"/>
                                      <w:tag w:val="nr_07e90049838f4c02a1906cd46ec9e893"/>
                                      <w:lock w:val="sdtLocked"/>
                                      <w:richText/>
                                    </w:sdtPr>
                                    <w:sdtContent>
                                      <w:r>
                                        <w:rPr>
                                          <w:sz w:val="22"/>
                                          <w:szCs w:val="22"/>
                                          <w:lang w:eastAsia="lt-LT"/>
                                        </w:rPr>
                                        <w:t>3</w:t>
                                      </w:r>
                                    </w:sdtContent>
                                  </w:sdt>
                                  <w:r>
                                    <w:rPr>
                                      <w:sz w:val="22"/>
                                      <w:szCs w:val="22"/>
                                      <w:lang w:eastAsia="lt-LT"/>
                                    </w:rPr>
                                    <w:t>. Keliautojo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b9ee1b25312a44e5a172e4e83f4dd75d"/>
                                <w:lock w:val="sdtLocked"/>
                                <w:richText/>
                              </w:sdtPr>
                              <w:sdtContent>
                                <w:p>
                                  <w:pPr>
                                    <w:ind w:firstLine="720"/>
                                    <w:jc w:val="both"/>
                                    <w:rPr>
                                      <w:sz w:val="22"/>
                                      <w:szCs w:val="22"/>
                                      <w:lang w:eastAsia="lt-LT"/>
                                    </w:rPr>
                                  </w:pPr>
                                  <w:sdt>
                                    <w:sdtPr>
                                      <w:alias w:val="Numeris"/>
                                      <w:tag w:val="nr_b9ee1b25312a44e5a172e4e83f4dd75d"/>
                                      <w:lock w:val="sdtLocked"/>
                                      <w:richText/>
                                    </w:sdtPr>
                                    <w:sdtContent>
                                      <w:r>
                                        <w:rPr>
                                          <w:sz w:val="22"/>
                                          <w:szCs w:val="22"/>
                                          <w:lang w:eastAsia="lt-LT"/>
                                        </w:rPr>
                                        <w:t>4</w:t>
                                      </w:r>
                                    </w:sdtContent>
                                  </w:sdt>
                                  <w:r>
                                    <w:rPr>
                                      <w:sz w:val="22"/>
                                      <w:szCs w:val="22"/>
                                      <w:lang w:eastAsia="lt-LT"/>
                                    </w:rPr>
                                    <w:t>. Keliautojas turi teisę nutraukti organizuotos turistinės kelionės sutartį, nemokėdamas šio straipsnio 2 dalyje nurodyto sutarties nutraukimo mokesčio, šiais atvejais:</w:t>
                                  </w:r>
                                </w:p>
                                <w:sdt>
                                  <w:sdtPr>
                                    <w:alias w:val="6.750 str. 4 d. 1 p."/>
                                    <w:tag w:val="part_e754c8749dc441d0905f6fb6c024e843"/>
                                    <w:lock w:val="sdtLocked"/>
                                    <w:richText/>
                                  </w:sdtPr>
                                  <w:sdtContent>
                                    <w:p>
                                      <w:pPr>
                                        <w:ind w:firstLine="720"/>
                                        <w:jc w:val="both"/>
                                        <w:rPr>
                                          <w:sz w:val="22"/>
                                          <w:szCs w:val="22"/>
                                          <w:lang w:eastAsia="lt-LT"/>
                                        </w:rPr>
                                      </w:pPr>
                                      <w:sdt>
                                        <w:sdtPr>
                                          <w:alias w:val="Numeris"/>
                                          <w:tag w:val="nr_e754c8749dc441d0905f6fb6c024e843"/>
                                          <w:lock w:val="sdtLocked"/>
                                          <w:richText/>
                                        </w:sdtPr>
                                        <w:sdtContent>
                                          <w:r>
                                            <w:rPr>
                                              <w:sz w:val="22"/>
                                              <w:szCs w:val="22"/>
                                              <w:lang w:eastAsia="lt-LT"/>
                                            </w:rPr>
                                            <w:t>1</w:t>
                                          </w:r>
                                        </w:sdtContent>
                                      </w:sdt>
                                      <w:r>
                                        <w:rPr>
                                          <w:sz w:val="22"/>
                                          <w:szCs w:val="22"/>
                                          <w:lang w:eastAsia="lt-LT"/>
                                        </w:rPr>
                                        <w:t>) jeigu kelionių organizatorius iki organizuotos turistinės kelionės pradžios pakeičia organizuotos turistinės kelionės sutarties sąlygas, kai yra šio kodekso 6.752 straipsnio 2 dalyje nurodytos aplinkybės;</w:t>
                                      </w:r>
                                    </w:p>
                                  </w:sdtContent>
                                </w:sdt>
                                <w:sdt>
                                  <w:sdtPr>
                                    <w:alias w:val="6.750 str. 4 d. 2 p."/>
                                    <w:tag w:val="part_66060ce4e38a4ce99cb4ec58e6e9906b"/>
                                    <w:lock w:val="sdtLocked"/>
                                    <w:richText/>
                                  </w:sdtPr>
                                  <w:sdtContent>
                                    <w:p>
                                      <w:pPr>
                                        <w:ind w:firstLine="720"/>
                                        <w:jc w:val="both"/>
                                        <w:rPr>
                                          <w:sz w:val="22"/>
                                          <w:szCs w:val="22"/>
                                          <w:lang w:eastAsia="lt-LT"/>
                                        </w:rPr>
                                      </w:pPr>
                                      <w:sdt>
                                        <w:sdtPr>
                                          <w:alias w:val="Numeris"/>
                                          <w:tag w:val="nr_66060ce4e38a4ce99cb4ec58e6e9906b"/>
                                          <w:lock w:val="sdtLocked"/>
                                          <w:richText/>
                                        </w:sdtPr>
                                        <w:sdtContent>
                                          <w:r>
                                            <w:rPr>
                                              <w:sz w:val="22"/>
                                              <w:szCs w:val="22"/>
                                              <w:lang w:eastAsia="lt-LT"/>
                                            </w:rPr>
                                            <w:t>2</w:t>
                                          </w:r>
                                        </w:sdtContent>
                                      </w:sdt>
                                      <w:r>
                                        <w:rPr>
                                          <w:sz w:val="22"/>
                                          <w:szCs w:val="22"/>
                                          <w:lang w:eastAsia="lt-LT"/>
                                        </w:rPr>
                                        <w:t>) jeigu dėl keliautojo nurodytų trūkumų organizuotos turistinės kelionės sutartis negali būti toliau vykdoma, o kelionių organizatorius per keliautojo nustatytą protingą laikotarpį nepašalina trūkumų. Šio kodekso 6.752</w:t>
                                      </w:r>
                                      <w:r>
                                        <w:rPr>
                                          <w:sz w:val="22"/>
                                          <w:szCs w:val="22"/>
                                          <w:vertAlign w:val="superscript"/>
                                          <w:lang w:eastAsia="lt-LT"/>
                                        </w:rPr>
                                        <w:t>1</w:t>
                                      </w:r>
                                      <w:r>
                                        <w:rPr>
                                          <w:sz w:val="22"/>
                                          <w:szCs w:val="22"/>
                                          <w:lang w:eastAsia="lt-LT"/>
                                        </w:rPr>
                                        <w:t xml:space="preserve"> straipsnio 3 dalyje numatytais atvejais keliautojas gali prašyti sumažinti organizuotos turistinės kelionės kainą arba atlyginti žalą;</w:t>
                                      </w:r>
                                    </w:p>
                                  </w:sdtContent>
                                </w:sdt>
                                <w:sdt>
                                  <w:sdtPr>
                                    <w:alias w:val="6.750 str. 4 d. 3 p."/>
                                    <w:tag w:val="part_2f2a20f6517843d1a24bef124ccef0a4"/>
                                    <w:lock w:val="sdtLocked"/>
                                    <w:richText/>
                                  </w:sdtPr>
                                  <w:sdtContent>
                                    <w:p>
                                      <w:pPr>
                                        <w:ind w:firstLine="720"/>
                                        <w:jc w:val="both"/>
                                        <w:rPr>
                                          <w:sz w:val="22"/>
                                          <w:szCs w:val="22"/>
                                          <w:lang w:eastAsia="lt-LT"/>
                                        </w:rPr>
                                      </w:pPr>
                                      <w:sdt>
                                        <w:sdtPr>
                                          <w:alias w:val="Numeris"/>
                                          <w:tag w:val="nr_2f2a20f6517843d1a24bef124ccef0a4"/>
                                          <w:lock w:val="sdtLocked"/>
                                          <w:richText/>
                                        </w:sdtPr>
                                        <w:sdtContent>
                                          <w:r>
                                            <w:rPr>
                                              <w:sz w:val="22"/>
                                              <w:szCs w:val="22"/>
                                              <w:lang w:eastAsia="lt-LT"/>
                                            </w:rPr>
                                            <w:t>3</w:t>
                                          </w:r>
                                        </w:sdtContent>
                                      </w:sdt>
                                      <w:r>
                                        <w:rPr>
                                          <w:sz w:val="22"/>
                                          <w:szCs w:val="22"/>
                                          <w:lang w:eastAsia="lt-LT"/>
                                        </w:rPr>
                                        <w:t>) jeigu organizuotos turistinės kelionės tikslo vietoje ar visiškai greta atsiranda nenugalimos jėgos aplinkybių, dėl kurių gali tapti neįmanoma vykdyti organizuotą turistinę kelionę ar nuvežti keliautojus į organizuotos turistinės kelionės tikslo vietą. Tokiu atveju keliautojas turi teisę reikalauti, kad jam būtų grąžinti už organizuotą turistinę kelionę sumokėti pinigai, tačiau jam nesuteikiama teisė papildomai gauti žalos atlyginimą.</w:t>
                                      </w:r>
                                    </w:p>
                                  </w:sdtContent>
                                </w:sdt>
                              </w:sdtContent>
                            </w:sdt>
                            <w:sdt>
                              <w:sdtPr>
                                <w:alias w:val="6.750 str. 5 d."/>
                                <w:tag w:val="part_f6ed60533b2c4cfc90e0902f3402d308"/>
                                <w:lock w:val="sdtLocked"/>
                                <w:richText/>
                              </w:sdtPr>
                              <w:sdtContent>
                                <w:p>
                                  <w:pPr>
                                    <w:ind w:firstLine="720"/>
                                    <w:jc w:val="both"/>
                                    <w:rPr>
                                      <w:bCs/>
                                      <w:color w:val="000000"/>
                                      <w:sz w:val="22"/>
                                      <w:szCs w:val="22"/>
                                    </w:rPr>
                                  </w:pPr>
                                  <w:sdt>
                                    <w:sdtPr>
                                      <w:alias w:val="Numeris"/>
                                      <w:tag w:val="nr_f6ed60533b2c4cfc90e0902f3402d308"/>
                                      <w:lock w:val="sdtLocked"/>
                                      <w:richText/>
                                    </w:sdtPr>
                                    <w:sdtContent>
                                      <w:r>
                                        <w:rPr>
                                          <w:sz w:val="22"/>
                                          <w:szCs w:val="22"/>
                                          <w:lang w:eastAsia="lt-LT"/>
                                        </w:rPr>
                                        <w:t>5</w:t>
                                      </w:r>
                                    </w:sdtContent>
                                  </w:sdt>
                                  <w:r>
                                    <w:rPr>
                                      <w:sz w:val="22"/>
                                      <w:szCs w:val="22"/>
                                      <w:lang w:eastAsia="lt-LT"/>
                                    </w:rPr>
                                    <w:t>. Keliautojas turi teisę, nenurodydamas priežasties, per 14 dienų atsisakyti ne prekybos patalpose sudarytos organizuotos turistinės kelionės sutarties, apie tai pranešdamas kelionių organizatoriui šio kodekso 6.228</w:t>
                                  </w:r>
                                  <w:r>
                                    <w:rPr>
                                      <w:sz w:val="22"/>
                                      <w:szCs w:val="22"/>
                                      <w:vertAlign w:val="superscript"/>
                                      <w:lang w:eastAsia="lt-LT"/>
                                    </w:rPr>
                                    <w:t>10</w:t>
                                  </w:r>
                                  <w:r>
                                    <w:rPr>
                                      <w:sz w:val="22"/>
                                      <w:szCs w:val="22"/>
                                      <w:lang w:eastAsia="lt-LT"/>
                                    </w:rPr>
                                    <w:t xml:space="preserve"> straipsnio 6 ir 7 dalyse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1 str."/>
                            <w:tag w:val="part_cfdf59e0ceeb4d24b8a0ac5fe15cb907"/>
                            <w:lock w:val="sdtLocked"/>
                            <w:richText/>
                          </w:sdtPr>
                          <w:sdtContent>
                            <w:p>
                              <w:pPr>
                                <w:keepNext/>
                                <w:ind w:left="2552" w:hanging="1832"/>
                                <w:jc w:val="both"/>
                                <w:rPr>
                                  <w:b/>
                                  <w:bCs/>
                                  <w:sz w:val="22"/>
                                  <w:szCs w:val="22"/>
                                  <w:lang w:eastAsia="lt-LT"/>
                                </w:rPr>
                              </w:pPr>
                              <w:sdt>
                                <w:sdtPr>
                                  <w:alias w:val="Numeris"/>
                                  <w:tag w:val="nr_cfdf59e0ceeb4d24b8a0ac5fe15cb907"/>
                                  <w:lock w:val="sdtLocked"/>
                                  <w:richText/>
                                </w:sdtPr>
                                <w:sdtContent>
                                  <w:r>
                                    <w:rPr>
                                      <w:b/>
                                      <w:bCs/>
                                      <w:sz w:val="22"/>
                                      <w:szCs w:val="22"/>
                                      <w:lang w:eastAsia="lt-LT"/>
                                    </w:rPr>
                                    <w:t>6.751</w:t>
                                  </w:r>
                                </w:sdtContent>
                              </w:sdt>
                              <w:r>
                                <w:rPr>
                                  <w:b/>
                                  <w:bCs/>
                                  <w:sz w:val="22"/>
                                  <w:szCs w:val="22"/>
                                  <w:lang w:eastAsia="lt-LT"/>
                                </w:rPr>
                                <w:t xml:space="preserve"> straipsnis. </w:t>
                              </w:r>
                              <w:sdt>
                                <w:sdtPr>
                                  <w:alias w:val="Pavadinimas"/>
                                  <w:tag w:val="title_cfdf59e0ceeb4d24b8a0ac5fe15cb907"/>
                                  <w:lock w:val="sdtLocked"/>
                                  <w:richText/>
                                </w:sdtPr>
                                <w:sdtContent>
                                  <w:r>
                                    <w:rPr>
                                      <w:b/>
                                      <w:bCs/>
                                      <w:sz w:val="22"/>
                                      <w:szCs w:val="22"/>
                                      <w:lang w:eastAsia="lt-LT"/>
                                    </w:rPr>
                                    <w:t>Kelionių organizatoriaus teisė nutraukti organizuotos turistinės kelionės sutartį iki organizuotos turistinės kelionės pradžios</w:t>
                                  </w:r>
                                </w:sdtContent>
                              </w:sdt>
                            </w:p>
                            <w:sdt>
                              <w:sdtPr>
                                <w:alias w:val="6.751 str. 1 d."/>
                                <w:tag w:val="part_6930f211c77d498f97be4df91a95e2c4"/>
                                <w:lock w:val="sdtLocked"/>
                                <w:richText/>
                              </w:sdtPr>
                              <w:sdtContent>
                                <w:p>
                                  <w:pPr>
                                    <w:keepNext/>
                                    <w:ind w:firstLine="720"/>
                                    <w:jc w:val="both"/>
                                    <w:rPr>
                                      <w:sz w:val="22"/>
                                      <w:szCs w:val="22"/>
                                      <w:lang w:eastAsia="lt-LT"/>
                                    </w:rPr>
                                  </w:pPr>
                                  <w:sdt>
                                    <w:sdtPr>
                                      <w:alias w:val="Numeris"/>
                                      <w:tag w:val="nr_6930f211c77d498f97be4df91a95e2c4"/>
                                      <w:lock w:val="sdtLocked"/>
                                      <w:richText/>
                                    </w:sdtPr>
                                    <w:sdtContent>
                                      <w:r>
                                        <w:rPr>
                                          <w:sz w:val="22"/>
                                          <w:szCs w:val="22"/>
                                          <w:lang w:eastAsia="lt-LT"/>
                                        </w:rPr>
                                        <w:t>1</w:t>
                                      </w:r>
                                    </w:sdtContent>
                                  </w:sdt>
                                  <w:r>
                                    <w:rPr>
                                      <w:sz w:val="22"/>
                                      <w:szCs w:val="22"/>
                                      <w:lang w:eastAsia="lt-LT"/>
                                    </w:rPr>
                                    <w:t>. Kelionių organizatorius turi teisę iki organizuotos turistinės kelionės pradžios nutraukti sutartį, grąžinti keliautojui visus sumokėtus pinigus už organizuotą turistinę kelionę ir atlyginti keliautojo patirtą žalą.</w:t>
                                  </w:r>
                                </w:p>
                              </w:sdtContent>
                            </w:sdt>
                            <w:sdt>
                              <w:sdtPr>
                                <w:alias w:val="6.751 str. 2 d."/>
                                <w:tag w:val="part_6bd772b8027e4f84aabb96e62a34e6df"/>
                                <w:lock w:val="sdtLocked"/>
                                <w:richText/>
                              </w:sdtPr>
                              <w:sdtContent>
                                <w:p>
                                  <w:pPr>
                                    <w:ind w:firstLine="720"/>
                                    <w:jc w:val="both"/>
                                    <w:rPr>
                                      <w:sz w:val="22"/>
                                      <w:szCs w:val="22"/>
                                      <w:lang w:eastAsia="lt-LT"/>
                                    </w:rPr>
                                  </w:pPr>
                                  <w:sdt>
                                    <w:sdtPr>
                                      <w:alias w:val="Numeris"/>
                                      <w:tag w:val="nr_6bd772b8027e4f84aabb96e62a34e6df"/>
                                      <w:lock w:val="sdtLocked"/>
                                      <w:richText/>
                                    </w:sdtPr>
                                    <w:sdtContent>
                                      <w:r>
                                        <w:rPr>
                                          <w:sz w:val="22"/>
                                          <w:szCs w:val="22"/>
                                          <w:lang w:eastAsia="lt-LT"/>
                                        </w:rPr>
                                        <w:t>2</w:t>
                                      </w:r>
                                    </w:sdtContent>
                                  </w:sdt>
                                  <w:r>
                                    <w:rPr>
                                      <w:sz w:val="22"/>
                                      <w:szCs w:val="22"/>
                                      <w:lang w:eastAsia="lt-LT"/>
                                    </w:rPr>
                                    <w:t>. Jeigu organizuotą turistinę kelionę įsigijusių asmenų skaičius yra mažesnis negu sutartyje nurodytas minimalus keliautojų skaičius, kelionių organizatorius turi teisę nutraukti organizuotos turistinės kelionės sutartį tik tuo atveju, jei kelionių organizatorius pateikė informaciją keliautojui apie organizuotos turistinės kelionės sutarties nutraukimą šiuo pagrindu patvariojoje laikmenoje ne vėliau kaip:</w:t>
                                  </w:r>
                                </w:p>
                                <w:sdt>
                                  <w:sdtPr>
                                    <w:alias w:val="6.751 str. 2 d. 1 p."/>
                                    <w:tag w:val="part_2f7590a191fd4a818a29fecad295ec26"/>
                                    <w:lock w:val="sdtLocked"/>
                                    <w:richText/>
                                  </w:sdtPr>
                                  <w:sdtContent>
                                    <w:p>
                                      <w:pPr>
                                        <w:ind w:firstLine="720"/>
                                        <w:jc w:val="both"/>
                                        <w:rPr>
                                          <w:sz w:val="22"/>
                                          <w:szCs w:val="22"/>
                                          <w:lang w:eastAsia="lt-LT"/>
                                        </w:rPr>
                                      </w:pPr>
                                      <w:sdt>
                                        <w:sdtPr>
                                          <w:alias w:val="Numeris"/>
                                          <w:tag w:val="nr_2f7590a191fd4a818a29fecad295ec26"/>
                                          <w:lock w:val="sdtLocked"/>
                                          <w:richText/>
                                        </w:sdtPr>
                                        <w:sdtContent>
                                          <w:r>
                                            <w:rPr>
                                              <w:sz w:val="22"/>
                                              <w:szCs w:val="22"/>
                                              <w:lang w:eastAsia="lt-LT"/>
                                            </w:rPr>
                                            <w:t>1</w:t>
                                          </w:r>
                                        </w:sdtContent>
                                      </w:sdt>
                                      <w:r>
                                        <w:rPr>
                                          <w:sz w:val="22"/>
                                          <w:szCs w:val="22"/>
                                          <w:lang w:eastAsia="lt-LT"/>
                                        </w:rPr>
                                        <w:t>) likus 20 dienų iki organizuotos turistinės kelionės pradžios, kai kelionės trukmė yra ilgesnė negu 6 dienos;</w:t>
                                      </w:r>
                                    </w:p>
                                  </w:sdtContent>
                                </w:sdt>
                                <w:sdt>
                                  <w:sdtPr>
                                    <w:alias w:val="6.751 str. 2 d. 2 p."/>
                                    <w:tag w:val="part_6a7b7896951645c6bb874a94d40fd97f"/>
                                    <w:lock w:val="sdtLocked"/>
                                    <w:richText/>
                                  </w:sdtPr>
                                  <w:sdtContent>
                                    <w:p>
                                      <w:pPr>
                                        <w:ind w:firstLine="720"/>
                                        <w:jc w:val="both"/>
                                        <w:rPr>
                                          <w:sz w:val="22"/>
                                          <w:szCs w:val="22"/>
                                          <w:lang w:eastAsia="lt-LT"/>
                                        </w:rPr>
                                      </w:pPr>
                                      <w:sdt>
                                        <w:sdtPr>
                                          <w:alias w:val="Numeris"/>
                                          <w:tag w:val="nr_6a7b7896951645c6bb874a94d40fd97f"/>
                                          <w:lock w:val="sdtLocked"/>
                                          <w:richText/>
                                        </w:sdtPr>
                                        <w:sdtContent>
                                          <w:r>
                                            <w:rPr>
                                              <w:sz w:val="22"/>
                                              <w:szCs w:val="22"/>
                                              <w:lang w:eastAsia="lt-LT"/>
                                            </w:rPr>
                                            <w:t>2</w:t>
                                          </w:r>
                                        </w:sdtContent>
                                      </w:sdt>
                                      <w:r>
                                        <w:rPr>
                                          <w:sz w:val="22"/>
                                          <w:szCs w:val="22"/>
                                          <w:lang w:eastAsia="lt-LT"/>
                                        </w:rPr>
                                        <w:t>) likus 7 dienoms iki organizuotos turistinės kelionės pradžios, kai kelionės trukmė yra ne trumpesnė negu 2 dienos ir ne ilgesnė negu 6 dienos;</w:t>
                                      </w:r>
                                    </w:p>
                                  </w:sdtContent>
                                </w:sdt>
                                <w:sdt>
                                  <w:sdtPr>
                                    <w:alias w:val="6.751 str. 2 d. 3 p."/>
                                    <w:tag w:val="part_2b0b286d597f40b5bdcff43c08f23aed"/>
                                    <w:lock w:val="sdtLocked"/>
                                    <w:richText/>
                                  </w:sdtPr>
                                  <w:sdtContent>
                                    <w:p>
                                      <w:pPr>
                                        <w:ind w:firstLine="720"/>
                                        <w:jc w:val="both"/>
                                        <w:rPr>
                                          <w:sz w:val="22"/>
                                          <w:szCs w:val="22"/>
                                          <w:lang w:eastAsia="lt-LT"/>
                                        </w:rPr>
                                      </w:pPr>
                                      <w:sdt>
                                        <w:sdtPr>
                                          <w:alias w:val="Numeris"/>
                                          <w:tag w:val="nr_2b0b286d597f40b5bdcff43c08f23aed"/>
                                          <w:lock w:val="sdtLocked"/>
                                          <w:richText/>
                                        </w:sdtPr>
                                        <w:sdtContent>
                                          <w:r>
                                            <w:rPr>
                                              <w:sz w:val="22"/>
                                              <w:szCs w:val="22"/>
                                              <w:lang w:eastAsia="lt-LT"/>
                                            </w:rPr>
                                            <w:t>3</w:t>
                                          </w:r>
                                        </w:sdtContent>
                                      </w:sdt>
                                      <w:r>
                                        <w:rPr>
                                          <w:sz w:val="22"/>
                                          <w:szCs w:val="22"/>
                                          <w:lang w:eastAsia="lt-LT"/>
                                        </w:rPr>
                                        <w:t>) likus 48 valandoms iki organizuotos turistinės kelionės pradžios, kai kelionės trukmė yra trumpesnė negu 2 dienos.</w:t>
                                      </w:r>
                                    </w:p>
                                  </w:sdtContent>
                                </w:sdt>
                              </w:sdtContent>
                            </w:sdt>
                            <w:sdt>
                              <w:sdtPr>
                                <w:alias w:val="6.751 str. 3 d."/>
                                <w:tag w:val="part_565c54de2c1d4037a546476e343488a3"/>
                                <w:lock w:val="sdtLocked"/>
                                <w:richText/>
                              </w:sdtPr>
                              <w:sdtContent>
                                <w:p>
                                  <w:pPr>
                                    <w:ind w:firstLine="720"/>
                                    <w:jc w:val="both"/>
                                    <w:rPr>
                                      <w:sz w:val="22"/>
                                      <w:szCs w:val="22"/>
                                      <w:lang w:eastAsia="lt-LT"/>
                                    </w:rPr>
                                  </w:pPr>
                                  <w:sdt>
                                    <w:sdtPr>
                                      <w:alias w:val="Numeris"/>
                                      <w:tag w:val="nr_565c54de2c1d4037a546476e343488a3"/>
                                      <w:lock w:val="sdtLocked"/>
                                      <w:richText/>
                                    </w:sdtPr>
                                    <w:sdtContent>
                                      <w:r>
                                        <w:rPr>
                                          <w:sz w:val="22"/>
                                          <w:szCs w:val="22"/>
                                          <w:lang w:eastAsia="lt-LT"/>
                                        </w:rPr>
                                        <w:t>3</w:t>
                                      </w:r>
                                    </w:sdtContent>
                                  </w:sdt>
                                  <w:r>
                                    <w:rPr>
                                      <w:sz w:val="22"/>
                                      <w:szCs w:val="22"/>
                                      <w:lang w:eastAsia="lt-LT"/>
                                    </w:rPr>
                                    <w:t>. Šio straipsnio 1 dalyje nurodyta žala neatlyginama, kai:</w:t>
                                  </w:r>
                                </w:p>
                                <w:sdt>
                                  <w:sdtPr>
                                    <w:alias w:val="6.751 str. 3 d. 1 p."/>
                                    <w:tag w:val="part_00b48a4c44b941929776522d1cc6523c"/>
                                    <w:lock w:val="sdtLocked"/>
                                    <w:richText/>
                                  </w:sdtPr>
                                  <w:sdtContent>
                                    <w:p>
                                      <w:pPr>
                                        <w:ind w:firstLine="720"/>
                                        <w:jc w:val="both"/>
                                        <w:rPr>
                                          <w:sz w:val="22"/>
                                          <w:szCs w:val="22"/>
                                          <w:lang w:eastAsia="lt-LT"/>
                                        </w:rPr>
                                      </w:pPr>
                                      <w:sdt>
                                        <w:sdtPr>
                                          <w:alias w:val="Numeris"/>
                                          <w:tag w:val="nr_00b48a4c44b941929776522d1cc6523c"/>
                                          <w:lock w:val="sdtLocked"/>
                                          <w:richText/>
                                        </w:sdtPr>
                                        <w:sdtContent>
                                          <w:r>
                                            <w:rPr>
                                              <w:sz w:val="22"/>
                                              <w:szCs w:val="22"/>
                                              <w:lang w:eastAsia="lt-LT"/>
                                            </w:rPr>
                                            <w:t>1</w:t>
                                          </w:r>
                                        </w:sdtContent>
                                      </w:sdt>
                                      <w:r>
                                        <w:rPr>
                                          <w:sz w:val="22"/>
                                          <w:szCs w:val="22"/>
                                          <w:lang w:eastAsia="lt-LT"/>
                                        </w:rPr>
                                        <w:t>) organizuotą turistinę kelionę įsigijusių asmenų skaičius yra mažesnis negu organizuotos turistinės kelionės sutartyje nurodytas minimalus keliautojų skaičius ir keliautojas buvo raštu informuotas apie kelionių organizatoriaus teisę atsisakyti sutarties šiuo pagrindu per šio straipsnio 2 dalyje nurodytą terminą;</w:t>
                                      </w:r>
                                    </w:p>
                                  </w:sdtContent>
                                </w:sdt>
                                <w:sdt>
                                  <w:sdtPr>
                                    <w:alias w:val="6.751 str. 3 d. 2 p."/>
                                    <w:tag w:val="part_24086d3d9bb6475496a42a125dfce1d7"/>
                                    <w:lock w:val="sdtLocked"/>
                                    <w:richText/>
                                  </w:sdtPr>
                                  <w:sdtContent>
                                    <w:p>
                                      <w:pPr>
                                        <w:ind w:firstLine="720"/>
                                        <w:jc w:val="both"/>
                                        <w:rPr>
                                          <w:sz w:val="22"/>
                                          <w:szCs w:val="22"/>
                                          <w:lang w:eastAsia="lt-LT"/>
                                        </w:rPr>
                                      </w:pPr>
                                      <w:sdt>
                                        <w:sdtPr>
                                          <w:alias w:val="Numeris"/>
                                          <w:tag w:val="nr_24086d3d9bb6475496a42a125dfce1d7"/>
                                          <w:lock w:val="sdtLocked"/>
                                          <w:richText/>
                                        </w:sdtPr>
                                        <w:sdtContent>
                                          <w:r>
                                            <w:rPr>
                                              <w:sz w:val="22"/>
                                              <w:szCs w:val="22"/>
                                              <w:lang w:eastAsia="lt-LT"/>
                                            </w:rPr>
                                            <w:t>2</w:t>
                                          </w:r>
                                        </w:sdtContent>
                                      </w:sdt>
                                      <w:r>
                                        <w:rPr>
                                          <w:sz w:val="22"/>
                                          <w:szCs w:val="22"/>
                                          <w:lang w:eastAsia="lt-LT"/>
                                        </w:rPr>
                                        <w:t>) kelionių organizatorius negali įvykdyti organizuotos turistinės kelionės sutarties dėl nenugalimos jėgos ir jis nedelsdamas iki organizuotos turistinės kelionės pradžios praneša keliautojui apie organizuotos turistinės kelionės sutarties nutraukimą.</w:t>
                                      </w:r>
                                    </w:p>
                                  </w:sdtContent>
                                </w:sdt>
                              </w:sdtContent>
                            </w:sdt>
                            <w:sdt>
                              <w:sdtPr>
                                <w:alias w:val="6.751 str. 4 d."/>
                                <w:tag w:val="part_57f98ebe6aaf4374843c16fd20f1622d"/>
                                <w:lock w:val="sdtLocked"/>
                                <w:richText/>
                              </w:sdtPr>
                              <w:sdtContent>
                                <w:p>
                                  <w:pPr>
                                    <w:ind w:firstLine="720"/>
                                    <w:jc w:val="both"/>
                                    <w:rPr>
                                      <w:sz w:val="22"/>
                                      <w:szCs w:val="22"/>
                                      <w:lang w:eastAsia="lt-LT"/>
                                    </w:rPr>
                                  </w:pPr>
                                  <w:sdt>
                                    <w:sdtPr>
                                      <w:alias w:val="Numeris"/>
                                      <w:tag w:val="nr_57f98ebe6aaf4374843c16fd20f1622d"/>
                                      <w:lock w:val="sdtLocked"/>
                                      <w:richText/>
                                    </w:sdtPr>
                                    <w:sdtContent>
                                      <w:r>
                                        <w:rPr>
                                          <w:sz w:val="22"/>
                                          <w:szCs w:val="22"/>
                                          <w:lang w:eastAsia="lt-LT"/>
                                        </w:rPr>
                                        <w:t>4</w:t>
                                      </w:r>
                                    </w:sdtContent>
                                  </w:sdt>
                                  <w:r>
                                    <w:rPr>
                                      <w:sz w:val="22"/>
                                      <w:szCs w:val="22"/>
                                      <w:lang w:eastAsia="lt-LT"/>
                                    </w:rPr>
                                    <w:t>. Kelionių organizatorius ne vėliau kaip per 14 dienų nuo organizuotos turistinės kelionės sutarties nutraukimo dienos grąžina visus keliautojo arba jo vardu sumokėtus pinigus už organizuotą turistinę kelionę, išskyrus atvejį, kai per šį terminą Turizmo įstatymo nustatytais atvejais keliautojas ir kelionių organizatorius susitaria dėl sumokėtų pinigų už neįvykusią organizuotą turistinę kelionę kompensavimo Turizmo įstatyme nustatytomis priemonėmis ir sąlygomis.</w:t>
                                  </w:r>
                                </w:p>
                                <w:p>
                                  <w:pPr>
                                    <w:ind w:firstLine="720"/>
                                    <w:jc w:val="both"/>
                                    <w:rPr>
                                      <w:bCs/>
                                      <w:color w:val="000000"/>
                                      <w:sz w:val="22"/>
                                      <w:szCs w:val="22"/>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2 str."/>
                            <w:tag w:val="part_fdcdacb114f8442090c06990662ad048"/>
                            <w:lock w:val="sdtLocked"/>
                            <w:richText/>
                          </w:sdtPr>
                          <w:sdtContent>
                            <w:p>
                              <w:pPr>
                                <w:ind w:left="2552" w:hanging="1832"/>
                                <w:jc w:val="both"/>
                                <w:rPr>
                                  <w:b/>
                                  <w:bCs/>
                                  <w:sz w:val="22"/>
                                  <w:szCs w:val="22"/>
                                  <w:lang w:eastAsia="lt-LT"/>
                                </w:rPr>
                              </w:pPr>
                              <w:sdt>
                                <w:sdtPr>
                                  <w:alias w:val="Numeris"/>
                                  <w:tag w:val="nr_fdcdacb114f8442090c06990662ad048"/>
                                  <w:lock w:val="sdtLocked"/>
                                  <w:richText/>
                                </w:sdtPr>
                                <w:sdtContent>
                                  <w:r>
                                    <w:rPr>
                                      <w:b/>
                                      <w:bCs/>
                                      <w:sz w:val="22"/>
                                      <w:szCs w:val="22"/>
                                      <w:lang w:eastAsia="lt-LT"/>
                                    </w:rPr>
                                    <w:t>6.752</w:t>
                                  </w:r>
                                </w:sdtContent>
                              </w:sdt>
                              <w:r>
                                <w:rPr>
                                  <w:b/>
                                  <w:bCs/>
                                  <w:sz w:val="22"/>
                                  <w:szCs w:val="22"/>
                                  <w:lang w:eastAsia="lt-LT"/>
                                </w:rPr>
                                <w:t xml:space="preserve"> straipsnis. </w:t>
                              </w:r>
                              <w:sdt>
                                <w:sdtPr>
                                  <w:alias w:val="Pavadinimas"/>
                                  <w:tag w:val="title_fdcdacb114f8442090c06990662ad048"/>
                                  <w:lock w:val="sdtLocked"/>
                                  <w:richText/>
                                </w:sdtPr>
                                <w:sdtContent>
                                  <w:r>
                                    <w:rPr>
                                      <w:b/>
                                      <w:bCs/>
                                      <w:sz w:val="22"/>
                                      <w:szCs w:val="22"/>
                                      <w:lang w:eastAsia="lt-LT"/>
                                    </w:rPr>
                                    <w:t>Organizuotos turistinės kelionės sutarties sąlygų pakeitimas iki organizuotos turistinės kelionės pradžios</w:t>
                                  </w:r>
                                </w:sdtContent>
                              </w:sdt>
                            </w:p>
                            <w:sdt>
                              <w:sdtPr>
                                <w:alias w:val="6.752 str. 1 d."/>
                                <w:tag w:val="part_9f5ed1e6633843df88b971d6356da986"/>
                                <w:lock w:val="sdtLocked"/>
                                <w:richText/>
                              </w:sdtPr>
                              <w:sdtContent>
                                <w:p>
                                  <w:pPr>
                                    <w:ind w:firstLine="720"/>
                                    <w:jc w:val="both"/>
                                    <w:rPr>
                                      <w:sz w:val="22"/>
                                      <w:szCs w:val="22"/>
                                      <w:lang w:eastAsia="lt-LT"/>
                                    </w:rPr>
                                  </w:pPr>
                                  <w:sdt>
                                    <w:sdtPr>
                                      <w:alias w:val="Numeris"/>
                                      <w:tag w:val="nr_9f5ed1e6633843df88b971d6356da986"/>
                                      <w:lock w:val="sdtLocked"/>
                                      <w:richText/>
                                    </w:sdtPr>
                                    <w:sdtContent>
                                      <w:r>
                                        <w:rPr>
                                          <w:sz w:val="22"/>
                                          <w:szCs w:val="22"/>
                                          <w:lang w:eastAsia="lt-LT"/>
                                        </w:rPr>
                                        <w:t>1</w:t>
                                      </w:r>
                                    </w:sdtContent>
                                  </w:sdt>
                                  <w:r>
                                    <w:rPr>
                                      <w:sz w:val="22"/>
                                      <w:szCs w:val="22"/>
                                      <w:lang w:eastAsia="lt-LT"/>
                                    </w:rPr>
                                    <w:t>. Kelionių organizatorius neturi teisės iki organizuotos turistinės kelionės pradžios vienašališkai keisti organizuotos turistinės kelionės sutarties sąlygų, išskyrus kainą šio kodekso 6.752</w:t>
                                  </w:r>
                                  <w:r>
                                    <w:rPr>
                                      <w:sz w:val="22"/>
                                      <w:szCs w:val="22"/>
                                      <w:vertAlign w:val="superscript"/>
                                      <w:lang w:eastAsia="lt-LT"/>
                                    </w:rPr>
                                    <w:t>1</w:t>
                                  </w:r>
                                  <w:r>
                                    <w:rPr>
                                      <w:sz w:val="22"/>
                                      <w:szCs w:val="22"/>
                                      <w:lang w:eastAsia="lt-LT"/>
                                    </w:rPr>
                                    <w:t xml:space="preserve"> straipsnyje nustatyta tvarka, nebent yra visos šios aplinkybės:</w:t>
                                  </w:r>
                                </w:p>
                                <w:sdt>
                                  <w:sdtPr>
                                    <w:alias w:val="6.752 str. 1 d. 1 p."/>
                                    <w:tag w:val="part_ac49fac8ae244583bb4eff199600b89f"/>
                                    <w:lock w:val="sdtLocked"/>
                                    <w:richText/>
                                  </w:sdtPr>
                                  <w:sdtContent>
                                    <w:p>
                                      <w:pPr>
                                        <w:ind w:firstLine="720"/>
                                        <w:jc w:val="both"/>
                                        <w:rPr>
                                          <w:sz w:val="22"/>
                                          <w:szCs w:val="22"/>
                                          <w:lang w:eastAsia="lt-LT"/>
                                        </w:rPr>
                                      </w:pPr>
                                      <w:sdt>
                                        <w:sdtPr>
                                          <w:alias w:val="Numeris"/>
                                          <w:tag w:val="nr_ac49fac8ae244583bb4eff199600b89f"/>
                                          <w:lock w:val="sdtLocked"/>
                                          <w:richText/>
                                        </w:sdtPr>
                                        <w:sdtContent>
                                          <w:r>
                                            <w:rPr>
                                              <w:sz w:val="22"/>
                                              <w:szCs w:val="22"/>
                                              <w:lang w:eastAsia="lt-LT"/>
                                            </w:rPr>
                                            <w:t>1</w:t>
                                          </w:r>
                                        </w:sdtContent>
                                      </w:sdt>
                                      <w:r>
                                        <w:rPr>
                                          <w:sz w:val="22"/>
                                          <w:szCs w:val="22"/>
                                          <w:lang w:eastAsia="lt-LT"/>
                                        </w:rPr>
                                        <w:t>) tokia kelionių organizatoriaus teisė nustatyta organizuotos turistinės kelionės sutartyje;</w:t>
                                      </w:r>
                                    </w:p>
                                  </w:sdtContent>
                                </w:sdt>
                                <w:sdt>
                                  <w:sdtPr>
                                    <w:alias w:val="6.752 str. 1 d. 2 p."/>
                                    <w:tag w:val="part_12ad75c60881479fafdcc929b246baf5"/>
                                    <w:lock w:val="sdtLocked"/>
                                    <w:richText/>
                                  </w:sdtPr>
                                  <w:sdtContent>
                                    <w:p>
                                      <w:pPr>
                                        <w:ind w:firstLine="720"/>
                                        <w:jc w:val="both"/>
                                        <w:rPr>
                                          <w:sz w:val="22"/>
                                          <w:szCs w:val="22"/>
                                          <w:lang w:eastAsia="lt-LT"/>
                                        </w:rPr>
                                      </w:pPr>
                                      <w:sdt>
                                        <w:sdtPr>
                                          <w:alias w:val="Numeris"/>
                                          <w:tag w:val="nr_12ad75c60881479fafdcc929b246baf5"/>
                                          <w:lock w:val="sdtLocked"/>
                                          <w:richText/>
                                        </w:sdtPr>
                                        <w:sdtContent>
                                          <w:r>
                                            <w:rPr>
                                              <w:sz w:val="22"/>
                                              <w:szCs w:val="22"/>
                                              <w:lang w:eastAsia="lt-LT"/>
                                            </w:rPr>
                                            <w:t>2</w:t>
                                          </w:r>
                                        </w:sdtContent>
                                      </w:sdt>
                                      <w:r>
                                        <w:rPr>
                                          <w:sz w:val="22"/>
                                          <w:szCs w:val="22"/>
                                          <w:lang w:eastAsia="lt-LT"/>
                                        </w:rPr>
                                        <w:t>) organizuotos turistinės kelionės sutarties pakeitimai nėra esminiai;</w:t>
                                      </w:r>
                                    </w:p>
                                  </w:sdtContent>
                                </w:sdt>
                                <w:sdt>
                                  <w:sdtPr>
                                    <w:alias w:val="6.752 str. 1 d. 3 p."/>
                                    <w:tag w:val="part_47ec30c0b907447daad17b8c17fa968b"/>
                                    <w:lock w:val="sdtLocked"/>
                                    <w:richText/>
                                  </w:sdtPr>
                                  <w:sdtContent>
                                    <w:p>
                                      <w:pPr>
                                        <w:ind w:firstLine="720"/>
                                        <w:jc w:val="both"/>
                                        <w:rPr>
                                          <w:sz w:val="22"/>
                                          <w:szCs w:val="22"/>
                                          <w:lang w:eastAsia="lt-LT"/>
                                        </w:rPr>
                                      </w:pPr>
                                      <w:sdt>
                                        <w:sdtPr>
                                          <w:alias w:val="Numeris"/>
                                          <w:tag w:val="nr_47ec30c0b907447daad17b8c17fa968b"/>
                                          <w:lock w:val="sdtLocked"/>
                                          <w:richText/>
                                        </w:sdtPr>
                                        <w:sdtContent>
                                          <w:r>
                                            <w:rPr>
                                              <w:sz w:val="22"/>
                                              <w:szCs w:val="22"/>
                                              <w:lang w:eastAsia="lt-LT"/>
                                            </w:rPr>
                                            <w:t>3</w:t>
                                          </w:r>
                                        </w:sdtContent>
                                      </w:sdt>
                                      <w:r>
                                        <w:rPr>
                                          <w:sz w:val="22"/>
                                          <w:szCs w:val="22"/>
                                          <w:lang w:eastAsia="lt-LT"/>
                                        </w:rPr>
                                        <w:t>) kelionių organizatorius keliautojo pageidaujama forma patvariojoje laikmenoje aiškiai ir suprantamai pateikė keliautojui informaciją apie pakeitimus.</w:t>
                                      </w:r>
                                    </w:p>
                                  </w:sdtContent>
                                </w:sdt>
                              </w:sdtContent>
                            </w:sdt>
                            <w:sdt>
                              <w:sdtPr>
                                <w:alias w:val="6.752 str. 2 d."/>
                                <w:tag w:val="part_a83d8959f74744c388ce6df144b860f5"/>
                                <w:lock w:val="sdtLocked"/>
                                <w:richText/>
                              </w:sdtPr>
                              <w:sdtContent>
                                <w:p>
                                  <w:pPr>
                                    <w:ind w:firstLine="720"/>
                                    <w:jc w:val="both"/>
                                    <w:rPr>
                                      <w:sz w:val="22"/>
                                      <w:szCs w:val="22"/>
                                      <w:lang w:eastAsia="lt-LT"/>
                                    </w:rPr>
                                  </w:pPr>
                                  <w:sdt>
                                    <w:sdtPr>
                                      <w:alias w:val="Numeris"/>
                                      <w:tag w:val="nr_a83d8959f74744c388ce6df144b860f5"/>
                                      <w:lock w:val="sdtLocked"/>
                                      <w:richText/>
                                    </w:sdtPr>
                                    <w:sdtContent>
                                      <w:r>
                                        <w:rPr>
                                          <w:sz w:val="22"/>
                                          <w:szCs w:val="22"/>
                                          <w:lang w:eastAsia="lt-LT"/>
                                        </w:rPr>
                                        <w:t>2</w:t>
                                      </w:r>
                                    </w:sdtContent>
                                  </w:sdt>
                                  <w:r>
                                    <w:rPr>
                                      <w:sz w:val="22"/>
                                      <w:szCs w:val="22"/>
                                      <w:lang w:eastAsia="lt-LT"/>
                                    </w:rPr>
                                    <w:t>. Keliautojas turi teisę savo pasirinkimu per kelionių organizatoriaus nurodytą protingą terminą sutikti su kelionių organizatoriaus siūlomais organizuotos turistinės kelionės sutarties sąlygų pakeitimais ar nutraukti organizuotos turistinės kelionės sutartį ir nemokėti sutarties nutraukimo mokesčio, jeigu yra bent viena iš šių aplinkybių (sąlygų):</w:t>
                                  </w:r>
                                </w:p>
                                <w:sdt>
                                  <w:sdtPr>
                                    <w:alias w:val="6.752 str. 2 d. 1 p."/>
                                    <w:tag w:val="part_5ebe1cbd255d47038b98a8a5084518de"/>
                                    <w:lock w:val="sdtLocked"/>
                                    <w:richText/>
                                  </w:sdtPr>
                                  <w:sdtContent>
                                    <w:p>
                                      <w:pPr>
                                        <w:ind w:firstLine="720"/>
                                        <w:jc w:val="both"/>
                                        <w:rPr>
                                          <w:sz w:val="22"/>
                                          <w:szCs w:val="22"/>
                                          <w:lang w:eastAsia="lt-LT"/>
                                        </w:rPr>
                                      </w:pPr>
                                      <w:sdt>
                                        <w:sdtPr>
                                          <w:alias w:val="Numeris"/>
                                          <w:tag w:val="nr_5ebe1cbd255d47038b98a8a5084518de"/>
                                          <w:lock w:val="sdtLocked"/>
                                          <w:richText/>
                                        </w:sdtPr>
                                        <w:sdtContent>
                                          <w:r>
                                            <w:rPr>
                                              <w:sz w:val="22"/>
                                              <w:szCs w:val="22"/>
                                              <w:lang w:eastAsia="lt-LT"/>
                                            </w:rPr>
                                            <w:t>1</w:t>
                                          </w:r>
                                        </w:sdtContent>
                                      </w:sdt>
                                      <w:r>
                                        <w:rPr>
                                          <w:sz w:val="22"/>
                                          <w:szCs w:val="22"/>
                                          <w:lang w:eastAsia="lt-LT"/>
                                        </w:rPr>
                                        <w:t>) kelionių organizatorius iki organizuotos turistinės kelionės pradžios yra priverstas iš esmės pakeisti bet kurią iš šio kodekso 6.748 straipsnio 1 dalies 1 punkte nurodytų pagrindinių organizuotos turistinės kelionės paslaugų sąlygų ir (ar) ypatumų;</w:t>
                                      </w:r>
                                    </w:p>
                                  </w:sdtContent>
                                </w:sdt>
                                <w:sdt>
                                  <w:sdtPr>
                                    <w:alias w:val="6.752 str. 2 d. 2 p."/>
                                    <w:tag w:val="part_aa7d2a80c5274dc186b412fe7c27a09f"/>
                                    <w:lock w:val="sdtLocked"/>
                                    <w:richText/>
                                  </w:sdtPr>
                                  <w:sdtContent>
                                    <w:p>
                                      <w:pPr>
                                        <w:ind w:firstLine="720"/>
                                        <w:jc w:val="both"/>
                                        <w:rPr>
                                          <w:sz w:val="22"/>
                                          <w:szCs w:val="22"/>
                                          <w:lang w:eastAsia="lt-LT"/>
                                        </w:rPr>
                                      </w:pPr>
                                      <w:sdt>
                                        <w:sdtPr>
                                          <w:alias w:val="Numeris"/>
                                          <w:tag w:val="nr_aa7d2a80c5274dc186b412fe7c27a09f"/>
                                          <w:lock w:val="sdtLocked"/>
                                          <w:richText/>
                                        </w:sdtPr>
                                        <w:sdtContent>
                                          <w:r>
                                            <w:rPr>
                                              <w:sz w:val="22"/>
                                              <w:szCs w:val="22"/>
                                              <w:lang w:eastAsia="lt-LT"/>
                                            </w:rPr>
                                            <w:t>2</w:t>
                                          </w:r>
                                        </w:sdtContent>
                                      </w:sdt>
                                      <w:r>
                                        <w:rPr>
                                          <w:sz w:val="22"/>
                                          <w:szCs w:val="22"/>
                                          <w:lang w:eastAsia="lt-LT"/>
                                        </w:rPr>
                                        <w:t>) kelionių organizatorius negali įvykdyti organizuotos turistinės kelionės sutartyje nurodytų specialių keliautojo reikalavimų;</w:t>
                                      </w:r>
                                    </w:p>
                                  </w:sdtContent>
                                </w:sdt>
                                <w:sdt>
                                  <w:sdtPr>
                                    <w:alias w:val="6.752 str. 2 d. 3 p."/>
                                    <w:tag w:val="part_9e080b18057e405e9de727c574894db9"/>
                                    <w:lock w:val="sdtLocked"/>
                                    <w:richText/>
                                  </w:sdtPr>
                                  <w:sdtContent>
                                    <w:p>
                                      <w:pPr>
                                        <w:ind w:firstLine="720"/>
                                        <w:jc w:val="both"/>
                                        <w:rPr>
                                          <w:sz w:val="22"/>
                                          <w:szCs w:val="22"/>
                                          <w:lang w:eastAsia="lt-LT"/>
                                        </w:rPr>
                                      </w:pPr>
                                      <w:sdt>
                                        <w:sdtPr>
                                          <w:alias w:val="Numeris"/>
                                          <w:tag w:val="nr_9e080b18057e405e9de727c574894db9"/>
                                          <w:lock w:val="sdtLocked"/>
                                          <w:richText/>
                                        </w:sdtPr>
                                        <w:sdtContent>
                                          <w:r>
                                            <w:rPr>
                                              <w:sz w:val="22"/>
                                              <w:szCs w:val="22"/>
                                              <w:lang w:eastAsia="lt-LT"/>
                                            </w:rPr>
                                            <w:t>3</w:t>
                                          </w:r>
                                        </w:sdtContent>
                                      </w:sdt>
                                      <w:r>
                                        <w:rPr>
                                          <w:sz w:val="22"/>
                                          <w:szCs w:val="22"/>
                                          <w:lang w:eastAsia="lt-LT"/>
                                        </w:rPr>
                                        <w:t>) kelionių organizatorius pasiūlo padidinti organizuotos turistinės kelionės kainą daugiau kaip 8 procentais pagal šio kodekso 6.752</w:t>
                                      </w:r>
                                      <w:r>
                                        <w:rPr>
                                          <w:sz w:val="22"/>
                                          <w:szCs w:val="22"/>
                                          <w:vertAlign w:val="superscript"/>
                                          <w:lang w:eastAsia="lt-LT"/>
                                        </w:rPr>
                                        <w:t>1</w:t>
                                      </w:r>
                                      <w:r>
                                        <w:rPr>
                                          <w:sz w:val="22"/>
                                          <w:szCs w:val="22"/>
                                          <w:lang w:eastAsia="lt-LT"/>
                                        </w:rPr>
                                        <w:t xml:space="preserve"> straipsnį.</w:t>
                                      </w:r>
                                    </w:p>
                                  </w:sdtContent>
                                </w:sdt>
                              </w:sdtContent>
                            </w:sdt>
                            <w:sdt>
                              <w:sdtPr>
                                <w:alias w:val="6.752 str. 3 d."/>
                                <w:tag w:val="part_443a73e08f0c4760b83a1c79b29a49bb"/>
                                <w:lock w:val="sdtLocked"/>
                                <w:richText/>
                              </w:sdtPr>
                              <w:sdtContent>
                                <w:p>
                                  <w:pPr>
                                    <w:ind w:firstLine="720"/>
                                    <w:jc w:val="both"/>
                                    <w:rPr>
                                      <w:sz w:val="22"/>
                                      <w:szCs w:val="22"/>
                                      <w:lang w:eastAsia="lt-LT"/>
                                    </w:rPr>
                                  </w:pPr>
                                  <w:sdt>
                                    <w:sdtPr>
                                      <w:alias w:val="Numeris"/>
                                      <w:tag w:val="nr_443a73e08f0c4760b83a1c79b29a49bb"/>
                                      <w:lock w:val="sdtLocked"/>
                                      <w:richText/>
                                    </w:sdtPr>
                                    <w:sdtContent>
                                      <w:r>
                                        <w:rPr>
                                          <w:sz w:val="22"/>
                                          <w:szCs w:val="22"/>
                                          <w:lang w:eastAsia="lt-LT"/>
                                        </w:rPr>
                                        <w:t>3</w:t>
                                      </w:r>
                                    </w:sdtContent>
                                  </w:sdt>
                                  <w:r>
                                    <w:rPr>
                                      <w:sz w:val="22"/>
                                      <w:szCs w:val="22"/>
                                      <w:lang w:eastAsia="lt-LT"/>
                                    </w:rPr>
                                    <w:t>. Keliautojui nutraukus organizuotos turistinės kelionės sutartį dėl šio straipsnio 2 dalyje nurodytų aplinkybių, kelionių organizatorius gali keliautojui pasiūlyti lygiavertę ar aukštesnės kokybės kitą organizuotą turistinę kelionę.</w:t>
                                  </w:r>
                                </w:p>
                              </w:sdtContent>
                            </w:sdt>
                            <w:sdt>
                              <w:sdtPr>
                                <w:alias w:val="6.752 str. 4 d."/>
                                <w:tag w:val="part_4e0f9337ee0e45f3ae8054ecf2432f95"/>
                                <w:lock w:val="sdtLocked"/>
                                <w:richText/>
                              </w:sdtPr>
                              <w:sdtContent>
                                <w:p>
                                  <w:pPr>
                                    <w:ind w:firstLine="720"/>
                                    <w:jc w:val="both"/>
                                    <w:rPr>
                                      <w:sz w:val="22"/>
                                      <w:szCs w:val="22"/>
                                      <w:lang w:eastAsia="lt-LT"/>
                                    </w:rPr>
                                  </w:pPr>
                                  <w:sdt>
                                    <w:sdtPr>
                                      <w:alias w:val="Numeris"/>
                                      <w:tag w:val="nr_4e0f9337ee0e45f3ae8054ecf2432f95"/>
                                      <w:lock w:val="sdtLocked"/>
                                      <w:richText/>
                                    </w:sdtPr>
                                    <w:sdtContent>
                                      <w:r>
                                        <w:rPr>
                                          <w:sz w:val="22"/>
                                          <w:szCs w:val="22"/>
                                          <w:lang w:eastAsia="lt-LT"/>
                                        </w:rPr>
                                        <w:t>4</w:t>
                                      </w:r>
                                    </w:sdtContent>
                                  </w:sdt>
                                  <w:r>
                                    <w:rPr>
                                      <w:sz w:val="22"/>
                                      <w:szCs w:val="22"/>
                                      <w:lang w:eastAsia="lt-LT"/>
                                    </w:rPr>
                                    <w:t>. Jeigu dėl šio straipsnio 2 dalyje nurodytų organizuotos turistinės kelionės sutarties pakeitimų ar dėl šio straipsnio 3 dalyje nurodytos organizuotos turistinės kelionės suprastėja kelionės kokybė ar sumažėja jos kaina, keliautojas turi teisę reikalauti grąžinti dalį sumokėtų pinigų.</w:t>
                                  </w:r>
                                </w:p>
                              </w:sdtContent>
                            </w:sdt>
                            <w:sdt>
                              <w:sdtPr>
                                <w:alias w:val="6.752 str. 5 d."/>
                                <w:tag w:val="part_07d09da6e26b4c04b4fa1745ff0b6de7"/>
                                <w:lock w:val="sdtLocked"/>
                                <w:richText/>
                              </w:sdtPr>
                              <w:sdtContent>
                                <w:p>
                                  <w:pPr>
                                    <w:ind w:firstLine="720"/>
                                    <w:jc w:val="both"/>
                                    <w:rPr>
                                      <w:sz w:val="22"/>
                                      <w:szCs w:val="22"/>
                                      <w:lang w:eastAsia="lt-LT"/>
                                    </w:rPr>
                                  </w:pPr>
                                  <w:sdt>
                                    <w:sdtPr>
                                      <w:alias w:val="Numeris"/>
                                      <w:tag w:val="nr_07d09da6e26b4c04b4fa1745ff0b6de7"/>
                                      <w:lock w:val="sdtLocked"/>
                                      <w:richText/>
                                    </w:sdtPr>
                                    <w:sdtContent>
                                      <w:r>
                                        <w:rPr>
                                          <w:sz w:val="22"/>
                                          <w:szCs w:val="22"/>
                                          <w:lang w:eastAsia="lt-LT"/>
                                        </w:rPr>
                                        <w:t>5</w:t>
                                      </w:r>
                                    </w:sdtContent>
                                  </w:sdt>
                                  <w:r>
                                    <w:rPr>
                                      <w:sz w:val="22"/>
                                      <w:szCs w:val="22"/>
                                      <w:lang w:eastAsia="lt-LT"/>
                                    </w:rPr>
                                    <w:t>. Jeigu organizuotos turistinės kelionės sutartis nutraukiama vadovaujantis šio straipsnio 2 dalimi ir keliautojas nesutinka su kelionių organizatoriaus siūloma alternatyvia organizuota turistine kelione, kelionių organizatorius privalo be nepagrįsto delsimo, bet ne vėliau kaip per 14 dienų nuo organizuotos turistinės kelionės sutarties nutraukimo dienos, grąžinti visus keliautojo arba jo vardu sumokėtus pinigus. Šio kodekso 6.252 straipsnio 1 dalies, 6.754</w:t>
                                  </w:r>
                                  <w:r>
                                    <w:rPr>
                                      <w:sz w:val="22"/>
                                      <w:szCs w:val="22"/>
                                      <w:vertAlign w:val="superscript"/>
                                      <w:lang w:eastAsia="lt-LT"/>
                                    </w:rPr>
                                    <w:t>1</w:t>
                                  </w:r>
                                  <w:r>
                                    <w:rPr>
                                      <w:sz w:val="22"/>
                                      <w:szCs w:val="22"/>
                                      <w:lang w:eastAsia="lt-LT"/>
                                    </w:rPr>
                                    <w:t xml:space="preserve"> straipsnio 1 dalies 1, 2 punktų ir 2 dalies, 6.755 straipsnio 1 ir 2 dalių ir Turizmo įstatymo nuostatos dėl pretenzijų (skundų) pateikimo senaties termino organizuotos turistinės kelionės sutarties šalims taikomos </w:t>
                                  </w:r>
                                  <w:r>
                                    <w:rPr>
                                      <w:i/>
                                      <w:iCs/>
                                      <w:sz w:val="22"/>
                                      <w:szCs w:val="22"/>
                                      <w:lang w:eastAsia="lt-LT"/>
                                    </w:rPr>
                                    <w:t>mutatis mutandis</w:t>
                                  </w:r>
                                  <w:r>
                                    <w:rPr>
                                      <w:sz w:val="22"/>
                                      <w:szCs w:val="22"/>
                                      <w:lang w:eastAsia="lt-LT"/>
                                    </w:rPr>
                                    <w:t>.</w:t>
                                  </w:r>
                                </w:p>
                              </w:sdtContent>
                            </w:sdt>
                            <w:sdt>
                              <w:sdtPr>
                                <w:alias w:val="6.752 str. 6 d."/>
                                <w:tag w:val="part_09e72e1ab6894b67b1e05548cd95953c"/>
                                <w:lock w:val="sdtLocked"/>
                                <w:richText/>
                              </w:sdtPr>
                              <w:sdtContent>
                                <w:p>
                                  <w:pPr>
                                    <w:ind w:firstLine="720"/>
                                    <w:jc w:val="both"/>
                                    <w:rPr>
                                      <w:sz w:val="22"/>
                                      <w:szCs w:val="22"/>
                                      <w:lang w:eastAsia="lt-LT"/>
                                    </w:rPr>
                                  </w:pPr>
                                  <w:sdt>
                                    <w:sdtPr>
                                      <w:alias w:val="Numeris"/>
                                      <w:tag w:val="nr_09e72e1ab6894b67b1e05548cd95953c"/>
                                      <w:lock w:val="sdtLocked"/>
                                      <w:richText/>
                                    </w:sdtPr>
                                    <w:sdtContent>
                                      <w:r>
                                        <w:rPr>
                                          <w:sz w:val="22"/>
                                          <w:szCs w:val="22"/>
                                          <w:lang w:eastAsia="lt-LT"/>
                                        </w:rPr>
                                        <w:t>6</w:t>
                                      </w:r>
                                    </w:sdtContent>
                                  </w:sdt>
                                  <w:r>
                                    <w:rPr>
                                      <w:sz w:val="22"/>
                                      <w:szCs w:val="22"/>
                                      <w:lang w:eastAsia="lt-LT"/>
                                    </w:rPr>
                                    <w:t>. Kelionių organizatorius be nepagrįsto delsimo patvariojoje laikmenoje aiškiai ir suprantamai pateikia keliautojui informaciją apie:</w:t>
                                  </w:r>
                                </w:p>
                                <w:sdt>
                                  <w:sdtPr>
                                    <w:alias w:val="6.752 str. 6 d. 1 p."/>
                                    <w:tag w:val="part_01d38a6e55724049b31c1eecdc2e73ae"/>
                                    <w:lock w:val="sdtLocked"/>
                                    <w:richText/>
                                  </w:sdtPr>
                                  <w:sdtContent>
                                    <w:p>
                                      <w:pPr>
                                        <w:ind w:firstLine="720"/>
                                        <w:jc w:val="both"/>
                                        <w:rPr>
                                          <w:sz w:val="22"/>
                                          <w:szCs w:val="22"/>
                                          <w:lang w:eastAsia="lt-LT"/>
                                        </w:rPr>
                                      </w:pPr>
                                      <w:sdt>
                                        <w:sdtPr>
                                          <w:alias w:val="Numeris"/>
                                          <w:tag w:val="nr_01d38a6e55724049b31c1eecdc2e73ae"/>
                                          <w:lock w:val="sdtLocked"/>
                                          <w:richText/>
                                        </w:sdtPr>
                                        <w:sdtContent>
                                          <w:r>
                                            <w:rPr>
                                              <w:sz w:val="22"/>
                                              <w:szCs w:val="22"/>
                                              <w:lang w:eastAsia="lt-LT"/>
                                            </w:rPr>
                                            <w:t>1</w:t>
                                          </w:r>
                                        </w:sdtContent>
                                      </w:sdt>
                                      <w:r>
                                        <w:rPr>
                                          <w:sz w:val="22"/>
                                          <w:szCs w:val="22"/>
                                          <w:lang w:eastAsia="lt-LT"/>
                                        </w:rPr>
                                        <w:t>) siūlomus organizuotos turistinės kelionės sutarties pakeitimus, nurodytus šio straipsnio 2 dalyje, o šio straipsnio 5 dalyje nurodytais atvejais – apie jų įtaką organizuotos turistinės kelionės kainai;</w:t>
                                      </w:r>
                                    </w:p>
                                  </w:sdtContent>
                                </w:sdt>
                                <w:sdt>
                                  <w:sdtPr>
                                    <w:alias w:val="6.752 str. 6 d. 2 p."/>
                                    <w:tag w:val="part_319ab7a6509f42f992e22b9ead3e1a1a"/>
                                    <w:lock w:val="sdtLocked"/>
                                    <w:richText/>
                                  </w:sdtPr>
                                  <w:sdtContent>
                                    <w:p>
                                      <w:pPr>
                                        <w:ind w:firstLine="720"/>
                                        <w:jc w:val="both"/>
                                        <w:rPr>
                                          <w:sz w:val="22"/>
                                          <w:szCs w:val="22"/>
                                          <w:lang w:eastAsia="lt-LT"/>
                                        </w:rPr>
                                      </w:pPr>
                                      <w:sdt>
                                        <w:sdtPr>
                                          <w:alias w:val="Numeris"/>
                                          <w:tag w:val="nr_319ab7a6509f42f992e22b9ead3e1a1a"/>
                                          <w:lock w:val="sdtLocked"/>
                                          <w:richText/>
                                        </w:sdtPr>
                                        <w:sdtContent>
                                          <w:r>
                                            <w:rPr>
                                              <w:sz w:val="22"/>
                                              <w:szCs w:val="22"/>
                                              <w:lang w:eastAsia="lt-LT"/>
                                            </w:rPr>
                                            <w:t>2</w:t>
                                          </w:r>
                                        </w:sdtContent>
                                      </w:sdt>
                                      <w:r>
                                        <w:rPr>
                                          <w:sz w:val="22"/>
                                          <w:szCs w:val="22"/>
                                          <w:lang w:eastAsia="lt-LT"/>
                                        </w:rPr>
                                        <w:t>) protingą terminą, per kurį keliautojas turi informuoti kelionių organizatorių apie savo sprendimą pagal šio straipsnio 2 dalį;</w:t>
                                      </w:r>
                                    </w:p>
                                  </w:sdtContent>
                                </w:sdt>
                                <w:sdt>
                                  <w:sdtPr>
                                    <w:alias w:val="6.752 str. 6 d. 3 p."/>
                                    <w:tag w:val="part_02ce3be41d7c45c780b3e4afe708274d"/>
                                    <w:lock w:val="sdtLocked"/>
                                    <w:richText/>
                                  </w:sdtPr>
                                  <w:sdtContent>
                                    <w:p>
                                      <w:pPr>
                                        <w:ind w:firstLine="720"/>
                                        <w:jc w:val="both"/>
                                        <w:rPr>
                                          <w:sz w:val="22"/>
                                          <w:szCs w:val="22"/>
                                          <w:lang w:eastAsia="lt-LT"/>
                                        </w:rPr>
                                      </w:pPr>
                                      <w:sdt>
                                        <w:sdtPr>
                                          <w:alias w:val="Numeris"/>
                                          <w:tag w:val="nr_02ce3be41d7c45c780b3e4afe708274d"/>
                                          <w:lock w:val="sdtLocked"/>
                                          <w:richText/>
                                        </w:sdtPr>
                                        <w:sdtContent>
                                          <w:r>
                                            <w:rPr>
                                              <w:sz w:val="22"/>
                                              <w:szCs w:val="22"/>
                                              <w:lang w:eastAsia="lt-LT"/>
                                            </w:rPr>
                                            <w:t>3</w:t>
                                          </w:r>
                                        </w:sdtContent>
                                      </w:sdt>
                                      <w:r>
                                        <w:rPr>
                                          <w:sz w:val="22"/>
                                          <w:szCs w:val="22"/>
                                          <w:lang w:eastAsia="lt-LT"/>
                                        </w:rPr>
                                        <w:t>) pasekmes, jeigu keliautojas neatsakytų per šios dalies 2 punkte nurodytą terminą;</w:t>
                                      </w:r>
                                    </w:p>
                                  </w:sdtContent>
                                </w:sdt>
                                <w:sdt>
                                  <w:sdtPr>
                                    <w:alias w:val="6.752 str. 6 d. 4 p."/>
                                    <w:tag w:val="part_6ffbcf2347f747fe8326660d4a42ff35"/>
                                    <w:lock w:val="sdtLocked"/>
                                    <w:richText/>
                                  </w:sdtPr>
                                  <w:sdtContent>
                                    <w:p>
                                      <w:pPr>
                                        <w:ind w:firstLine="720"/>
                                        <w:jc w:val="both"/>
                                        <w:rPr>
                                          <w:sz w:val="22"/>
                                          <w:szCs w:val="22"/>
                                        </w:rPr>
                                      </w:pPr>
                                      <w:sdt>
                                        <w:sdtPr>
                                          <w:alias w:val="Numeris"/>
                                          <w:tag w:val="nr_6ffbcf2347f747fe8326660d4a42ff35"/>
                                          <w:lock w:val="sdtLocked"/>
                                          <w:richText/>
                                        </w:sdtPr>
                                        <w:sdtContent>
                                          <w:r>
                                            <w:rPr>
                                              <w:sz w:val="22"/>
                                              <w:szCs w:val="22"/>
                                              <w:lang w:eastAsia="lt-LT"/>
                                            </w:rPr>
                                            <w:t>4</w:t>
                                          </w:r>
                                        </w:sdtContent>
                                      </w:sdt>
                                      <w:r>
                                        <w:rPr>
                                          <w:sz w:val="22"/>
                                          <w:szCs w:val="22"/>
                                          <w:lang w:eastAsia="lt-LT"/>
                                        </w:rPr>
                                        <w:t>) kai pasiūloma, alternatyvią organizuotą turistinę kelionę ir jos kainą.</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2-1 str."/>
                            <w:tag w:val="part_dab67bd947964a9bb4fb4338ec130702"/>
                            <w:lock w:val="sdtLocked"/>
                            <w:richText/>
                          </w:sdtPr>
                          <w:sdtContent>
                            <w:p>
                              <w:pPr>
                                <w:ind w:firstLine="720"/>
                                <w:jc w:val="both"/>
                                <w:rPr>
                                  <w:sz w:val="22"/>
                                  <w:szCs w:val="22"/>
                                  <w:lang w:eastAsia="lt-LT"/>
                                </w:rPr>
                              </w:pPr>
                              <w:sdt>
                                <w:sdtPr>
                                  <w:alias w:val="Numeris"/>
                                  <w:tag w:val="nr_dab67bd947964a9bb4fb4338ec130702"/>
                                  <w:lock w:val="sdtLocked"/>
                                  <w:richText/>
                                </w:sdtPr>
                                <w:sdtContent>
                                  <w:r>
                                    <w:rPr>
                                      <w:b/>
                                      <w:bCs/>
                                      <w:sz w:val="22"/>
                                      <w:szCs w:val="22"/>
                                      <w:lang w:eastAsia="lt-LT"/>
                                    </w:rPr>
                                    <w:t>6.752</w:t>
                                  </w:r>
                                  <w:r>
                                    <w:rPr>
                                      <w:b/>
                                      <w:bCs/>
                                      <w:sz w:val="22"/>
                                      <w:szCs w:val="22"/>
                                      <w:vertAlign w:val="superscript"/>
                                      <w:lang w:eastAsia="lt-LT"/>
                                    </w:rPr>
                                    <w:t>1</w:t>
                                  </w:r>
                                </w:sdtContent>
                              </w:sdt>
                              <w:r>
                                <w:rPr>
                                  <w:b/>
                                  <w:bCs/>
                                  <w:sz w:val="22"/>
                                  <w:szCs w:val="22"/>
                                  <w:lang w:eastAsia="lt-LT"/>
                                </w:rPr>
                                <w:t xml:space="preserve"> straipsnis. </w:t>
                              </w:r>
                              <w:sdt>
                                <w:sdtPr>
                                  <w:alias w:val="Pavadinimas"/>
                                  <w:tag w:val="title_dab67bd947964a9bb4fb4338ec130702"/>
                                  <w:lock w:val="sdtLocked"/>
                                  <w:richText/>
                                </w:sdtPr>
                                <w:sdtContent>
                                  <w:r>
                                    <w:rPr>
                                      <w:b/>
                                      <w:bCs/>
                                      <w:sz w:val="22"/>
                                      <w:szCs w:val="22"/>
                                      <w:lang w:eastAsia="lt-LT"/>
                                    </w:rPr>
                                    <w:t>Organizuotos turistinės kelionės sutarties kainos keitimas</w:t>
                                  </w:r>
                                </w:sdtContent>
                              </w:sdt>
                            </w:p>
                            <w:sdt>
                              <w:sdtPr>
                                <w:alias w:val="6.752-1 str. 1 d."/>
                                <w:tag w:val="part_8014cd0eb91d451c806c68a9b38c09b7"/>
                                <w:lock w:val="sdtLocked"/>
                                <w:richText/>
                              </w:sdtPr>
                              <w:sdtContent>
                                <w:p>
                                  <w:pPr>
                                    <w:ind w:firstLine="720"/>
                                    <w:jc w:val="both"/>
                                    <w:rPr>
                                      <w:sz w:val="22"/>
                                      <w:szCs w:val="22"/>
                                      <w:lang w:eastAsia="lt-LT"/>
                                    </w:rPr>
                                  </w:pPr>
                                  <w:sdt>
                                    <w:sdtPr>
                                      <w:alias w:val="Numeris"/>
                                      <w:tag w:val="nr_8014cd0eb91d451c806c68a9b38c09b7"/>
                                      <w:lock w:val="sdtLocked"/>
                                      <w:richText/>
                                    </w:sdtPr>
                                    <w:sdtContent>
                                      <w:r>
                                        <w:rPr>
                                          <w:sz w:val="22"/>
                                          <w:szCs w:val="22"/>
                                          <w:lang w:eastAsia="lt-LT"/>
                                        </w:rPr>
                                        <w:t>1</w:t>
                                      </w:r>
                                    </w:sdtContent>
                                  </w:sdt>
                                  <w:r>
                                    <w:rPr>
                                      <w:sz w:val="22"/>
                                      <w:szCs w:val="22"/>
                                      <w:lang w:eastAsia="lt-LT"/>
                                    </w:rPr>
                                    <w:t>. Kelionių organizatorius turi teisę didinti organizuotos turistinės kelionės kainą po organizuotos turistinės kelionės sutarties sudarymo tik esant visoms šioms sąlygoms:</w:t>
                                  </w:r>
                                </w:p>
                                <w:sdt>
                                  <w:sdtPr>
                                    <w:alias w:val="6.752-1 str. 1 d. 1 p."/>
                                    <w:tag w:val="part_f9f8c54ba16447d78c0a23ac79285c5b"/>
                                    <w:lock w:val="sdtLocked"/>
                                    <w:richText/>
                                  </w:sdtPr>
                                  <w:sdtContent>
                                    <w:p>
                                      <w:pPr>
                                        <w:ind w:firstLine="720"/>
                                        <w:jc w:val="both"/>
                                        <w:rPr>
                                          <w:sz w:val="22"/>
                                          <w:szCs w:val="22"/>
                                          <w:lang w:eastAsia="lt-LT"/>
                                        </w:rPr>
                                      </w:pPr>
                                      <w:sdt>
                                        <w:sdtPr>
                                          <w:alias w:val="Numeris"/>
                                          <w:tag w:val="nr_f9f8c54ba16447d78c0a23ac79285c5b"/>
                                          <w:lock w:val="sdtLocked"/>
                                          <w:richText/>
                                        </w:sdtPr>
                                        <w:sdtContent>
                                          <w:r>
                                            <w:rPr>
                                              <w:sz w:val="22"/>
                                              <w:szCs w:val="22"/>
                                              <w:lang w:eastAsia="lt-LT"/>
                                            </w:rPr>
                                            <w:t>1</w:t>
                                          </w:r>
                                        </w:sdtContent>
                                      </w:sdt>
                                      <w:r>
                                        <w:rPr>
                                          <w:sz w:val="22"/>
                                          <w:szCs w:val="22"/>
                                          <w:lang w:eastAsia="lt-LT"/>
                                        </w:rPr>
                                        <w:t>) organizuotos turistinės kelionės sutartyje numatyta, kad kelionių organizatorius gali padidinti organizuotos turistinės kelionės kainą;</w:t>
                                      </w:r>
                                    </w:p>
                                  </w:sdtContent>
                                </w:sdt>
                                <w:sdt>
                                  <w:sdtPr>
                                    <w:alias w:val="6.752-1 str. 1 d. 2 p."/>
                                    <w:tag w:val="part_eb6090fb34524f3c81eaabaeed9b8b72"/>
                                    <w:lock w:val="sdtLocked"/>
                                    <w:richText/>
                                  </w:sdtPr>
                                  <w:sdtContent>
                                    <w:p>
                                      <w:pPr>
                                        <w:ind w:firstLine="720"/>
                                        <w:jc w:val="both"/>
                                        <w:rPr>
                                          <w:sz w:val="22"/>
                                          <w:szCs w:val="22"/>
                                          <w:lang w:eastAsia="lt-LT"/>
                                        </w:rPr>
                                      </w:pPr>
                                      <w:sdt>
                                        <w:sdtPr>
                                          <w:alias w:val="Numeris"/>
                                          <w:tag w:val="nr_eb6090fb34524f3c81eaabaeed9b8b72"/>
                                          <w:lock w:val="sdtLocked"/>
                                          <w:richText/>
                                        </w:sdtPr>
                                        <w:sdtContent>
                                          <w:r>
                                            <w:rPr>
                                              <w:sz w:val="22"/>
                                              <w:szCs w:val="22"/>
                                              <w:lang w:eastAsia="lt-LT"/>
                                            </w:rPr>
                                            <w:t>2</w:t>
                                          </w:r>
                                        </w:sdtContent>
                                      </w:sdt>
                                      <w:r>
                                        <w:rPr>
                                          <w:sz w:val="22"/>
                                          <w:szCs w:val="22"/>
                                          <w:lang w:eastAsia="lt-LT"/>
                                        </w:rPr>
                                        <w:t>) organizuotos turistinės kelionės sutartyje aiškiai nurodoma keliautojo teisė į kainos sumažinimą, sumažėjus šio straipsnio 2 dalyje nurodytoms išlaidoms, ir nurodoma, kaip turi būti apskaičiuojama peržiūrėta kaina;</w:t>
                                      </w:r>
                                    </w:p>
                                  </w:sdtContent>
                                </w:sdt>
                                <w:sdt>
                                  <w:sdtPr>
                                    <w:alias w:val="6.752-1 str. 1 d. 3 p."/>
                                    <w:tag w:val="part_c041c57f819b4832a1e7f2826ed0b759"/>
                                    <w:lock w:val="sdtLocked"/>
                                    <w:richText/>
                                  </w:sdtPr>
                                  <w:sdtContent>
                                    <w:p>
                                      <w:pPr>
                                        <w:ind w:firstLine="720"/>
                                        <w:jc w:val="both"/>
                                        <w:rPr>
                                          <w:sz w:val="22"/>
                                          <w:szCs w:val="22"/>
                                          <w:lang w:eastAsia="lt-LT"/>
                                        </w:rPr>
                                      </w:pPr>
                                      <w:sdt>
                                        <w:sdtPr>
                                          <w:alias w:val="Numeris"/>
                                          <w:tag w:val="nr_c041c57f819b4832a1e7f2826ed0b759"/>
                                          <w:lock w:val="sdtLocked"/>
                                          <w:richText/>
                                        </w:sdtPr>
                                        <w:sdtContent>
                                          <w:r>
                                            <w:rPr>
                                              <w:sz w:val="22"/>
                                              <w:szCs w:val="22"/>
                                              <w:lang w:eastAsia="lt-LT"/>
                                            </w:rPr>
                                            <w:t>3</w:t>
                                          </w:r>
                                        </w:sdtContent>
                                      </w:sdt>
                                      <w:r>
                                        <w:rPr>
                                          <w:sz w:val="22"/>
                                          <w:szCs w:val="22"/>
                                          <w:lang w:eastAsia="lt-LT"/>
                                        </w:rPr>
                                        <w:t>) kelionių organizatorius patvariojoje laikmenoje aiškiai ir suprantamai informuoja keliautoją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59b7616fdb814030a48297ec5377d6c0"/>
                                <w:lock w:val="sdtLocked"/>
                                <w:richText/>
                              </w:sdtPr>
                              <w:sdtContent>
                                <w:p>
                                  <w:pPr>
                                    <w:ind w:firstLine="720"/>
                                    <w:jc w:val="both"/>
                                    <w:rPr>
                                      <w:sz w:val="22"/>
                                      <w:szCs w:val="22"/>
                                      <w:lang w:eastAsia="lt-LT"/>
                                    </w:rPr>
                                  </w:pPr>
                                  <w:sdt>
                                    <w:sdtPr>
                                      <w:alias w:val="Numeris"/>
                                      <w:tag w:val="nr_59b7616fdb814030a48297ec5377d6c0"/>
                                      <w:lock w:val="sdtLocked"/>
                                      <w:richText/>
                                    </w:sdtPr>
                                    <w:sdtContent>
                                      <w:r>
                                        <w:rPr>
                                          <w:sz w:val="22"/>
                                          <w:szCs w:val="22"/>
                                          <w:lang w:eastAsia="lt-LT"/>
                                        </w:rPr>
                                        <w:t>2</w:t>
                                      </w:r>
                                    </w:sdtContent>
                                  </w:sdt>
                                  <w:r>
                                    <w:rPr>
                                      <w:sz w:val="22"/>
                                      <w:szCs w:val="22"/>
                                      <w:lang w:eastAsia="lt-LT"/>
                                    </w:rPr>
                                    <w:t>. Šio straipsnio 1 dalyje nurodytas organizuotos turistinės kelionės kainos didinimas galimas tik tuo atveju, kai jį tiesiogiai lemia:</w:t>
                                  </w:r>
                                </w:p>
                                <w:sdt>
                                  <w:sdtPr>
                                    <w:alias w:val="6.752-1 str. 2 d. 1 p."/>
                                    <w:tag w:val="part_4a97d65401874815a5ee89300dcf8a12"/>
                                    <w:lock w:val="sdtLocked"/>
                                    <w:richText/>
                                  </w:sdtPr>
                                  <w:sdtContent>
                                    <w:p>
                                      <w:pPr>
                                        <w:ind w:firstLine="720"/>
                                        <w:jc w:val="both"/>
                                        <w:rPr>
                                          <w:sz w:val="22"/>
                                          <w:szCs w:val="22"/>
                                          <w:lang w:eastAsia="lt-LT"/>
                                        </w:rPr>
                                      </w:pPr>
                                      <w:sdt>
                                        <w:sdtPr>
                                          <w:alias w:val="Numeris"/>
                                          <w:tag w:val="nr_4a97d65401874815a5ee89300dcf8a12"/>
                                          <w:lock w:val="sdtLocked"/>
                                          <w:richText/>
                                        </w:sdtPr>
                                        <w:sdtContent>
                                          <w:r>
                                            <w:rPr>
                                              <w:sz w:val="22"/>
                                              <w:szCs w:val="22"/>
                                              <w:lang w:eastAsia="lt-LT"/>
                                            </w:rPr>
                                            <w:t>1</w:t>
                                          </w:r>
                                        </w:sdtContent>
                                      </w:sdt>
                                      <w:r>
                                        <w:rPr>
                                          <w:sz w:val="22"/>
                                          <w:szCs w:val="22"/>
                                          <w:lang w:eastAsia="lt-LT"/>
                                        </w:rPr>
                                        <w:t>) pasikeitusi keliautojų vežimo kaina dėl degalų ar kitų energijos šaltinių išlaidų;</w:t>
                                      </w:r>
                                    </w:p>
                                  </w:sdtContent>
                                </w:sdt>
                                <w:sdt>
                                  <w:sdtPr>
                                    <w:alias w:val="6.752-1 str. 2 d. 2 p."/>
                                    <w:tag w:val="part_5aaf11041f9c40638f5a1c4127a782e3"/>
                                    <w:lock w:val="sdtLocked"/>
                                    <w:richText/>
                                  </w:sdtPr>
                                  <w:sdtContent>
                                    <w:p>
                                      <w:pPr>
                                        <w:ind w:firstLine="720"/>
                                        <w:jc w:val="both"/>
                                        <w:rPr>
                                          <w:sz w:val="22"/>
                                          <w:szCs w:val="22"/>
                                          <w:lang w:eastAsia="lt-LT"/>
                                        </w:rPr>
                                      </w:pPr>
                                      <w:sdt>
                                        <w:sdtPr>
                                          <w:alias w:val="Numeris"/>
                                          <w:tag w:val="nr_5aaf11041f9c40638f5a1c4127a782e3"/>
                                          <w:lock w:val="sdtLocked"/>
                                          <w:richText/>
                                        </w:sdtPr>
                                        <w:sdtContent>
                                          <w:r>
                                            <w:rPr>
                                              <w:sz w:val="22"/>
                                              <w:szCs w:val="22"/>
                                              <w:lang w:eastAsia="lt-LT"/>
                                            </w:rPr>
                                            <w:t>2</w:t>
                                          </w:r>
                                        </w:sdtContent>
                                      </w:sdt>
                                      <w:r>
                                        <w:rPr>
                                          <w:sz w:val="22"/>
                                          <w:szCs w:val="22"/>
                                          <w:lang w:eastAsia="lt-LT"/>
                                        </w:rPr>
                                        <w:t>) pasikeitęs su į organizuotos turistinės kelionės sutartį įtrauktų paslaugų, susijusių mokesčių ar rinkliavų, kuriuos taiko tretieji asmenys, tiesiogiai nedalyvaujantys vykdant organizuotą turistinę kelionę, dydis;</w:t>
                                      </w:r>
                                    </w:p>
                                  </w:sdtContent>
                                </w:sdt>
                                <w:sdt>
                                  <w:sdtPr>
                                    <w:alias w:val="6.752-1 str. 2 d. 3 p."/>
                                    <w:tag w:val="part_7a2b9bf745e74225af3b02104cd07aa6"/>
                                    <w:lock w:val="sdtLocked"/>
                                    <w:richText/>
                                  </w:sdtPr>
                                  <w:sdtContent>
                                    <w:p>
                                      <w:pPr>
                                        <w:ind w:firstLine="720"/>
                                        <w:jc w:val="both"/>
                                        <w:rPr>
                                          <w:sz w:val="22"/>
                                          <w:szCs w:val="22"/>
                                          <w:lang w:eastAsia="lt-LT"/>
                                        </w:rPr>
                                      </w:pPr>
                                      <w:sdt>
                                        <w:sdtPr>
                                          <w:alias w:val="Numeris"/>
                                          <w:tag w:val="nr_7a2b9bf745e74225af3b02104cd07aa6"/>
                                          <w:lock w:val="sdtLocked"/>
                                          <w:richText/>
                                        </w:sdtPr>
                                        <w:sdtContent>
                                          <w:r>
                                            <w:rPr>
                                              <w:sz w:val="22"/>
                                              <w:szCs w:val="22"/>
                                              <w:lang w:eastAsia="lt-LT"/>
                                            </w:rPr>
                                            <w:t>3</w:t>
                                          </w:r>
                                        </w:sdtContent>
                                      </w:sdt>
                                      <w:r>
                                        <w:rPr>
                                          <w:sz w:val="22"/>
                                          <w:szCs w:val="22"/>
                                          <w:lang w:eastAsia="lt-LT"/>
                                        </w:rPr>
                                        <w:t>) pasikeičia su organizuota turistine kelione susijusios užsienio valiutos keitimo kursas.</w:t>
                                      </w:r>
                                    </w:p>
                                  </w:sdtContent>
                                </w:sdt>
                              </w:sdtContent>
                            </w:sdt>
                            <w:sdt>
                              <w:sdtPr>
                                <w:alias w:val="6.752-1 str. 3 d."/>
                                <w:tag w:val="part_1964db615856458b8ef109dbafac85ce"/>
                                <w:lock w:val="sdtLocked"/>
                                <w:richText/>
                              </w:sdtPr>
                              <w:sdtContent>
                                <w:p>
                                  <w:pPr>
                                    <w:ind w:firstLine="720"/>
                                    <w:jc w:val="both"/>
                                    <w:rPr>
                                      <w:sz w:val="22"/>
                                      <w:szCs w:val="22"/>
                                      <w:lang w:eastAsia="lt-LT"/>
                                    </w:rPr>
                                  </w:pPr>
                                  <w:sdt>
                                    <w:sdtPr>
                                      <w:alias w:val="Numeris"/>
                                      <w:tag w:val="nr_1964db615856458b8ef109dbafac85ce"/>
                                      <w:lock w:val="sdtLocked"/>
                                      <w:richText/>
                                    </w:sdtPr>
                                    <w:sdtContent>
                                      <w:r>
                                        <w:rPr>
                                          <w:sz w:val="22"/>
                                          <w:szCs w:val="22"/>
                                          <w:lang w:eastAsia="lt-LT"/>
                                        </w:rPr>
                                        <w:t>3</w:t>
                                      </w:r>
                                    </w:sdtContent>
                                  </w:sdt>
                                  <w:r>
                                    <w:rPr>
                                      <w:sz w:val="22"/>
                                      <w:szCs w:val="22"/>
                                      <w:lang w:eastAsia="lt-LT"/>
                                    </w:rPr>
                                    <w:t>. Keliautojas turi teisę reikalauti sumažinti kainą šiais atvejais:</w:t>
                                  </w:r>
                                </w:p>
                                <w:sdt>
                                  <w:sdtPr>
                                    <w:alias w:val="6.752-1 str. 3 d. 1 p."/>
                                    <w:tag w:val="part_bd3dfae2a4c34c408c23b9387871bc55"/>
                                    <w:lock w:val="sdtLocked"/>
                                    <w:richText/>
                                  </w:sdtPr>
                                  <w:sdtContent>
                                    <w:p>
                                      <w:pPr>
                                        <w:ind w:firstLine="720"/>
                                        <w:jc w:val="both"/>
                                        <w:rPr>
                                          <w:sz w:val="22"/>
                                          <w:szCs w:val="22"/>
                                          <w:lang w:eastAsia="lt-LT"/>
                                        </w:rPr>
                                      </w:pPr>
                                      <w:sdt>
                                        <w:sdtPr>
                                          <w:alias w:val="Numeris"/>
                                          <w:tag w:val="nr_bd3dfae2a4c34c408c23b9387871bc55"/>
                                          <w:lock w:val="sdtLocked"/>
                                          <w:richText/>
                                        </w:sdtPr>
                                        <w:sdtContent>
                                          <w:r>
                                            <w:rPr>
                                              <w:sz w:val="22"/>
                                              <w:szCs w:val="22"/>
                                              <w:lang w:eastAsia="lt-LT"/>
                                            </w:rPr>
                                            <w:t>1</w:t>
                                          </w:r>
                                        </w:sdtContent>
                                      </w:sdt>
                                      <w:r>
                                        <w:rPr>
                                          <w:sz w:val="22"/>
                                          <w:szCs w:val="22"/>
                                          <w:lang w:eastAsia="lt-LT"/>
                                        </w:rPr>
                                        <w:t>) sumažėjus šio straipsnio 2 dalyje nurodytoms išlaidoms;</w:t>
                                      </w:r>
                                    </w:p>
                                  </w:sdtContent>
                                </w:sdt>
                                <w:sdt>
                                  <w:sdtPr>
                                    <w:alias w:val="6.752-1 str. 3 d. 2 p."/>
                                    <w:tag w:val="part_e63f6b24bd9141d7a86e27df139757e6"/>
                                    <w:lock w:val="sdtLocked"/>
                                    <w:richText/>
                                  </w:sdtPr>
                                  <w:sdtContent>
                                    <w:p>
                                      <w:pPr>
                                        <w:ind w:firstLine="720"/>
                                        <w:jc w:val="both"/>
                                        <w:rPr>
                                          <w:sz w:val="22"/>
                                          <w:szCs w:val="22"/>
                                          <w:lang w:eastAsia="lt-LT"/>
                                        </w:rPr>
                                      </w:pPr>
                                      <w:sdt>
                                        <w:sdtPr>
                                          <w:alias w:val="Numeris"/>
                                          <w:tag w:val="nr_e63f6b24bd9141d7a86e27df139757e6"/>
                                          <w:lock w:val="sdtLocked"/>
                                          <w:richText/>
                                        </w:sdtPr>
                                        <w:sdtContent>
                                          <w:r>
                                            <w:rPr>
                                              <w:sz w:val="22"/>
                                              <w:szCs w:val="22"/>
                                              <w:lang w:eastAsia="lt-LT"/>
                                            </w:rPr>
                                            <w:t>2</w:t>
                                          </w:r>
                                        </w:sdtContent>
                                      </w:sdt>
                                      <w:r>
                                        <w:rPr>
                                          <w:sz w:val="22"/>
                                          <w:szCs w:val="22"/>
                                          <w:lang w:eastAsia="lt-LT"/>
                                        </w:rPr>
                                        <w:t xml:space="preserve">) dėl netinkamo organizuotos turistinės kelionės sutarties vykdymo, nebent kelionių organizatorius įrodo, kad organizuotos turistinės kelionės sutartis vykdoma netinkamai dėl  keliautojo kaltės;</w:t>
                                      </w:r>
                                    </w:p>
                                  </w:sdtContent>
                                </w:sdt>
                                <w:sdt>
                                  <w:sdtPr>
                                    <w:alias w:val="6.752-1 str. 3 d. 3 p."/>
                                    <w:tag w:val="part_687d674512dc4ba08ac205a53955461a"/>
                                    <w:lock w:val="sdtLocked"/>
                                    <w:richText/>
                                  </w:sdtPr>
                                  <w:sdtContent>
                                    <w:p>
                                      <w:pPr>
                                        <w:ind w:firstLine="720"/>
                                        <w:jc w:val="both"/>
                                        <w:rPr>
                                          <w:sz w:val="22"/>
                                          <w:szCs w:val="22"/>
                                          <w:lang w:eastAsia="lt-LT"/>
                                        </w:rPr>
                                      </w:pPr>
                                      <w:sdt>
                                        <w:sdtPr>
                                          <w:alias w:val="Numeris"/>
                                          <w:tag w:val="nr_687d674512dc4ba08ac205a53955461a"/>
                                          <w:lock w:val="sdtLocked"/>
                                          <w:richText/>
                                        </w:sdtPr>
                                        <w:sdtContent>
                                          <w:r>
                                            <w:rPr>
                                              <w:sz w:val="22"/>
                                              <w:szCs w:val="22"/>
                                              <w:lang w:eastAsia="lt-LT"/>
                                            </w:rPr>
                                            <w:t>3</w:t>
                                          </w:r>
                                        </w:sdtContent>
                                      </w:sdt>
                                      <w:r>
                                        <w:rPr>
                                          <w:sz w:val="22"/>
                                          <w:szCs w:val="22"/>
                                          <w:lang w:eastAsia="lt-LT"/>
                                        </w:rPr>
                                        <w:t>) kai dėl siūlomų alternatyvių paslaugų organizuota turistinė kelionė tampa žemesnės kokybės, negu nurodyta organizuotos turistinės kelionės sutartyje;</w:t>
                                      </w:r>
                                    </w:p>
                                  </w:sdtContent>
                                </w:sdt>
                                <w:sdt>
                                  <w:sdtPr>
                                    <w:alias w:val="6.752-1 str. 3 d. 4 p."/>
                                    <w:tag w:val="part_7937bfe484024bde9f5a0132f84c22ba"/>
                                    <w:lock w:val="sdtLocked"/>
                                    <w:richText/>
                                  </w:sdtPr>
                                  <w:sdtContent>
                                    <w:p>
                                      <w:pPr>
                                        <w:ind w:firstLine="720"/>
                                        <w:jc w:val="both"/>
                                        <w:rPr>
                                          <w:sz w:val="22"/>
                                          <w:szCs w:val="22"/>
                                          <w:lang w:eastAsia="lt-LT"/>
                                        </w:rPr>
                                      </w:pPr>
                                      <w:sdt>
                                        <w:sdtPr>
                                          <w:alias w:val="Numeris"/>
                                          <w:tag w:val="nr_7937bfe484024bde9f5a0132f84c22ba"/>
                                          <w:lock w:val="sdtLocked"/>
                                          <w:richText/>
                                        </w:sdtPr>
                                        <w:sdtContent>
                                          <w:r>
                                            <w:rPr>
                                              <w:sz w:val="22"/>
                                              <w:szCs w:val="22"/>
                                              <w:lang w:eastAsia="lt-LT"/>
                                            </w:rPr>
                                            <w:t>4</w:t>
                                          </w:r>
                                        </w:sdtContent>
                                      </w:sdt>
                                      <w:r>
                                        <w:rPr>
                                          <w:sz w:val="22"/>
                                          <w:szCs w:val="22"/>
                                          <w:lang w:eastAsia="lt-LT"/>
                                        </w:rPr>
                                        <w:t>) jeigu kelionių organizatorius dėl pagrįstų priežasčių negali pasiūlyti alternatyvių paslaugų arba keliautojas jų atsisako pagal šio kodekso 6.754 straipsnio 5 dalį;</w:t>
                                      </w:r>
                                    </w:p>
                                  </w:sdtContent>
                                </w:sdt>
                                <w:sdt>
                                  <w:sdtPr>
                                    <w:alias w:val="6.752-1 str. 3 d. 5 p."/>
                                    <w:tag w:val="part_a0ed9270cfb94c6491c6df9000e10f0a"/>
                                    <w:lock w:val="sdtLocked"/>
                                    <w:richText/>
                                  </w:sdtPr>
                                  <w:sdtContent>
                                    <w:p>
                                      <w:pPr>
                                        <w:ind w:firstLine="720"/>
                                        <w:jc w:val="both"/>
                                        <w:rPr>
                                          <w:sz w:val="22"/>
                                          <w:szCs w:val="22"/>
                                          <w:lang w:eastAsia="lt-LT"/>
                                        </w:rPr>
                                      </w:pPr>
                                      <w:sdt>
                                        <w:sdtPr>
                                          <w:alias w:val="Numeris"/>
                                          <w:tag w:val="nr_a0ed9270cfb94c6491c6df9000e10f0a"/>
                                          <w:lock w:val="sdtLocked"/>
                                          <w:richText/>
                                        </w:sdtPr>
                                        <w:sdtContent>
                                          <w:r>
                                            <w:rPr>
                                              <w:sz w:val="22"/>
                                              <w:szCs w:val="22"/>
                                              <w:lang w:eastAsia="lt-LT"/>
                                            </w:rPr>
                                            <w:t>5</w:t>
                                          </w:r>
                                        </w:sdtContent>
                                      </w:sdt>
                                      <w:r>
                                        <w:rPr>
                                          <w:sz w:val="22"/>
                                          <w:szCs w:val="22"/>
                                          <w:lang w:eastAsia="lt-LT"/>
                                        </w:rPr>
                                        <w:t>) jeigu dėl keliautojo nurodytų trūkumų organizuotos turistinės kelionės sutartis negali būti toliau vykdoma, o kelionių organizatorius per keliautojo nustatytą pagrįstą laikotarpį nepašalina trūkumų.</w:t>
                                      </w:r>
                                    </w:p>
                                  </w:sdtContent>
                                </w:sdt>
                              </w:sdtContent>
                            </w:sdt>
                            <w:sdt>
                              <w:sdtPr>
                                <w:alias w:val="6.752-1 str. 4 d."/>
                                <w:tag w:val="part_2a057770c52b4f2481ae70783c7e8df8"/>
                                <w:lock w:val="sdtLocked"/>
                                <w:richText/>
                              </w:sdtPr>
                              <w:sdtContent>
                                <w:p>
                                  <w:pPr>
                                    <w:ind w:firstLine="720"/>
                                    <w:jc w:val="both"/>
                                    <w:rPr>
                                      <w:sz w:val="22"/>
                                      <w:szCs w:val="22"/>
                                      <w:lang w:eastAsia="lt-LT"/>
                                    </w:rPr>
                                  </w:pPr>
                                  <w:sdt>
                                    <w:sdtPr>
                                      <w:alias w:val="Numeris"/>
                                      <w:tag w:val="nr_2a057770c52b4f2481ae70783c7e8df8"/>
                                      <w:lock w:val="sdtLocked"/>
                                      <w:richText/>
                                    </w:sdtPr>
                                    <w:sdtContent>
                                      <w:r>
                                        <w:rPr>
                                          <w:sz w:val="22"/>
                                          <w:szCs w:val="22"/>
                                          <w:lang w:eastAsia="lt-LT"/>
                                        </w:rPr>
                                        <w:t>4</w:t>
                                      </w:r>
                                    </w:sdtContent>
                                  </w:sdt>
                                  <w:r>
                                    <w:rPr>
                                      <w:sz w:val="22"/>
                                      <w:szCs w:val="22"/>
                                      <w:lang w:eastAsia="lt-LT"/>
                                    </w:rPr>
                                    <w:t>. Sumažinus organizuotos turistinės kelionės kainą, kelionių organizatorius turi teisę iš keliautojui turimos sugrąžinti sumos išskaičiuoti faktines administravimo išlaidas, keliautojo prašymu pateikdamas tokių administravimo išlaidų pagrindimą.</w:t>
                                  </w:r>
                                </w:p>
                              </w:sdtContent>
                            </w:sdt>
                            <w:sdt>
                              <w:sdtPr>
                                <w:alias w:val="6.752-1 str. 5 d."/>
                                <w:tag w:val="part_7e052e8dcdf741dc8c23ed57d9151321"/>
                                <w:lock w:val="sdtLocked"/>
                                <w:richText/>
                              </w:sdtPr>
                              <w:sdtContent>
                                <w:p>
                                  <w:pPr>
                                    <w:ind w:firstLine="720"/>
                                    <w:jc w:val="both"/>
                                    <w:rPr>
                                      <w:bCs/>
                                      <w:color w:val="000000"/>
                                      <w:sz w:val="22"/>
                                      <w:szCs w:val="22"/>
                                    </w:rPr>
                                  </w:pPr>
                                  <w:sdt>
                                    <w:sdtPr>
                                      <w:alias w:val="Numeris"/>
                                      <w:tag w:val="nr_7e052e8dcdf741dc8c23ed57d9151321"/>
                                      <w:lock w:val="sdtLocked"/>
                                      <w:richText/>
                                    </w:sdtPr>
                                    <w:sdtContent>
                                      <w:r>
                                        <w:rPr>
                                          <w:sz w:val="22"/>
                                          <w:szCs w:val="22"/>
                                          <w:lang w:eastAsia="lt-LT"/>
                                        </w:rPr>
                                        <w:t>5</w:t>
                                      </w:r>
                                    </w:sdtContent>
                                  </w:sdt>
                                  <w:r>
                                    <w:rPr>
                                      <w:sz w:val="22"/>
                                      <w:szCs w:val="22"/>
                                      <w:lang w:eastAsia="lt-LT"/>
                                    </w:rPr>
                                    <w:t>. Jeigu šio straipsnio 1 dalyje nurodytas kainos padidinimas viršija 8 procentus galutinės organizuotos turistinės kelionės kainos, keliautojas turi teisę nutraukti organizuotos turistinės kelionės sutartį ar pasirinkti kelionių organizatoriaus siūlomą alternatyvią organizuotą turistinę kelionę vadovaudamasis šio kodekso 6.752 straipsniu.</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3 str."/>
                            <w:tag w:val="part_fdc3882dd6a647888ef83ddedcd2c169"/>
                            <w:lock w:val="sdtLocked"/>
                            <w:richText/>
                          </w:sdtPr>
                          <w:sdtContent>
                            <w:p>
                              <w:pPr>
                                <w:ind w:firstLine="720"/>
                                <w:jc w:val="both"/>
                                <w:rPr>
                                  <w:b/>
                                  <w:bCs/>
                                  <w:sz w:val="22"/>
                                  <w:szCs w:val="22"/>
                                  <w:lang w:eastAsia="lt-LT"/>
                                </w:rPr>
                              </w:pPr>
                              <w:sdt>
                                <w:sdtPr>
                                  <w:alias w:val="Numeris"/>
                                  <w:tag w:val="nr_fdc3882dd6a647888ef83ddedcd2c169"/>
                                  <w:lock w:val="sdtLocked"/>
                                  <w:richText/>
                                </w:sdtPr>
                                <w:sdtContent>
                                  <w:r>
                                    <w:rPr>
                                      <w:b/>
                                      <w:bCs/>
                                      <w:sz w:val="22"/>
                                      <w:szCs w:val="22"/>
                                      <w:lang w:eastAsia="lt-LT"/>
                                    </w:rPr>
                                    <w:t>6.753</w:t>
                                  </w:r>
                                </w:sdtContent>
                              </w:sdt>
                              <w:r>
                                <w:rPr>
                                  <w:b/>
                                  <w:bCs/>
                                  <w:sz w:val="22"/>
                                  <w:szCs w:val="22"/>
                                  <w:lang w:eastAsia="lt-LT"/>
                                </w:rPr>
                                <w:t xml:space="preserve"> straipsnis. </w:t>
                              </w:r>
                              <w:sdt>
                                <w:sdtPr>
                                  <w:alias w:val="Pavadinimas"/>
                                  <w:tag w:val="title_fdc3882dd6a647888ef83ddedcd2c169"/>
                                  <w:lock w:val="sdtLocked"/>
                                  <w:richText/>
                                </w:sdtPr>
                                <w:sdtContent>
                                  <w:r>
                                    <w:rPr>
                                      <w:b/>
                                      <w:bCs/>
                                      <w:sz w:val="22"/>
                                      <w:szCs w:val="22"/>
                                      <w:lang w:eastAsia="lt-LT"/>
                                    </w:rPr>
                                    <w:t>Organizuotos turistinės kelionės sutarties šalių pasikeitimas</w:t>
                                  </w:r>
                                </w:sdtContent>
                              </w:sdt>
                            </w:p>
                            <w:sdt>
                              <w:sdtPr>
                                <w:alias w:val="6.753 str. 1 d."/>
                                <w:tag w:val="part_fdfcd0eaf3644df48b6dc8b722983e52"/>
                                <w:lock w:val="sdtLocked"/>
                                <w:richText/>
                              </w:sdtPr>
                              <w:sdtContent>
                                <w:p>
                                  <w:pPr>
                                    <w:ind w:firstLine="720"/>
                                    <w:jc w:val="both"/>
                                    <w:rPr>
                                      <w:sz w:val="22"/>
                                      <w:szCs w:val="22"/>
                                      <w:lang w:eastAsia="lt-LT"/>
                                    </w:rPr>
                                  </w:pPr>
                                  <w:sdt>
                                    <w:sdtPr>
                                      <w:alias w:val="Numeris"/>
                                      <w:tag w:val="nr_fdfcd0eaf3644df48b6dc8b722983e52"/>
                                      <w:lock w:val="sdtLocked"/>
                                      <w:richText/>
                                    </w:sdtPr>
                                    <w:sdtContent>
                                      <w:r>
                                        <w:rPr>
                                          <w:sz w:val="22"/>
                                          <w:szCs w:val="22"/>
                                          <w:lang w:eastAsia="lt-LT"/>
                                        </w:rPr>
                                        <w:t>1</w:t>
                                      </w:r>
                                    </w:sdtContent>
                                  </w:sdt>
                                  <w:r>
                                    <w:rPr>
                                      <w:sz w:val="22"/>
                                      <w:szCs w:val="22"/>
                                      <w:lang w:eastAsia="lt-LT"/>
                                    </w:rPr>
                                    <w:t>. Keliautojas turi teisę perleisti savo teisę į organizuotą turistinę kelionę kitam asmeniui, kuris įgis visas keliautojo teises ir pareigas pagal organizuotos turistinės kelionės sutartį, jeigu iki organizuotos turistinės kelionės pradžios pateikia pagrįstą pranešimą kelionių organizatoriui. Keliautojo pranešimas visais atvejais laikomas pagrįstu, jeigu jis pateiktas ne vėliau kaip likus 7 dienoms iki organizuotos turistinės kelionės pradžios.</w:t>
                                  </w:r>
                                </w:p>
                              </w:sdtContent>
                            </w:sdt>
                            <w:sdt>
                              <w:sdtPr>
                                <w:alias w:val="6.753 str. 2 d."/>
                                <w:tag w:val="part_02af12eef6f646c397efd122898f736c"/>
                                <w:lock w:val="sdtLocked"/>
                                <w:richText/>
                              </w:sdtPr>
                              <w:sdtContent>
                                <w:p>
                                  <w:pPr>
                                    <w:ind w:firstLine="720"/>
                                    <w:jc w:val="both"/>
                                    <w:rPr>
                                      <w:sz w:val="22"/>
                                      <w:szCs w:val="22"/>
                                      <w:lang w:eastAsia="lt-LT"/>
                                    </w:rPr>
                                  </w:pPr>
                                  <w:sdt>
                                    <w:sdtPr>
                                      <w:alias w:val="Numeris"/>
                                      <w:tag w:val="nr_02af12eef6f646c397efd122898f736c"/>
                                      <w:lock w:val="sdtLocked"/>
                                      <w:richText/>
                                    </w:sdtPr>
                                    <w:sdtContent>
                                      <w:r>
                                        <w:rPr>
                                          <w:sz w:val="22"/>
                                          <w:szCs w:val="22"/>
                                          <w:lang w:eastAsia="lt-LT"/>
                                        </w:rPr>
                                        <w:t>2</w:t>
                                      </w:r>
                                    </w:sdtContent>
                                  </w:sdt>
                                  <w:r>
                                    <w:rPr>
                                      <w:sz w:val="22"/>
                                      <w:szCs w:val="22"/>
                                      <w:lang w:eastAsia="lt-LT"/>
                                    </w:rPr>
                                    <w:t>. Teisę į organizuotą turistinę kelionę perleidžiantis keliautojas ir kitas asmuo kelionių organizatoriui už kelionės kainos ir išlaidų, susijusių su teisės į organizuotą turistinę kelionę perleidimu, sumokėjimą atsako solidariai.</w:t>
                                  </w:r>
                                </w:p>
                              </w:sdtContent>
                            </w:sdt>
                            <w:sdt>
                              <w:sdtPr>
                                <w:alias w:val="6.753 str. 3 d."/>
                                <w:tag w:val="part_170469feff7e4031b9c0dcc98ec290c6"/>
                                <w:lock w:val="sdtLocked"/>
                                <w:richText/>
                              </w:sdtPr>
                              <w:sdtContent>
                                <w:p>
                                  <w:pPr>
                                    <w:ind w:firstLine="720"/>
                                    <w:jc w:val="both"/>
                                    <w:rPr>
                                      <w:bCs/>
                                      <w:color w:val="000000"/>
                                      <w:sz w:val="22"/>
                                      <w:szCs w:val="22"/>
                                    </w:rPr>
                                  </w:pPr>
                                  <w:sdt>
                                    <w:sdtPr>
                                      <w:alias w:val="Numeris"/>
                                      <w:tag w:val="nr_170469feff7e4031b9c0dcc98ec290c6"/>
                                      <w:lock w:val="sdtLocked"/>
                                      <w:richText/>
                                    </w:sdtPr>
                                    <w:sdtContent>
                                      <w:r>
                                        <w:rPr>
                                          <w:sz w:val="22"/>
                                          <w:szCs w:val="22"/>
                                          <w:lang w:eastAsia="lt-LT"/>
                                        </w:rPr>
                                        <w:t>3</w:t>
                                      </w:r>
                                    </w:sdtContent>
                                  </w:sdt>
                                  <w:r>
                                    <w:rPr>
                                      <w:sz w:val="22"/>
                                      <w:szCs w:val="22"/>
                                      <w:lang w:eastAsia="lt-LT"/>
                                    </w:rPr>
                                    <w:t>. Kelionių organizatorius informuoja keliautoją,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organizuotos turistinės kelionės sutarties perleidimo patirtų faktinių išlaidų.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4 str."/>
                            <w:tag w:val="part_ef6dd44500ca4c83b32f3c72e8aaad18"/>
                            <w:lock w:val="sdtLocked"/>
                            <w:richText/>
                          </w:sdtPr>
                          <w:sdtContent>
                            <w:p>
                              <w:pPr>
                                <w:ind w:left="2552" w:hanging="1832"/>
                                <w:jc w:val="both"/>
                                <w:rPr>
                                  <w:b/>
                                  <w:bCs/>
                                  <w:sz w:val="22"/>
                                  <w:szCs w:val="22"/>
                                  <w:lang w:eastAsia="lt-LT"/>
                                </w:rPr>
                              </w:pPr>
                              <w:sdt>
                                <w:sdtPr>
                                  <w:alias w:val="Numeris"/>
                                  <w:tag w:val="nr_ef6dd44500ca4c83b32f3c72e8aaad18"/>
                                  <w:lock w:val="sdtLocked"/>
                                  <w:richText/>
                                </w:sdtPr>
                                <w:sdtContent>
                                  <w:r>
                                    <w:rPr>
                                      <w:b/>
                                      <w:bCs/>
                                      <w:sz w:val="22"/>
                                      <w:szCs w:val="22"/>
                                      <w:lang w:eastAsia="lt-LT"/>
                                    </w:rPr>
                                    <w:t>6.754</w:t>
                                  </w:r>
                                </w:sdtContent>
                              </w:sdt>
                              <w:r>
                                <w:rPr>
                                  <w:b/>
                                  <w:bCs/>
                                  <w:sz w:val="22"/>
                                  <w:szCs w:val="22"/>
                                  <w:lang w:eastAsia="lt-LT"/>
                                </w:rPr>
                                <w:t xml:space="preserve"> straipsnis. </w:t>
                              </w:r>
                              <w:sdt>
                                <w:sdtPr>
                                  <w:alias w:val="Pavadinimas"/>
                                  <w:tag w:val="title_ef6dd44500ca4c83b32f3c72e8aaad18"/>
                                  <w:lock w:val="sdtLocked"/>
                                  <w:richText/>
                                </w:sdtPr>
                                <w:sdtContent>
                                  <w:r>
                                    <w:rPr>
                                      <w:b/>
                                      <w:bCs/>
                                      <w:sz w:val="22"/>
                                      <w:szCs w:val="22"/>
                                      <w:lang w:eastAsia="lt-LT"/>
                                    </w:rPr>
                                    <w:t>Kelionių organizatoriaus atsakomybė už netinkamą organizuotos turistinės kelionės sutarties vykdymą</w:t>
                                  </w:r>
                                </w:sdtContent>
                              </w:sdt>
                            </w:p>
                            <w:sdt>
                              <w:sdtPr>
                                <w:alias w:val="6.754 str. 1 d."/>
                                <w:tag w:val="part_8c926809badb443da1d5e90bfdfa82f7"/>
                                <w:lock w:val="sdtLocked"/>
                                <w:richText/>
                              </w:sdtPr>
                              <w:sdtContent>
                                <w:p>
                                  <w:pPr>
                                    <w:ind w:firstLine="720"/>
                                    <w:jc w:val="both"/>
                                    <w:rPr>
                                      <w:sz w:val="22"/>
                                      <w:szCs w:val="22"/>
                                      <w:lang w:eastAsia="lt-LT"/>
                                    </w:rPr>
                                  </w:pPr>
                                  <w:sdt>
                                    <w:sdtPr>
                                      <w:alias w:val="Numeris"/>
                                      <w:tag w:val="nr_8c926809badb443da1d5e90bfdfa82f7"/>
                                      <w:lock w:val="sdtLocked"/>
                                      <w:richText/>
                                    </w:sdtPr>
                                    <w:sdtContent>
                                      <w:r>
                                        <w:rPr>
                                          <w:sz w:val="22"/>
                                          <w:szCs w:val="22"/>
                                          <w:lang w:eastAsia="lt-LT"/>
                                        </w:rPr>
                                        <w:t>1</w:t>
                                      </w:r>
                                    </w:sdtContent>
                                  </w:sdt>
                                  <w:r>
                                    <w:rPr>
                                      <w:sz w:val="22"/>
                                      <w:szCs w:val="22"/>
                                      <w:lang w:eastAsia="lt-LT"/>
                                    </w:rPr>
                                    <w:t>. Kelionių organizatorius privalo vykdyti organizuotos turistinės kelionės sutartį atsižvelgdamas į keliautojo teisėtus lūkesčius, kurių pagal organizuotos turistinės kelionės sutarties ir teikiamų paslaugų pobūdį keliautojas galėjo turėti, nepaisant to, ar tas paslaugas turi teikti pats kelionių organizatorius, ar kiti turizmo paslaugų teikėjai.</w:t>
                                  </w:r>
                                </w:p>
                              </w:sdtContent>
                            </w:sdt>
                            <w:sdt>
                              <w:sdtPr>
                                <w:alias w:val="6.754 str. 2 d."/>
                                <w:tag w:val="part_6ca6ab0e8ba94201a92050fb9fd2093c"/>
                                <w:lock w:val="sdtLocked"/>
                                <w:richText/>
                              </w:sdtPr>
                              <w:sdtContent>
                                <w:p>
                                  <w:pPr>
                                    <w:ind w:firstLine="720"/>
                                    <w:jc w:val="both"/>
                                    <w:rPr>
                                      <w:sz w:val="22"/>
                                      <w:szCs w:val="22"/>
                                      <w:lang w:eastAsia="lt-LT"/>
                                    </w:rPr>
                                  </w:pPr>
                                  <w:sdt>
                                    <w:sdtPr>
                                      <w:alias w:val="Numeris"/>
                                      <w:tag w:val="nr_6ca6ab0e8ba94201a92050fb9fd2093c"/>
                                      <w:lock w:val="sdtLocked"/>
                                      <w:richText/>
                                    </w:sdtPr>
                                    <w:sdtContent>
                                      <w:r>
                                        <w:rPr>
                                          <w:sz w:val="22"/>
                                          <w:szCs w:val="22"/>
                                          <w:lang w:eastAsia="lt-LT"/>
                                        </w:rPr>
                                        <w:t>2</w:t>
                                      </w:r>
                                    </w:sdtContent>
                                  </w:sdt>
                                  <w:r>
                                    <w:rPr>
                                      <w:sz w:val="22"/>
                                      <w:szCs w:val="22"/>
                                      <w:lang w:eastAsia="lt-LT"/>
                                    </w:rPr>
                                    <w:t>. Jeigu organizuotos turistinės kelionės sutartyje nurodytos paslaugos teikiamos ne pagal organizuotos turistinės kelionės sutarties sąlygas, kelionių organizatorius per keliautojo nustatytą protingą terminą privalo ištaisyti keliautojo nurodytus trūkumus, išskyrus šio straipsnio 3 dalyje nustatytus atvejus.</w:t>
                                  </w:r>
                                </w:p>
                              </w:sdtContent>
                            </w:sdt>
                            <w:sdt>
                              <w:sdtPr>
                                <w:alias w:val="6.754 str. 3 d."/>
                                <w:tag w:val="part_fa4f52f714094fa9b6f6543a22bb8015"/>
                                <w:lock w:val="sdtLocked"/>
                                <w:richText/>
                              </w:sdtPr>
                              <w:sdtContent>
                                <w:p>
                                  <w:pPr>
                                    <w:ind w:firstLine="720"/>
                                    <w:jc w:val="both"/>
                                    <w:rPr>
                                      <w:sz w:val="22"/>
                                      <w:szCs w:val="22"/>
                                      <w:lang w:eastAsia="lt-LT"/>
                                    </w:rPr>
                                  </w:pPr>
                                  <w:sdt>
                                    <w:sdtPr>
                                      <w:alias w:val="Numeris"/>
                                      <w:tag w:val="nr_fa4f52f714094fa9b6f6543a22bb8015"/>
                                      <w:lock w:val="sdtLocked"/>
                                      <w:richText/>
                                    </w:sdtPr>
                                    <w:sdtContent>
                                      <w:r>
                                        <w:rPr>
                                          <w:sz w:val="22"/>
                                          <w:szCs w:val="22"/>
                                          <w:lang w:eastAsia="lt-LT"/>
                                        </w:rPr>
                                        <w:t>3</w:t>
                                      </w:r>
                                    </w:sdtContent>
                                  </w:sdt>
                                  <w:r>
                                    <w:rPr>
                                      <w:sz w:val="22"/>
                                      <w:szCs w:val="22"/>
                                      <w:lang w:eastAsia="lt-LT"/>
                                    </w:rPr>
                                    <w:t>. Kelionių organizatorius gali netaisyti šio straipsnio 2 dalyje nurodytų trūkumų, kai to padaryti neįmanoma arba kai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6.754</w:t>
                                  </w:r>
                                  <w:r>
                                    <w:rPr>
                                      <w:sz w:val="22"/>
                                      <w:szCs w:val="22"/>
                                      <w:vertAlign w:val="superscript"/>
                                      <w:lang w:eastAsia="lt-LT"/>
                                    </w:rPr>
                                    <w:t>1</w:t>
                                  </w:r>
                                  <w:r>
                                    <w:rPr>
                                      <w:sz w:val="22"/>
                                      <w:szCs w:val="22"/>
                                      <w:lang w:eastAsia="lt-LT"/>
                                    </w:rPr>
                                    <w:t xml:space="preserve"> straipsnio nuostatos dėl žalos atlyginimo.</w:t>
                                  </w:r>
                                </w:p>
                              </w:sdtContent>
                            </w:sdt>
                            <w:sdt>
                              <w:sdtPr>
                                <w:alias w:val="6.754 str. 4 d."/>
                                <w:tag w:val="part_174ebefc4e3447ddbf1f1211d73366c2"/>
                                <w:lock w:val="sdtLocked"/>
                                <w:richText/>
                              </w:sdtPr>
                              <w:sdtContent>
                                <w:p>
                                  <w:pPr>
                                    <w:ind w:firstLine="720"/>
                                    <w:jc w:val="both"/>
                                    <w:rPr>
                                      <w:sz w:val="22"/>
                                      <w:szCs w:val="22"/>
                                      <w:lang w:eastAsia="lt-LT"/>
                                    </w:rPr>
                                  </w:pPr>
                                  <w:sdt>
                                    <w:sdtPr>
                                      <w:alias w:val="Numeris"/>
                                      <w:tag w:val="nr_174ebefc4e3447ddbf1f1211d73366c2"/>
                                      <w:lock w:val="sdtLocked"/>
                                      <w:richText/>
                                    </w:sdtPr>
                                    <w:sdtContent>
                                      <w:r>
                                        <w:rPr>
                                          <w:sz w:val="22"/>
                                          <w:szCs w:val="22"/>
                                          <w:lang w:eastAsia="lt-LT"/>
                                        </w:rPr>
                                        <w:t>4</w:t>
                                      </w:r>
                                    </w:sdtContent>
                                  </w:sdt>
                                  <w:r>
                                    <w:rPr>
                                      <w:sz w:val="22"/>
                                      <w:szCs w:val="22"/>
                                      <w:lang w:eastAsia="lt-LT"/>
                                    </w:rPr>
                                    <w:t>. Jeigu kelionių organizatorius neištaiso trūkumų ne dėl šio straipsnio 3 dalyje nurodytų priežasčių per keliautojo nustatytą protingą terminą, keliautojas gali tai padaryti pats ir pareikalauti padengti būtinas išlaidas. Jeigu trūkumus būtina ištaisyti nedelsiant, keliautojas neprivalo nurodyti termino.</w:t>
                                  </w:r>
                                </w:p>
                              </w:sdtContent>
                            </w:sdt>
                            <w:sdt>
                              <w:sdtPr>
                                <w:alias w:val="6.754 str. 5 d."/>
                                <w:tag w:val="part_139a4bf0eec143b7978e239553f342ec"/>
                                <w:lock w:val="sdtLocked"/>
                                <w:richText/>
                              </w:sdtPr>
                              <w:sdtContent>
                                <w:p>
                                  <w:pPr>
                                    <w:ind w:firstLine="720"/>
                                    <w:jc w:val="both"/>
                                    <w:rPr>
                                      <w:sz w:val="22"/>
                                      <w:szCs w:val="22"/>
                                      <w:lang w:eastAsia="lt-LT"/>
                                    </w:rPr>
                                  </w:pPr>
                                  <w:sdt>
                                    <w:sdtPr>
                                      <w:alias w:val="Numeris"/>
                                      <w:tag w:val="nr_139a4bf0eec143b7978e239553f342ec"/>
                                      <w:lock w:val="sdtLocked"/>
                                      <w:richText/>
                                    </w:sdtPr>
                                    <w:sdtContent>
                                      <w:r>
                                        <w:rPr>
                                          <w:sz w:val="22"/>
                                          <w:szCs w:val="22"/>
                                          <w:lang w:eastAsia="lt-LT"/>
                                        </w:rPr>
                                        <w:t>5</w:t>
                                      </w:r>
                                    </w:sdtContent>
                                  </w:sdt>
                                  <w:r>
                                    <w:rPr>
                                      <w:sz w:val="22"/>
                                      <w:szCs w:val="22"/>
                                      <w:lang w:eastAsia="lt-LT"/>
                                    </w:rPr>
                                    <w:t>. Kai kelionių organizatorius negali suteikti didelės paslaugų dalies pagal organizuotos turistinės kelionės sutartį, jis pasiūlo keliautojui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keliautojo grąžinimo paslauga nesuteikiama taip, kaip buvo susitarta. Keliautojas gali atsisakyti pasiūlytų alternatyvų, jeigu jos nėra panašios į tas paslaugas, dėl kurių buvo susitarta organizuotos turistinės kelionės sutartyje, arba jeigu suteiktas kainos sumažinimas yra neadekvatus.</w:t>
                                  </w:r>
                                </w:p>
                              </w:sdtContent>
                            </w:sdt>
                            <w:sdt>
                              <w:sdtPr>
                                <w:alias w:val="6.754 str. 6 d."/>
                                <w:tag w:val="part_c229bfd124e249b6bb0f199fc5f10b36"/>
                                <w:lock w:val="sdtLocked"/>
                                <w:richText/>
                              </w:sdtPr>
                              <w:sdtContent>
                                <w:p>
                                  <w:pPr>
                                    <w:ind w:firstLine="720"/>
                                    <w:jc w:val="both"/>
                                    <w:rPr>
                                      <w:sz w:val="22"/>
                                      <w:szCs w:val="22"/>
                                      <w:lang w:eastAsia="lt-LT"/>
                                    </w:rPr>
                                  </w:pPr>
                                  <w:sdt>
                                    <w:sdtPr>
                                      <w:alias w:val="Numeris"/>
                                      <w:tag w:val="nr_c229bfd124e249b6bb0f199fc5f10b36"/>
                                      <w:lock w:val="sdtLocked"/>
                                      <w:richText/>
                                    </w:sdtPr>
                                    <w:sdtContent>
                                      <w:r>
                                        <w:rPr>
                                          <w:sz w:val="22"/>
                                          <w:szCs w:val="22"/>
                                          <w:lang w:eastAsia="lt-LT"/>
                                        </w:rPr>
                                        <w:t>6</w:t>
                                      </w:r>
                                    </w:sdtContent>
                                  </w:sdt>
                                  <w:r>
                                    <w:rPr>
                                      <w:sz w:val="22"/>
                                      <w:szCs w:val="22"/>
                                      <w:lang w:eastAsia="lt-LT"/>
                                    </w:rPr>
                                    <w:t>. Jeigu organizuota turistinė kelionė apima keleivių vežimo paslaugą, kelionių organizatorius šio straipsnio 5 dalyje nurodytais atvejais be papildomo užmokesčio turi užtikrinti keliautojo grąžinimą, taip pat keliautojui grąžinti pinigus už nesuteiktas paslaugas.</w:t>
                                  </w:r>
                                </w:p>
                              </w:sdtContent>
                            </w:sdt>
                            <w:sdt>
                              <w:sdtPr>
                                <w:alias w:val="6.754 str. 7 d."/>
                                <w:tag w:val="part_563f376fff574ed18a9e93f4cdc81e97"/>
                                <w:lock w:val="sdtLocked"/>
                                <w:richText/>
                              </w:sdtPr>
                              <w:sdtContent>
                                <w:p>
                                  <w:pPr>
                                    <w:ind w:firstLine="720"/>
                                    <w:jc w:val="both"/>
                                    <w:rPr>
                                      <w:sz w:val="22"/>
                                      <w:szCs w:val="22"/>
                                      <w:lang w:eastAsia="lt-LT"/>
                                    </w:rPr>
                                  </w:pPr>
                                  <w:sdt>
                                    <w:sdtPr>
                                      <w:alias w:val="Numeris"/>
                                      <w:tag w:val="nr_563f376fff574ed18a9e93f4cdc81e97"/>
                                      <w:lock w:val="sdtLocked"/>
                                      <w:richText/>
                                    </w:sdtPr>
                                    <w:sdtContent>
                                      <w:r>
                                        <w:rPr>
                                          <w:sz w:val="22"/>
                                          <w:szCs w:val="22"/>
                                          <w:lang w:eastAsia="lt-LT"/>
                                        </w:rPr>
                                        <w:t>7</w:t>
                                      </w:r>
                                    </w:sdtContent>
                                  </w:sdt>
                                  <w:r>
                                    <w:rPr>
                                      <w:sz w:val="22"/>
                                      <w:szCs w:val="22"/>
                                      <w:lang w:eastAsia="lt-LT"/>
                                    </w:rPr>
                                    <w:t>. Kai kelionių organizatorius dėl nenugalimos jėgos negali užtikrinti keliautojo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keliautojui, išlaidas, išskyrus atvejus, kai kituose įstatymuose ar Europos Sąjungos teisės aktuose numatyti ilgesni laikotarpiai.</w:t>
                                  </w:r>
                                </w:p>
                              </w:sdtContent>
                            </w:sdt>
                            <w:sdt>
                              <w:sdtPr>
                                <w:alias w:val="6.754 str. 8 d."/>
                                <w:tag w:val="part_8182f7f34bca40b5aeb15c036bc1e92c"/>
                                <w:lock w:val="sdtLocked"/>
                                <w:richText/>
                              </w:sdtPr>
                              <w:sdtContent>
                                <w:p>
                                  <w:pPr>
                                    <w:ind w:firstLine="720"/>
                                    <w:jc w:val="both"/>
                                    <w:rPr>
                                      <w:b/>
                                      <w:bCs/>
                                      <w:color w:val="000000"/>
                                      <w:sz w:val="22"/>
                                      <w:szCs w:val="22"/>
                                    </w:rPr>
                                  </w:pPr>
                                  <w:sdt>
                                    <w:sdtPr>
                                      <w:alias w:val="Numeris"/>
                                      <w:tag w:val="nr_8182f7f34bca40b5aeb15c036bc1e92c"/>
                                      <w:lock w:val="sdtLocked"/>
                                      <w:richText/>
                                    </w:sdtPr>
                                    <w:sdtContent>
                                      <w:r>
                                        <w:rPr>
                                          <w:sz w:val="22"/>
                                          <w:szCs w:val="22"/>
                                          <w:lang w:eastAsia="lt-LT"/>
                                        </w:rPr>
                                        <w:t>8</w:t>
                                      </w:r>
                                    </w:sdtContent>
                                  </w:sdt>
                                  <w:r>
                                    <w:rPr>
                                      <w:sz w:val="22"/>
                                      <w:szCs w:val="22"/>
                                      <w:lang w:eastAsia="lt-LT"/>
                                    </w:rPr>
                                    <w:t>. Šio straipsnio 7 dalyje nurodytas išlaidų apribojimas netaikomas riboto judumo asmenimis, kaip jie apibrėžti 2006 m. liepos 5 d. Europos Parlamento ir Tarybos reglamento (EB)</w:t>
                                  </w:r>
                                  <w:r>
                                    <w:rPr>
                                      <w:sz w:val="22"/>
                                      <w:szCs w:val="22"/>
                                      <w:u w:val="single"/>
                                      <w:lang w:eastAsia="lt-LT"/>
                                    </w:rPr>
                                    <w:t xml:space="preserve"> </w:t>
                                  </w:r>
                                  <w:r>
                                    <w:rPr>
                                      <w:sz w:val="22"/>
                                      <w:szCs w:val="22"/>
                                      <w:lang w:eastAsia="lt-LT"/>
                                    </w:rPr>
                                    <w:t>Nr. 1107/2006 dėl neįgalių asmenų ir ribotos judėsenos asmenų teisių keliaujant oru 2 straipsnio a dalyje, ir juos lydintiems asmenims, nėščiosioms bei nelydimiems nepilnamečiams, taip pat asmenims, kuriems reikia specialios medicinos pagalbos, jei keliautojas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4-1 str."/>
                            <w:tag w:val="part_606322330a414763a9e11dedf126cbaa"/>
                            <w:lock w:val="sdtLocked"/>
                            <w:richText/>
                          </w:sdtPr>
                          <w:sdtContent>
                            <w:p>
                              <w:pPr>
                                <w:ind w:firstLine="720"/>
                                <w:jc w:val="both"/>
                                <w:rPr>
                                  <w:b/>
                                  <w:bCs/>
                                  <w:sz w:val="22"/>
                                  <w:szCs w:val="22"/>
                                  <w:lang w:eastAsia="lt-LT"/>
                                </w:rPr>
                              </w:pPr>
                              <w:sdt>
                                <w:sdtPr>
                                  <w:alias w:val="Numeris"/>
                                  <w:tag w:val="nr_606322330a414763a9e11dedf126cbaa"/>
                                  <w:lock w:val="sdtLocked"/>
                                  <w:richText/>
                                </w:sdtPr>
                                <w:sdtContent>
                                  <w:r>
                                    <w:rPr>
                                      <w:b/>
                                      <w:bCs/>
                                      <w:sz w:val="22"/>
                                      <w:szCs w:val="22"/>
                                      <w:lang w:eastAsia="lt-LT"/>
                                    </w:rPr>
                                    <w:t>6.754</w:t>
                                  </w:r>
                                  <w:r>
                                    <w:rPr>
                                      <w:b/>
                                      <w:bCs/>
                                      <w:sz w:val="22"/>
                                      <w:szCs w:val="22"/>
                                      <w:vertAlign w:val="superscript"/>
                                      <w:lang w:eastAsia="lt-LT"/>
                                    </w:rPr>
                                    <w:t>1</w:t>
                                  </w:r>
                                </w:sdtContent>
                              </w:sdt>
                              <w:r>
                                <w:rPr>
                                  <w:b/>
                                  <w:bCs/>
                                  <w:sz w:val="22"/>
                                  <w:szCs w:val="22"/>
                                  <w:lang w:eastAsia="lt-LT"/>
                                </w:rPr>
                                <w:t xml:space="preserve"> straipsnis. </w:t>
                              </w:r>
                              <w:sdt>
                                <w:sdtPr>
                                  <w:alias w:val="Pavadinimas"/>
                                  <w:tag w:val="title_606322330a414763a9e11dedf126cbaa"/>
                                  <w:lock w:val="sdtLocked"/>
                                  <w:richText/>
                                </w:sdtPr>
                                <w:sdtContent>
                                  <w:r>
                                    <w:rPr>
                                      <w:b/>
                                      <w:bCs/>
                                      <w:sz w:val="22"/>
                                      <w:szCs w:val="22"/>
                                      <w:lang w:eastAsia="lt-LT"/>
                                    </w:rPr>
                                    <w:t>Žalos atlyginimas</w:t>
                                  </w:r>
                                </w:sdtContent>
                              </w:sdt>
                            </w:p>
                            <w:sdt>
                              <w:sdtPr>
                                <w:alias w:val="6.754-1 str. 1 d."/>
                                <w:tag w:val="part_1c635f1f9585438db4d6ccc8c1790bbb"/>
                                <w:lock w:val="sdtLocked"/>
                                <w:richText/>
                              </w:sdtPr>
                              <w:sdtContent>
                                <w:p>
                                  <w:pPr>
                                    <w:ind w:firstLine="720"/>
                                    <w:jc w:val="both"/>
                                    <w:rPr>
                                      <w:sz w:val="22"/>
                                      <w:szCs w:val="22"/>
                                      <w:lang w:eastAsia="lt-LT"/>
                                    </w:rPr>
                                  </w:pPr>
                                  <w:sdt>
                                    <w:sdtPr>
                                      <w:alias w:val="Numeris"/>
                                      <w:tag w:val="nr_1c635f1f9585438db4d6ccc8c1790bbb"/>
                                      <w:lock w:val="sdtLocked"/>
                                      <w:richText/>
                                    </w:sdtPr>
                                    <w:sdtContent>
                                      <w:r>
                                        <w:rPr>
                                          <w:sz w:val="22"/>
                                          <w:szCs w:val="22"/>
                                          <w:lang w:eastAsia="lt-LT"/>
                                        </w:rPr>
                                        <w:t>1</w:t>
                                      </w:r>
                                    </w:sdtContent>
                                  </w:sdt>
                                  <w:r>
                                    <w:rPr>
                                      <w:sz w:val="22"/>
                                      <w:szCs w:val="22"/>
                                      <w:lang w:eastAsia="lt-LT"/>
                                    </w:rPr>
                                    <w:t>. Keliautojas turi teisę reikalauti be nepateisinamo delsimo atlyginti turtinę ir neturtinę žalą šiais atvejais:</w:t>
                                  </w:r>
                                </w:p>
                                <w:sdt>
                                  <w:sdtPr>
                                    <w:alias w:val="6.754-1 str. 1 d. 1 p."/>
                                    <w:tag w:val="part_39a357f45ebc42dbba05d3a2cc41f320"/>
                                    <w:lock w:val="sdtLocked"/>
                                    <w:richText/>
                                  </w:sdtPr>
                                  <w:sdtContent>
                                    <w:p>
                                      <w:pPr>
                                        <w:ind w:firstLine="720"/>
                                        <w:jc w:val="both"/>
                                        <w:rPr>
                                          <w:sz w:val="22"/>
                                          <w:szCs w:val="22"/>
                                          <w:lang w:eastAsia="lt-LT"/>
                                        </w:rPr>
                                      </w:pPr>
                                      <w:sdt>
                                        <w:sdtPr>
                                          <w:alias w:val="Numeris"/>
                                          <w:tag w:val="nr_39a357f45ebc42dbba05d3a2cc41f320"/>
                                          <w:lock w:val="sdtLocked"/>
                                          <w:richText/>
                                        </w:sdtPr>
                                        <w:sdtContent>
                                          <w:r>
                                            <w:rPr>
                                              <w:sz w:val="22"/>
                                              <w:szCs w:val="22"/>
                                              <w:lang w:eastAsia="lt-LT"/>
                                            </w:rPr>
                                            <w:t>1</w:t>
                                          </w:r>
                                        </w:sdtContent>
                                      </w:sdt>
                                      <w:r>
                                        <w:rPr>
                                          <w:sz w:val="22"/>
                                          <w:szCs w:val="22"/>
                                          <w:lang w:eastAsia="lt-LT"/>
                                        </w:rPr>
                                        <w:t>) jeigu dėl keliautojo nurodytų trūkumų organizuotos turistinės kelionės sutartis negali būti toliau vykdoma, o kelionių organizatorius per keliautojo nustatytą protingą terminą nepašalina trūkumų;</w:t>
                                      </w:r>
                                    </w:p>
                                  </w:sdtContent>
                                </w:sdt>
                                <w:sdt>
                                  <w:sdtPr>
                                    <w:alias w:val="6.754-1 str. 1 d. 2 p."/>
                                    <w:tag w:val="part_a68174b8f39a450dab04a1060c2a6408"/>
                                    <w:lock w:val="sdtLocked"/>
                                    <w:richText/>
                                  </w:sdtPr>
                                  <w:sdtContent>
                                    <w:p>
                                      <w:pPr>
                                        <w:ind w:firstLine="720"/>
                                        <w:jc w:val="both"/>
                                        <w:rPr>
                                          <w:sz w:val="22"/>
                                          <w:szCs w:val="22"/>
                                          <w:lang w:eastAsia="lt-LT"/>
                                        </w:rPr>
                                      </w:pPr>
                                      <w:sdt>
                                        <w:sdtPr>
                                          <w:alias w:val="Numeris"/>
                                          <w:tag w:val="nr_a68174b8f39a450dab04a1060c2a6408"/>
                                          <w:lock w:val="sdtLocked"/>
                                          <w:richText/>
                                        </w:sdtPr>
                                        <w:sdtContent>
                                          <w:r>
                                            <w:rPr>
                                              <w:sz w:val="22"/>
                                              <w:szCs w:val="22"/>
                                              <w:lang w:eastAsia="lt-LT"/>
                                            </w:rPr>
                                            <w:t>2</w:t>
                                          </w:r>
                                        </w:sdtContent>
                                      </w:sdt>
                                      <w:r>
                                        <w:rPr>
                                          <w:sz w:val="22"/>
                                          <w:szCs w:val="22"/>
                                          <w:lang w:eastAsia="lt-LT"/>
                                        </w:rPr>
                                        <w:t>) jeigu kelionės organizatorius dėl pagrįstų priežasčių negali pasiūlyti alternatyvių paslaugų arba keliautojas jų atsisako pagal šio kodekso 6.754 straipsnio 5 dalį;</w:t>
                                      </w:r>
                                    </w:p>
                                  </w:sdtContent>
                                </w:sdt>
                                <w:sdt>
                                  <w:sdtPr>
                                    <w:alias w:val="6.754-1 str. 1 d. 3 p."/>
                                    <w:tag w:val="part_8c3dcd6f841a4b84b99e1b44faf098b2"/>
                                    <w:lock w:val="sdtLocked"/>
                                    <w:richText/>
                                  </w:sdtPr>
                                  <w:sdtContent>
                                    <w:p>
                                      <w:pPr>
                                        <w:ind w:firstLine="720"/>
                                        <w:jc w:val="both"/>
                                        <w:rPr>
                                          <w:sz w:val="22"/>
                                          <w:szCs w:val="22"/>
                                          <w:lang w:eastAsia="lt-LT"/>
                                        </w:rPr>
                                      </w:pPr>
                                      <w:sdt>
                                        <w:sdtPr>
                                          <w:alias w:val="Numeris"/>
                                          <w:tag w:val="nr_8c3dcd6f841a4b84b99e1b44faf098b2"/>
                                          <w:lock w:val="sdtLocked"/>
                                          <w:richText/>
                                        </w:sdtPr>
                                        <w:sdtContent>
                                          <w:r>
                                            <w:rPr>
                                              <w:sz w:val="22"/>
                                              <w:szCs w:val="22"/>
                                              <w:lang w:eastAsia="lt-LT"/>
                                            </w:rPr>
                                            <w:t>3</w:t>
                                          </w:r>
                                        </w:sdtContent>
                                      </w:sdt>
                                      <w:r>
                                        <w:rPr>
                                          <w:sz w:val="22"/>
                                          <w:szCs w:val="22"/>
                                          <w:lang w:eastAsia="lt-LT"/>
                                        </w:rPr>
                                        <w:t>) kitais šio kodekso nustatytais atvejais.</w:t>
                                      </w:r>
                                    </w:p>
                                  </w:sdtContent>
                                </w:sdt>
                              </w:sdtContent>
                            </w:sdt>
                            <w:sdt>
                              <w:sdtPr>
                                <w:alias w:val="6.754-1 str. 2 d."/>
                                <w:tag w:val="part_7952ca177999406ea6ff81a5b1d2ac81"/>
                                <w:lock w:val="sdtLocked"/>
                                <w:richText/>
                              </w:sdtPr>
                              <w:sdtContent>
                                <w:p>
                                  <w:pPr>
                                    <w:ind w:firstLine="720"/>
                                    <w:jc w:val="both"/>
                                    <w:rPr>
                                      <w:sz w:val="22"/>
                                      <w:szCs w:val="22"/>
                                      <w:lang w:eastAsia="lt-LT"/>
                                    </w:rPr>
                                  </w:pPr>
                                  <w:sdt>
                                    <w:sdtPr>
                                      <w:alias w:val="Numeris"/>
                                      <w:tag w:val="nr_7952ca177999406ea6ff81a5b1d2ac81"/>
                                      <w:lock w:val="sdtLocked"/>
                                      <w:richText/>
                                    </w:sdtPr>
                                    <w:sdtContent>
                                      <w:r>
                                        <w:rPr>
                                          <w:sz w:val="22"/>
                                          <w:szCs w:val="22"/>
                                          <w:lang w:eastAsia="lt-LT"/>
                                        </w:rPr>
                                        <w:t>2</w:t>
                                      </w:r>
                                    </w:sdtContent>
                                  </w:sdt>
                                  <w:r>
                                    <w:rPr>
                                      <w:sz w:val="22"/>
                                      <w:szCs w:val="22"/>
                                      <w:lang w:eastAsia="lt-LT"/>
                                    </w:rPr>
                                    <w:t>. Kelionių organizatorius neatsako už netinkamą organizuotos turistinės kelionės sutarties įvykdymą, jeigu kelionių organizatorius įrodo, kad organizuotos turistinės kelionės sutartis buvo netinkamai vykdoma dėl:</w:t>
                                  </w:r>
                                </w:p>
                                <w:sdt>
                                  <w:sdtPr>
                                    <w:alias w:val="6.754-1 str. 2 d. 1 p."/>
                                    <w:tag w:val="part_260c5698fce444978df8b0996e6f38e4"/>
                                    <w:lock w:val="sdtLocked"/>
                                    <w:richText/>
                                  </w:sdtPr>
                                  <w:sdtContent>
                                    <w:p>
                                      <w:pPr>
                                        <w:ind w:firstLine="720"/>
                                        <w:jc w:val="both"/>
                                        <w:rPr>
                                          <w:sz w:val="22"/>
                                          <w:szCs w:val="22"/>
                                          <w:lang w:eastAsia="lt-LT"/>
                                        </w:rPr>
                                      </w:pPr>
                                      <w:sdt>
                                        <w:sdtPr>
                                          <w:alias w:val="Numeris"/>
                                          <w:tag w:val="nr_260c5698fce444978df8b0996e6f38e4"/>
                                          <w:lock w:val="sdtLocked"/>
                                          <w:richText/>
                                        </w:sdtPr>
                                        <w:sdtContent>
                                          <w:r>
                                            <w:rPr>
                                              <w:sz w:val="22"/>
                                              <w:szCs w:val="22"/>
                                              <w:lang w:eastAsia="lt-LT"/>
                                            </w:rPr>
                                            <w:t>1</w:t>
                                          </w:r>
                                        </w:sdtContent>
                                      </w:sdt>
                                      <w:r>
                                        <w:rPr>
                                          <w:sz w:val="22"/>
                                          <w:szCs w:val="22"/>
                                          <w:lang w:eastAsia="lt-LT"/>
                                        </w:rPr>
                                        <w:t>) keliautojo kaltės;</w:t>
                                      </w:r>
                                    </w:p>
                                  </w:sdtContent>
                                </w:sdt>
                                <w:sdt>
                                  <w:sdtPr>
                                    <w:alias w:val="6.754-1 str. 2 d. 2 p."/>
                                    <w:tag w:val="part_18032b7998b146c2925f414f7b24ba77"/>
                                    <w:lock w:val="sdtLocked"/>
                                    <w:richText/>
                                  </w:sdtPr>
                                  <w:sdtContent>
                                    <w:p>
                                      <w:pPr>
                                        <w:ind w:firstLine="720"/>
                                        <w:jc w:val="both"/>
                                        <w:rPr>
                                          <w:sz w:val="22"/>
                                          <w:szCs w:val="22"/>
                                          <w:lang w:eastAsia="lt-LT"/>
                                        </w:rPr>
                                      </w:pPr>
                                      <w:sdt>
                                        <w:sdtPr>
                                          <w:alias w:val="Numeris"/>
                                          <w:tag w:val="nr_18032b7998b146c2925f414f7b24ba77"/>
                                          <w:lock w:val="sdtLocked"/>
                                          <w:richText/>
                                        </w:sdtPr>
                                        <w:sdtContent>
                                          <w:r>
                                            <w:rPr>
                                              <w:sz w:val="22"/>
                                              <w:szCs w:val="22"/>
                                              <w:lang w:eastAsia="lt-LT"/>
                                            </w:rPr>
                                            <w:t>2</w:t>
                                          </w:r>
                                        </w:sdtContent>
                                      </w:sdt>
                                      <w:r>
                                        <w:rPr>
                                          <w:sz w:val="22"/>
                                          <w:szCs w:val="22"/>
                                          <w:lang w:eastAsia="lt-LT"/>
                                        </w:rPr>
                                        <w:t>) trečiosios šalies, nesusijusios su paslaugų teikimu pagal organizuotos turistinės kelionės sutartį, kaltės ir todėl nebuvo įmanoma kaltės numatyti arba jos išvengti;</w:t>
                                      </w:r>
                                    </w:p>
                                  </w:sdtContent>
                                </w:sdt>
                                <w:sdt>
                                  <w:sdtPr>
                                    <w:alias w:val="6.754-1 str. 2 d. 3 p."/>
                                    <w:tag w:val="part_ae0868449f1f4c41bc2349a36fd929d1"/>
                                    <w:lock w:val="sdtLocked"/>
                                    <w:richText/>
                                  </w:sdtPr>
                                  <w:sdtContent>
                                    <w:p>
                                      <w:pPr>
                                        <w:ind w:firstLine="720"/>
                                        <w:jc w:val="both"/>
                                        <w:rPr>
                                          <w:sz w:val="22"/>
                                          <w:szCs w:val="22"/>
                                        </w:rPr>
                                      </w:pPr>
                                      <w:sdt>
                                        <w:sdtPr>
                                          <w:alias w:val="Numeris"/>
                                          <w:tag w:val="nr_ae0868449f1f4c41bc2349a36fd929d1"/>
                                          <w:lock w:val="sdtLocked"/>
                                          <w:richText/>
                                        </w:sdtPr>
                                        <w:sdtContent>
                                          <w:r>
                                            <w:rPr>
                                              <w:sz w:val="22"/>
                                              <w:szCs w:val="22"/>
                                              <w:lang w:eastAsia="lt-LT"/>
                                            </w:rPr>
                                            <w:t>3</w:t>
                                          </w:r>
                                        </w:sdtContent>
                                      </w:sdt>
                                      <w:r>
                                        <w:rPr>
                                          <w:sz w:val="22"/>
                                          <w:szCs w:val="22"/>
                                          <w:lang w:eastAsia="lt-LT"/>
                                        </w:rPr>
                                        <w:t>) nenugalimos jėgos.</w:t>
                                      </w:r>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sdt>
                          <w:sdtPr>
                            <w:alias w:val="6.755 str."/>
                            <w:tag w:val="part_9917c6ee2e74408ead36c2a69e40b130"/>
                            <w:lock w:val="sdtLocked"/>
                            <w:richText/>
                          </w:sdtPr>
                          <w:sdtContent>
                            <w:p>
                              <w:pPr>
                                <w:ind w:firstLine="720"/>
                                <w:jc w:val="both"/>
                                <w:rPr>
                                  <w:b/>
                                  <w:bCs/>
                                  <w:sz w:val="22"/>
                                  <w:szCs w:val="22"/>
                                  <w:lang w:eastAsia="lt-LT"/>
                                </w:rPr>
                              </w:pPr>
                              <w:sdt>
                                <w:sdtPr>
                                  <w:alias w:val="Numeris"/>
                                  <w:tag w:val="nr_9917c6ee2e74408ead36c2a69e40b130"/>
                                  <w:lock w:val="sdtLocked"/>
                                  <w:richText/>
                                </w:sdtPr>
                                <w:sdtContent>
                                  <w:r>
                                    <w:rPr>
                                      <w:b/>
                                      <w:bCs/>
                                      <w:sz w:val="22"/>
                                      <w:szCs w:val="22"/>
                                      <w:lang w:eastAsia="lt-LT"/>
                                    </w:rPr>
                                    <w:t>6.755</w:t>
                                  </w:r>
                                </w:sdtContent>
                              </w:sdt>
                              <w:r>
                                <w:rPr>
                                  <w:b/>
                                  <w:bCs/>
                                  <w:sz w:val="22"/>
                                  <w:szCs w:val="22"/>
                                  <w:lang w:eastAsia="lt-LT"/>
                                </w:rPr>
                                <w:t xml:space="preserve"> straipsnis. </w:t>
                              </w:r>
                              <w:sdt>
                                <w:sdtPr>
                                  <w:alias w:val="Pavadinimas"/>
                                  <w:tag w:val="title_9917c6ee2e74408ead36c2a69e40b130"/>
                                  <w:lock w:val="sdtLocked"/>
                                  <w:richText/>
                                </w:sdtPr>
                                <w:sdtContent>
                                  <w:r>
                                    <w:rPr>
                                      <w:b/>
                                      <w:bCs/>
                                      <w:sz w:val="22"/>
                                      <w:szCs w:val="22"/>
                                      <w:lang w:eastAsia="lt-LT"/>
                                    </w:rPr>
                                    <w:t>Keliautojo teisė į žalos atlyginimą</w:t>
                                  </w:r>
                                </w:sdtContent>
                              </w:sdt>
                            </w:p>
                            <w:sdt>
                              <w:sdtPr>
                                <w:alias w:val="6.755 str. 1 d."/>
                                <w:tag w:val="part_23ebf4779ee44b2fa28ae878157c7f29"/>
                                <w:lock w:val="sdtLocked"/>
                                <w:richText/>
                              </w:sdtPr>
                              <w:sdtContent>
                                <w:p>
                                  <w:pPr>
                                    <w:ind w:firstLine="720"/>
                                    <w:jc w:val="both"/>
                                    <w:rPr>
                                      <w:sz w:val="22"/>
                                      <w:szCs w:val="22"/>
                                      <w:lang w:eastAsia="lt-LT"/>
                                    </w:rPr>
                                  </w:pPr>
                                  <w:sdt>
                                    <w:sdtPr>
                                      <w:alias w:val="Numeris"/>
                                      <w:tag w:val="nr_23ebf4779ee44b2fa28ae878157c7f29"/>
                                      <w:lock w:val="sdtLocked"/>
                                      <w:richText/>
                                    </w:sdtPr>
                                    <w:sdtContent>
                                      <w:r>
                                        <w:rPr>
                                          <w:sz w:val="22"/>
                                          <w:szCs w:val="22"/>
                                          <w:lang w:eastAsia="lt-LT"/>
                                        </w:rPr>
                                        <w:t>1</w:t>
                                      </w:r>
                                    </w:sdtContent>
                                  </w:sdt>
                                  <w:r>
                                    <w:rPr>
                                      <w:sz w:val="22"/>
                                      <w:szCs w:val="22"/>
                                      <w:lang w:eastAsia="lt-LT"/>
                                    </w:rPr>
                                    <w:t>. Jeigu žala, išskyrus žalą, atsiradusią dėl keliautojo mirties, sveikatos sužalojimo, taip pat tyčinę žalą ar dėl didelio neatsargumo padarytą žalą, keliautojui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dfa792b820b8438294b831622b83bbc6"/>
                                <w:lock w:val="sdtLocked"/>
                                <w:richText/>
                              </w:sdtPr>
                              <w:sdtContent>
                                <w:p>
                                  <w:pPr>
                                    <w:ind w:firstLine="720"/>
                                    <w:jc w:val="both"/>
                                    <w:rPr>
                                      <w:sz w:val="22"/>
                                      <w:szCs w:val="22"/>
                                      <w:lang w:eastAsia="lt-LT"/>
                                    </w:rPr>
                                  </w:pPr>
                                  <w:sdt>
                                    <w:sdtPr>
                                      <w:alias w:val="Numeris"/>
                                      <w:tag w:val="nr_dfa792b820b8438294b831622b83bbc6"/>
                                      <w:lock w:val="sdtLocked"/>
                                      <w:richText/>
                                    </w:sdtPr>
                                    <w:sdtContent>
                                      <w:r>
                                        <w:rPr>
                                          <w:sz w:val="22"/>
                                          <w:szCs w:val="22"/>
                                          <w:lang w:eastAsia="lt-LT"/>
                                        </w:rPr>
                                        <w:t>2</w:t>
                                      </w:r>
                                    </w:sdtContent>
                                  </w:sdt>
                                  <w:r>
                                    <w:rPr>
                                      <w:sz w:val="22"/>
                                      <w:szCs w:val="22"/>
                                      <w:lang w:eastAsia="lt-LT"/>
                                    </w:rPr>
                                    <w:t xml:space="preserve">. Keliautojo teisė gauti žalos atlyginimą ar teisė į kainos sumažinimą nedaro poveikio keleivių teisėms pagal Europos Sąjungos teisės aktus, nustatančius keleivių teises ir pareigas, ir pagal tarptautines konvencijas. </w:t>
                                  </w:r>
                                </w:p>
                              </w:sdtContent>
                            </w:sdt>
                            <w:sdt>
                              <w:sdtPr>
                                <w:alias w:val="6.755 str. 3 d."/>
                                <w:tag w:val="part_ec27fa4b408b4bcaae4efbe6f16873e6"/>
                                <w:lock w:val="sdtLocked"/>
                                <w:richText/>
                              </w:sdtPr>
                              <w:sdtContent>
                                <w:p>
                                  <w:pPr>
                                    <w:ind w:firstLine="720"/>
                                    <w:jc w:val="both"/>
                                    <w:rPr>
                                      <w:b/>
                                      <w:caps/>
                                      <w:sz w:val="22"/>
                                    </w:rPr>
                                  </w:pPr>
                                  <w:sdt>
                                    <w:sdtPr>
                                      <w:alias w:val="Numeris"/>
                                      <w:tag w:val="nr_ec27fa4b408b4bcaae4efbe6f16873e6"/>
                                      <w:lock w:val="sdtLocked"/>
                                      <w:richText/>
                                    </w:sdtPr>
                                    <w:sdtContent>
                                      <w:r>
                                        <w:rPr>
                                          <w:sz w:val="22"/>
                                          <w:szCs w:val="22"/>
                                          <w:lang w:eastAsia="lt-LT"/>
                                        </w:rPr>
                                        <w:t>3</w:t>
                                      </w:r>
                                    </w:sdtContent>
                                  </w:sdt>
                                  <w:r>
                                    <w:rPr>
                                      <w:sz w:val="22"/>
                                      <w:szCs w:val="22"/>
                                      <w:lang w:eastAsia="lt-LT"/>
                                    </w:rPr>
                                    <w:t>. Pagal šio kodekso 6.754</w:t>
                                  </w:r>
                                  <w:r>
                                    <w:rPr>
                                      <w:sz w:val="22"/>
                                      <w:szCs w:val="22"/>
                                      <w:vertAlign w:val="superscript"/>
                                      <w:lang w:eastAsia="lt-LT"/>
                                    </w:rPr>
                                    <w:t>1</w:t>
                                  </w:r>
                                  <w:r>
                                    <w:rPr>
                                      <w:sz w:val="22"/>
                                      <w:szCs w:val="22"/>
                                      <w:lang w:eastAsia="lt-LT"/>
                                    </w:rPr>
                                    <w:t xml:space="preserve"> straipsnį kelionių organizatoriaus išmokėtas žalos atlyginimas arba pagal šio kodekso 6.752</w:t>
                                  </w:r>
                                  <w:r>
                                    <w:rPr>
                                      <w:sz w:val="22"/>
                                      <w:szCs w:val="22"/>
                                      <w:vertAlign w:val="superscript"/>
                                      <w:lang w:eastAsia="lt-LT"/>
                                    </w:rPr>
                                    <w:t>1</w:t>
                                  </w:r>
                                  <w:r>
                                    <w:rPr>
                                      <w:sz w:val="22"/>
                                      <w:szCs w:val="22"/>
                                      <w:lang w:eastAsia="lt-LT"/>
                                    </w:rPr>
                                    <w:t xml:space="preserve"> straipsnį kelionių organizatoriaus keliautojui suteiktas kainos sumažinimas ir pagal šio straipsnio 2 dalyje nurodytus Europos Sąjungos teisės aktus ir tarptautines konvencijas išmokėtas žalos atlyginimas arba suteiktas kainos sumažinimas keliautojui išskaitomi vienas iš kito, kad būtų išvengta dvigubo žalos atlyginimo.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815f305ea911edbc04912defe897d1">
                                <w:r w:rsidRPr="00532B9F">
                                  <w:rPr>
                                    <w:rFonts w:ascii="Arial" w:eastAsia="MS Mincho" w:hAnsi="Arial"/>
                                    <w:sz w:val="20"/>
                                    <w:i/>
                                    <w:iCs/>
                                    <w:color w:val="0000FF" w:themeColor="hyperlink"/>
                                    <w:u w:val="single"/>
                                  </w:rPr>
                                  <w:t>XIV-1465</w:t>
                                </w:r>
                              </w:fldSimple>
                              <w:r>
                                <w:rPr>
                                  <w:rFonts w:ascii="Arial" w:eastAsia="MS Mincho" w:hAnsi="Arial"/>
                                  <w:sz w:val="20"/>
                                  <w:i/>
                                  <w:iCs/>
                                </w:rPr>
                                <w:t>,
2022-10-27,
paskelbta TAR 2022-11-07, i. k. 2022-22575            </w:t>
                              </w:r>
                            </w:p>
                            <w:p/>
                          </w:sdtContent>
                        </w:sdt>
                        <w:p>
                          <w:pPr>
                            <w:pStyle w:val="PlainText"/>
                            <w:rPr>
                              <w:rFonts w:ascii="Arial" w:eastAsia="MS Mincho" w:hAnsi="Arial"/>
                              <w:sz w:val="20"/>
                              <w:i/>
                              <w:iCs/>
                            </w:rPr>
                          </w:pPr>
                          <w:r>
                            <w:rPr>
                              <w:rFonts w:ascii="Arial" w:eastAsia="MS Mincho" w:hAnsi="Arial"/>
                              <w:sz w:val="20"/>
                              <w:i/>
                              <w:iCs/>
                            </w:rPr>
                            <w:t>Skirsnio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a42dff084d411e8ae2bfd1913d66d57">
                            <w:r w:rsidRPr="00532B9F">
                              <w:rPr>
                                <w:rFonts w:ascii="Arial" w:eastAsia="MS Mincho" w:hAnsi="Arial"/>
                                <w:sz w:val="20"/>
                                <w:i/>
                                <w:iCs/>
                                <w:color w:val="0000FF" w:themeColor="hyperlink"/>
                                <w:u w:val="single"/>
                              </w:rPr>
                              <w:t>XIII-1448</w:t>
                            </w:r>
                          </w:fldSimple>
                          <w:r>
                            <w:rPr>
                              <w:rFonts w:ascii="Arial" w:eastAsia="MS Mincho" w:hAnsi="Arial"/>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b6094098b711e9ae2e9d61b1f977b3">
                                <w:r w:rsidRPr="00532B9F">
                                  <w:rPr>
                                    <w:rFonts w:ascii="Arial" w:eastAsia="MS Mincho" w:hAnsi="Arial"/>
                                    <w:sz w:val="20"/>
                                    <w:i/>
                                    <w:iCs/>
                                    <w:color w:val="0000FF" w:themeColor="hyperlink"/>
                                    <w:u w:val="single"/>
                                  </w:rPr>
                                  <w:t>XIII-2222</w:t>
                                </w:r>
                              </w:fldSimple>
                              <w:r>
                                <w:rPr>
                                  <w:rFonts w:ascii="Arial" w:eastAsia="MS Mincho" w:hAnsi="Arial"/>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15e68508b8d11e6b969d7ae07280e89">
                                    <w:r w:rsidRPr="00532B9F">
                                      <w:rPr>
                                        <w:rFonts w:ascii="Arial" w:eastAsia="MS Mincho" w:hAnsi="Arial"/>
                                        <w:sz w:val="20"/>
                                        <w:i/>
                                        <w:iCs/>
                                        <w:color w:val="0000FF" w:themeColor="hyperlink"/>
                                        <w:u w:val="single"/>
                                      </w:rPr>
                                      <w:t>XII-2645</w:t>
                                    </w:r>
                                  </w:fldSimple>
                                  <w:r>
                                    <w:rPr>
                                      <w:rFonts w:ascii="Arial" w:eastAsia="MS Mincho" w:hAnsi="Arial"/>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6bab059bc11e487eff7b424bd0f08">
                                    <w:r w:rsidRPr="00532B9F">
                                      <w:rPr>
                                        <w:rFonts w:ascii="Arial" w:eastAsia="MS Mincho" w:hAnsi="Arial"/>
                                        <w:sz w:val="20"/>
                                        <w:i/>
                                        <w:iCs/>
                                        <w:color w:val="0000FF" w:themeColor="hyperlink"/>
                                        <w:u w:val="single"/>
                                      </w:rPr>
                                      <w:t>XII-1240</w:t>
                                    </w:r>
                                  </w:fldSimple>
                                  <w:r>
                                    <w:rPr>
                                      <w:rFonts w:ascii="Arial" w:eastAsia="MS Mincho" w:hAnsi="Arial"/>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29d04042e611e4b328ee8724e3e13c">
                                    <w:r w:rsidRPr="00532B9F">
                                      <w:rPr>
                                        <w:rFonts w:ascii="Arial" w:eastAsia="MS Mincho" w:hAnsi="Arial"/>
                                        <w:sz w:val="20"/>
                                        <w:i/>
                                        <w:iCs/>
                                        <w:color w:val="0000FF" w:themeColor="hyperlink"/>
                                        <w:u w:val="single"/>
                                      </w:rPr>
                                      <w:t>XII-1091</w:t>
                                    </w:r>
                                  </w:fldSimple>
                                  <w:r>
                                    <w:rPr>
                                      <w:rFonts w:ascii="Arial" w:eastAsia="MS Mincho" w:hAnsi="Arial"/>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0e42e00ac9011e6b844f0f29024f5ac">
                            <w:r w:rsidRPr="00532B9F">
                              <w:rPr>
                                <w:rFonts w:ascii="Arial" w:eastAsia="MS Mincho" w:hAnsi="Arial"/>
                                <w:sz w:val="20"/>
                                <w:i/>
                                <w:iCs/>
                                <w:color w:val="0000FF" w:themeColor="hyperlink"/>
                                <w:u w:val="single"/>
                              </w:rPr>
                              <w:t>XII-2755</w:t>
                            </w:r>
                          </w:fldSimple>
                          <w:r>
                            <w:rPr>
                              <w:rFonts w:ascii="Arial" w:eastAsia="MS Mincho" w:hAnsi="Arial"/>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0e42e00ac9011e6b844f0f29024f5ac">
                            <w:r w:rsidRPr="00532B9F">
                              <w:rPr>
                                <w:rFonts w:ascii="Arial" w:eastAsia="MS Mincho" w:hAnsi="Arial"/>
                                <w:sz w:val="20"/>
                                <w:i/>
                                <w:iCs/>
                                <w:color w:val="0000FF" w:themeColor="hyperlink"/>
                                <w:u w:val="single"/>
                              </w:rPr>
                              <w:t>XII-2755</w:t>
                            </w:r>
                          </w:fldSimple>
                          <w:r>
                            <w:rPr>
                              <w:rFonts w:ascii="Arial" w:eastAsia="MS Mincho" w:hAnsi="Arial"/>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0e42e00ac9011e6b844f0f29024f5ac">
                                <w:r w:rsidRPr="00532B9F">
                                  <w:rPr>
                                    <w:rFonts w:ascii="Arial" w:eastAsia="MS Mincho" w:hAnsi="Arial"/>
                                    <w:sz w:val="20"/>
                                    <w:i/>
                                    <w:iCs/>
                                    <w:color w:val="0000FF" w:themeColor="hyperlink"/>
                                    <w:u w:val="single"/>
                                  </w:rPr>
                                  <w:t>XII-2755</w:t>
                                </w:r>
                              </w:fldSimple>
                              <w:r>
                                <w:rPr>
                                  <w:rFonts w:ascii="Arial" w:eastAsia="MS Mincho" w:hAnsi="Arial"/>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3630a090c811e4bb408baba2bdddf3">
                                <w:r w:rsidRPr="00532B9F">
                                  <w:rPr>
                                    <w:rFonts w:ascii="Arial" w:eastAsia="MS Mincho" w:hAnsi="Arial"/>
                                    <w:sz w:val="20"/>
                                    <w:i/>
                                    <w:iCs/>
                                    <w:color w:val="0000FF" w:themeColor="hyperlink"/>
                                    <w:u w:val="single"/>
                                  </w:rPr>
                                  <w:t>XII-1453</w:t>
                                </w:r>
                              </w:fldSimple>
                              <w:r>
                                <w:rPr>
                                  <w:rFonts w:ascii="Arial" w:eastAsia="MS Mincho" w:hAnsi="Arial"/>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f4991d0fdf411ec8fa7d02a65c371ad">
                                <w:r w:rsidRPr="00532B9F">
                                  <w:rPr>
                                    <w:rFonts w:ascii="Arial" w:eastAsia="MS Mincho" w:hAnsi="Arial"/>
                                    <w:sz w:val="20"/>
                                    <w:i/>
                                    <w:iCs/>
                                    <w:color w:val="0000FF" w:themeColor="hyperlink"/>
                                    <w:u w:val="single"/>
                                  </w:rPr>
                                  <w:t>XIV-1166</w:t>
                                </w:r>
                              </w:fldSimple>
                              <w:r>
                                <w:rPr>
                                  <w:rFonts w:ascii="Arial" w:eastAsia="MS Mincho" w:hAnsi="Arial"/>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1c2ee0df7a11e48b678a6bad30f55f">
                                    <w:r w:rsidRPr="00532B9F">
                                      <w:rPr>
                                        <w:rFonts w:ascii="Arial" w:eastAsia="MS Mincho" w:hAnsi="Arial"/>
                                        <w:sz w:val="20"/>
                                        <w:i/>
                                        <w:iCs/>
                                        <w:color w:val="0000FF" w:themeColor="hyperlink"/>
                                        <w:u w:val="single"/>
                                      </w:rPr>
                                      <w:t>XII-1566</w:t>
                                    </w:r>
                                  </w:fldSimple>
                                  <w:r>
                                    <w:rPr>
                                      <w:rFonts w:ascii="Arial" w:eastAsia="MS Mincho" w:hAnsi="Arial"/>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b069f002ac11edb32c9f9d8ba206f8">
                            <w:r w:rsidRPr="00532B9F">
                              <w:rPr>
                                <w:rFonts w:ascii="Arial" w:eastAsia="MS Mincho" w:hAnsi="Arial"/>
                                <w:sz w:val="20"/>
                                <w:i/>
                                <w:iCs/>
                                <w:color w:val="0000FF" w:themeColor="hyperlink"/>
                                <w:u w:val="single"/>
                              </w:rPr>
                              <w:t>XIV-1330</w:t>
                            </w:r>
                          </w:fldSimple>
                          <w:r>
                            <w:rPr>
                              <w:rFonts w:ascii="Arial" w:eastAsia="MS Mincho" w:hAnsi="Arial"/>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2409e043e911edbc04912defe897d1">
                                    <w:r w:rsidRPr="00532B9F">
                                      <w:rPr>
                                        <w:rFonts w:ascii="Arial" w:eastAsia="MS Mincho" w:hAnsi="Arial"/>
                                        <w:sz w:val="20"/>
                                        <w:i/>
                                        <w:iCs/>
                                        <w:color w:val="0000FF" w:themeColor="hyperlink"/>
                                        <w:u w:val="single"/>
                                      </w:rPr>
                                      <w:t>XIV-1435</w:t>
                                    </w:r>
                                  </w:fldSimple>
                                  <w:r>
                                    <w:rPr>
                                      <w:rFonts w:ascii="Arial" w:eastAsia="MS Mincho" w:hAnsi="Arial"/>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8efa70d8d911eb9f09e7df20500045">
                                <w:r w:rsidRPr="00532B9F">
                                  <w:rPr>
                                    <w:rFonts w:ascii="Arial" w:eastAsia="MS Mincho" w:hAnsi="Arial"/>
                                    <w:sz w:val="20"/>
                                    <w:i/>
                                    <w:iCs/>
                                    <w:color w:val="0000FF" w:themeColor="hyperlink"/>
                                    <w:u w:val="single"/>
                                  </w:rPr>
                                  <w:t>XIV-421</w:t>
                                </w:r>
                              </w:fldSimple>
                              <w:r>
                                <w:rPr>
                                  <w:rFonts w:ascii="Arial" w:eastAsia="MS Mincho" w:hAnsi="Arial"/>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f251206d2311ec993ff5ca6e8ba60c">
                <w:r w:rsidRPr="00532B9F">
                  <w:rPr>
                    <w:rFonts w:ascii="Arial" w:eastAsia="MS Mincho" w:hAnsi="Arial"/>
                    <w:sz w:val="20"/>
                    <w:i/>
                    <w:iCs/>
                    <w:color w:val="0000FF" w:themeColor="hyperlink"/>
                    <w:u w:val="single"/>
                  </w:rPr>
                  <w:t>XIV-885</w:t>
                </w:r>
              </w:fldSimple>
              <w:r>
                <w:rPr>
                  <w:rFonts w:ascii="Arial" w:eastAsia="MS Mincho" w:hAnsi="Arial"/>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5"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7"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02cd50acdd11eba871a26c1fc3fbc1">
            <w:r w:rsidRPr="00532B9F">
              <w:rPr>
                <w:rFonts w:ascii="Arial" w:eastAsia="MS Mincho" w:hAnsi="Arial"/>
                <w:sz w:val="20"/>
                <w:i/>
                <w:iCs/>
                <w:color w:val="0000FF" w:themeColor="hyperlink"/>
                <w:u w:val="single"/>
              </w:rPr>
              <w:t>XIV-281</w:t>
            </w:r>
          </w:fldSimple>
          <w:r>
            <w:rPr>
              <w:rFonts w:ascii="Arial" w:eastAsia="MS Mincho" w:hAnsi="Arial"/>
              <w:sz w:val="20"/>
              <w:i/>
              <w:iCs/>
            </w:rPr>
            <w:t>,
2021-04-29,
paskelbta TAR 2021-05-04, i. k. 2021-09683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125960e46411eb9f09e7df20500045">
            <w:r w:rsidRPr="00532B9F">
              <w:rPr>
                <w:rFonts w:ascii="Arial" w:eastAsia="MS Mincho" w:hAnsi="Arial"/>
                <w:sz w:val="20"/>
                <w:i/>
                <w:iCs/>
                <w:color w:val="0000FF" w:themeColor="hyperlink"/>
                <w:u w:val="single"/>
              </w:rPr>
              <w:t>XIV-466</w:t>
            </w:r>
          </w:fldSimple>
          <w:r>
            <w:rPr>
              <w:rFonts w:ascii="Arial" w:eastAsia="MS Mincho" w:hAnsi="Arial"/>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5"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8"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0"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1"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2"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3"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5"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7"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1"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3"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5"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6"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7"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8"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9"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0"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1"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3"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5"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6"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7"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9"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0"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1"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2"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3"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4"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7ae5c004adf11e4a8328599cac64d82">
            <w:r w:rsidRPr="00532B9F">
              <w:rPr>
                <w:rFonts w:ascii="Arial" w:eastAsia="MS Mincho" w:hAnsi="Arial"/>
                <w:sz w:val="20"/>
                <w:iCs/>
                <w:color w:val="0000FF" w:themeColor="hyperlink"/>
                <w:u w:val="single"/>
              </w:rPr>
              <w:t>XII-1154</w:t>
            </w:r>
          </w:fldSimple>
          <w:r>
            <w:rPr>
              <w:rFonts w:ascii="Arial" w:eastAsia="MS Mincho" w:hAnsi="Arial"/>
              <w:sz w:val="20"/>
              <w:iCs/>
            </w:rPr>
            <w:t>,
2014-09-25,
paskelbta TAR 2014-10-03, i. k. 2014-13599                </w:t>
          </w:r>
        </w:p>
        <w:p>
          <w:pPr>
            <w:jc w:val="both"/>
            <w:rPr>
              <w:rFonts w:ascii="Arial" w:hAnsi="Arial"/>
            </w:rPr>
          </w:pPr>
          <w:r>
            <w:rPr>
              <w:rFonts w:ascii="Arial" w:hAnsi="Arial"/>
              <w:sz w:val="20"/>
            </w:rPr>
            <w:t>Lietuvos Respublikos civilinio kodekso 3.72, 3.194, 5.28 ir 6.621 straipsnių pakeitimo įstatymas</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29d04042e611e4b328ee8724e3e13c">
            <w:r w:rsidRPr="00532B9F">
              <w:rPr>
                <w:rFonts w:ascii="Arial" w:eastAsia="MS Mincho" w:hAnsi="Arial"/>
                <w:sz w:val="20"/>
                <w:iCs/>
                <w:color w:val="0000FF" w:themeColor="hyperlink"/>
                <w:u w:val="single"/>
              </w:rPr>
              <w:t>XII-1091</w:t>
            </w:r>
          </w:fldSimple>
          <w:r>
            <w:rPr>
              <w:rFonts w:ascii="Arial" w:eastAsia="MS Mincho" w:hAnsi="Arial"/>
              <w:sz w:val="20"/>
              <w:iCs/>
            </w:rPr>
            <w:t>,
2014-09-18,
paskelbta TAR 2014-09-23, i. k. 2014-12715                </w:t>
          </w:r>
        </w:p>
        <w:p>
          <w:pPr>
            <w:jc w:val="both"/>
            <w:rPr>
              <w:rFonts w:ascii="Arial" w:hAnsi="Arial"/>
            </w:rPr>
          </w:pPr>
          <w:r>
            <w:rPr>
              <w:rFonts w:ascii="Arial" w:hAnsi="Arial"/>
              <w:sz w:val="20"/>
            </w:rPr>
            <w:t>Lietuvos Respublikos civilinio kodekso 1.74, 1.105 ir 6.871 straipsnių pakeitimo įstatymas</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7fae7059ba11e487eff7b424bd0f08">
            <w:r w:rsidRPr="00532B9F">
              <w:rPr>
                <w:rFonts w:ascii="Arial" w:eastAsia="MS Mincho" w:hAnsi="Arial"/>
                <w:sz w:val="20"/>
                <w:iCs/>
                <w:color w:val="0000FF" w:themeColor="hyperlink"/>
                <w:u w:val="single"/>
              </w:rPr>
              <w:t>XII-1225</w:t>
            </w:r>
          </w:fldSimple>
          <w:r>
            <w:rPr>
              <w:rFonts w:ascii="Arial" w:eastAsia="MS Mincho" w:hAnsi="Arial"/>
              <w:sz w:val="20"/>
              <w:iCs/>
            </w:rPr>
            <w:t>,
2014-10-14,
paskelbta TAR 2014-10-22, i. k. 2014-14523                </w:t>
          </w:r>
        </w:p>
        <w:p>
          <w:pPr>
            <w:jc w:val="both"/>
            <w:rPr>
              <w:rFonts w:ascii="Arial" w:hAnsi="Arial"/>
            </w:rPr>
          </w:pPr>
          <w:r>
            <w:rPr>
              <w:rFonts w:ascii="Arial" w:hAnsi="Arial"/>
              <w:sz w:val="20"/>
            </w:rPr>
            <w:t>Lietuvos Respublikos civilinio kodekso 2.46, 2.66, 2.70, 2.75, 2.106 ir 2.108 straipsnių pakeitimo įstatymo Nr. XII-1064 3 straipsnio pakeitimo įstatymas</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6bab059bc11e487eff7b424bd0f08">
            <w:r w:rsidRPr="00532B9F">
              <w:rPr>
                <w:rFonts w:ascii="Arial" w:eastAsia="MS Mincho" w:hAnsi="Arial"/>
                <w:sz w:val="20"/>
                <w:iCs/>
                <w:color w:val="0000FF" w:themeColor="hyperlink"/>
                <w:u w:val="single"/>
              </w:rPr>
              <w:t>XII-1240</w:t>
            </w:r>
          </w:fldSimple>
          <w:r>
            <w:rPr>
              <w:rFonts w:ascii="Arial" w:eastAsia="MS Mincho" w:hAnsi="Arial"/>
              <w:sz w:val="20"/>
              <w:iCs/>
            </w:rPr>
            <w:t>,
2014-10-16,
paskelbta TAR 2014-10-22, i. k. 2014-14518                </w:t>
          </w:r>
        </w:p>
        <w:p>
          <w:pPr>
            <w:jc w:val="both"/>
            <w:rPr>
              <w:rFonts w:ascii="Arial" w:hAnsi="Arial"/>
            </w:rPr>
          </w:pPr>
          <w:r>
            <w:rPr>
              <w:rFonts w:ascii="Arial" w:hAnsi="Arial"/>
              <w:sz w:val="20"/>
            </w:rPr>
            <w:t>Lietuvos Respublikos civilinio kodekso 1.73, 2.109, 3.9, 3.244, 6.228-9, 6.299, 6.469, 6.831, 6.843 ir 6.871 straipsnių pakeitimo įstatymas</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0cb3806b0f11e4ac4be294a47d7c1f">
            <w:r w:rsidRPr="00532B9F">
              <w:rPr>
                <w:rFonts w:ascii="Arial" w:eastAsia="MS Mincho" w:hAnsi="Arial"/>
                <w:sz w:val="20"/>
                <w:iCs/>
                <w:color w:val="0000FF" w:themeColor="hyperlink"/>
                <w:u w:val="single"/>
              </w:rPr>
              <w:t>XII-1294</w:t>
            </w:r>
          </w:fldSimple>
          <w:r>
            <w:rPr>
              <w:rFonts w:ascii="Arial" w:eastAsia="MS Mincho" w:hAnsi="Arial"/>
              <w:sz w:val="20"/>
              <w:iCs/>
            </w:rPr>
            <w:t>,
2014-11-06,
paskelbta TAR 2014-11-13, i. k. 2014-16780                </w:t>
          </w:r>
        </w:p>
        <w:p>
          <w:pPr>
            <w:jc w:val="both"/>
            <w:rPr>
              <w:rFonts w:ascii="Arial" w:hAnsi="Arial"/>
            </w:rPr>
          </w:pPr>
          <w:r>
            <w:rPr>
              <w:rFonts w:ascii="Arial" w:hAnsi="Arial"/>
              <w:sz w:val="20"/>
            </w:rPr>
            <w:t>Lietuvos Respublikos civilinio kodekso 1.116 straipsnio pakeitimo įstatymas</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3630a090c811e4bb408baba2bdddf3">
            <w:r w:rsidRPr="00532B9F">
              <w:rPr>
                <w:rFonts w:ascii="Arial" w:eastAsia="MS Mincho" w:hAnsi="Arial"/>
                <w:sz w:val="20"/>
                <w:iCs/>
                <w:color w:val="0000FF" w:themeColor="hyperlink"/>
                <w:u w:val="single"/>
              </w:rPr>
              <w:t>XII-1453</w:t>
            </w:r>
          </w:fldSimple>
          <w:r>
            <w:rPr>
              <w:rFonts w:ascii="Arial" w:eastAsia="MS Mincho" w:hAnsi="Arial"/>
              <w:sz w:val="20"/>
              <w:iCs/>
            </w:rPr>
            <w:t>,
2014-12-16,
paskelbta TAR 2014-12-31, i. k. 2014-21192                </w:t>
          </w:r>
        </w:p>
        <w:p>
          <w:pPr>
            <w:jc w:val="both"/>
            <w:rPr>
              <w:rFonts w:ascii="Arial" w:hAnsi="Arial"/>
            </w:rPr>
          </w:pPr>
          <w:r>
            <w:rPr>
              <w:rFonts w:ascii="Arial" w:hAnsi="Arial"/>
              <w:sz w:val="20"/>
            </w:rPr>
            <w:t>Lietuvos Respublikos civilinio kodekso 6.927 straipsnio pakeitimo įstatymas</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f16cd00ddb511e48b678a6bad30f55f">
            <w:r w:rsidRPr="00532B9F">
              <w:rPr>
                <w:rFonts w:ascii="Arial" w:eastAsia="MS Mincho" w:hAnsi="Arial"/>
                <w:sz w:val="20"/>
                <w:iCs/>
                <w:color w:val="0000FF" w:themeColor="hyperlink"/>
                <w:u w:val="single"/>
              </w:rPr>
              <w:t>XII-1580</w:t>
            </w:r>
          </w:fldSimple>
          <w:r>
            <w:rPr>
              <w:rFonts w:ascii="Arial" w:eastAsia="MS Mincho" w:hAnsi="Arial"/>
              <w:sz w:val="20"/>
              <w:iCs/>
            </w:rPr>
            <w:t>,
2015-03-26,
paskelbta TAR 2015-04-08, i. k. 2015-05376                </w:t>
          </w:r>
        </w:p>
        <w:p>
          <w:pPr>
            <w:jc w:val="both"/>
            <w:rPr>
              <w:rFonts w:ascii="Arial" w:hAnsi="Arial"/>
            </w:rPr>
          </w:pPr>
          <w:r>
            <w:rPr>
              <w:rFonts w:ascii="Arial" w:hAnsi="Arial"/>
              <w:sz w:val="20"/>
            </w:rPr>
            <w:t>Lietuvos Respublikos civilinio kodekso 6.623 straipsnio pakeitimo įstatymas</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5565df024a511e5b336e9064144f02a">
            <w:r w:rsidRPr="00532B9F">
              <w:rPr>
                <w:rFonts w:ascii="Arial" w:eastAsia="MS Mincho" w:hAnsi="Arial"/>
                <w:sz w:val="20"/>
                <w:iCs/>
                <w:color w:val="0000FF" w:themeColor="hyperlink"/>
                <w:u w:val="single"/>
              </w:rPr>
              <w:t>XII-1881</w:t>
            </w:r>
          </w:fldSimple>
          <w:r>
            <w:rPr>
              <w:rFonts w:ascii="Arial" w:eastAsia="MS Mincho" w:hAnsi="Arial"/>
              <w:sz w:val="20"/>
              <w:iCs/>
            </w:rPr>
            <w:t>,
2015-06-25,
paskelbta TAR 2015-07-07, i. k. 2015-11082                </w:t>
          </w:r>
        </w:p>
        <w:p>
          <w:pPr>
            <w:jc w:val="both"/>
            <w:rPr>
              <w:rFonts w:ascii="Arial" w:hAnsi="Arial"/>
            </w:rPr>
          </w:pPr>
          <w:r>
            <w:rPr>
              <w:rFonts w:ascii="Arial" w:hAnsi="Arial"/>
              <w:sz w:val="20"/>
            </w:rPr>
            <w:t>Lietuvos Respublikos civilinio kodekso patvirtinimo, įsigaliojimo ir įgyvendinimo įstatymo Nr. VIII-1864 21 straipsnio pakeitimo įstatymas</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3dc14024ab11e5b336e9064144f02a">
            <w:r w:rsidRPr="00532B9F">
              <w:rPr>
                <w:rFonts w:ascii="Arial" w:eastAsia="MS Mincho" w:hAnsi="Arial"/>
                <w:sz w:val="20"/>
                <w:iCs/>
                <w:color w:val="0000FF" w:themeColor="hyperlink"/>
                <w:u w:val="single"/>
              </w:rPr>
              <w:t>XII-1928</w:t>
            </w:r>
          </w:fldSimple>
          <w:r>
            <w:rPr>
              <w:rFonts w:ascii="Arial" w:eastAsia="MS Mincho" w:hAnsi="Arial"/>
              <w:sz w:val="20"/>
              <w:iCs/>
            </w:rPr>
            <w:t>,
2015-06-30,
paskelbta TAR 2015-07-07, i. k. 2015-11103                </w:t>
          </w:r>
        </w:p>
        <w:p>
          <w:pPr>
            <w:jc w:val="both"/>
            <w:rPr>
              <w:rFonts w:ascii="Arial" w:hAnsi="Arial"/>
            </w:rPr>
          </w:pPr>
          <w:r>
            <w:rPr>
              <w:rFonts w:ascii="Arial" w:hAnsi="Arial"/>
              <w:sz w:val="20"/>
            </w:rPr>
            <w:t>Lietuvos Respublikos civilinio kodekso 5.50, 5.57 ir 5.63 straipsnių pakeitimo įstatymas</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6ea780263911e5bf92d6af3f6a2e8b">
            <w:r w:rsidRPr="00532B9F">
              <w:rPr>
                <w:rFonts w:ascii="Arial" w:eastAsia="MS Mincho" w:hAnsi="Arial"/>
                <w:sz w:val="20"/>
                <w:iCs/>
                <w:color w:val="0000FF" w:themeColor="hyperlink"/>
                <w:u w:val="single"/>
              </w:rPr>
              <w:t>XII-1880</w:t>
            </w:r>
          </w:fldSimple>
          <w:r>
            <w:rPr>
              <w:rFonts w:ascii="Arial" w:eastAsia="MS Mincho" w:hAnsi="Arial"/>
              <w:sz w:val="20"/>
              <w:iCs/>
            </w:rPr>
            <w:t>,
2015-06-25,
paskelbta TAR 2015-07-09, i. k. 2015-11206                </w:t>
          </w:r>
        </w:p>
        <w:p>
          <w:pPr>
            <w:jc w:val="both"/>
            <w:rPr>
              <w:rFonts w:ascii="Arial" w:hAnsi="Arial"/>
            </w:rPr>
          </w:pPr>
          <w:r>
            <w:rPr>
              <w:rFonts w:ascii="Arial" w:hAnsi="Arial"/>
              <w:sz w:val="20"/>
            </w:rPr>
            <w:t>Lietuvos Respublikos civilinio kodekso 3.298, 3.299 ir 3.302 straipsnių pakeitimo įstatymas</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6cdc201fd411e586708c6593c243ce">
            <w:r w:rsidRPr="00532B9F">
              <w:rPr>
                <w:rFonts w:ascii="Arial" w:eastAsia="MS Mincho" w:hAnsi="Arial"/>
                <w:sz w:val="20"/>
                <w:iCs/>
                <w:color w:val="0000FF" w:themeColor="hyperlink"/>
                <w:u w:val="single"/>
              </w:rPr>
              <w:t>XII-1831</w:t>
            </w:r>
          </w:fldSimple>
          <w:r>
            <w:rPr>
              <w:rFonts w:ascii="Arial" w:eastAsia="MS Mincho" w:hAnsi="Arial"/>
              <w:sz w:val="20"/>
              <w:iCs/>
            </w:rPr>
            <w:t>,
2015-06-23,
paskelbta TAR 2015-07-01, i. k. 2015-10581                </w:t>
          </w:r>
        </w:p>
        <w:p>
          <w:pPr>
            <w:jc w:val="both"/>
            <w:rPr>
              <w:rFonts w:ascii="Arial" w:hAnsi="Arial"/>
            </w:rPr>
          </w:pPr>
          <w:r>
            <w:rPr>
              <w:rFonts w:ascii="Arial" w:hAnsi="Arial"/>
              <w:sz w:val="20"/>
            </w:rPr>
            <w:t>Lietuvos Respublikos civilinio kodekso 2.11 straipsnio pakeitimo įstatymas</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603f9801fdf11e586708c6593c243ce">
            <w:r w:rsidRPr="00532B9F">
              <w:rPr>
                <w:rFonts w:ascii="Arial" w:eastAsia="MS Mincho" w:hAnsi="Arial"/>
                <w:sz w:val="20"/>
                <w:iCs/>
                <w:color w:val="0000FF" w:themeColor="hyperlink"/>
                <w:u w:val="single"/>
              </w:rPr>
              <w:t>XII-1851</w:t>
            </w:r>
          </w:fldSimple>
          <w:r>
            <w:rPr>
              <w:rFonts w:ascii="Arial" w:eastAsia="MS Mincho" w:hAnsi="Arial"/>
              <w:sz w:val="20"/>
              <w:iCs/>
            </w:rPr>
            <w:t>,
2015-06-23,
paskelbta TAR 2015-07-01, i. k. 2015-10597                </w:t>
          </w:r>
        </w:p>
        <w:p>
          <w:pPr>
            <w:jc w:val="both"/>
            <w:rPr>
              <w:rFonts w:ascii="Arial" w:hAnsi="Arial"/>
            </w:rPr>
          </w:pPr>
          <w:r>
            <w:rPr>
              <w:rFonts w:ascii="Arial" w:hAnsi="Arial"/>
              <w:sz w:val="20"/>
            </w:rPr>
            <w:t>Lietuvos Respublikos civilinio kodekso 1.73 straipsnio pakeitimo ir Kodekso papildymo 6.431-1 straipsniu įstatymas</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272e4d0765511e5b7eba10a9b5a9c5f">
            <w:r w:rsidRPr="00532B9F">
              <w:rPr>
                <w:rFonts w:ascii="Arial" w:eastAsia="MS Mincho" w:hAnsi="Arial"/>
                <w:sz w:val="20"/>
                <w:iCs/>
                <w:color w:val="0000FF" w:themeColor="hyperlink"/>
                <w:u w:val="single"/>
              </w:rPr>
              <w:t>XII-1961</w:t>
            </w:r>
          </w:fldSimple>
          <w:r>
            <w:rPr>
              <w:rFonts w:ascii="Arial" w:eastAsia="MS Mincho" w:hAnsi="Arial"/>
              <w:sz w:val="20"/>
              <w:iCs/>
            </w:rPr>
            <w:t>,
2015-10-15,
paskelbta TAR 2015-10-19, i. k. 2015-15743                </w:t>
          </w:r>
        </w:p>
        <w:p>
          <w:pPr>
            <w:jc w:val="both"/>
            <w:rPr>
              <w:rFonts w:ascii="Arial" w:hAnsi="Arial"/>
            </w:rPr>
          </w:pPr>
          <w:r>
            <w:rPr>
              <w:rFonts w:ascii="Arial" w:hAnsi="Arial"/>
              <w:sz w:val="20"/>
            </w:rPr>
            <w:t>Lietuvos Respublikos civilinio kodekso 1.73 straipsnio pakeitimo ir Kodekso papildymo 6.431-1 straipsniu įstatymo Nr. XII-1851 2 straipsnio pakeitimo įstatymas</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afe76b098f611e58fd1fc0b9bba68a7">
            <w:r w:rsidRPr="00532B9F">
              <w:rPr>
                <w:rFonts w:ascii="Arial" w:eastAsia="MS Mincho" w:hAnsi="Arial"/>
                <w:sz w:val="20"/>
                <w:iCs/>
                <w:color w:val="0000FF" w:themeColor="hyperlink"/>
                <w:u w:val="single"/>
              </w:rPr>
              <w:t>XII-2065</w:t>
            </w:r>
          </w:fldSimple>
          <w:r>
            <w:rPr>
              <w:rFonts w:ascii="Arial" w:eastAsia="MS Mincho" w:hAnsi="Arial"/>
              <w:sz w:val="20"/>
              <w:iCs/>
            </w:rPr>
            <w:t>,
2015-11-24,
paskelbta TAR 2015-12-02, i. k. 2015-19178                </w:t>
          </w:r>
        </w:p>
        <w:p>
          <w:pPr>
            <w:jc w:val="both"/>
            <w:rPr>
              <w:rFonts w:ascii="Arial" w:hAnsi="Arial"/>
            </w:rPr>
          </w:pPr>
          <w:r>
            <w:rPr>
              <w:rFonts w:ascii="Arial" w:hAnsi="Arial"/>
              <w:sz w:val="20"/>
            </w:rPr>
            <w:t>Lietuvos Respublikos civilinio kodekso 6.116 straipsnio pakeitimo įstatymas</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1c2ee0df7a11e48b678a6bad30f55f">
            <w:r w:rsidRPr="00532B9F">
              <w:rPr>
                <w:rFonts w:ascii="Arial" w:eastAsia="MS Mincho" w:hAnsi="Arial"/>
                <w:sz w:val="20"/>
                <w:iCs/>
                <w:color w:val="0000FF" w:themeColor="hyperlink"/>
                <w:u w:val="single"/>
              </w:rPr>
              <w:t>XII-1566</w:t>
            </w:r>
          </w:fldSimple>
          <w:r>
            <w:rPr>
              <w:rFonts w:ascii="Arial" w:eastAsia="MS Mincho" w:hAnsi="Arial"/>
              <w:sz w:val="20"/>
              <w:iCs/>
            </w:rPr>
            <w:t>,
2015-03-26,
paskelbta TAR 2015-04-10, i. k. 2015-05573                </w:t>
          </w:r>
        </w:p>
        <w:p>
          <w:pPr>
            <w:jc w:val="both"/>
            <w:rPr>
              <w:rFonts w:ascii="Arial" w:hAnsi="Arial"/>
            </w:rPr>
          </w:pPr>
          <w:r>
            <w:rPr>
              <w:rFonts w:ascii="Arial" w:hAnsi="Arial"/>
              <w:sz w:val="20"/>
            </w:rPr>
            <w:t>Lietuvos Respublikos civilinio kodekso pakeitimo įstatymas</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5d40480a25d11e58fd1fc0b9bba68a7">
            <w:r w:rsidRPr="00532B9F">
              <w:rPr>
                <w:rFonts w:ascii="Arial" w:eastAsia="MS Mincho" w:hAnsi="Arial"/>
                <w:sz w:val="20"/>
                <w:iCs/>
                <w:color w:val="0000FF" w:themeColor="hyperlink"/>
                <w:u w:val="single"/>
              </w:rPr>
              <w:t>XII-2126</w:t>
            </w:r>
          </w:fldSimple>
          <w:r>
            <w:rPr>
              <w:rFonts w:ascii="Arial" w:eastAsia="MS Mincho" w:hAnsi="Arial"/>
              <w:sz w:val="20"/>
              <w:iCs/>
            </w:rPr>
            <w:t>,
2015-12-03,
paskelbta TAR 2015-12-14, i. k. 2015-19742                </w:t>
          </w:r>
        </w:p>
        <w:p>
          <w:pPr>
            <w:jc w:val="both"/>
            <w:rPr>
              <w:rFonts w:ascii="Arial" w:hAnsi="Arial"/>
            </w:rPr>
          </w:pPr>
          <w:r>
            <w:rPr>
              <w:rFonts w:ascii="Arial" w:hAnsi="Arial"/>
              <w:sz w:val="20"/>
            </w:rPr>
            <w:t>Lietuvos Respublikos civilinio kodekso pakeitimo įstatymo Nr. XII-1566 72 straipsnio pakeitimo įstatymas</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312630261411e5bf92d6af3f6a2e8b">
            <w:r w:rsidRPr="00532B9F">
              <w:rPr>
                <w:rFonts w:ascii="Arial" w:eastAsia="MS Mincho" w:hAnsi="Arial"/>
                <w:sz w:val="20"/>
                <w:iCs/>
                <w:color w:val="0000FF" w:themeColor="hyperlink"/>
                <w:u w:val="single"/>
              </w:rPr>
              <w:t>XII-1879</w:t>
            </w:r>
          </w:fldSimple>
          <w:r>
            <w:rPr>
              <w:rFonts w:ascii="Arial" w:eastAsia="MS Mincho" w:hAnsi="Arial"/>
              <w:sz w:val="20"/>
              <w:iCs/>
            </w:rPr>
            <w:t>,
2015-06-25,
paskelbta TAR 2015-07-09, i. k. 2015-11177                </w:t>
          </w:r>
        </w:p>
        <w:p>
          <w:pPr>
            <w:jc w:val="both"/>
            <w:rPr>
              <w:rFonts w:ascii="Arial" w:hAnsi="Arial"/>
            </w:rPr>
          </w:pPr>
          <w:r>
            <w:rPr>
              <w:rFonts w:ascii="Arial" w:hAnsi="Arial"/>
              <w:sz w:val="20"/>
            </w:rPr>
            <w:t>Lietuvos Respublikos civilinio kodekso 3.249, 3.253 ir 3.261 straipsnių pakeitimo įstatymas</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8f99da0a00911e58fd1fc0b9bba68a7">
            <w:r w:rsidRPr="00532B9F">
              <w:rPr>
                <w:rFonts w:ascii="Arial" w:eastAsia="MS Mincho" w:hAnsi="Arial"/>
                <w:sz w:val="20"/>
                <w:iCs/>
                <w:color w:val="0000FF" w:themeColor="hyperlink"/>
                <w:u w:val="single"/>
              </w:rPr>
              <w:t>XII-2112</w:t>
            </w:r>
          </w:fldSimple>
          <w:r>
            <w:rPr>
              <w:rFonts w:ascii="Arial" w:eastAsia="MS Mincho" w:hAnsi="Arial"/>
              <w:sz w:val="20"/>
              <w:iCs/>
            </w:rPr>
            <w:t>,
2015-12-03,
paskelbta TAR 2015-12-14, i. k. 2015-19698                </w:t>
          </w:r>
        </w:p>
        <w:p>
          <w:pPr>
            <w:jc w:val="both"/>
            <w:rPr>
              <w:rFonts w:ascii="Arial" w:hAnsi="Arial"/>
            </w:rPr>
          </w:pPr>
          <w:r>
            <w:rPr>
              <w:rFonts w:ascii="Arial" w:hAnsi="Arial"/>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ccd9a00a01211e58fd1fc0b9bba68a7">
            <w:r w:rsidRPr="00532B9F">
              <w:rPr>
                <w:rFonts w:ascii="Arial" w:eastAsia="MS Mincho" w:hAnsi="Arial"/>
                <w:sz w:val="20"/>
                <w:iCs/>
                <w:color w:val="0000FF" w:themeColor="hyperlink"/>
                <w:u w:val="single"/>
              </w:rPr>
              <w:t>XII-2125</w:t>
            </w:r>
          </w:fldSimple>
          <w:r>
            <w:rPr>
              <w:rFonts w:ascii="Arial" w:eastAsia="MS Mincho" w:hAnsi="Arial"/>
              <w:sz w:val="20"/>
              <w:iCs/>
            </w:rPr>
            <w:t>,
2015-12-03,
paskelbta TAR 2015-12-14, i. k. 2015-19718                </w:t>
          </w:r>
        </w:p>
        <w:p>
          <w:pPr>
            <w:jc w:val="both"/>
            <w:rPr>
              <w:rFonts w:ascii="Arial" w:hAnsi="Arial"/>
            </w:rPr>
          </w:pPr>
          <w:r>
            <w:rPr>
              <w:rFonts w:ascii="Arial" w:hAnsi="Arial"/>
              <w:sz w:val="20"/>
            </w:rPr>
            <w:t>Lietuvos Respublikos civilinio kodekso patvirtinimo, įsigaliojimo ir įgyvendinimo įstatymo Nr. VIII-1864 21 straipsnio pakeitimo įstatymas</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28619e048f511e6b5d09300a16a686c">
            <w:r w:rsidRPr="00532B9F">
              <w:rPr>
                <w:rFonts w:ascii="Arial" w:eastAsia="MS Mincho" w:hAnsi="Arial"/>
                <w:sz w:val="20"/>
                <w:iCs/>
                <w:color w:val="0000FF" w:themeColor="hyperlink"/>
                <w:u w:val="single"/>
              </w:rPr>
              <w:t>XII-2544</w:t>
            </w:r>
          </w:fldSimple>
          <w:r>
            <w:rPr>
              <w:rFonts w:ascii="Arial" w:eastAsia="MS Mincho" w:hAnsi="Arial"/>
              <w:sz w:val="20"/>
              <w:iCs/>
            </w:rPr>
            <w:t>,
2016-06-29,
paskelbta TAR 2016-07-13, i. k. 2016-20313                </w:t>
          </w:r>
        </w:p>
        <w:p>
          <w:pPr>
            <w:jc w:val="both"/>
            <w:rPr>
              <w:rFonts w:ascii="Arial" w:hAnsi="Arial"/>
            </w:rPr>
          </w:pPr>
          <w:r>
            <w:rPr>
              <w:rFonts w:ascii="Arial" w:hAnsi="Arial"/>
              <w:sz w:val="20"/>
            </w:rPr>
            <w:t>Lietuvos Respublikos civilinio kodekso 2.11-1, 2.138-1, 3.103, 3.125, 5.32 ir 5.50 straipsnių pakeitimo įstatymas</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4aa2c02d7911e69cf5d89a5fdd27cc">
            <w:r w:rsidRPr="00532B9F">
              <w:rPr>
                <w:rFonts w:ascii="Arial" w:eastAsia="MS Mincho" w:hAnsi="Arial"/>
                <w:sz w:val="20"/>
                <w:iCs/>
                <w:color w:val="0000FF" w:themeColor="hyperlink"/>
                <w:u w:val="single"/>
              </w:rPr>
              <w:t>XII-2398</w:t>
            </w:r>
          </w:fldSimple>
          <w:r>
            <w:rPr>
              <w:rFonts w:ascii="Arial" w:eastAsia="MS Mincho" w:hAnsi="Arial"/>
              <w:sz w:val="20"/>
              <w:iCs/>
            </w:rPr>
            <w:t>,
2016-06-02,
paskelbta TAR 2016-06-08, i. k. 2016-15659                </w:t>
          </w:r>
        </w:p>
        <w:p>
          <w:pPr>
            <w:jc w:val="both"/>
            <w:rPr>
              <w:rFonts w:ascii="Arial" w:hAnsi="Arial"/>
            </w:rPr>
          </w:pPr>
          <w:r>
            <w:rPr>
              <w:rFonts w:ascii="Arial" w:hAnsi="Arial"/>
              <w:sz w:val="20"/>
            </w:rPr>
            <w:t>Lietuvos Respublikos civilinio kodekso 2.46 straipsnio pakeitimo įstatymas</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15e68508b8d11e6b969d7ae07280e89">
            <w:r w:rsidRPr="00532B9F">
              <w:rPr>
                <w:rFonts w:ascii="Arial" w:eastAsia="MS Mincho" w:hAnsi="Arial"/>
                <w:sz w:val="20"/>
                <w:iCs/>
                <w:color w:val="0000FF" w:themeColor="hyperlink"/>
                <w:u w:val="single"/>
              </w:rPr>
              <w:t>XII-2645</w:t>
            </w:r>
          </w:fldSimple>
          <w:r>
            <w:rPr>
              <w:rFonts w:ascii="Arial" w:eastAsia="MS Mincho" w:hAnsi="Arial"/>
              <w:sz w:val="20"/>
              <w:iCs/>
            </w:rPr>
            <w:t>,
2016-09-27,
paskelbta TAR 2016-10-06, i. k. 2016-24685                </w:t>
          </w:r>
        </w:p>
        <w:p>
          <w:pPr>
            <w:jc w:val="both"/>
            <w:rPr>
              <w:rFonts w:ascii="Arial" w:hAnsi="Arial"/>
            </w:rPr>
          </w:pPr>
          <w:r>
            <w:rPr>
              <w:rFonts w:ascii="Arial" w:hAnsi="Arial"/>
              <w:sz w:val="20"/>
            </w:rPr>
            <w:t>Lietuvos Respublikos civilinio kodekso 6.410, 6.427 ir 6.863 straipsnių pakeitimo įstatymas</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0e42e00ac9011e6b844f0f29024f5ac">
            <w:r w:rsidRPr="00532B9F">
              <w:rPr>
                <w:rFonts w:ascii="Arial" w:eastAsia="MS Mincho" w:hAnsi="Arial"/>
                <w:sz w:val="20"/>
                <w:iCs/>
                <w:color w:val="0000FF" w:themeColor="hyperlink"/>
                <w:u w:val="single"/>
              </w:rPr>
              <w:t>XII-2755</w:t>
            </w:r>
          </w:fldSimple>
          <w:r>
            <w:rPr>
              <w:rFonts w:ascii="Arial" w:eastAsia="MS Mincho" w:hAnsi="Arial"/>
              <w:sz w:val="20"/>
              <w:iCs/>
            </w:rPr>
            <w:t>,
2016-11-08,
paskelbta TAR 2016-11-17, i. k. 2016-26958                </w:t>
          </w:r>
        </w:p>
        <w:p>
          <w:pPr>
            <w:jc w:val="both"/>
            <w:rPr>
              <w:rFonts w:ascii="Arial" w:hAnsi="Arial"/>
            </w:rPr>
          </w:pPr>
          <w:r>
            <w:rPr>
              <w:rFonts w:ascii="Arial" w:hAnsi="Arial"/>
              <w:sz w:val="20"/>
            </w:rPr>
            <w:t>Lietuvos Respublikos civilinio kodekso 6.895, 6.896 straipsnių pakeitimo ir Kodekso papildymo 6.895-1 straipsniu įstatymas</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77ecfd0ac9011e6b844f0f29024f5ac">
            <w:r w:rsidRPr="00532B9F">
              <w:rPr>
                <w:rFonts w:ascii="Arial" w:eastAsia="MS Mincho" w:hAnsi="Arial"/>
                <w:sz w:val="20"/>
                <w:iCs/>
                <w:color w:val="0000FF" w:themeColor="hyperlink"/>
                <w:u w:val="single"/>
              </w:rPr>
              <w:t>XII-2756</w:t>
            </w:r>
          </w:fldSimple>
          <w:r>
            <w:rPr>
              <w:rFonts w:ascii="Arial" w:eastAsia="MS Mincho" w:hAnsi="Arial"/>
              <w:sz w:val="20"/>
              <w:iCs/>
            </w:rPr>
            <w:t>,
2016-11-08,
paskelbta TAR 2016-11-17, i. k. 2016-26960                </w:t>
          </w:r>
        </w:p>
        <w:p>
          <w:pPr>
            <w:jc w:val="both"/>
            <w:rPr>
              <w:rFonts w:ascii="Arial" w:hAnsi="Arial"/>
            </w:rPr>
          </w:pPr>
          <w:r>
            <w:rPr>
              <w:rFonts w:ascii="Arial" w:hAnsi="Arial"/>
              <w:sz w:val="20"/>
            </w:rPr>
            <w:t>Lietuvos Respublikos civilinio kodekso 6.228-1, 6.228-3, 6.228-4, 6.228-5, 6.228-6, 6.228-7, 6.228-9, 6.228-10, 6.228-11 ir 6.228-12 straipsnių pakeitimo įstatymas</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f8f2f048f811e6b5d09300a16a686c">
            <w:r w:rsidRPr="00532B9F">
              <w:rPr>
                <w:rFonts w:ascii="Arial" w:eastAsia="MS Mincho" w:hAnsi="Arial"/>
                <w:sz w:val="20"/>
                <w:iCs/>
                <w:color w:val="0000FF" w:themeColor="hyperlink"/>
                <w:u w:val="single"/>
              </w:rPr>
              <w:t>XII-2579</w:t>
            </w:r>
          </w:fldSimple>
          <w:r>
            <w:rPr>
              <w:rFonts w:ascii="Arial" w:eastAsia="MS Mincho" w:hAnsi="Arial"/>
              <w:sz w:val="20"/>
              <w:iCs/>
            </w:rPr>
            <w:t>,
2016-06-30,
paskelbta TAR 2016-07-13, i. k. 2016-20331                </w:t>
          </w:r>
        </w:p>
        <w:p>
          <w:pPr>
            <w:jc w:val="both"/>
            <w:rPr>
              <w:rFonts w:ascii="Arial" w:hAnsi="Arial"/>
            </w:rPr>
          </w:pPr>
          <w:r>
            <w:rPr>
              <w:rFonts w:ascii="Arial" w:hAnsi="Arial"/>
              <w:sz w:val="20"/>
            </w:rPr>
            <w:t>Lietuvos Respublikos civilinio kodekso 6.696, 6.697 ir 6.698 straipsnių pakeitimo įstatymas</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e99ff80442211e6bd3bfefc575ccac4">
            <w:r w:rsidRPr="00532B9F">
              <w:rPr>
                <w:rFonts w:ascii="Arial" w:eastAsia="MS Mincho" w:hAnsi="Arial"/>
                <w:sz w:val="20"/>
                <w:iCs/>
                <w:color w:val="0000FF" w:themeColor="hyperlink"/>
                <w:u w:val="single"/>
              </w:rPr>
              <w:t>XII-2552</w:t>
            </w:r>
          </w:fldSimple>
          <w:r>
            <w:rPr>
              <w:rFonts w:ascii="Arial" w:eastAsia="MS Mincho" w:hAnsi="Arial"/>
              <w:sz w:val="20"/>
              <w:iCs/>
            </w:rPr>
            <w:t>,
2016-06-30,
paskelbta TAR 2016-07-07, i. k. 2016-19358                </w:t>
          </w:r>
        </w:p>
        <w:p>
          <w:pPr>
            <w:jc w:val="both"/>
            <w:rPr>
              <w:rFonts w:ascii="Arial" w:hAnsi="Arial"/>
            </w:rPr>
          </w:pPr>
          <w:r>
            <w:rPr>
              <w:rFonts w:ascii="Arial" w:hAnsi="Arial"/>
              <w:sz w:val="20"/>
            </w:rPr>
            <w:t>Lietuvos Respublikos civilinio kodekso 3.43, 3.48, 3.53, 3.59, 3.64, 3.65, 3.76, 3.156, 3.157, 3.163, 3.169, 3.170, 3.174, 3.175, 3.178, 3.184 ir 3.190 straipsnių pakeitimo įstatymas</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cc37250abdf11e6b844f0f29024f5ac">
            <w:r w:rsidRPr="00532B9F">
              <w:rPr>
                <w:rFonts w:ascii="Arial" w:eastAsia="MS Mincho" w:hAnsi="Arial"/>
                <w:sz w:val="20"/>
                <w:iCs/>
                <w:color w:val="0000FF" w:themeColor="hyperlink"/>
                <w:u w:val="single"/>
              </w:rPr>
              <w:t>XII-2753</w:t>
            </w:r>
          </w:fldSimple>
          <w:r>
            <w:rPr>
              <w:rFonts w:ascii="Arial" w:eastAsia="MS Mincho" w:hAnsi="Arial"/>
              <w:sz w:val="20"/>
              <w:iCs/>
            </w:rPr>
            <w:t>,
2016-11-08,
paskelbta TAR 2016-11-16, i. k. 2016-26873                </w:t>
          </w:r>
        </w:p>
        <w:p>
          <w:pPr>
            <w:jc w:val="both"/>
            <w:rPr>
              <w:rFonts w:ascii="Arial" w:hAnsi="Arial"/>
            </w:rPr>
          </w:pPr>
          <w:r>
            <w:rPr>
              <w:rFonts w:ascii="Arial" w:hAnsi="Arial"/>
              <w:sz w:val="20"/>
            </w:rPr>
            <w:t>Lietuvos Respublikos civilinio kodekso 3.183 ir 4.236 straipsnių pakeitimo įstatymas</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e28730c68111e69dec860c1f4a5372">
            <w:r w:rsidRPr="00532B9F">
              <w:rPr>
                <w:rFonts w:ascii="Arial" w:eastAsia="MS Mincho" w:hAnsi="Arial"/>
                <w:sz w:val="20"/>
                <w:iCs/>
                <w:color w:val="0000FF" w:themeColor="hyperlink"/>
                <w:u w:val="single"/>
              </w:rPr>
              <w:t>XIII-64</w:t>
            </w:r>
          </w:fldSimple>
          <w:r>
            <w:rPr>
              <w:rFonts w:ascii="Arial" w:eastAsia="MS Mincho" w:hAnsi="Arial"/>
              <w:sz w:val="20"/>
              <w:iCs/>
            </w:rPr>
            <w:t>,
2016-12-08,
paskelbta TAR 2016-12-20, i. k. 2016-29145                </w:t>
          </w:r>
        </w:p>
        <w:p>
          <w:pPr>
            <w:jc w:val="both"/>
            <w:rPr>
              <w:rFonts w:ascii="Arial" w:hAnsi="Arial"/>
            </w:rPr>
          </w:pPr>
          <w:r>
            <w:rPr>
              <w:rFonts w:ascii="Arial" w:hAnsi="Arial"/>
              <w:sz w:val="20"/>
            </w:rPr>
            <w:t>Lietuvos Respublikos civilinio kodekso 6.228-5, 6.228-13, 6.353, 6.362, 6.363 straipsnių pakeitimo ir Kodekso papildymo 6.358-1 straipsniu įstatymas</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cc818e01ac311e79800e8266c1e5d1b">
            <w:r w:rsidRPr="00532B9F">
              <w:rPr>
                <w:rFonts w:ascii="Arial" w:eastAsia="MS Mincho" w:hAnsi="Arial"/>
                <w:sz w:val="20"/>
                <w:iCs/>
                <w:color w:val="0000FF" w:themeColor="hyperlink"/>
                <w:u w:val="single"/>
              </w:rPr>
              <w:t>XIII-241</w:t>
            </w:r>
          </w:fldSimple>
          <w:r>
            <w:rPr>
              <w:rFonts w:ascii="Arial" w:eastAsia="MS Mincho" w:hAnsi="Arial"/>
              <w:sz w:val="20"/>
              <w:iCs/>
            </w:rPr>
            <w:t>,
2017-03-30,
paskelbta TAR 2017-04-07, i. k. 2017-05912                </w:t>
          </w:r>
        </w:p>
        <w:p>
          <w:pPr>
            <w:jc w:val="both"/>
            <w:rPr>
              <w:rFonts w:ascii="Arial" w:hAnsi="Arial"/>
            </w:rPr>
          </w:pPr>
          <w:r>
            <w:rPr>
              <w:rFonts w:ascii="Arial" w:hAnsi="Arial"/>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3ba98f0670011e7b85cfdc787069b42">
            <w:r w:rsidRPr="00532B9F">
              <w:rPr>
                <w:rFonts w:ascii="Arial" w:eastAsia="MS Mincho" w:hAnsi="Arial"/>
                <w:sz w:val="20"/>
                <w:iCs/>
                <w:color w:val="0000FF" w:themeColor="hyperlink"/>
                <w:u w:val="single"/>
              </w:rPr>
              <w:t>XIII-557</w:t>
            </w:r>
          </w:fldSimple>
          <w:r>
            <w:rPr>
              <w:rFonts w:ascii="Arial" w:eastAsia="MS Mincho" w:hAnsi="Arial"/>
              <w:sz w:val="20"/>
              <w:iCs/>
            </w:rPr>
            <w:t>,
2017-06-29,
paskelbta TAR 2017-07-12, i. k. 2017-12060                </w:t>
          </w:r>
        </w:p>
        <w:p>
          <w:pPr>
            <w:jc w:val="both"/>
            <w:rPr>
              <w:rFonts w:ascii="Arial" w:hAnsi="Arial"/>
            </w:rPr>
          </w:pPr>
          <w:r>
            <w:rPr>
              <w:rFonts w:ascii="Arial" w:hAnsi="Arial"/>
              <w:sz w:val="20"/>
            </w:rPr>
            <w:t>Lietuvos Respublikos civilinio kodekso 1.74 ir 4.58 straipsnių pakeitimo įstatymas</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23a500d41a11e7910a89ac20768b0f">
            <w:r w:rsidRPr="00532B9F">
              <w:rPr>
                <w:rFonts w:ascii="Arial" w:eastAsia="MS Mincho" w:hAnsi="Arial"/>
                <w:sz w:val="20"/>
                <w:iCs/>
                <w:color w:val="0000FF" w:themeColor="hyperlink"/>
                <w:u w:val="single"/>
              </w:rPr>
              <w:t>XIII-787</w:t>
            </w:r>
          </w:fldSimple>
          <w:r>
            <w:rPr>
              <w:rFonts w:ascii="Arial" w:eastAsia="MS Mincho" w:hAnsi="Arial"/>
              <w:sz w:val="20"/>
              <w:iCs/>
            </w:rPr>
            <w:t>,
2017-11-21,
paskelbta TAR 2017-11-28, i. k. 2017-18850                </w:t>
          </w:r>
        </w:p>
        <w:p>
          <w:pPr>
            <w:jc w:val="both"/>
            <w:rPr>
              <w:rFonts w:ascii="Arial" w:hAnsi="Arial"/>
            </w:rPr>
          </w:pPr>
          <w:r>
            <w:rPr>
              <w:rFonts w:ascii="Arial" w:hAnsi="Arial"/>
              <w:sz w:val="20"/>
            </w:rPr>
            <w:t>Lietuvos Respublikos civilinio kodekso 2.87 straipsnio pakeitimo įstatymas</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d01510004111e88bcec397524184ce">
            <w:r w:rsidRPr="00532B9F">
              <w:rPr>
                <w:rFonts w:ascii="Arial" w:eastAsia="MS Mincho" w:hAnsi="Arial"/>
                <w:sz w:val="20"/>
                <w:iCs/>
                <w:color w:val="0000FF" w:themeColor="hyperlink"/>
                <w:u w:val="single"/>
              </w:rPr>
              <w:t>XIII-995</w:t>
            </w:r>
          </w:fldSimple>
          <w:r>
            <w:rPr>
              <w:rFonts w:ascii="Arial" w:eastAsia="MS Mincho" w:hAnsi="Arial"/>
              <w:sz w:val="20"/>
              <w:iCs/>
            </w:rPr>
            <w:t>,
2018-01-12,
paskelbta TAR 2018-01-23, i. k. 2018-01007                </w:t>
          </w:r>
        </w:p>
        <w:p>
          <w:pPr>
            <w:jc w:val="both"/>
            <w:rPr>
              <w:rFonts w:ascii="Arial" w:hAnsi="Arial"/>
            </w:rPr>
          </w:pPr>
          <w:r>
            <w:rPr>
              <w:rFonts w:ascii="Arial" w:hAnsi="Arial"/>
              <w:sz w:val="20"/>
            </w:rPr>
            <w:t>Lietuvos Respublikos civilinio kodekso 2.33 straipsnio pakeitimo įstatymas</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2ca653052c311e884cbc4327e55f3ca">
            <w:r w:rsidRPr="00532B9F">
              <w:rPr>
                <w:rFonts w:ascii="Arial" w:eastAsia="MS Mincho" w:hAnsi="Arial"/>
                <w:sz w:val="20"/>
                <w:iCs/>
                <w:color w:val="0000FF" w:themeColor="hyperlink"/>
                <w:u w:val="single"/>
              </w:rPr>
              <w:t>XIII-1127</w:t>
            </w:r>
          </w:fldSimple>
          <w:r>
            <w:rPr>
              <w:rFonts w:ascii="Arial" w:eastAsia="MS Mincho" w:hAnsi="Arial"/>
              <w:sz w:val="20"/>
              <w:iCs/>
            </w:rPr>
            <w:t>,
2018-04-26,
paskelbta TAR 2018-05-08, i. k. 2018-07479                </w:t>
          </w:r>
        </w:p>
        <w:p>
          <w:pPr>
            <w:jc w:val="both"/>
            <w:rPr>
              <w:rFonts w:ascii="Arial" w:hAnsi="Arial"/>
            </w:rPr>
          </w:pPr>
          <w:r>
            <w:rPr>
              <w:rFonts w:ascii="Arial" w:hAnsi="Arial"/>
              <w:sz w:val="20"/>
            </w:rPr>
            <w:t>Lietuvos Respublikos civilinio kodekso 1.111, 1.116 straipsnių ir priedo pakeitimo įstatymas</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c27480adb611e78a4c904b1afa0332">
            <w:r w:rsidRPr="00532B9F">
              <w:rPr>
                <w:rFonts w:ascii="Arial" w:eastAsia="MS Mincho" w:hAnsi="Arial"/>
                <w:sz w:val="20"/>
                <w:iCs/>
                <w:color w:val="0000FF" w:themeColor="hyperlink"/>
                <w:u w:val="single"/>
              </w:rPr>
              <w:t>XIII-645</w:t>
            </w:r>
          </w:fldSimple>
          <w:r>
            <w:rPr>
              <w:rFonts w:ascii="Arial" w:eastAsia="MS Mincho" w:hAnsi="Arial"/>
              <w:sz w:val="20"/>
              <w:iCs/>
            </w:rPr>
            <w:t>,
2017-09-28,
paskelbta TAR 2017-10-10, i. k. 2017-16080                </w:t>
          </w:r>
        </w:p>
        <w:p>
          <w:pPr>
            <w:jc w:val="both"/>
            <w:rPr>
              <w:rFonts w:ascii="Arial" w:hAnsi="Arial"/>
            </w:rPr>
          </w:pPr>
          <w:r>
            <w:rPr>
              <w:rFonts w:ascii="Arial" w:hAnsi="Arial"/>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7a05aa046b711e8ade598b2394a491d">
            <w:r w:rsidRPr="00532B9F">
              <w:rPr>
                <w:rFonts w:ascii="Arial" w:eastAsia="MS Mincho" w:hAnsi="Arial"/>
                <w:sz w:val="20"/>
                <w:iCs/>
                <w:color w:val="0000FF" w:themeColor="hyperlink"/>
                <w:u w:val="single"/>
              </w:rPr>
              <w:t>XIII-1081</w:t>
            </w:r>
          </w:fldSimple>
          <w:r>
            <w:rPr>
              <w:rFonts w:ascii="Arial" w:eastAsia="MS Mincho" w:hAnsi="Arial"/>
              <w:sz w:val="20"/>
              <w:iCs/>
            </w:rPr>
            <w:t>,
2018-04-12,
paskelbta TAR 2018-04-23, i. k. 2018-06425                </w:t>
          </w:r>
        </w:p>
        <w:p>
          <w:pPr>
            <w:jc w:val="both"/>
            <w:rPr>
              <w:rFonts w:ascii="Arial" w:hAnsi="Arial"/>
            </w:rPr>
          </w:pPr>
          <w:r>
            <w:rPr>
              <w:rFonts w:ascii="Arial" w:hAnsi="Arial"/>
              <w:sz w:val="20"/>
            </w:rPr>
            <w:t>Lietuvos Respublikos civilinio kodekso 6.744 straipsnio pakeitimo įstatymas</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c26b81079f911e8ae2bfd1913d66d57">
            <w:r w:rsidRPr="00532B9F">
              <w:rPr>
                <w:rFonts w:ascii="Arial" w:eastAsia="MS Mincho" w:hAnsi="Arial"/>
                <w:sz w:val="20"/>
                <w:iCs/>
                <w:color w:val="0000FF" w:themeColor="hyperlink"/>
                <w:u w:val="single"/>
              </w:rPr>
              <w:t>XIII-1290</w:t>
            </w:r>
          </w:fldSimple>
          <w:r>
            <w:rPr>
              <w:rFonts w:ascii="Arial" w:eastAsia="MS Mincho" w:hAnsi="Arial"/>
              <w:sz w:val="20"/>
              <w:iCs/>
            </w:rPr>
            <w:t>,
2018-06-26,
paskelbta TAR 2018-06-27, i. k. 2018-10591                </w:t>
          </w:r>
        </w:p>
        <w:p>
          <w:pPr>
            <w:jc w:val="both"/>
            <w:rPr>
              <w:rFonts w:ascii="Arial" w:hAnsi="Arial"/>
            </w:rPr>
          </w:pPr>
          <w:r>
            <w:rPr>
              <w:rFonts w:ascii="Arial" w:hAnsi="Arial"/>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221db80e3f411e7b3f0a470b0373cb2">
            <w:r w:rsidRPr="00532B9F">
              <w:rPr>
                <w:rFonts w:ascii="Arial" w:eastAsia="MS Mincho" w:hAnsi="Arial"/>
                <w:sz w:val="20"/>
                <w:iCs/>
                <w:color w:val="0000FF" w:themeColor="hyperlink"/>
                <w:u w:val="single"/>
              </w:rPr>
              <w:t>XIII-850</w:t>
            </w:r>
          </w:fldSimple>
          <w:r>
            <w:rPr>
              <w:rFonts w:ascii="Arial" w:eastAsia="MS Mincho" w:hAnsi="Arial"/>
              <w:sz w:val="20"/>
              <w:iCs/>
            </w:rPr>
            <w:t>,
2017-12-07,
paskelbta TAR 2017-12-18, i. k. 2017-20333                </w:t>
          </w:r>
        </w:p>
        <w:p>
          <w:pPr>
            <w:jc w:val="both"/>
            <w:rPr>
              <w:rFonts w:ascii="Arial" w:hAnsi="Arial"/>
            </w:rPr>
          </w:pPr>
          <w:r>
            <w:rPr>
              <w:rFonts w:ascii="Arial" w:hAnsi="Arial"/>
              <w:sz w:val="20"/>
            </w:rPr>
            <w:t>Lietuvos Respublikos civilinio kodekso 2.72 straipsnio pakeitimo įstatymas</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d00dc20659311e8ac27abd8fa093003">
            <w:r w:rsidRPr="00532B9F">
              <w:rPr>
                <w:rFonts w:ascii="Arial" w:eastAsia="MS Mincho" w:hAnsi="Arial"/>
                <w:sz w:val="20"/>
                <w:iCs/>
                <w:color w:val="0000FF" w:themeColor="hyperlink"/>
                <w:u w:val="single"/>
              </w:rPr>
              <w:t>XIII-1185</w:t>
            </w:r>
          </w:fldSimple>
          <w:r>
            <w:rPr>
              <w:rFonts w:ascii="Arial" w:eastAsia="MS Mincho" w:hAnsi="Arial"/>
              <w:sz w:val="20"/>
              <w:iCs/>
            </w:rPr>
            <w:t>,
2018-05-24,
paskelbta TAR 2018-06-01, i. k. 2018-09076                </w:t>
          </w:r>
        </w:p>
        <w:p>
          <w:pPr>
            <w:jc w:val="both"/>
            <w:rPr>
              <w:rFonts w:ascii="Arial" w:hAnsi="Arial"/>
            </w:rPr>
          </w:pPr>
          <w:r>
            <w:rPr>
              <w:rFonts w:ascii="Arial" w:hAnsi="Arial"/>
              <w:sz w:val="20"/>
            </w:rPr>
            <w:t>Lietuvos Respublikos civilinio kodekso 2.66 straipsnio pakeitimo įstatymas</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a42dff084d411e8ae2bfd1913d66d57">
            <w:r w:rsidRPr="00532B9F">
              <w:rPr>
                <w:rFonts w:ascii="Arial" w:eastAsia="MS Mincho" w:hAnsi="Arial"/>
                <w:sz w:val="20"/>
                <w:iCs/>
                <w:color w:val="0000FF" w:themeColor="hyperlink"/>
                <w:u w:val="single"/>
              </w:rPr>
              <w:t>XIII-1448</w:t>
            </w:r>
          </w:fldSimple>
          <w:r>
            <w:rPr>
              <w:rFonts w:ascii="Arial" w:eastAsia="MS Mincho" w:hAnsi="Arial"/>
              <w:sz w:val="20"/>
              <w:iCs/>
            </w:rPr>
            <w:t>,
2018-06-30,
paskelbta TAR 2018-07-11, i. k. 2018-11760                </w:t>
          </w:r>
        </w:p>
        <w:p>
          <w:pPr>
            <w:jc w:val="both"/>
            <w:rPr>
              <w:rFonts w:ascii="Arial" w:hAnsi="Arial"/>
            </w:rPr>
          </w:pPr>
          <w:r>
            <w:rPr>
              <w:rFonts w:ascii="Arial" w:hAnsi="Arial"/>
              <w:sz w:val="20"/>
            </w:rPr>
            <w:t>Lietuvos Respublikos civilinio kodekso 6.228-3 straipsnio, šeštosios knygos XXXV skyriaus trečiojo skirsnio ir priedo pakeitimo įstatymas</w:t>
          </w:r>
        </w:p>
        <w:p>
          <w:pPr>
            <w:jc w:val="both"/>
            <w:rPr>
              <w:rFonts w:ascii="Arial" w:hAnsi="Arial"/>
              <w:sz w:val="20"/>
            </w:rPr>
          </w:pPr>
        </w:p>
        <w:p>
          <w:pPr>
            <w:jc w:val="both"/>
            <w:rPr>
              <w:rFonts w:ascii="Arial" w:hAnsi="Arial"/>
            </w:rPr>
          </w:pPr>
          <w:r>
            <w:rPr>
              <w:rFonts w:ascii="Arial" w:hAnsi="Arial"/>
              <w:sz w:val="20"/>
            </w:rPr>
            <w:t>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24d1701d4b11e9875cdc20105dd260">
            <w:r w:rsidRPr="00532B9F">
              <w:rPr>
                <w:rFonts w:ascii="Arial" w:eastAsia="MS Mincho" w:hAnsi="Arial"/>
                <w:sz w:val="20"/>
                <w:iCs/>
                <w:color w:val="0000FF" w:themeColor="hyperlink"/>
                <w:u w:val="single"/>
              </w:rPr>
              <w:t>XIII-1923</w:t>
            </w:r>
          </w:fldSimple>
          <w:r>
            <w:rPr>
              <w:rFonts w:ascii="Arial" w:eastAsia="MS Mincho" w:hAnsi="Arial"/>
              <w:sz w:val="20"/>
              <w:iCs/>
            </w:rPr>
            <w:t>,
2019-01-11,
paskelbta TAR 2019-01-21, i. k. 2019-00856                </w:t>
          </w:r>
        </w:p>
        <w:p>
          <w:pPr>
            <w:jc w:val="both"/>
            <w:rPr>
              <w:rFonts w:ascii="Arial" w:hAnsi="Arial"/>
            </w:rPr>
          </w:pPr>
          <w:r>
            <w:rPr>
              <w:rFonts w:ascii="Arial" w:hAnsi="Arial"/>
              <w:sz w:val="20"/>
            </w:rPr>
            <w:t>Lietuvos Respublikos civilinio kodekso 1.84, 1.85, 2.10, 2.11, 2.26, 3.14, 3.210, 3.269, 3.279-1, 6.268 ir 6.729 straipsnių pakeitimo įstatymas</w:t>
          </w:r>
        </w:p>
        <w:p>
          <w:pPr>
            <w:jc w:val="both"/>
            <w:rPr>
              <w:rFonts w:ascii="Arial" w:hAnsi="Arial"/>
              <w:sz w:val="20"/>
            </w:rPr>
          </w:pPr>
        </w:p>
        <w:p>
          <w:pPr>
            <w:jc w:val="both"/>
            <w:rPr>
              <w:rFonts w:ascii="Arial" w:hAnsi="Arial"/>
            </w:rPr>
          </w:pPr>
          <w:r>
            <w:rPr>
              <w:rFonts w:ascii="Arial" w:hAnsi="Arial"/>
              <w:sz w:val="20"/>
            </w:rPr>
            <w:t>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fe089e0629911e99676cb74c51fe1f4">
            <w:r w:rsidRPr="00532B9F">
              <w:rPr>
                <w:rFonts w:ascii="Arial" w:eastAsia="MS Mincho" w:hAnsi="Arial"/>
                <w:sz w:val="20"/>
                <w:iCs/>
                <w:color w:val="0000FF" w:themeColor="hyperlink"/>
                <w:u w:val="single"/>
              </w:rPr>
              <w:t>XIII-2039</w:t>
            </w:r>
          </w:fldSimple>
          <w:r>
            <w:rPr>
              <w:rFonts w:ascii="Arial" w:eastAsia="MS Mincho" w:hAnsi="Arial"/>
              <w:sz w:val="20"/>
              <w:iCs/>
            </w:rPr>
            <w:t>,
2019-04-11,
paskelbta TAR 2019-04-19, i. k. 2019-06551                </w:t>
          </w:r>
        </w:p>
        <w:p>
          <w:pPr>
            <w:jc w:val="both"/>
            <w:rPr>
              <w:rFonts w:ascii="Arial" w:hAnsi="Arial"/>
            </w:rPr>
          </w:pPr>
          <w:r>
            <w:rPr>
              <w:rFonts w:ascii="Arial" w:hAnsi="Arial"/>
              <w:sz w:val="20"/>
            </w:rPr>
            <w:t>Lietuvos Respublikos civilinio kodekso 3.254-1 straipsnio pakeitimo įstatymas</w:t>
          </w:r>
        </w:p>
        <w:p>
          <w:pPr>
            <w:jc w:val="both"/>
            <w:rPr>
              <w:rFonts w:ascii="Arial" w:hAnsi="Arial"/>
              <w:sz w:val="20"/>
            </w:rPr>
          </w:pPr>
        </w:p>
        <w:p>
          <w:pPr>
            <w:jc w:val="both"/>
            <w:rPr>
              <w:rFonts w:ascii="Arial" w:hAnsi="Arial"/>
            </w:rPr>
          </w:pPr>
          <w:r>
            <w:rPr>
              <w:rFonts w:ascii="Arial" w:hAnsi="Arial"/>
              <w:sz w:val="20"/>
            </w:rPr>
            <w:t>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edb9e1002ba11e9a5eaf2cd290f1944">
            <w:r w:rsidRPr="00532B9F">
              <w:rPr>
                <w:rFonts w:ascii="Arial" w:eastAsia="MS Mincho" w:hAnsi="Arial"/>
                <w:sz w:val="20"/>
                <w:iCs/>
                <w:color w:val="0000FF" w:themeColor="hyperlink"/>
                <w:u w:val="single"/>
              </w:rPr>
              <w:t>XIII-1742</w:t>
            </w:r>
          </w:fldSimple>
          <w:r>
            <w:rPr>
              <w:rFonts w:ascii="Arial" w:eastAsia="MS Mincho" w:hAnsi="Arial"/>
              <w:sz w:val="20"/>
              <w:iCs/>
            </w:rPr>
            <w:t>,
2018-12-11,
paskelbta TAR 2018-12-18, i. k. 2018-20715                </w:t>
          </w:r>
        </w:p>
        <w:p>
          <w:pPr>
            <w:jc w:val="both"/>
            <w:rPr>
              <w:rFonts w:ascii="Arial" w:hAnsi="Arial"/>
            </w:rPr>
          </w:pPr>
          <w:r>
            <w:rPr>
              <w:rFonts w:ascii="Arial" w:hAnsi="Arial"/>
              <w:sz w:val="20"/>
            </w:rPr>
            <w:t>Lietuvos Respublikos civilinio kodekso 2.10-1 straipsnio pakeitimo įstatymas</w:t>
          </w:r>
        </w:p>
        <w:p>
          <w:pPr>
            <w:jc w:val="both"/>
            <w:rPr>
              <w:rFonts w:ascii="Arial" w:hAnsi="Arial"/>
              <w:sz w:val="20"/>
            </w:rPr>
          </w:pPr>
        </w:p>
        <w:p>
          <w:pPr>
            <w:jc w:val="both"/>
            <w:rPr>
              <w:rFonts w:ascii="Arial" w:hAnsi="Arial"/>
            </w:rPr>
          </w:pPr>
          <w:r>
            <w:rPr>
              <w:rFonts w:ascii="Arial" w:hAnsi="Arial"/>
              <w:sz w:val="20"/>
            </w:rPr>
            <w:t>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0d6df01d7d11e9875cdc20105dd260">
            <w:r w:rsidRPr="00532B9F">
              <w:rPr>
                <w:rFonts w:ascii="Arial" w:eastAsia="MS Mincho" w:hAnsi="Arial"/>
                <w:sz w:val="20"/>
                <w:iCs/>
                <w:color w:val="0000FF" w:themeColor="hyperlink"/>
                <w:u w:val="single"/>
              </w:rPr>
              <w:t>XIII-1933</w:t>
            </w:r>
          </w:fldSimple>
          <w:r>
            <w:rPr>
              <w:rFonts w:ascii="Arial" w:eastAsia="MS Mincho" w:hAnsi="Arial"/>
              <w:sz w:val="20"/>
              <w:iCs/>
            </w:rPr>
            <w:t>,
2019-01-11,
paskelbta TAR 2019-01-21, i. k. 2019-00891                </w:t>
          </w:r>
        </w:p>
        <w:p>
          <w:pPr>
            <w:jc w:val="both"/>
            <w:rPr>
              <w:rFonts w:ascii="Arial" w:hAnsi="Arial"/>
            </w:rPr>
          </w:pPr>
          <w:r>
            <w:rPr>
              <w:rFonts w:ascii="Arial" w:hAnsi="Arial"/>
              <w:sz w:val="20"/>
            </w:rPr>
            <w:t>Lietuvos Respublikos civilinio kodekso 4.184 ir 4.197 straipsnių pakeitimo įstatymas</w:t>
          </w:r>
        </w:p>
        <w:p>
          <w:pPr>
            <w:jc w:val="both"/>
            <w:rPr>
              <w:rFonts w:ascii="Arial" w:hAnsi="Arial"/>
              <w:sz w:val="20"/>
            </w:rPr>
          </w:pPr>
        </w:p>
        <w:p>
          <w:pPr>
            <w:jc w:val="both"/>
            <w:rPr>
              <w:rFonts w:ascii="Arial" w:hAnsi="Arial"/>
            </w:rPr>
          </w:pPr>
          <w:r>
            <w:rPr>
              <w:rFonts w:ascii="Arial" w:hAnsi="Arial"/>
              <w:sz w:val="20"/>
            </w:rPr>
            <w:t>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ab6094098b711e9ae2e9d61b1f977b3">
            <w:r w:rsidRPr="00532B9F">
              <w:rPr>
                <w:rFonts w:ascii="Arial" w:eastAsia="MS Mincho" w:hAnsi="Arial"/>
                <w:sz w:val="20"/>
                <w:iCs/>
                <w:color w:val="0000FF" w:themeColor="hyperlink"/>
                <w:u w:val="single"/>
              </w:rPr>
              <w:t>XIII-2222</w:t>
            </w:r>
          </w:fldSimple>
          <w:r>
            <w:rPr>
              <w:rFonts w:ascii="Arial" w:eastAsia="MS Mincho" w:hAnsi="Arial"/>
              <w:sz w:val="20"/>
              <w:iCs/>
            </w:rPr>
            <w:t>,
2019-06-13,
paskelbta TAR 2019-06-27, i. k. 2019-10325                </w:t>
          </w:r>
        </w:p>
        <w:p>
          <w:pPr>
            <w:jc w:val="both"/>
            <w:rPr>
              <w:rFonts w:ascii="Arial" w:hAnsi="Arial"/>
            </w:rPr>
          </w:pPr>
          <w:r>
            <w:rPr>
              <w:rFonts w:ascii="Arial" w:hAnsi="Arial"/>
              <w:sz w:val="20"/>
            </w:rPr>
            <w:t>Lietuvos Respublikos civilinio kodekso 2.70, 2.106, 6.410, 6.572 ir 6.765 straipsnių pakeitimo įstatymas</w:t>
          </w:r>
        </w:p>
        <w:p>
          <w:pPr>
            <w:jc w:val="both"/>
            <w:rPr>
              <w:rFonts w:ascii="Arial" w:hAnsi="Arial"/>
              <w:sz w:val="20"/>
            </w:rPr>
          </w:pPr>
        </w:p>
        <w:p>
          <w:pPr>
            <w:jc w:val="both"/>
            <w:rPr>
              <w:rFonts w:ascii="Arial" w:hAnsi="Arial"/>
            </w:rPr>
          </w:pPr>
          <w:r>
            <w:rPr>
              <w:rFonts w:ascii="Arial" w:hAnsi="Arial"/>
              <w:sz w:val="20"/>
            </w:rPr>
            <w:t>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9807770855711eab005936df725feed">
            <w:r w:rsidRPr="00532B9F">
              <w:rPr>
                <w:rFonts w:ascii="Arial" w:eastAsia="MS Mincho" w:hAnsi="Arial"/>
                <w:sz w:val="20"/>
                <w:iCs/>
                <w:color w:val="0000FF" w:themeColor="hyperlink"/>
                <w:u w:val="single"/>
              </w:rPr>
              <w:t>XIII-2863</w:t>
            </w:r>
          </w:fldSimple>
          <w:r>
            <w:rPr>
              <w:rFonts w:ascii="Arial" w:eastAsia="MS Mincho" w:hAnsi="Arial"/>
              <w:sz w:val="20"/>
              <w:iCs/>
            </w:rPr>
            <w:t>,
2020-04-21,
paskelbta TAR 2020-04-23, i. k. 2020-08530                </w:t>
          </w:r>
        </w:p>
        <w:p>
          <w:pPr>
            <w:jc w:val="both"/>
            <w:rPr>
              <w:rFonts w:ascii="Arial" w:hAnsi="Arial"/>
            </w:rPr>
          </w:pPr>
          <w:r>
            <w:rPr>
              <w:rFonts w:ascii="Arial" w:hAnsi="Arial"/>
              <w:sz w:val="20"/>
            </w:rPr>
            <w:t>Lietuvos Respublikos civilinio kodekso 6.751 straipsnio pakeitimo įstatymas</w:t>
          </w:r>
        </w:p>
        <w:p>
          <w:pPr>
            <w:jc w:val="both"/>
            <w:rPr>
              <w:rFonts w:ascii="Arial" w:hAnsi="Arial"/>
              <w:sz w:val="20"/>
            </w:rPr>
          </w:pPr>
        </w:p>
        <w:p>
          <w:pPr>
            <w:jc w:val="both"/>
            <w:rPr>
              <w:rFonts w:ascii="Arial" w:hAnsi="Arial"/>
            </w:rPr>
          </w:pPr>
          <w:r>
            <w:rPr>
              <w:rFonts w:ascii="Arial" w:hAnsi="Arial"/>
              <w:sz w:val="20"/>
            </w:rPr>
            <w:t>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e9b850a19e11ea9515f752ff221ec9">
            <w:r w:rsidRPr="00532B9F">
              <w:rPr>
                <w:rFonts w:ascii="Arial" w:eastAsia="MS Mincho" w:hAnsi="Arial"/>
                <w:sz w:val="20"/>
                <w:iCs/>
                <w:color w:val="0000FF" w:themeColor="hyperlink"/>
                <w:u w:val="single"/>
              </w:rPr>
              <w:t>XIII-2956</w:t>
            </w:r>
          </w:fldSimple>
          <w:r>
            <w:rPr>
              <w:rFonts w:ascii="Arial" w:eastAsia="MS Mincho" w:hAnsi="Arial"/>
              <w:sz w:val="20"/>
              <w:iCs/>
            </w:rPr>
            <w:t>,
2020-05-21,
paskelbta TAR 2020-05-29, i. k. 2020-11673                </w:t>
          </w:r>
        </w:p>
        <w:p>
          <w:pPr>
            <w:jc w:val="both"/>
            <w:rPr>
              <w:rFonts w:ascii="Arial" w:hAnsi="Arial"/>
            </w:rPr>
          </w:pPr>
          <w:r>
            <w:rPr>
              <w:rFonts w:ascii="Arial" w:hAnsi="Arial"/>
              <w:sz w:val="20"/>
            </w:rPr>
            <w:t>Lietuvos Respublikos civilinio kodekso 6.751 straipsnio pakeitimo įstatymas</w:t>
          </w:r>
        </w:p>
        <w:p>
          <w:pPr>
            <w:jc w:val="both"/>
            <w:rPr>
              <w:rFonts w:ascii="Arial" w:hAnsi="Arial"/>
              <w:sz w:val="20"/>
            </w:rPr>
          </w:pPr>
        </w:p>
        <w:p>
          <w:pPr>
            <w:jc w:val="both"/>
            <w:rPr>
              <w:rFonts w:ascii="Arial" w:hAnsi="Arial"/>
            </w:rPr>
          </w:pPr>
          <w:r>
            <w:rPr>
              <w:rFonts w:ascii="Arial" w:hAnsi="Arial"/>
              <w:sz w:val="20"/>
            </w:rPr>
            <w:t>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0eab50a0a711ea9515f752ff221ec9">
            <w:r w:rsidRPr="00532B9F">
              <w:rPr>
                <w:rFonts w:ascii="Arial" w:eastAsia="MS Mincho" w:hAnsi="Arial"/>
                <w:sz w:val="20"/>
                <w:iCs/>
                <w:color w:val="0000FF" w:themeColor="hyperlink"/>
                <w:u w:val="single"/>
              </w:rPr>
              <w:t>XIII-2957</w:t>
            </w:r>
          </w:fldSimple>
          <w:r>
            <w:rPr>
              <w:rFonts w:ascii="Arial" w:eastAsia="MS Mincho" w:hAnsi="Arial"/>
              <w:sz w:val="20"/>
              <w:iCs/>
            </w:rPr>
            <w:t>,
2020-05-21,
paskelbta TAR 2020-05-28, i. k. 2020-11327                </w:t>
          </w:r>
        </w:p>
        <w:p>
          <w:pPr>
            <w:jc w:val="both"/>
            <w:rPr>
              <w:rFonts w:ascii="Arial" w:hAnsi="Arial"/>
            </w:rPr>
          </w:pPr>
          <w:r>
            <w:rPr>
              <w:rFonts w:ascii="Arial" w:hAnsi="Arial"/>
              <w:sz w:val="20"/>
            </w:rPr>
            <w:t>Lietuvos Respublikos civilinio kodekso 2.79 straipsnio pakeitimo įstatymas</w:t>
          </w:r>
        </w:p>
        <w:p>
          <w:pPr>
            <w:jc w:val="both"/>
            <w:rPr>
              <w:rFonts w:ascii="Arial" w:hAnsi="Arial"/>
              <w:sz w:val="20"/>
            </w:rPr>
          </w:pPr>
        </w:p>
        <w:p>
          <w:pPr>
            <w:jc w:val="both"/>
            <w:rPr>
              <w:rFonts w:ascii="Arial" w:hAnsi="Arial"/>
            </w:rPr>
          </w:pPr>
          <w:r>
            <w:rPr>
              <w:rFonts w:ascii="Arial" w:hAnsi="Arial"/>
              <w:sz w:val="20"/>
            </w:rPr>
            <w:t>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7b48e4029a511eb932eb1ed7f923910">
            <w:r w:rsidRPr="00532B9F">
              <w:rPr>
                <w:rFonts w:ascii="Arial" w:eastAsia="MS Mincho" w:hAnsi="Arial"/>
                <w:sz w:val="20"/>
                <w:iCs/>
                <w:color w:val="0000FF" w:themeColor="hyperlink"/>
                <w:u w:val="single"/>
              </w:rPr>
              <w:t>XIII-3396</w:t>
            </w:r>
          </w:fldSimple>
          <w:r>
            <w:rPr>
              <w:rFonts w:ascii="Arial" w:eastAsia="MS Mincho" w:hAnsi="Arial"/>
              <w:sz w:val="20"/>
              <w:iCs/>
            </w:rPr>
            <w:t>,
2020-11-10,
paskelbta TAR 2020-11-18, i. k. 2020-24264                </w:t>
          </w:r>
        </w:p>
        <w:p>
          <w:pPr>
            <w:jc w:val="both"/>
            <w:rPr>
              <w:rFonts w:ascii="Arial" w:hAnsi="Arial"/>
            </w:rPr>
          </w:pPr>
          <w:r>
            <w:rPr>
              <w:rFonts w:ascii="Arial" w:hAnsi="Arial"/>
              <w:sz w:val="20"/>
            </w:rPr>
            <w:t>Lietuvos Respublikos civilinio kodekso 3.249 straipsnio pakeitimo įstatymas</w:t>
          </w:r>
        </w:p>
        <w:p>
          <w:pPr>
            <w:jc w:val="both"/>
            <w:rPr>
              <w:rFonts w:ascii="Arial" w:hAnsi="Arial"/>
              <w:sz w:val="20"/>
            </w:rPr>
          </w:pPr>
        </w:p>
        <w:p>
          <w:pPr>
            <w:jc w:val="both"/>
            <w:rPr>
              <w:rFonts w:ascii="Arial" w:hAnsi="Arial"/>
            </w:rPr>
          </w:pPr>
          <w:r>
            <w:rPr>
              <w:rFonts w:ascii="Arial" w:hAnsi="Arial"/>
              <w:sz w:val="20"/>
            </w:rPr>
            <w:t>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f8261b05cb111eb9dc7b575f08e8bea">
            <w:r w:rsidRPr="00532B9F">
              <w:rPr>
                <w:rFonts w:ascii="Arial" w:eastAsia="MS Mincho" w:hAnsi="Arial"/>
                <w:sz w:val="20"/>
                <w:iCs/>
                <w:color w:val="0000FF" w:themeColor="hyperlink"/>
                <w:u w:val="single"/>
              </w:rPr>
              <w:t>XIV-168</w:t>
            </w:r>
          </w:fldSimple>
          <w:r>
            <w:rPr>
              <w:rFonts w:ascii="Arial" w:eastAsia="MS Mincho" w:hAnsi="Arial"/>
              <w:sz w:val="20"/>
              <w:iCs/>
            </w:rPr>
            <w:t>,
2021-01-14,
paskelbta TAR 2021-01-22, i. k. 2021-01181                </w:t>
          </w:r>
        </w:p>
        <w:p>
          <w:pPr>
            <w:jc w:val="both"/>
            <w:rPr>
              <w:rFonts w:ascii="Arial" w:hAnsi="Arial"/>
            </w:rPr>
          </w:pPr>
          <w:r>
            <w:rPr>
              <w:rFonts w:ascii="Arial" w:hAnsi="Arial"/>
              <w:sz w:val="20"/>
            </w:rPr>
            <w:t>Lietuvos Respublikos civilinio kodekso 6.751 straipsnio pakeitimo įstatymas</w:t>
          </w:r>
        </w:p>
        <w:p>
          <w:pPr>
            <w:jc w:val="both"/>
            <w:rPr>
              <w:rFonts w:ascii="Arial" w:hAnsi="Arial"/>
              <w:sz w:val="20"/>
            </w:rPr>
          </w:pPr>
        </w:p>
        <w:p>
          <w:pPr>
            <w:jc w:val="both"/>
            <w:rPr>
              <w:rFonts w:ascii="Arial" w:hAnsi="Arial"/>
            </w:rPr>
          </w:pPr>
          <w:r>
            <w:rPr>
              <w:rFonts w:ascii="Arial" w:hAnsi="Arial"/>
              <w:sz w:val="20"/>
            </w:rPr>
            <w:t>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3dadd6091e011eb9fecb5ecd3bd711c">
            <w:r w:rsidRPr="00532B9F">
              <w:rPr>
                <w:rFonts w:ascii="Arial" w:eastAsia="MS Mincho" w:hAnsi="Arial"/>
                <w:sz w:val="20"/>
                <w:iCs/>
                <w:color w:val="0000FF" w:themeColor="hyperlink"/>
                <w:u w:val="single"/>
              </w:rPr>
              <w:t>XIV-205</w:t>
            </w:r>
          </w:fldSimple>
          <w:r>
            <w:rPr>
              <w:rFonts w:ascii="Arial" w:eastAsia="MS Mincho" w:hAnsi="Arial"/>
              <w:sz w:val="20"/>
              <w:iCs/>
            </w:rPr>
            <w:t>,
2021-03-23,
paskelbta TAR 2021-03-31, i. k. 2021-06550                </w:t>
          </w:r>
        </w:p>
        <w:p>
          <w:pPr>
            <w:jc w:val="both"/>
            <w:rPr>
              <w:rFonts w:ascii="Arial" w:hAnsi="Arial"/>
            </w:rPr>
          </w:pPr>
          <w:r>
            <w:rPr>
              <w:rFonts w:ascii="Arial" w:hAnsi="Arial"/>
              <w:sz w:val="20"/>
            </w:rPr>
            <w:t>Lietuvos Respublikos civilinio kodekso 6.353 straipsnio pakeitimo įstatymas</w:t>
          </w:r>
        </w:p>
        <w:p>
          <w:pPr>
            <w:jc w:val="both"/>
            <w:rPr>
              <w:rFonts w:ascii="Arial" w:hAnsi="Arial"/>
              <w:sz w:val="20"/>
            </w:rPr>
          </w:pPr>
        </w:p>
        <w:p>
          <w:pPr>
            <w:jc w:val="both"/>
            <w:rPr>
              <w:rFonts w:ascii="Arial" w:hAnsi="Arial"/>
            </w:rPr>
          </w:pPr>
          <w:r>
            <w:rPr>
              <w:rFonts w:ascii="Arial" w:hAnsi="Arial"/>
              <w:sz w:val="20"/>
            </w:rPr>
            <w:t>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44a0730a80b11ebbcbbc2971cdac3cb">
            <w:r w:rsidRPr="00532B9F">
              <w:rPr>
                <w:rFonts w:ascii="Arial" w:eastAsia="MS Mincho" w:hAnsi="Arial"/>
                <w:sz w:val="20"/>
                <w:iCs/>
                <w:color w:val="0000FF" w:themeColor="hyperlink"/>
                <w:u w:val="single"/>
              </w:rPr>
              <w:t>XIV-242</w:t>
            </w:r>
          </w:fldSimple>
          <w:r>
            <w:rPr>
              <w:rFonts w:ascii="Arial" w:eastAsia="MS Mincho" w:hAnsi="Arial"/>
              <w:sz w:val="20"/>
              <w:iCs/>
            </w:rPr>
            <w:t>,
2021-04-15,
paskelbta TAR 2021-04-28, i. k. 2021-08876                </w:t>
          </w:r>
        </w:p>
        <w:p>
          <w:pPr>
            <w:jc w:val="both"/>
            <w:rPr>
              <w:rFonts w:ascii="Arial" w:hAnsi="Arial"/>
            </w:rPr>
          </w:pPr>
          <w:r>
            <w:rPr>
              <w:rFonts w:ascii="Arial" w:hAnsi="Arial"/>
              <w:sz w:val="20"/>
            </w:rPr>
            <w:t>Lietuvos Respublikos civilinio kodekso 2.72 straipsnio pakeitimo įstatymas</w:t>
          </w:r>
        </w:p>
        <w:p>
          <w:pPr>
            <w:jc w:val="both"/>
            <w:rPr>
              <w:rFonts w:ascii="Arial" w:hAnsi="Arial"/>
              <w:sz w:val="20"/>
            </w:rPr>
          </w:pPr>
        </w:p>
        <w:p>
          <w:pPr>
            <w:jc w:val="both"/>
            <w:rPr>
              <w:rFonts w:ascii="Arial" w:hAnsi="Arial"/>
            </w:rPr>
          </w:pPr>
          <w:r>
            <w:rPr>
              <w:rFonts w:ascii="Arial" w:hAnsi="Arial"/>
              <w:sz w:val="20"/>
            </w:rPr>
            <w:t>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fac2150dfab11eb9f09e7df20500045">
            <w:r w:rsidRPr="00532B9F">
              <w:rPr>
                <w:rFonts w:ascii="Arial" w:eastAsia="MS Mincho" w:hAnsi="Arial"/>
                <w:sz w:val="20"/>
                <w:iCs/>
                <w:color w:val="0000FF" w:themeColor="hyperlink"/>
                <w:u w:val="single"/>
              </w:rPr>
              <w:t>XIV-454</w:t>
            </w:r>
          </w:fldSimple>
          <w:r>
            <w:rPr>
              <w:rFonts w:ascii="Arial" w:eastAsia="MS Mincho" w:hAnsi="Arial"/>
              <w:sz w:val="20"/>
              <w:iCs/>
            </w:rPr>
            <w:t>,
2021-06-29,
paskelbta TAR 2021-07-08, i. k. 2021-15472                </w:t>
          </w:r>
        </w:p>
        <w:p>
          <w:pPr>
            <w:jc w:val="both"/>
            <w:rPr>
              <w:rFonts w:ascii="Arial" w:hAnsi="Arial"/>
            </w:rPr>
          </w:pPr>
          <w:r>
            <w:rPr>
              <w:rFonts w:ascii="Arial" w:hAnsi="Arial"/>
              <w:sz w:val="20"/>
            </w:rPr>
            <w:t>Lietuvos Respublikos civilinio kodekso 2.66 straipsnio pakeitimo įstatymas</w:t>
          </w:r>
        </w:p>
        <w:p>
          <w:pPr>
            <w:jc w:val="both"/>
            <w:rPr>
              <w:rFonts w:ascii="Arial" w:hAnsi="Arial"/>
              <w:sz w:val="20"/>
            </w:rPr>
          </w:pPr>
        </w:p>
        <w:p>
          <w:pPr>
            <w:jc w:val="both"/>
            <w:rPr>
              <w:rFonts w:ascii="Arial" w:hAnsi="Arial"/>
            </w:rPr>
          </w:pPr>
          <w:r>
            <w:rPr>
              <w:rFonts w:ascii="Arial" w:hAnsi="Arial"/>
              <w:sz w:val="20"/>
            </w:rPr>
            <w:t>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302cd50acdd11eba871a26c1fc3fbc1">
            <w:r w:rsidRPr="00532B9F">
              <w:rPr>
                <w:rFonts w:ascii="Arial" w:eastAsia="MS Mincho" w:hAnsi="Arial"/>
                <w:sz w:val="20"/>
                <w:iCs/>
                <w:color w:val="0000FF" w:themeColor="hyperlink"/>
                <w:u w:val="single"/>
              </w:rPr>
              <w:t>XIV-281</w:t>
            </w:r>
          </w:fldSimple>
          <w:r>
            <w:rPr>
              <w:rFonts w:ascii="Arial" w:eastAsia="MS Mincho" w:hAnsi="Arial"/>
              <w:sz w:val="20"/>
              <w:iCs/>
            </w:rPr>
            <w:t>,
2021-04-29,
paskelbta TAR 2021-05-04, i. k. 2021-09683                </w:t>
          </w:r>
        </w:p>
        <w:p>
          <w:pPr>
            <w:jc w:val="both"/>
            <w:rPr>
              <w:rFonts w:ascii="Arial" w:hAnsi="Arial"/>
            </w:rPr>
          </w:pPr>
          <w:r>
            <w:rPr>
              <w:rFonts w:ascii="Arial" w:hAnsi="Arial"/>
              <w:sz w:val="20"/>
            </w:rPr>
            <w:t>Lietuvos Respublikos civilinio kodekso 2.54, 2.64, 2.71, 2.72 straipsnių ir priedo pakeitimo įstatymas</w:t>
          </w:r>
        </w:p>
        <w:p>
          <w:pPr>
            <w:jc w:val="both"/>
            <w:rPr>
              <w:rFonts w:ascii="Arial" w:hAnsi="Arial"/>
              <w:sz w:val="20"/>
            </w:rPr>
          </w:pPr>
        </w:p>
        <w:p>
          <w:pPr>
            <w:jc w:val="both"/>
            <w:rPr>
              <w:rFonts w:ascii="Arial" w:hAnsi="Arial"/>
            </w:rPr>
          </w:pPr>
          <w:r>
            <w:rPr>
              <w:rFonts w:ascii="Arial" w:hAnsi="Arial"/>
              <w:sz w:val="20"/>
            </w:rPr>
            <w:t>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69e0f202e2311eabe008ea93139d588">
            <w:r w:rsidRPr="00532B9F">
              <w:rPr>
                <w:rFonts w:ascii="Arial" w:eastAsia="MS Mincho" w:hAnsi="Arial"/>
                <w:sz w:val="20"/>
                <w:iCs/>
                <w:color w:val="0000FF" w:themeColor="hyperlink"/>
                <w:u w:val="single"/>
              </w:rPr>
              <w:t>XIII-2723</w:t>
            </w:r>
          </w:fldSimple>
          <w:r>
            <w:rPr>
              <w:rFonts w:ascii="Arial" w:eastAsia="MS Mincho" w:hAnsi="Arial"/>
              <w:sz w:val="20"/>
              <w:iCs/>
            </w:rPr>
            <w:t>,
2019-12-19,
paskelbta TAR 2020-01-03, i. k. 2020-00082                </w:t>
          </w:r>
        </w:p>
        <w:p>
          <w:pPr>
            <w:jc w:val="both"/>
            <w:rPr>
              <w:rFonts w:ascii="Arial" w:hAnsi="Arial"/>
            </w:rPr>
          </w:pPr>
          <w:r>
            <w:rPr>
              <w:rFonts w:ascii="Arial" w:hAnsi="Arial"/>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Arial" w:hAnsi="Arial"/>
              <w:sz w:val="20"/>
            </w:rPr>
          </w:pPr>
        </w:p>
        <w:p>
          <w:pPr>
            <w:jc w:val="both"/>
            <w:rPr>
              <w:rFonts w:ascii="Arial" w:hAnsi="Arial"/>
            </w:rPr>
          </w:pPr>
          <w:r>
            <w:rPr>
              <w:rFonts w:ascii="Arial" w:hAnsi="Arial"/>
              <w:sz w:val="20"/>
            </w:rPr>
            <w:t>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b8efa70d8d911eb9f09e7df20500045">
            <w:r w:rsidRPr="00532B9F">
              <w:rPr>
                <w:rFonts w:ascii="Arial" w:eastAsia="MS Mincho" w:hAnsi="Arial"/>
                <w:sz w:val="20"/>
                <w:iCs/>
                <w:color w:val="0000FF" w:themeColor="hyperlink"/>
                <w:u w:val="single"/>
              </w:rPr>
              <w:t>XIV-421</w:t>
            </w:r>
          </w:fldSimple>
          <w:r>
            <w:rPr>
              <w:rFonts w:ascii="Arial" w:eastAsia="MS Mincho" w:hAnsi="Arial"/>
              <w:sz w:val="20"/>
              <w:iCs/>
            </w:rPr>
            <w:t>,
2021-06-17,
paskelbta TAR 2021-06-29, i. k. 2021-14578                </w:t>
          </w:r>
        </w:p>
        <w:p>
          <w:pPr>
            <w:jc w:val="both"/>
            <w:rPr>
              <w:rFonts w:ascii="Arial" w:hAnsi="Arial"/>
            </w:rPr>
          </w:pPr>
          <w:r>
            <w:rPr>
              <w:rFonts w:ascii="Arial" w:hAnsi="Arial"/>
              <w:sz w:val="20"/>
            </w:rPr>
            <w:t>Lietuvos Respublikos civilinio kodekso 1.73, 1.122, 2.44, 2.49, 2.54, 2.66, 6.166, 6.192, 6.228-7, 6.228-14, 6.901, 6.991 ir 6.993 straipsnių pakeitimo įstatymas</w:t>
          </w:r>
        </w:p>
        <w:p>
          <w:pPr>
            <w:jc w:val="both"/>
            <w:rPr>
              <w:rFonts w:ascii="Arial" w:hAnsi="Arial"/>
              <w:sz w:val="20"/>
            </w:rPr>
          </w:pPr>
        </w:p>
        <w:p>
          <w:pPr>
            <w:jc w:val="both"/>
            <w:rPr>
              <w:rFonts w:ascii="Arial" w:hAnsi="Arial"/>
            </w:rPr>
          </w:pPr>
          <w:r>
            <w:rPr>
              <w:rFonts w:ascii="Arial" w:hAnsi="Arial"/>
              <w:sz w:val="20"/>
            </w:rPr>
            <w:t>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e125960e46411eb9f09e7df20500045">
            <w:r w:rsidRPr="00532B9F">
              <w:rPr>
                <w:rFonts w:ascii="Arial" w:eastAsia="MS Mincho" w:hAnsi="Arial"/>
                <w:sz w:val="20"/>
                <w:iCs/>
                <w:color w:val="0000FF" w:themeColor="hyperlink"/>
                <w:u w:val="single"/>
              </w:rPr>
              <w:t>XIV-466</w:t>
            </w:r>
          </w:fldSimple>
          <w:r>
            <w:rPr>
              <w:rFonts w:ascii="Arial" w:eastAsia="MS Mincho" w:hAnsi="Arial"/>
              <w:sz w:val="20"/>
              <w:iCs/>
            </w:rPr>
            <w:t>,
2021-06-29,
paskelbta TAR 2021-07-14, i. k. 2021-15844                </w:t>
          </w:r>
        </w:p>
        <w:p>
          <w:pPr>
            <w:jc w:val="both"/>
            <w:rPr>
              <w:rFonts w:ascii="Arial" w:hAnsi="Arial"/>
            </w:rPr>
          </w:pPr>
          <w:r>
            <w:rPr>
              <w:rFonts w:ascii="Arial" w:hAnsi="Arial"/>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Arial" w:hAnsi="Arial"/>
              <w:sz w:val="20"/>
            </w:rPr>
          </w:pPr>
        </w:p>
        <w:p>
          <w:pPr>
            <w:jc w:val="both"/>
            <w:rPr>
              <w:rFonts w:ascii="Arial" w:hAnsi="Arial"/>
            </w:rPr>
          </w:pPr>
          <w:r>
            <w:rPr>
              <w:rFonts w:ascii="Arial" w:hAnsi="Arial"/>
              <w:sz w:val="20"/>
            </w:rPr>
            <w:t>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0a68806d2411ec993ff5ca6e8ba60c">
            <w:r w:rsidRPr="00532B9F">
              <w:rPr>
                <w:rFonts w:ascii="Arial" w:eastAsia="MS Mincho" w:hAnsi="Arial"/>
                <w:sz w:val="20"/>
                <w:iCs/>
                <w:color w:val="0000FF" w:themeColor="hyperlink"/>
                <w:u w:val="single"/>
              </w:rPr>
              <w:t>XIV-888</w:t>
            </w:r>
          </w:fldSimple>
          <w:r>
            <w:rPr>
              <w:rFonts w:ascii="Arial" w:eastAsia="MS Mincho" w:hAnsi="Arial"/>
              <w:sz w:val="20"/>
              <w:iCs/>
            </w:rPr>
            <w:t>,
2021-12-23,
paskelbta TAR 2022-01-04, i. k. 2022-00070                </w:t>
          </w:r>
        </w:p>
        <w:p>
          <w:pPr>
            <w:jc w:val="both"/>
            <w:rPr>
              <w:rFonts w:ascii="Arial" w:hAnsi="Arial"/>
            </w:rPr>
          </w:pPr>
          <w:r>
            <w:rPr>
              <w:rFonts w:ascii="Arial" w:hAnsi="Arial"/>
              <w:sz w:val="20"/>
            </w:rPr>
            <w:t>Lietuvos Respublikos civilinio kodekso 3.210, 3.224, 3.246, 3.250, 3.253, 3.254, 3.254-1, 3.257, 3.261, 3.262, 3.264, 3.268, 3.269 ir 3.276-1 straipsnių pakeitimo įstatymas</w:t>
          </w:r>
        </w:p>
        <w:p>
          <w:pPr>
            <w:jc w:val="both"/>
            <w:rPr>
              <w:rFonts w:ascii="Arial" w:hAnsi="Arial"/>
              <w:sz w:val="20"/>
            </w:rPr>
          </w:pPr>
        </w:p>
        <w:p>
          <w:pPr>
            <w:jc w:val="both"/>
            <w:rPr>
              <w:rFonts w:ascii="Arial" w:hAnsi="Arial"/>
            </w:rPr>
          </w:pPr>
          <w:r>
            <w:rPr>
              <w:rFonts w:ascii="Arial" w:hAnsi="Arial"/>
              <w:sz w:val="20"/>
            </w:rPr>
            <w:t>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96fafc0af5611ec8d9390588bf2de65">
            <w:r w:rsidRPr="00532B9F">
              <w:rPr>
                <w:rFonts w:ascii="Arial" w:eastAsia="MS Mincho" w:hAnsi="Arial"/>
                <w:sz w:val="20"/>
                <w:iCs/>
                <w:color w:val="0000FF" w:themeColor="hyperlink"/>
                <w:u w:val="single"/>
              </w:rPr>
              <w:t>XIV-965</w:t>
            </w:r>
          </w:fldSimple>
          <w:r>
            <w:rPr>
              <w:rFonts w:ascii="Arial" w:eastAsia="MS Mincho" w:hAnsi="Arial"/>
              <w:sz w:val="20"/>
              <w:iCs/>
            </w:rPr>
            <w:t>,
2022-03-22,
paskelbta TAR 2022-03-29, i. k. 2022-06190                </w:t>
          </w:r>
        </w:p>
        <w:p>
          <w:pPr>
            <w:jc w:val="both"/>
            <w:rPr>
              <w:rFonts w:ascii="Arial" w:hAnsi="Arial"/>
            </w:rPr>
          </w:pPr>
          <w:r>
            <w:rPr>
              <w:rFonts w:ascii="Arial" w:hAnsi="Arial"/>
              <w:sz w:val="20"/>
            </w:rPr>
            <w:t>Lietuvos Respublikos civilinio kodekso 3.242 straipsnio pakeitimo įstatymas</w:t>
          </w:r>
        </w:p>
        <w:p>
          <w:pPr>
            <w:jc w:val="both"/>
            <w:rPr>
              <w:rFonts w:ascii="Arial" w:hAnsi="Arial"/>
              <w:sz w:val="20"/>
            </w:rPr>
          </w:pPr>
        </w:p>
        <w:p>
          <w:pPr>
            <w:jc w:val="both"/>
            <w:rPr>
              <w:rFonts w:ascii="Arial" w:hAnsi="Arial"/>
            </w:rPr>
          </w:pPr>
          <w:r>
            <w:rPr>
              <w:rFonts w:ascii="Arial" w:hAnsi="Arial"/>
              <w:sz w:val="20"/>
            </w:rPr>
            <w:t>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df251206d2311ec993ff5ca6e8ba60c">
            <w:r w:rsidRPr="00532B9F">
              <w:rPr>
                <w:rFonts w:ascii="Arial" w:eastAsia="MS Mincho" w:hAnsi="Arial"/>
                <w:sz w:val="20"/>
                <w:iCs/>
                <w:color w:val="0000FF" w:themeColor="hyperlink"/>
                <w:u w:val="single"/>
              </w:rPr>
              <w:t>XIV-885</w:t>
            </w:r>
          </w:fldSimple>
          <w:r>
            <w:rPr>
              <w:rFonts w:ascii="Arial" w:eastAsia="MS Mincho" w:hAnsi="Arial"/>
              <w:sz w:val="20"/>
              <w:iCs/>
            </w:rPr>
            <w:t>,
2021-12-23,
paskelbta TAR 2022-01-04, i. k. 2022-00066                </w:t>
          </w:r>
        </w:p>
        <w:p>
          <w:pPr>
            <w:jc w:val="both"/>
            <w:rPr>
              <w:rFonts w:ascii="Arial" w:hAnsi="Arial"/>
            </w:rPr>
          </w:pPr>
          <w:r>
            <w:rPr>
              <w:rFonts w:ascii="Arial" w:hAnsi="Arial"/>
              <w:sz w:val="20"/>
            </w:rPr>
            <w:t>Lietuvos Respublikos civilinio kodekso 6.228-1, 6.228-3, 6.228-4, 6.228-6, 6.228-7, 6.228-8, 6.228-10, 6.228-11 straipsnių ir priedo pakeitimo įstatymas</w:t>
          </w:r>
        </w:p>
        <w:p>
          <w:pPr>
            <w:jc w:val="both"/>
            <w:rPr>
              <w:rFonts w:ascii="Arial" w:hAnsi="Arial"/>
              <w:sz w:val="20"/>
            </w:rPr>
          </w:pPr>
        </w:p>
        <w:p>
          <w:pPr>
            <w:jc w:val="both"/>
            <w:rPr>
              <w:rFonts w:ascii="Arial" w:hAnsi="Arial"/>
            </w:rPr>
          </w:pPr>
          <w:r>
            <w:rPr>
              <w:rFonts w:ascii="Arial" w:hAnsi="Arial"/>
              <w:sz w:val="20"/>
            </w:rPr>
            <w:t>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f26ea0c75611ea997c9ee767e856b4">
            <w:r w:rsidRPr="00532B9F">
              <w:rPr>
                <w:rFonts w:ascii="Arial" w:eastAsia="MS Mincho" w:hAnsi="Arial"/>
                <w:sz w:val="20"/>
                <w:iCs/>
                <w:color w:val="0000FF" w:themeColor="hyperlink"/>
                <w:u w:val="single"/>
              </w:rPr>
              <w:t>XIII-3217</w:t>
            </w:r>
          </w:fldSimple>
          <w:r>
            <w:rPr>
              <w:rFonts w:ascii="Arial" w:eastAsia="MS Mincho" w:hAnsi="Arial"/>
              <w:sz w:val="20"/>
              <w:iCs/>
            </w:rPr>
            <w:t>,
2020-06-30,
paskelbta TAR 2020-07-16, i. k. 2020-15861                </w:t>
          </w:r>
        </w:p>
        <w:p>
          <w:pPr>
            <w:jc w:val="both"/>
            <w:rPr>
              <w:rFonts w:ascii="Arial" w:hAnsi="Arial"/>
            </w:rPr>
          </w:pPr>
          <w:r>
            <w:rPr>
              <w:rFonts w:ascii="Arial" w:hAnsi="Arial"/>
              <w:sz w:val="20"/>
            </w:rPr>
            <w:t>Lietuvos Respublikos civilinio kodekso 2.137, 2.138, 2.138-1, 2.143, 2.144, 2.145, 2.146, 2.148, 2.178, 2.181 ir 2.184 straipsnių pakeitimo įstatymas</w:t>
          </w:r>
        </w:p>
        <w:p>
          <w:pPr>
            <w:jc w:val="both"/>
            <w:rPr>
              <w:rFonts w:ascii="Arial" w:hAnsi="Arial"/>
              <w:sz w:val="20"/>
            </w:rPr>
          </w:pPr>
        </w:p>
        <w:p>
          <w:pPr>
            <w:jc w:val="both"/>
            <w:rPr>
              <w:rFonts w:ascii="Arial" w:hAnsi="Arial"/>
            </w:rPr>
          </w:pPr>
          <w:r>
            <w:rPr>
              <w:rFonts w:ascii="Arial" w:hAnsi="Arial"/>
              <w:sz w:val="20"/>
            </w:rPr>
            <w:t>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d43fa82034811edb32c9f9d8ba206f8">
            <w:r w:rsidRPr="00532B9F">
              <w:rPr>
                <w:rFonts w:ascii="Arial" w:eastAsia="MS Mincho" w:hAnsi="Arial"/>
                <w:sz w:val="20"/>
                <w:iCs/>
                <w:color w:val="0000FF" w:themeColor="hyperlink"/>
                <w:u w:val="single"/>
              </w:rPr>
              <w:t>XIV-1357</w:t>
            </w:r>
          </w:fldSimple>
          <w:r>
            <w:rPr>
              <w:rFonts w:ascii="Arial" w:eastAsia="MS Mincho" w:hAnsi="Arial"/>
              <w:sz w:val="20"/>
              <w:iCs/>
            </w:rPr>
            <w:t>,
2022-06-30,
paskelbta TAR 2022-07-14, i. k. 2022-15452                </w:t>
          </w:r>
        </w:p>
        <w:p>
          <w:pPr>
            <w:jc w:val="both"/>
            <w:rPr>
              <w:rFonts w:ascii="Arial" w:hAnsi="Arial"/>
            </w:rPr>
          </w:pPr>
          <w:r>
            <w:rPr>
              <w:rFonts w:ascii="Arial" w:hAnsi="Arial"/>
              <w:sz w:val="20"/>
            </w:rPr>
            <w:t>Lietuvos Respublikos civilinio kodekso 2.24 straipsnio pakeitimo įstatymas</w:t>
          </w:r>
        </w:p>
        <w:p>
          <w:pPr>
            <w:jc w:val="both"/>
            <w:rPr>
              <w:rFonts w:ascii="Arial" w:hAnsi="Arial"/>
              <w:sz w:val="20"/>
            </w:rPr>
          </w:pPr>
        </w:p>
        <w:p>
          <w:pPr>
            <w:jc w:val="both"/>
            <w:rPr>
              <w:rFonts w:ascii="Arial" w:hAnsi="Arial"/>
            </w:rPr>
          </w:pPr>
          <w:r>
            <w:rPr>
              <w:rFonts w:ascii="Arial" w:hAnsi="Arial"/>
              <w:sz w:val="20"/>
            </w:rPr>
            <w:t>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eb069f002ac11edb32c9f9d8ba206f8">
            <w:r w:rsidRPr="00532B9F">
              <w:rPr>
                <w:rFonts w:ascii="Arial" w:eastAsia="MS Mincho" w:hAnsi="Arial"/>
                <w:sz w:val="20"/>
                <w:iCs/>
                <w:color w:val="0000FF" w:themeColor="hyperlink"/>
                <w:u w:val="single"/>
              </w:rPr>
              <w:t>XIV-1330</w:t>
            </w:r>
          </w:fldSimple>
          <w:r>
            <w:rPr>
              <w:rFonts w:ascii="Arial" w:eastAsia="MS Mincho" w:hAnsi="Arial"/>
              <w:sz w:val="20"/>
              <w:iCs/>
            </w:rPr>
            <w:t>,
2022-06-30,
paskelbta TAR 2022-07-13, i. k. 2022-15395                </w:t>
          </w:r>
        </w:p>
        <w:p>
          <w:pPr>
            <w:jc w:val="both"/>
            <w:rPr>
              <w:rFonts w:ascii="Arial" w:hAnsi="Arial"/>
            </w:rPr>
          </w:pPr>
          <w:r>
            <w:rPr>
              <w:rFonts w:ascii="Arial" w:hAnsi="Arial"/>
              <w:sz w:val="20"/>
            </w:rPr>
            <w:t>Lietuvos Respublikos civilinio kodekso 4.181, 6.66, 6.953, 6.961 ir 6.968 straipsnių pakeitimo įstatymas</w:t>
          </w:r>
        </w:p>
        <w:p>
          <w:pPr>
            <w:jc w:val="both"/>
            <w:rPr>
              <w:rFonts w:ascii="Arial" w:hAnsi="Arial"/>
              <w:sz w:val="20"/>
            </w:rPr>
          </w:pPr>
        </w:p>
        <w:p>
          <w:pPr>
            <w:jc w:val="both"/>
            <w:rPr>
              <w:rFonts w:ascii="Arial" w:hAnsi="Arial"/>
            </w:rPr>
          </w:pPr>
          <w:r>
            <w:rPr>
              <w:rFonts w:ascii="Arial" w:hAnsi="Arial"/>
              <w:sz w:val="20"/>
            </w:rPr>
            <w:t>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9c41f0082c11edb4cae1b158f98ea5">
            <w:r w:rsidRPr="00532B9F">
              <w:rPr>
                <w:rFonts w:ascii="Arial" w:eastAsia="MS Mincho" w:hAnsi="Arial"/>
                <w:sz w:val="20"/>
                <w:iCs/>
                <w:color w:val="0000FF" w:themeColor="hyperlink"/>
                <w:u w:val="single"/>
              </w:rPr>
              <w:t>XIV-1385</w:t>
            </w:r>
          </w:fldSimple>
          <w:r>
            <w:rPr>
              <w:rFonts w:ascii="Arial" w:eastAsia="MS Mincho" w:hAnsi="Arial"/>
              <w:sz w:val="20"/>
              <w:iCs/>
            </w:rPr>
            <w:t>,
2022-07-19,
paskelbta TAR 2022-07-20, i. k. 2022-15856                </w:t>
          </w:r>
        </w:p>
        <w:p>
          <w:pPr>
            <w:jc w:val="both"/>
            <w:rPr>
              <w:rFonts w:ascii="Arial" w:hAnsi="Arial"/>
            </w:rPr>
          </w:pPr>
          <w:r>
            <w:rPr>
              <w:rFonts w:ascii="Arial" w:hAnsi="Arial"/>
              <w:sz w:val="20"/>
            </w:rPr>
            <w:t>Lietuvos Respublikos civilinio kodekso 2.70 straipsnio pakeitimo įstatymas</w:t>
          </w:r>
        </w:p>
        <w:p>
          <w:pPr>
            <w:jc w:val="both"/>
            <w:rPr>
              <w:rFonts w:ascii="Arial" w:hAnsi="Arial"/>
              <w:sz w:val="20"/>
            </w:rPr>
          </w:pPr>
        </w:p>
        <w:p>
          <w:pPr>
            <w:jc w:val="both"/>
            <w:rPr>
              <w:rFonts w:ascii="Arial" w:hAnsi="Arial"/>
            </w:rPr>
          </w:pPr>
          <w:r>
            <w:rPr>
              <w:rFonts w:ascii="Arial" w:hAnsi="Arial"/>
              <w:sz w:val="20"/>
            </w:rPr>
            <w:t>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f4991d0fdf411ec8fa7d02a65c371ad">
            <w:r w:rsidRPr="00532B9F">
              <w:rPr>
                <w:rFonts w:ascii="Arial" w:eastAsia="MS Mincho" w:hAnsi="Arial"/>
                <w:sz w:val="20"/>
                <w:iCs/>
                <w:color w:val="0000FF" w:themeColor="hyperlink"/>
                <w:u w:val="single"/>
              </w:rPr>
              <w:t>XIV-1166</w:t>
            </w:r>
          </w:fldSimple>
          <w:r>
            <w:rPr>
              <w:rFonts w:ascii="Arial" w:eastAsia="MS Mincho" w:hAnsi="Arial"/>
              <w:sz w:val="20"/>
              <w:iCs/>
            </w:rPr>
            <w:t>,
2022-06-23,
paskelbta TAR 2022-07-07, i. k. 2022-14904                </w:t>
          </w:r>
        </w:p>
        <w:p>
          <w:pPr>
            <w:jc w:val="both"/>
            <w:rPr>
              <w:rFonts w:ascii="Arial" w:hAnsi="Arial"/>
            </w:rPr>
          </w:pPr>
          <w:r>
            <w:rPr>
              <w:rFonts w:ascii="Arial" w:hAnsi="Arial"/>
              <w:sz w:val="20"/>
            </w:rPr>
            <w:t>Lietuvos Respublikos civilinio kodekso 6.929 straipsnio pakeitimo įstatymas</w:t>
          </w:r>
        </w:p>
        <w:p>
          <w:pPr>
            <w:jc w:val="both"/>
            <w:rPr>
              <w:rFonts w:ascii="Arial" w:hAnsi="Arial"/>
              <w:sz w:val="20"/>
            </w:rPr>
          </w:pPr>
        </w:p>
        <w:p>
          <w:pPr>
            <w:jc w:val="both"/>
            <w:rPr>
              <w:rFonts w:ascii="Arial" w:hAnsi="Arial"/>
            </w:rPr>
          </w:pPr>
          <w:r>
            <w:rPr>
              <w:rFonts w:ascii="Arial" w:hAnsi="Arial"/>
              <w:sz w:val="20"/>
            </w:rPr>
            <w:t>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5db9e82040311edb32c9f9d8ba206f8">
            <w:r w:rsidRPr="00532B9F">
              <w:rPr>
                <w:rFonts w:ascii="Arial" w:eastAsia="MS Mincho" w:hAnsi="Arial"/>
                <w:sz w:val="20"/>
                <w:iCs/>
                <w:color w:val="0000FF" w:themeColor="hyperlink"/>
                <w:u w:val="single"/>
              </w:rPr>
              <w:t>XIV-1201</w:t>
            </w:r>
          </w:fldSimple>
          <w:r>
            <w:rPr>
              <w:rFonts w:ascii="Arial" w:eastAsia="MS Mincho" w:hAnsi="Arial"/>
              <w:sz w:val="20"/>
              <w:iCs/>
            </w:rPr>
            <w:t>,
2022-06-28,
paskelbta TAR 2022-07-15, i. k. 2022-15563                </w:t>
          </w:r>
        </w:p>
        <w:p>
          <w:pPr>
            <w:jc w:val="both"/>
            <w:rPr>
              <w:rFonts w:ascii="Arial" w:hAnsi="Arial"/>
            </w:rPr>
          </w:pPr>
          <w:r>
            <w:rPr>
              <w:rFonts w:ascii="Arial" w:hAnsi="Arial"/>
              <w:sz w:val="20"/>
            </w:rPr>
            <w:t>Lietuvos Respublikos civilinio kodekso 2.138 ir 5.28 straipsnių pakeitimo įstatymas</w:t>
          </w:r>
        </w:p>
        <w:p>
          <w:pPr>
            <w:jc w:val="both"/>
            <w:rPr>
              <w:rFonts w:ascii="Arial" w:hAnsi="Arial"/>
              <w:sz w:val="20"/>
            </w:rPr>
          </w:pPr>
        </w:p>
        <w:p>
          <w:pPr>
            <w:jc w:val="both"/>
            <w:rPr>
              <w:rFonts w:ascii="Arial" w:hAnsi="Arial"/>
            </w:rPr>
          </w:pPr>
          <w:r>
            <w:rPr>
              <w:rFonts w:ascii="Arial" w:hAnsi="Arial"/>
              <w:sz w:val="20"/>
            </w:rPr>
            <w:t>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fdd7a0034411edb32c9f9d8ba206f8">
            <w:r w:rsidRPr="00532B9F">
              <w:rPr>
                <w:rFonts w:ascii="Arial" w:eastAsia="MS Mincho" w:hAnsi="Arial"/>
                <w:sz w:val="20"/>
                <w:iCs/>
                <w:color w:val="0000FF" w:themeColor="hyperlink"/>
                <w:u w:val="single"/>
              </w:rPr>
              <w:t>XIV-1346</w:t>
            </w:r>
          </w:fldSimple>
          <w:r>
            <w:rPr>
              <w:rFonts w:ascii="Arial" w:eastAsia="MS Mincho" w:hAnsi="Arial"/>
              <w:sz w:val="20"/>
              <w:iCs/>
            </w:rPr>
            <w:t>,
2022-06-30,
paskelbta TAR 2022-07-14, i. k. 2022-15441                </w:t>
          </w:r>
        </w:p>
        <w:p>
          <w:pPr>
            <w:jc w:val="both"/>
            <w:rPr>
              <w:rFonts w:ascii="Arial" w:hAnsi="Arial"/>
            </w:rPr>
          </w:pPr>
          <w:r>
            <w:rPr>
              <w:rFonts w:ascii="Arial" w:hAnsi="Arial"/>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Arial" w:hAnsi="Arial"/>
              <w:sz w:val="20"/>
            </w:rPr>
          </w:pPr>
        </w:p>
        <w:p>
          <w:pPr>
            <w:jc w:val="both"/>
            <w:rPr>
              <w:rFonts w:ascii="Arial" w:hAnsi="Arial"/>
            </w:rPr>
          </w:pPr>
          <w:r>
            <w:rPr>
              <w:rFonts w:ascii="Arial" w:hAnsi="Arial"/>
              <w:sz w:val="20"/>
            </w:rPr>
            <w:t>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50d1c20034711edb32c9f9d8ba206f8">
            <w:r w:rsidRPr="00532B9F">
              <w:rPr>
                <w:rFonts w:ascii="Arial" w:eastAsia="MS Mincho" w:hAnsi="Arial"/>
                <w:sz w:val="20"/>
                <w:iCs/>
                <w:color w:val="0000FF" w:themeColor="hyperlink"/>
                <w:u w:val="single"/>
              </w:rPr>
              <w:t>XIV-1351</w:t>
            </w:r>
          </w:fldSimple>
          <w:r>
            <w:rPr>
              <w:rFonts w:ascii="Arial" w:eastAsia="MS Mincho" w:hAnsi="Arial"/>
              <w:sz w:val="20"/>
              <w:iCs/>
            </w:rPr>
            <w:t>,
2022-06-30,
paskelbta TAR 2022-07-14, i. k. 2022-15446                </w:t>
          </w:r>
        </w:p>
        <w:p>
          <w:pPr>
            <w:jc w:val="both"/>
            <w:rPr>
              <w:rFonts w:ascii="Arial" w:hAnsi="Arial"/>
            </w:rPr>
          </w:pPr>
          <w:r>
            <w:rPr>
              <w:rFonts w:ascii="Arial" w:hAnsi="Arial"/>
              <w:sz w:val="20"/>
            </w:rPr>
            <w:t>Lietuvos Respublikos civilinio kodekso 3.142, 3.143 ir 4.197 straipsnių pakeitimo įstatymas</w:t>
          </w:r>
        </w:p>
        <w:p>
          <w:pPr>
            <w:jc w:val="both"/>
            <w:rPr>
              <w:rFonts w:ascii="Arial" w:hAnsi="Arial"/>
              <w:sz w:val="20"/>
            </w:rPr>
          </w:pPr>
        </w:p>
        <w:p>
          <w:pPr>
            <w:jc w:val="both"/>
            <w:rPr>
              <w:rFonts w:ascii="Arial" w:hAnsi="Arial"/>
            </w:rPr>
          </w:pPr>
          <w:r>
            <w:rPr>
              <w:rFonts w:ascii="Arial" w:hAnsi="Arial"/>
              <w:sz w:val="20"/>
            </w:rPr>
            <w:t>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12986e0037511edb32c9f9d8ba206f8">
            <w:r w:rsidRPr="00532B9F">
              <w:rPr>
                <w:rFonts w:ascii="Arial" w:eastAsia="MS Mincho" w:hAnsi="Arial"/>
                <w:sz w:val="20"/>
                <w:iCs/>
                <w:color w:val="0000FF" w:themeColor="hyperlink"/>
                <w:u w:val="single"/>
              </w:rPr>
              <w:t>XIV-1356</w:t>
            </w:r>
          </w:fldSimple>
          <w:r>
            <w:rPr>
              <w:rFonts w:ascii="Arial" w:eastAsia="MS Mincho" w:hAnsi="Arial"/>
              <w:sz w:val="20"/>
              <w:iCs/>
            </w:rPr>
            <w:t>,
2022-06-30,
paskelbta TAR 2022-07-14, i. k. 2022-15490                </w:t>
          </w:r>
        </w:p>
        <w:p>
          <w:pPr>
            <w:jc w:val="both"/>
            <w:rPr>
              <w:rFonts w:ascii="Arial" w:hAnsi="Arial"/>
            </w:rPr>
          </w:pPr>
          <w:r>
            <w:rPr>
              <w:rFonts w:ascii="Arial" w:hAnsi="Arial"/>
              <w:sz w:val="20"/>
            </w:rPr>
            <w:t>Lietuvos Respublikos civilinio kodekso 4.84 straipsnio pakeitimo įstatymas</w:t>
          </w:r>
        </w:p>
        <w:p>
          <w:pPr>
            <w:jc w:val="both"/>
            <w:rPr>
              <w:rFonts w:ascii="Arial" w:hAnsi="Arial"/>
              <w:sz w:val="20"/>
            </w:rPr>
          </w:pPr>
        </w:p>
        <w:p>
          <w:pPr>
            <w:jc w:val="both"/>
            <w:rPr>
              <w:rFonts w:ascii="Arial" w:hAnsi="Arial"/>
            </w:rPr>
          </w:pPr>
          <w:r>
            <w:rPr>
              <w:rFonts w:ascii="Arial" w:hAnsi="Arial"/>
              <w:sz w:val="20"/>
            </w:rPr>
            <w:t>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2409e043e911edbc04912defe897d1">
            <w:r w:rsidRPr="00532B9F">
              <w:rPr>
                <w:rFonts w:ascii="Arial" w:eastAsia="MS Mincho" w:hAnsi="Arial"/>
                <w:sz w:val="20"/>
                <w:iCs/>
                <w:color w:val="0000FF" w:themeColor="hyperlink"/>
                <w:u w:val="single"/>
              </w:rPr>
              <w:t>XIV-1435</w:t>
            </w:r>
          </w:fldSimple>
          <w:r>
            <w:rPr>
              <w:rFonts w:ascii="Arial" w:eastAsia="MS Mincho" w:hAnsi="Arial"/>
              <w:sz w:val="20"/>
              <w:iCs/>
            </w:rPr>
            <w:t>,
2022-09-29,
paskelbta TAR 2022-10-04, i. k. 2022-20226                </w:t>
          </w:r>
        </w:p>
        <w:p>
          <w:pPr>
            <w:jc w:val="both"/>
            <w:rPr>
              <w:rFonts w:ascii="Arial" w:hAnsi="Arial"/>
            </w:rPr>
          </w:pPr>
          <w:r>
            <w:rPr>
              <w:rFonts w:ascii="Arial" w:hAnsi="Arial"/>
              <w:sz w:val="20"/>
            </w:rPr>
            <w:t>Lietuvos Respublikos civilinio kodekso 6.978 straipsnio pakeitimo įstatymas</w:t>
          </w:r>
        </w:p>
        <w:p>
          <w:pPr>
            <w:jc w:val="both"/>
            <w:rPr>
              <w:rFonts w:ascii="Arial" w:hAnsi="Arial"/>
              <w:sz w:val="20"/>
            </w:rPr>
          </w:pPr>
        </w:p>
        <w:p>
          <w:pPr>
            <w:jc w:val="both"/>
            <w:rPr>
              <w:rFonts w:ascii="Arial" w:hAnsi="Arial"/>
            </w:rPr>
          </w:pPr>
          <w:r>
            <w:rPr>
              <w:rFonts w:ascii="Arial" w:hAnsi="Arial"/>
              <w:sz w:val="20"/>
            </w:rPr>
            <w:t>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8815f305ea911edbc04912defe897d1">
            <w:r w:rsidRPr="00532B9F">
              <w:rPr>
                <w:rFonts w:ascii="Arial" w:eastAsia="MS Mincho" w:hAnsi="Arial"/>
                <w:sz w:val="20"/>
                <w:iCs/>
                <w:color w:val="0000FF" w:themeColor="hyperlink"/>
                <w:u w:val="single"/>
              </w:rPr>
              <w:t>XIV-1465</w:t>
            </w:r>
          </w:fldSimple>
          <w:r>
            <w:rPr>
              <w:rFonts w:ascii="Arial" w:eastAsia="MS Mincho" w:hAnsi="Arial"/>
              <w:sz w:val="20"/>
              <w:iCs/>
            </w:rPr>
            <w:t>,
2022-10-27,
paskelbta TAR 2022-11-07, i. k. 2022-22575                </w:t>
          </w:r>
        </w:p>
        <w:p>
          <w:pPr>
            <w:jc w:val="both"/>
            <w:rPr>
              <w:rFonts w:ascii="Arial" w:hAnsi="Arial"/>
            </w:rPr>
          </w:pPr>
          <w:r>
            <w:rPr>
              <w:rFonts w:ascii="Arial" w:hAnsi="Arial"/>
              <w:sz w:val="20"/>
            </w:rPr>
            <w:t>Lietuvos Respublikos civilinio kodekso 6.747, 6.748, 6.749, 6.750, 6.751, 6.752, 6.752-1, 6.753, 6.754, 6.754-1, 6.755 straipsnių pakeitimo įstatymas</w:t>
          </w:r>
        </w:p>
        <w:p>
          <w:pPr>
            <w:jc w:val="both"/>
            <w:rPr>
              <w:rFonts w:ascii="Arial" w:hAnsi="Arial"/>
              <w:sz w:val="20"/>
            </w:rPr>
          </w:pPr>
        </w:p>
        <w:p>
          <w:pPr>
            <w:jc w:val="both"/>
            <w:rPr>
              <w:rFonts w:ascii="Arial" w:hAnsi="Arial"/>
            </w:rPr>
          </w:pPr>
          <w:r>
            <w:rPr>
              <w:rFonts w:ascii="Arial" w:hAnsi="Arial"/>
              <w:sz w:val="20"/>
            </w:rPr>
            <w:t>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ecb0d00cecc11ed9978886e85107ab2">
            <w:r w:rsidRPr="00532B9F">
              <w:rPr>
                <w:rFonts w:ascii="Arial" w:eastAsia="MS Mincho" w:hAnsi="Arial"/>
                <w:sz w:val="20"/>
                <w:iCs/>
                <w:color w:val="0000FF" w:themeColor="hyperlink"/>
                <w:u w:val="single"/>
              </w:rPr>
              <w:t>XIV-1838</w:t>
            </w:r>
          </w:fldSimple>
          <w:r>
            <w:rPr>
              <w:rFonts w:ascii="Arial" w:eastAsia="MS Mincho" w:hAnsi="Arial"/>
              <w:sz w:val="20"/>
              <w:iCs/>
            </w:rPr>
            <w:t>,
2023-03-28,
paskelbta TAR 2023-03-30, i. k. 2023-05730                </w:t>
          </w:r>
        </w:p>
        <w:p>
          <w:pPr>
            <w:jc w:val="both"/>
            <w:rPr>
              <w:rFonts w:ascii="Arial" w:hAnsi="Arial"/>
            </w:rPr>
          </w:pPr>
          <w:r>
            <w:rPr>
              <w:rFonts w:ascii="Arial" w:hAnsi="Arial"/>
              <w:sz w:val="20"/>
            </w:rPr>
            <w:t>Lietuvos Respublikos civilinio kodekso 3.210, 3.241, 3.246, 3.250, 3.260, 3.262, 3.264 ir 3.266 straipsnių pakeitimo įstatymas</w:t>
          </w:r>
        </w:p>
        <w:p>
          <w:pPr>
            <w:jc w:val="both"/>
            <w:rPr>
              <w:rFonts w:ascii="Arial" w:hAnsi="Arial"/>
              <w:sz w:val="20"/>
            </w:rPr>
          </w:pPr>
        </w:p>
        <w:p>
          <w:pPr>
            <w:jc w:val="both"/>
            <w:rPr>
              <w:rFonts w:ascii="Arial" w:hAnsi="Arial"/>
            </w:rPr>
          </w:pPr>
          <w:r>
            <w:rPr>
              <w:rFonts w:ascii="Arial" w:hAnsi="Arial"/>
              <w:sz w:val="20"/>
            </w:rPr>
            <w:t>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73c12b08eb811eea5a28c81c82193a8">
            <w:r w:rsidRPr="00532B9F">
              <w:rPr>
                <w:rFonts w:ascii="Arial" w:eastAsia="MS Mincho" w:hAnsi="Arial"/>
                <w:sz w:val="20"/>
                <w:iCs/>
                <w:color w:val="0000FF" w:themeColor="hyperlink"/>
                <w:u w:val="single"/>
              </w:rPr>
              <w:t>XIV-2256</w:t>
            </w:r>
          </w:fldSimple>
          <w:r>
            <w:rPr>
              <w:rFonts w:ascii="Arial" w:eastAsia="MS Mincho" w:hAnsi="Arial"/>
              <w:sz w:val="20"/>
              <w:iCs/>
            </w:rPr>
            <w:t>,
2023-11-16,
paskelbta TAR 2023-11-29, i. k. 2023-22987                </w:t>
          </w:r>
        </w:p>
        <w:p>
          <w:pPr>
            <w:jc w:val="both"/>
            <w:rPr>
              <w:rFonts w:ascii="Arial" w:hAnsi="Arial"/>
            </w:rPr>
          </w:pPr>
          <w:r>
            <w:rPr>
              <w:rFonts w:ascii="Arial" w:hAnsi="Arial"/>
              <w:sz w:val="20"/>
            </w:rPr>
            <w:t>Lietuvos Respublikos civilinio kodekso 2.104 straipsnio pakeitimo įstatymas</w:t>
          </w:r>
        </w:p>
        <w:p>
          <w:pPr>
            <w:jc w:val="both"/>
            <w:rPr>
              <w:rFonts w:ascii="Arial" w:hAnsi="Arial"/>
              <w:sz w:val="20"/>
            </w:rPr>
          </w:pPr>
        </w:p>
        <w:p>
          <w:pPr>
            <w:widowControl w:val="0"/>
            <w:rPr>
              <w:rFonts w:ascii="Arial" w:hAnsi="Arial"/>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JŪRĖNIENĖ Jolanta">
    <w15:presenceInfo w15:providerId="AD" w15:userId="S-1-5-21-4015230268-3135662936-2741650420-14013"/>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E9E5B4C"/>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75.xml"/>
  <Relationship Id="rId10" Type="http://schemas.openxmlformats.org/officeDocument/2006/relationships/footnotes" Target="footnotes.xml"/>
  <Relationship Id="rId100" Type="http://schemas.openxmlformats.org/officeDocument/2006/relationships/hyperlink" TargetMode="External" Target="http://www3.lrs.lt/cgi-bin/preps2?a=478463&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361999&amp;b="/>
  <Relationship Id="rId105" Type="http://schemas.openxmlformats.org/officeDocument/2006/relationships/hyperlink" TargetMode="External" Target="http://www3.lrs.lt/cgi-bin/preps2?a=476709&amp;b="/>
  <Relationship Id="rId106" Type="http://schemas.openxmlformats.org/officeDocument/2006/relationships/hyperlink" TargetMode="External" Target="http://www3.lrs.lt/cgi-bin/preps2?a=232223&amp;b="/>
  <Relationship Id="rId107" Type="http://schemas.openxmlformats.org/officeDocument/2006/relationships/hyperlink" TargetMode="External" Target="http://www3.lrs.lt/cgi-bin/preps2?a=357972&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478463&amp;b="/>
  <Relationship Id="rId11" Type="http://schemas.openxmlformats.org/officeDocument/2006/relationships/settings" Target="settings.xml"/>
  <Relationship Id="rId110" Type="http://schemas.openxmlformats.org/officeDocument/2006/relationships/hyperlink" TargetMode="External" Target="http://www3.lrs.lt/cgi-bin/preps2?a=232223&amp;b="/>
  <Relationship Id="rId111" Type="http://schemas.openxmlformats.org/officeDocument/2006/relationships/hyperlink" TargetMode="External" Target="http://www3.lrs.lt/cgi-bin/preps2?a=361999&amp;b="/>
  <Relationship Id="rId112" Type="http://schemas.openxmlformats.org/officeDocument/2006/relationships/hyperlink" TargetMode="External" Target="http://www3.lrs.lt/cgi-bin/preps2?a=428321&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478463&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232223&amp;b="/>
  <Relationship Id="rId119" Type="http://schemas.openxmlformats.org/officeDocument/2006/relationships/hyperlink" TargetMode="External" Target="http://www3.lrs.lt/cgi-bin/preps2?a=361999&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381693&amp;b="/>
  <Relationship Id="rId132" Type="http://schemas.openxmlformats.org/officeDocument/2006/relationships/hyperlink" TargetMode="External" Target="http://www3.lrs.lt/cgi-bin/preps2?a=453094&amp;b="/>
  <Relationship Id="rId133" Type="http://schemas.openxmlformats.org/officeDocument/2006/relationships/hyperlink" TargetMode="External" Target="http://www3.lrs.lt/cgi-bin/preps2?a=40306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381693&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232223&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361999&amp;b="/>
  <Relationship Id="rId142" Type="http://schemas.openxmlformats.org/officeDocument/2006/relationships/hyperlink" TargetMode="External" Target="http://www3.lrs.lt/cgi-bin/preps2?a=376359&amp;b="/>
  <Relationship Id="rId143" Type="http://schemas.openxmlformats.org/officeDocument/2006/relationships/hyperlink" TargetMode="External" Target="http://www3.lrs.lt/cgi-bin/preps2?a=322125&amp;b="/>
  <Relationship Id="rId144" Type="http://schemas.openxmlformats.org/officeDocument/2006/relationships/hyperlink" TargetMode="External" Target="http://www3.lrs.lt/cgi-bin/preps2?a=452591&amp;b="/>
  <Relationship Id="rId145" Type="http://schemas.openxmlformats.org/officeDocument/2006/relationships/hyperlink" TargetMode="External" Target="http://www3.lrs.lt/cgi-bin/preps2?a=245886&amp;b="/>
  <Relationship Id="rId146" Type="http://schemas.openxmlformats.org/officeDocument/2006/relationships/hyperlink" TargetMode="External" Target="http://www3.lrs.lt/pls/inter/dokpaieska.showdoc_l?p_id=299392&amp;p_query=&amp;p_tr2="/>
  <Relationship Id="rId147" Type="http://schemas.openxmlformats.org/officeDocument/2006/relationships/hyperlink" TargetMode="External" Target="http://www3.lrs.lt/cgi-bin/preps2?a=452591&amp;b="/>
  <Relationship Id="rId148" Type="http://schemas.openxmlformats.org/officeDocument/2006/relationships/hyperlink" TargetMode="External" Target="http://www3.lrs.lt/cgi-bin/preps2?a=424568&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396648&amp;b="/>
  <Relationship Id="rId153" Type="http://schemas.openxmlformats.org/officeDocument/2006/relationships/hyperlink" TargetMode="External" Target="http://www3.lrs.lt/cgi-bin/preps2?a=285397&amp;b="/>
  <Relationship Id="rId154" Type="http://schemas.openxmlformats.org/officeDocument/2006/relationships/hyperlink" TargetMode="External" Target="http://www3.lrs.lt/cgi-bin/preps2?a=377910&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23222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53258&amp;b="/>
  <Relationship Id="rId199" Type="http://schemas.openxmlformats.org/officeDocument/2006/relationships/hyperlink" TargetMode="External" Target="http://www3.lrs.lt/cgi-bin/preps2?a=453258&amp;b="/>
  <Relationship Id="rId2" Type="http://schemas.openxmlformats.org/officeDocument/2006/relationships/header" Target="header176.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11822&amp;b="/>
  <Relationship Id="rId207" Type="http://schemas.openxmlformats.org/officeDocument/2006/relationships/hyperlink" TargetMode="External" Target="http://www3.lrs.lt/cgi-bin/preps2?a=478706&amp;b="/>
  <Relationship Id="rId208" Type="http://schemas.openxmlformats.org/officeDocument/2006/relationships/hyperlink" TargetMode="External" Target="http://www3.lrs.lt/cgi-bin/preps2?a=334458&amp;b="/>
  <Relationship Id="rId209" Type="http://schemas.openxmlformats.org/officeDocument/2006/relationships/hyperlink" TargetMode="External" Target="http://www3.lrs.lt/cgi-bin/preps2?a=46343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73670&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232223&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08891&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08891&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2456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279781&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453049&amp;b="/>
  <Relationship Id="rId241" Type="http://schemas.openxmlformats.org/officeDocument/2006/relationships/hyperlink" TargetMode="External" Target="http://www3.lrs.lt/cgi-bin/preps2?a=369672&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356098&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447188&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28321&amp;b="/>
  <Relationship Id="rId254" Type="http://schemas.openxmlformats.org/officeDocument/2006/relationships/hyperlink" TargetMode="External" Target="http://www3.lrs.lt/cgi-bin/preps2?a=453258&amp;b="/>
  <Relationship Id="rId255" Type="http://schemas.openxmlformats.org/officeDocument/2006/relationships/hyperlink" TargetMode="External" Target="http://www3.lrs.lt/cgi-bin/preps2?a=232223&amp;b="/>
  <Relationship Id="rId256" Type="http://schemas.openxmlformats.org/officeDocument/2006/relationships/hyperlink" TargetMode="External" Target="http://www3.lrs.lt/cgi-bin/preps2?a=245886&amp;b="/>
  <Relationship Id="rId257" Type="http://schemas.openxmlformats.org/officeDocument/2006/relationships/hyperlink" TargetMode="External" Target="http://www3.lrs.lt/cgi-bin/preps2?a=279781&amp;b="/>
  <Relationship Id="rId258" Type="http://schemas.openxmlformats.org/officeDocument/2006/relationships/hyperlink" TargetMode="External" Target="http://www3.lrs.lt/cgi-bin/preps2?a=285397&amp;b="/>
  <Relationship Id="rId259" Type="http://schemas.openxmlformats.org/officeDocument/2006/relationships/hyperlink" TargetMode="External" Target="http://www3.lrs.lt/cgi-bin/preps2?a=322125&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34458&amp;b="/>
  <Relationship Id="rId261" Type="http://schemas.openxmlformats.org/officeDocument/2006/relationships/hyperlink" TargetMode="External" Target="http://www3.lrs.lt/cgi-bin/preps2?a=350387&amp;b="/>
  <Relationship Id="rId262" Type="http://schemas.openxmlformats.org/officeDocument/2006/relationships/hyperlink" TargetMode="External" Target="http://www3.lrs.lt/cgi-bin/preps2?a=356098&amp;b="/>
  <Relationship Id="rId263" Type="http://schemas.openxmlformats.org/officeDocument/2006/relationships/hyperlink" TargetMode="External" Target="http://www3.lrs.lt/cgi-bin/preps2?a=357972&amp;b="/>
  <Relationship Id="rId264" Type="http://schemas.openxmlformats.org/officeDocument/2006/relationships/hyperlink" TargetMode="External" Target="http://www3.lrs.lt/cgi-bin/preps2?a=361999&amp;b="/>
  <Relationship Id="rId265" Type="http://schemas.openxmlformats.org/officeDocument/2006/relationships/hyperlink" TargetMode="External" Target="http://www3.lrs.lt/cgi-bin/preps2?a=369672&amp;b="/>
  <Relationship Id="rId266" Type="http://schemas.openxmlformats.org/officeDocument/2006/relationships/hyperlink" TargetMode="External" Target="http://www3.lrs.lt/cgi-bin/preps2?a=374581&amp;b="/>
  <Relationship Id="rId267" Type="http://schemas.openxmlformats.org/officeDocument/2006/relationships/hyperlink" TargetMode="External" Target="http://www3.lrs.lt/cgi-bin/preps2?a=376359&amp;b="/>
  <Relationship Id="rId268" Type="http://schemas.openxmlformats.org/officeDocument/2006/relationships/hyperlink" TargetMode="External" Target="http://www3.lrs.lt/cgi-bin/preps2?a=377910&amp;b="/>
  <Relationship Id="rId269" Type="http://schemas.openxmlformats.org/officeDocument/2006/relationships/hyperlink" TargetMode="External" Target="http://www3.lrs.lt/cgi-bin/preps2?a=381693&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396648&amp;b="/>
  <Relationship Id="rId272" Type="http://schemas.openxmlformats.org/officeDocument/2006/relationships/hyperlink" TargetMode="External" Target="http://www3.lrs.lt/cgi-bin/preps2?a=401063&amp;b="/>
  <Relationship Id="rId273" Type="http://schemas.openxmlformats.org/officeDocument/2006/relationships/hyperlink" TargetMode="External" Target="http://www3.lrs.lt/cgi-bin/preps2?a=401064&amp;b="/>
  <Relationship Id="rId274" Type="http://schemas.openxmlformats.org/officeDocument/2006/relationships/hyperlink" TargetMode="External" Target="http://www3.lrs.lt/cgi-bin/preps2?a=403063&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11822&amp;b="/>
  <Relationship Id="rId277" Type="http://schemas.openxmlformats.org/officeDocument/2006/relationships/hyperlink" TargetMode="External" Target="http://www3.lrs.lt/cgi-bin/preps2?a=415883&amp;b="/>
  <Relationship Id="rId278" Type="http://schemas.openxmlformats.org/officeDocument/2006/relationships/hyperlink" TargetMode="External" Target="http://www3.lrs.lt/cgi-bin/preps2?a=421397&amp;b="/>
  <Relationship Id="rId279" Type="http://schemas.openxmlformats.org/officeDocument/2006/relationships/hyperlink" TargetMode="External" Target="http://www3.lrs.lt/cgi-bin/preps2?a=424563&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24568&amp;b="/>
  <Relationship Id="rId281" Type="http://schemas.openxmlformats.org/officeDocument/2006/relationships/hyperlink" TargetMode="External" Target="http://www3.lrs.lt/cgi-bin/preps2?a=428321&amp;b="/>
  <Relationship Id="rId282" Type="http://schemas.openxmlformats.org/officeDocument/2006/relationships/hyperlink" TargetMode="External" Target="http://www3.lrs.lt/cgi-bin/preps2?a=447188&amp;b="/>
  <Relationship Id="rId283" Type="http://schemas.openxmlformats.org/officeDocument/2006/relationships/hyperlink" TargetMode="External" Target="http://www3.lrs.lt/cgi-bin/preps2?a=451388&amp;b="/>
  <Relationship Id="rId284" Type="http://schemas.openxmlformats.org/officeDocument/2006/relationships/hyperlink" TargetMode="External" Target="http://www3.lrs.lt/cgi-bin/preps2?a=452591&amp;b="/>
  <Relationship Id="rId285" Type="http://schemas.openxmlformats.org/officeDocument/2006/relationships/hyperlink" TargetMode="External" Target="http://www3.lrs.lt/cgi-bin/preps2?a=453258&amp;b="/>
  <Relationship Id="rId286" Type="http://schemas.openxmlformats.org/officeDocument/2006/relationships/hyperlink" TargetMode="External" Target="http://www3.lrs.lt/cgi-bin/preps2?a=453049&amp;b="/>
  <Relationship Id="rId287" Type="http://schemas.openxmlformats.org/officeDocument/2006/relationships/hyperlink" TargetMode="External" Target="http://www3.lrs.lt/cgi-bin/preps2?a=453094&amp;b="/>
  <Relationship Id="rId288" Type="http://schemas.openxmlformats.org/officeDocument/2006/relationships/hyperlink" TargetMode="External" Target="http://www3.lrs.lt/cgi-bin/preps2?a=463433&amp;b="/>
  <Relationship Id="rId289" Type="http://schemas.openxmlformats.org/officeDocument/2006/relationships/hyperlink" TargetMode="External" Target="http://www3.lrs.lt/cgi-bin/preps2?a=473670&amp;b="/>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76709&amp;b="/>
  <Relationship Id="rId291" Type="http://schemas.openxmlformats.org/officeDocument/2006/relationships/hyperlink" TargetMode="External" Target="http://www3.lrs.lt/cgi-bin/preps2?a=478463&amp;b="/>
  <Relationship Id="rId292" Type="http://schemas.openxmlformats.org/officeDocument/2006/relationships/hyperlink" TargetMode="External" Target="http://www3.lrs.lt/cgi-bin/preps2?a=478465&amp;b="/>
  <Relationship Id="rId293" Type="http://schemas.openxmlformats.org/officeDocument/2006/relationships/hyperlink" TargetMode="External" Target="http://www3.lrs.lt/cgi-bin/preps2?a=478706&amp;b="/>
  <Relationship Id="rId294" Type="http://schemas.openxmlformats.org/officeDocument/2006/relationships/hyperlink" TargetMode="External" Target="http://www3.lrs.lt/pls/inter/dokpaieska.showdoc_l?p_id=299392&amp;p_query=&amp;p_tr2="/>
  <Relationship Id="rId295" Type="http://schemas.openxmlformats.org/officeDocument/2006/relationships/hyperlink" TargetMode="External" Target="http://www3.lrs.lt/cgi-bin/preps2?a=408891&amp;b="/>
  <Relationship Id="rId296" Type="http://schemas.openxmlformats.org/officeDocument/2006/relationships/hyperlink" TargetMode="External" Target="http://www3.lrs.lt/cgi-bin/preps2?a=463433&amp;b="/>
  <Relationship Id="rId297" Type="http://schemas.openxmlformats.org/officeDocument/2006/relationships/hyperlink" TargetMode="External" Target="http://www3.lrs.lt/cgi-bin/preps2?a=476709&amp;b="/>
  <Relationship Id="rId298" Type="http://schemas.openxmlformats.org/officeDocument/2006/relationships/customXml" Target="../customXml/item1.xml"/>
  <Relationship Id="rId3" Type="http://schemas.openxmlformats.org/officeDocument/2006/relationships/footer" Target="footer175.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176.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177.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177.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478463&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428321&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23222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232223&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ab0a8176671446709fe2af4639e78f79">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962335482ee6441d8f59487f56d3dbac"/>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91a995f503a04b22b0c76b399878ee77">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bcff50aa595c4dc19592b9d4cf026e2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20205e1dd8e74f7ba54c166b5f0e867e"/>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bda13184152249a489e4d2770a9fe48c">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14def95772b047749696ba6ac0fe4a77">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a739b73c57e3406796815767b4e9511d"/>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f55b18df9836483b84187613b244a104">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2813b3cdeb534cdda1549caf35cbb4de"/>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88adcb1ad21a4ab3a648e980ad685c47"/>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bcf777ff9d844e1f9ee7947dea4fe348"/>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3574f531b86b4e95b0c01c68e2cf78d4">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ecd936feb5a34319a55cb5d746a59077"/>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227d3fc536dc4c0fb7a16b5ed4a4e7b9"/>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ff36d3579b34fa8b7d05aed879059fe"/>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2c89148b5a0c417ca5cdc145a10c8877">
              <Part Type="strDalis" Nr="1" Abbr="6.747 str. 1 d." DocPartId="6778e7cbeb5c4783853d62301282c6ff" PartId="2ab87293eb9a4c07946c22cafcb7cf46"/>
              <Part Type="strDalis" Nr="2" Abbr="6.747 str. 2 d." DocPartId="e8fde66acbc94e64a3b52ebd94717996" PartId="beb7efd2560b40e7b0034fec72a21b0b"/>
            </Part>
            <Part Type="straipsnis" Nr="6.748" Abbr="6.748 str." Title="Informacijos ir dokumentų teikimas iki organizuotos turistinės kelionės sutarties sudarymo" DocPartId="5675d679a4dd4eb6a4a517473c2be35a" PartId="687ca11779b34b19b30f310d90defdb4">
              <Part Type="strDalis" Nr="1" Abbr="6.748 str. 1 d." DocPartId="281965f8d357484dbde8c202035529e3" PartId="b7acf5a706f74075aa909bbef5480754">
                <Part Type="strPunktas" Nr="1" Abbr="6.748 str. 1 d. 1 p." DocPartId="3b669bb8a4784f5bbd8aaf98fe41475a" PartId="77e46a97948f45db93cfb6fd455b6add">
                  <Part Type="strPapunktis" Nr="a" Abbr="6.748 str. 1 d. 1 p. a pp." DocPartId="b10ca49f0aca42b6b7e6050741ad4629" PartId="a5c43467f74049cc8632908c802bd9c3"/>
                  <Part Type="strPapunktis" Nr="b" Abbr="6.748 str. 1 d. 1 p. b pp." DocPartId="69a17078beb444b2b612e8e8941c7ab4" PartId="33a3b40929b944d6a6d1717632629e7f"/>
                  <Part Type="strPapunktis" Nr="c" Abbr="6.748 str. 1 d. 1 p. c pp." DocPartId="bbef1659f18a4b698bfc0ac9c35c4559" PartId="731e2f68d1944424ae0977dba98390b9"/>
                  <Part Type="strPapunktis" Nr="d" Abbr="6.748 str. 1 d. 1 p. d pp." DocPartId="06b83dfb80a245f2b4f9af9ff87c81b8" PartId="42b658a7cb4248878e5b50b2777fe497"/>
                  <Part Type="strPapunktis" Nr="e" Abbr="6.748 str. 1 d. 1 p. e pp." DocPartId="a6ab3ba52cc14b9385a40c629f73c951" PartId="5496ff7687354b9c8f56fa9ef2db3516"/>
                  <Part Type="strPapunktis" Nr="f" Abbr="6.748 str. 1 d. 1 p. f pp." DocPartId="4e03d7040459402d8fe16e2fc3bed1c5" PartId="667cc67ac17142228a8c4815b192d79d"/>
                  <Part Type="strPapunktis" Nr="g" Abbr="6.748 str. 1 d. 1 p. g pp." DocPartId="1e105b5a81ef40748e1431f7892a47b3" PartId="91a370591df94e60b44fcc9f2860a7e4"/>
                  <Part Type="strPapunktis" Nr="h" Abbr="6.748 str. 1 d. 1 p. h pp." DocPartId="6481f253899941e39e8b8ccb25e7a877" PartId="5f6ecbe6e60348ba967e4b5f77b4d8e4"/>
                </Part>
                <Part Type="strPunktas" Nr="2" Abbr="6.748 str. 1 d. 2 p." DocPartId="7e8f046d90e5460f83f25fe5a0b2a9f9" PartId="eaab433405c24e8aaa23866ccad12f91"/>
                <Part Type="strPunktas" Nr="3" Abbr="6.748 str. 1 d. 3 p." DocPartId="15cc2337657941c186d4d0af3179a36a" PartId="7af676c15ab145baa5ce3ab7e8244641"/>
                <Part Type="strPunktas" Nr="4" Abbr="6.748 str. 1 d. 4 p." DocPartId="b7c090bb50364703b0d14c063fc9cfe4" PartId="9cbe257ccf464eb381baf4ac28b871f5"/>
                <Part Type="strPunktas" Nr="5" Abbr="6.748 str. 1 d. 5 p." DocPartId="659be4503fe04b1e91c2f8bed1c9c0a5" PartId="0f82d0faab3f4e7e8316b18a4b51b47e"/>
                <Part Type="strPunktas" Nr="6" Abbr="6.748 str. 1 d. 6 p." DocPartId="cb47c73a655e4908a2b27849841c1e98" PartId="4c3f427a933b4b64a539aefeadf3c7c3"/>
                <Part Type="strPunktas" Nr="7" Abbr="6.748 str. 1 d. 7 p." DocPartId="2ebe41978b4243ecb26c08ccfa687cde" PartId="597a609912104eae9b4c839b34b929d5"/>
                <Part Type="strPunktas" Nr="8" Abbr="6.748 str. 1 d. 8 p." DocPartId="7b1b20b08d604954af469ef649ab6b13" PartId="bb97f8d47c1c4383971a100821394232"/>
                <Part Type="strPunktas" Nr="9" Abbr="6.748 str. 1 d. 9 p." DocPartId="097ae386de0f4a908b336d2572a5597f" PartId="0c84da902a50480cb527438e25439699"/>
                <Part Type="strPunktas" Nr="10" Abbr="6.748 str. 1 d. 10 p." DocPartId="4b2292fa1aa04efc9389418bb8a98ee8" PartId="68bd91da208f4f27832694600416339f"/>
              </Part>
              <Part Type="strDalis" Nr="2" Abbr="6.748 str. 2 d." DocPartId="9d648a5898974cc9929e0eff2beedf16" PartId="bb384307f4414db69a1bcd1523c820a2"/>
              <Part Type="strDalis" Nr="3" Abbr="6.748 str. 3 d." DocPartId="1c5928d4bbb142dbaea7998fa7692aa1" PartId="f5237e2f75b145c1ba2d9240d84b65ea"/>
              <Part Type="strDalis" Nr="4" Abbr="6.748 str. 4 d." DocPartId="3df32b354bcc4fd280ccc239dfcc766e" PartId="9e9897ba897844b38f0b800ab2e535b6"/>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cdb3acbf404e4b2db62003d937b6be5f">
                <Part Type="strPunktas" Nr="1" Abbr="6.749 str. 2 d. 1 p." DocPartId="db96620382f24ce2a34e16cc837df2f9" PartId="973d9e9ed4c940ca9a1541ce78446d8a"/>
                <Part Type="strPunktas" Nr="2" Abbr="6.749 str. 2 d. 2 p." DocPartId="71e180ec206548fe91e9c4521c36e0c5" PartId="aa81513d94a948d8bef5ce23c4c0c286"/>
                <Part Type="strPunktas" Nr="3" Abbr="6.749 str. 2 d. 3 p." DocPartId="9e1e64fb964b448fb5ea04ffbf127361" PartId="2f73d8aeaf3943219592018b03897d98"/>
                <Part Type="strPunktas" Nr="4" Abbr="6.749 str. 2 d. 4 p." DocPartId="eff512d02b074f25b435977dd43e4652" PartId="4036c671135749c49838565de48581e3"/>
                <Part Type="strPunktas" Nr="5" Abbr="6.749 str. 2 d. 5 p." DocPartId="3d705db2c7bd4db28cfa232986217d98" PartId="dcd7695b2b344e46bd525768305cb4fc"/>
                <Part Type="strPunktas" Nr="6" Abbr="6.749 str. 2 d. 6 p." DocPartId="646084da96814cb8a2d04028d14eb127" PartId="15c389b9d1674145b896c0d7fb86ce71"/>
                <Part Type="strPunktas" Nr="7" Abbr="6.749 str. 2 d. 7 p." DocPartId="869567fe1df94ec0b1cc5f7ca0a1ec8e" PartId="96949c87660545e1953073a11ac004bb"/>
                <Part Type="strPunktas" Nr="8" Abbr="6.749 str. 2 d. 8 p." DocPartId="43db59e94e84489cba841c9f3d8cbdcf" PartId="2a80b0075b7c48eabae506b29f740b1c"/>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02a9ea716c624aac81997ed7809cc23c"/>
              <Part Type="strDalis" Nr="6" Abbr="6.749 str. 6 d." DocPartId="b767c08a2968460fb13c20bc01b965b2" PartId="1d88f760902246a08c8aa582a57e47ee"/>
            </Part>
            <Part Type="straipsnis" Nr="6.750" Abbr="6.750 str." Title="Keliautojo teisė nutraukti organizuotos turistinės kelionės sutartį ir atsisakyti organizuotos turistinės kelionės sutarties" DocPartId="3128de89bca0443d8dd438dfadbdc643" PartId="2d562283f32e49e3a51991070426ef11">
              <Part Type="strDalis" Nr="1" Abbr="6.750 str. 1 d." DocPartId="b84b8a4a6f1f44bcb949350d53dd1771" PartId="827ced5dd4b74d70bb21044d828c75af"/>
              <Part Type="strDalis" Nr="2" Abbr="6.750 str. 2 d." DocPartId="d44de3177c56467dac4cbd0fc0032bd0" PartId="ef541059ee2e4f10b42174e2957702e8"/>
              <Part Type="strDalis" Nr="3" Abbr="6.750 str. 3 d." DocPartId="236bcd0b38dd427d94ae8cee0dbb5f98" PartId="07e90049838f4c02a1906cd46ec9e893"/>
              <Part Type="strDalis" Nr="4" Abbr="6.750 str. 4 d." DocPartId="7ee123cb6544420196852b911bd8a2dc" PartId="b9ee1b25312a44e5a172e4e83f4dd75d">
                <Part Type="strPunktas" Nr="1" Abbr="6.750 str. 4 d. 1 p." DocPartId="dfdaf3eb2c68469aab6fd011a194ad23" PartId="e754c8749dc441d0905f6fb6c024e843"/>
                <Part Type="strPunktas" Nr="2" Abbr="6.750 str. 4 d. 2 p." DocPartId="f2d3737d60eb4f5d9b6f9e432a8edf32" PartId="66060ce4e38a4ce99cb4ec58e6e9906b"/>
                <Part Type="strPunktas" Nr="3" Abbr="6.750 str. 4 d. 3 p." DocPartId="67f206e2bb5f44b1b38ef9f0439e5cc4" PartId="2f2a20f6517843d1a24bef124ccef0a4"/>
              </Part>
              <Part Type="strDalis" Nr="5" Abbr="6.750 str. 5 d." DocPartId="61b57e1ee93941319018845d02b100d4" PartId="f6ed60533b2c4cfc90e0902f3402d308"/>
            </Part>
            <Part Type="straipsnis" Nr="6.751" Abbr="6.751 str." Title="Kelionių organizatoriaus teisė nutraukti organizuotos turistinės kelionės sutartį iki organizuotos turistinės kelionės pradžios" DocPartId="86e895db627343699ceb7d6e805f5faf" PartId="cfdf59e0ceeb4d24b8a0ac5fe15cb907">
              <Part Type="strDalis" Nr="1" Abbr="6.751 str. 1 d." DocPartId="a3f67d3b66b6432d9134b76f6ccee29b" PartId="6930f211c77d498f97be4df91a95e2c4"/>
              <Part Type="strDalis" Nr="2" Abbr="6.751 str. 2 d." DocPartId="ac02fb54276a459191571cd64175aa96" PartId="6bd772b8027e4f84aabb96e62a34e6df">
                <Part Type="strPunktas" Nr="1" Abbr="6.751 str. 2 d. 1 p." DocPartId="74647aeb5b0341729fda5bbe24248c48" PartId="2f7590a191fd4a818a29fecad295ec26"/>
                <Part Type="strPunktas" Nr="2" Abbr="6.751 str. 2 d. 2 p." DocPartId="d4299765134948759610b697b310d7c3" PartId="6a7b7896951645c6bb874a94d40fd97f"/>
                <Part Type="strPunktas" Nr="3" Abbr="6.751 str. 2 d. 3 p." DocPartId="5b29703aaf1f48e4a6262f17145dc96a" PartId="2b0b286d597f40b5bdcff43c08f23aed"/>
              </Part>
              <Part Type="strDalis" Nr="3" Abbr="6.751 str. 3 d." DocPartId="17473e47743943e79f0b04ddcddb57ad" PartId="565c54de2c1d4037a546476e343488a3">
                <Part Type="strPunktas" Nr="1" Abbr="6.751 str. 3 d. 1 p." DocPartId="4117a2b29be94825bb5975767a028d1c" PartId="00b48a4c44b941929776522d1cc6523c"/>
                <Part Type="strPunktas" Nr="2" Abbr="6.751 str. 3 d. 2 p." DocPartId="8298729c29344bef9928568ecdc2bde6" PartId="24086d3d9bb6475496a42a125dfce1d7"/>
              </Part>
              <Part Type="strDalis" Nr="4" Abbr="6.751 str. 4 d." DocPartId="545f46d650464177a258d4ab1ffb7d22" PartId="57f98ebe6aaf4374843c16fd20f1622d"/>
            </Part>
            <Part Type="straipsnis" Nr="6.752" Abbr="6.752 str." Title="Organizuotos turistinės kelionės sutarties sąlygų pakeitimas iki organizuotos turistinės kelionės pradžios" DocPartId="9a25ab82afc04e53a2b989160c29a7d5" PartId="fdcdacb114f8442090c06990662ad048">
              <Part Type="strDalis" Nr="1" Abbr="6.752 str. 1 d." DocPartId="81de0f3ff3b644adb627193f53ec3609" PartId="9f5ed1e6633843df88b971d6356da986">
                <Part Type="strPunktas" Nr="1" Abbr="6.752 str. 1 d. 1 p." DocPartId="9e75480313ab41d797afeeba2a9fb9ca" PartId="ac49fac8ae244583bb4eff199600b89f"/>
                <Part Type="strPunktas" Nr="2" Abbr="6.752 str. 1 d. 2 p." DocPartId="bf3df22ee3244f0ca39f7b62943acb99" PartId="12ad75c60881479fafdcc929b246baf5"/>
                <Part Type="strPunktas" Nr="3" Abbr="6.752 str. 1 d. 3 p." DocPartId="8537598881ce4199ba8a24e5a6e512d8" PartId="47ec30c0b907447daad17b8c17fa968b"/>
              </Part>
              <Part Type="strDalis" Nr="2" Abbr="6.752 str. 2 d." DocPartId="d0f68981058342b6956b4484a10a5fe7" PartId="a83d8959f74744c388ce6df144b860f5">
                <Part Type="strPunktas" Nr="1" Abbr="6.752 str. 2 d. 1 p." DocPartId="2d79f7713ce44de59b2702bcf7ef5f60" PartId="5ebe1cbd255d47038b98a8a5084518de"/>
                <Part Type="strPunktas" Nr="2" Abbr="6.752 str. 2 d. 2 p." DocPartId="2cc9d9f6cabd47ea8553848e0f172a6e" PartId="aa7d2a80c5274dc186b412fe7c27a09f"/>
                <Part Type="strPunktas" Nr="3" Abbr="6.752 str. 2 d. 3 p." DocPartId="6ac54f8253584464887cdf33dfacf441" PartId="9e080b18057e405e9de727c574894db9"/>
              </Part>
              <Part Type="strDalis" Nr="3" Abbr="6.752 str. 3 d." DocPartId="bedb1af302934b9f885a52ca62ac2c95" PartId="443a73e08f0c4760b83a1c79b29a49bb"/>
              <Part Type="strDalis" Nr="4" Abbr="6.752 str. 4 d." DocPartId="10adcec87d1d4f6f82f797ca0a959462" PartId="4e0f9337ee0e45f3ae8054ecf2432f95"/>
              <Part Type="strDalis" Nr="5" Abbr="6.752 str. 5 d." DocPartId="3c54996bd9854a7198d1f14db0a563c9" PartId="07d09da6e26b4c04b4fa1745ff0b6de7"/>
              <Part Type="strDalis" Nr="6" Abbr="6.752 str. 6 d." DocPartId="9ed604342df44e0ca77e28971e94ebe6" PartId="09e72e1ab6894b67b1e05548cd95953c">
                <Part Type="strPunktas" Nr="1" Abbr="6.752 str. 6 d. 1 p." DocPartId="02b70721274146e48d39f65dd29ff8b5" PartId="01d38a6e55724049b31c1eecdc2e73ae"/>
                <Part Type="strPunktas" Nr="2" Abbr="6.752 str. 6 d. 2 p." DocPartId="1fcd6d881e5e45d3993d1ac680060813" PartId="319ab7a6509f42f992e22b9ead3e1a1a"/>
                <Part Type="strPunktas" Nr="3" Abbr="6.752 str. 6 d. 3 p." DocPartId="cfde226c9c974c82ac13e95d7e328e06" PartId="02ce3be41d7c45c780b3e4afe708274d"/>
                <Part Type="strPunktas" Nr="4" Abbr="6.752 str. 6 d. 4 p." DocPartId="e99dd5c1f5d343b698b7515ca78eb590" PartId="6ffbcf2347f747fe8326660d4a42ff35"/>
              </Part>
            </Part>
            <Part Type="straipsnis" Nr="6.752-1" Abbr="6.752-1 str." Title="Organizuotos turistinės kelionės sutarties kainos keitimas" DocPartId="4ba1b98e3e7f495a95ce5542c44f2cb4" PartId="dab67bd947964a9bb4fb4338ec130702">
              <Part Type="strDalis" Nr="1" Abbr="6.752-1 str. 1 d." DocPartId="739c2338fbbd43269f6e7506a6fd3844" PartId="8014cd0eb91d451c806c68a9b38c09b7">
                <Part Type="strPunktas" Nr="1" Abbr="6.752-1 str. 1 d. 1 p." DocPartId="dd26d9f69a4f47978f285b8cf6efbd79" PartId="f9f8c54ba16447d78c0a23ac79285c5b"/>
                <Part Type="strPunktas" Nr="2" Abbr="6.752-1 str. 1 d. 2 p." DocPartId="0a289bc6fbfe40ee8f78de96eff21d6b" PartId="eb6090fb34524f3c81eaabaeed9b8b72"/>
                <Part Type="strPunktas" Nr="3" Abbr="6.752-1 str. 1 d. 3 p." DocPartId="1acb38b1311b4ff786c3500e210e82f7" PartId="c041c57f819b4832a1e7f2826ed0b759"/>
              </Part>
              <Part Type="strDalis" Nr="2" Abbr="6.752-1 str. 2 d." DocPartId="2843c3c79fb648868110966d436dd973" PartId="59b7616fdb814030a48297ec5377d6c0">
                <Part Type="strPunktas" Nr="1" Abbr="6.752-1 str. 2 d. 1 p." DocPartId="d1a1ceb2b60b4e44866810c8bde3f5dd" PartId="4a97d65401874815a5ee89300dcf8a12"/>
                <Part Type="strPunktas" Nr="2" Abbr="6.752-1 str. 2 d. 2 p." DocPartId="eafa828852f148bc9f80e0572dd6e711" PartId="5aaf11041f9c40638f5a1c4127a782e3"/>
                <Part Type="strPunktas" Nr="3" Abbr="6.752-1 str. 2 d. 3 p." DocPartId="e880c8bfdddb4999b352ad0dfa2f60bf" PartId="7a2b9bf745e74225af3b02104cd07aa6"/>
              </Part>
              <Part Type="strDalis" Nr="3" Abbr="6.752-1 str. 3 d." DocPartId="6a24538b40884dec9529e30d10dee443" PartId="1964db615856458b8ef109dbafac85ce">
                <Part Type="strPunktas" Nr="1" Abbr="6.752-1 str. 3 d. 1 p." DocPartId="b3d8edd0969043eea679095dbe80d40b" PartId="bd3dfae2a4c34c408c23b9387871bc55"/>
                <Part Type="strPunktas" Nr="2" Abbr="6.752-1 str. 3 d. 2 p." DocPartId="3d28b752e69f4f688df7505f6bc13c1b" PartId="e63f6b24bd9141d7a86e27df139757e6"/>
                <Part Type="strPunktas" Nr="3" Abbr="6.752-1 str. 3 d. 3 p." DocPartId="855ce2dc747c4039bf5efc77727d7fc6" PartId="687d674512dc4ba08ac205a53955461a"/>
                <Part Type="strPunktas" Nr="4" Abbr="6.752-1 str. 3 d. 4 p." DocPartId="25421776c6104b13b0deb47e7616a990" PartId="7937bfe484024bde9f5a0132f84c22ba"/>
                <Part Type="strPunktas" Nr="5" Abbr="6.752-1 str. 3 d. 5 p." DocPartId="272e6a9753fc48f5a4b2f249adb64e9d" PartId="a0ed9270cfb94c6491c6df9000e10f0a"/>
              </Part>
              <Part Type="strDalis" Nr="4" Abbr="6.752-1 str. 4 d." DocPartId="fa4f8ab4d5a04f078639313c6ff481a0" PartId="2a057770c52b4f2481ae70783c7e8df8"/>
              <Part Type="strDalis" Nr="5" Abbr="6.752-1 str. 5 d." DocPartId="120c1846cf1949f69e377d1678a5000f" PartId="7e052e8dcdf741dc8c23ed57d9151321"/>
            </Part>
            <Part Type="straipsnis" Nr="6.753" Abbr="6.753 str." Title="Organizuotos turistinės kelionės sutarties šalių pasikeitimas" DocPartId="eb0f4deeeefe48aeba4ceef53a018a3a" PartId="fdc3882dd6a647888ef83ddedcd2c169">
              <Part Type="strDalis" Nr="1" Abbr="6.753 str. 1 d." DocPartId="e853fb41f615483589c83b297379d0c9" PartId="fdfcd0eaf3644df48b6dc8b722983e52"/>
              <Part Type="strDalis" Nr="2" Abbr="6.753 str. 2 d." DocPartId="6e7c6f5c02c94c01b3839b0114d9bba6" PartId="02af12eef6f646c397efd122898f736c"/>
              <Part Type="strDalis" Nr="3" Abbr="6.753 str. 3 d." DocPartId="ba93b0f1b0c8425a83c6ef56e9d3c088" PartId="170469feff7e4031b9c0dcc98ec290c6"/>
            </Part>
            <Part Type="straipsnis" Nr="6.754" Abbr="6.754 str." Title="Kelionių organizatoriaus atsakomybė už netinkamą organizuotos turistinės kelionės sutarties vykdymą" DocPartId="e261a574e50c4d7e9db4b8e1de0eecae" PartId="ef6dd44500ca4c83b32f3c72e8aaad18">
              <Part Type="strDalis" Nr="1" Abbr="6.754 str. 1 d." DocPartId="bc7d1c19e20e452aa8c8a1330cd41086" PartId="8c926809badb443da1d5e90bfdfa82f7"/>
              <Part Type="strDalis" Nr="2" Abbr="6.754 str. 2 d." DocPartId="f2fd07c055c147ea864484821e567716" PartId="6ca6ab0e8ba94201a92050fb9fd2093c"/>
              <Part Type="strDalis" Nr="3" Abbr="6.754 str. 3 d." DocPartId="12c94e88c0d34254a26a08a47c1edd26" PartId="fa4f52f714094fa9b6f6543a22bb8015"/>
              <Part Type="strDalis" Nr="4" Abbr="6.754 str. 4 d." DocPartId="a1b3809fc0794895ab00ca9eec96fb3f" PartId="174ebefc4e3447ddbf1f1211d73366c2"/>
              <Part Type="strDalis" Nr="5" Abbr="6.754 str. 5 d." DocPartId="3721212dd4744b8995d2d44032acd2de" PartId="139a4bf0eec143b7978e239553f342ec"/>
              <Part Type="strDalis" Nr="6" Abbr="6.754 str. 6 d." DocPartId="1da33eb1405e4003aeda601b52ab6dd7" PartId="c229bfd124e249b6bb0f199fc5f10b36"/>
              <Part Type="strDalis" Nr="7" Abbr="6.754 str. 7 d." DocPartId="f9cd151263e4465884737e7253d626bb" PartId="563f376fff574ed18a9e93f4cdc81e97"/>
              <Part Type="strDalis" Nr="8" Abbr="6.754 str. 8 d." DocPartId="032dcfea32f2417da92df2db876983ce" PartId="8182f7f34bca40b5aeb15c036bc1e92c"/>
            </Part>
            <Part Type="straipsnis" Nr="6.754-1" Abbr="6.754-1 str." Title="Žalos atlyginimas" DocPartId="150c26bd56834627868461793dbbfef0" PartId="606322330a414763a9e11dedf126cbaa">
              <Part Type="strDalis" Nr="1" Abbr="6.754-1 str. 1 d." DocPartId="92477838d0b2459eab97b059f42d8d53" PartId="1c635f1f9585438db4d6ccc8c1790bbb">
                <Part Type="strPunktas" Nr="1" Abbr="6.754-1 str. 1 d. 1 p." DocPartId="063dabca97f045c5b60faa2670dc8345" PartId="39a357f45ebc42dbba05d3a2cc41f320"/>
                <Part Type="strPunktas" Nr="2" Abbr="6.754-1 str. 1 d. 2 p." DocPartId="c04ff119a2ae4cc1b0a6d16edc846540" PartId="a68174b8f39a450dab04a1060c2a6408"/>
                <Part Type="strPunktas" Nr="3" Abbr="6.754-1 str. 1 d. 3 p." DocPartId="a2fa5ff4d5564c509a23ede75c5c4dd5" PartId="8c3dcd6f841a4b84b99e1b44faf098b2"/>
              </Part>
              <Part Type="strDalis" Nr="2" Abbr="6.754-1 str. 2 d." DocPartId="1fcbe9dc6a144472931022edef7280bc" PartId="7952ca177999406ea6ff81a5b1d2ac81">
                <Part Type="strPunktas" Nr="1" Abbr="6.754-1 str. 2 d. 1 p." DocPartId="164a5cd3879d4b3f95dc7e8a5ccbda4d" PartId="260c5698fce444978df8b0996e6f38e4"/>
                <Part Type="strPunktas" Nr="2" Abbr="6.754-1 str. 2 d. 2 p." DocPartId="c2e83db2c4134b5da012dda576312319" PartId="18032b7998b146c2925f414f7b24ba77"/>
                <Part Type="strPunktas" Nr="3" Abbr="6.754-1 str. 2 d. 3 p." DocPartId="3410720500e84da3977bcdf7c82d2d11" PartId="ae0868449f1f4c41bc2349a36fd929d1"/>
              </Part>
            </Part>
            <Part Type="straipsnis" Nr="6.755" Abbr="6.755 str." Title="Keliautojo teisė į žalos atlyginimą" DocPartId="2b0464eb93044a6490168239905c5bb7" PartId="9917c6ee2e74408ead36c2a69e40b130">
              <Part Type="strDalis" Nr="1" Abbr="6.755 str. 1 d." DocPartId="de59b49b5107463dba617149a0b10022" PartId="23ebf4779ee44b2fa28ae878157c7f29"/>
              <Part Type="strDalis" Nr="2" Abbr="6.755 str. 2 d." DocPartId="1e86ca7564b5435fa1a3049552412203" PartId="dfa792b820b8438294b831622b83bbc6"/>
              <Part Type="strDalis" Nr="3" Abbr="6.755 str. 3 d." DocPartId="ae64448db086454bbb4733a17746ab60" PartId="ec27fa4b408b4bcaae4efbe6f16873e6"/>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6650098C-58BB-4EC8-8AE1-E8A48BDDA41E}">
  <ds:schemaRefs>
    <ds:schemaRef ds:uri="http://lrs.lt/TAIS/DocParts"/>
  </ds:schemaRefs>
</ds:datastoreItem>
</file>

<file path=customXml/itemProps3.xml><?xml version="1.0" encoding="utf-8"?>
<ds:datastoreItem xmlns:ds="http://schemas.openxmlformats.org/officeDocument/2006/customXml" ds:itemID="{20413421-9E1D-4E43-8649-1E1FEAE1C1A7}">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499</TotalTime>
  <Pages>441</Pages>
  <Words>204175</Words>
  <Characters>1462738</Characters>
  <Application>Microsoft Office Word</Application>
  <DocSecurity>0</DocSecurity>
  <Lines>12189</Lines>
  <Paragraphs>3327</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1663586</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ŠAULYTĖ SKAIRIENĖ Dalia</lastModifiedBy>
  <lastPrinted>2000-07-27T10:44:00Z</lastPrinted>
  <dcterms:modified xsi:type="dcterms:W3CDTF">2023-12-08T13:56:00Z</dcterms:modified>
  <revision>119</revision>
</coreProperties>
</file>