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f7d857a4de14ff489e96a34542cf96a"/>
        <w:lock w:val="sdtLocked"/>
        <w:richText/>
      </w:sdtPr>
      <w:sdtContent>
        <w:p>
          <w:pPr>
            <w:jc w:val="both"/>
            <w:rPr>
              <w:rFonts w:ascii="Times New Roman" w:hAnsi="Times New Roman"/>
            </w:rPr>
          </w:pPr>
          <w:r>
            <w:rPr>
              <w:rFonts w:ascii="Times New Roman" w:hAnsi="Times New Roman"/>
              <w:b/>
              <w:i/>
            </w:rPr>
            <w:t>Suvestinė redakcija nuo 2022-11-01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74-2262</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80-0</w:t>
            </w:r>
          </w:fldSimple>
          <w:r>
            <w:rPr>
              <w:rFonts w:ascii="Times New Roman" w:eastAsia="MS Mincho" w:hAnsi="Times New Roman"/>
              <w:sz w:val="20"/>
              <w:i/>
              <w:iCs/>
            </w:rPr>
            <w:t>; Žin. 2000, Nr. </w:t>
          </w:r>
          <w:fldSimple w:instr="HYPERLINK https://www.e-tar.lt/portal/legalAct.html?documentId=TAR.8A39C83848CB">
            <w:r w:rsidRPr="00532B9F">
              <w:rPr>
                <w:rFonts w:ascii="Times New Roman" w:eastAsia="MS Mincho" w:hAnsi="Times New Roman"/>
                <w:sz w:val="20"/>
                <w:i/>
                <w:iCs/>
                <w:color w:val="0000FF" w:themeColor="hyperlink"/>
                <w:u w:val="single"/>
              </w:rPr>
              <w:t>82-0</w:t>
            </w:r>
          </w:fldSimple>
          <w:r>
            <w:rPr>
              <w:rFonts w:ascii="Times New Roman" w:eastAsia="MS Mincho" w:hAnsi="Times New Roman"/>
              <w:sz w:val="20"/>
              <w:i/>
              <w:iCs/>
            </w:rPr>
            <w:t>, i. k. 1001010ISTAIII-1864</w:t>
          </w:r>
        </w:p>
        <w:p>
          <w:pPr>
            <w:jc w:val="both"/>
            <w:rPr>
              <w:rFonts w:ascii="Times New Roman" w:hAnsi="Times New Roman"/>
              <w:sz w:val="20"/>
            </w:rPr>
          </w:pPr>
        </w:p>
        <w:p>
          <w:pPr>
            <w:jc w:val="both"/>
            <w:rPr>
              <w:sz w:val="20"/>
            </w:rPr>
          </w:pPr>
          <w:r>
            <w:rPr>
              <w:b/>
              <w:sz w:val="20"/>
            </w:rPr>
            <w:t xml:space="preserve">Pastaba. </w:t>
          </w:r>
          <w:r>
            <w:rPr>
              <w:sz w:val="20"/>
            </w:rPr>
            <w:t>Nuo 2003 m. vasario 25 d., įsigaliojus įstatymui Nr. IX-1327, visus savivaldybės valdybai bei merui kitų įstatymų priskirtus vykdomuosius įgaliojimus iki tų įstatymų pakeitimo įgyvendina savivaldybės administracijos direktorius.</w:t>
          </w:r>
        </w:p>
        <w:p>
          <w:pPr>
            <w:jc w:val="both"/>
            <w:rPr>
              <w:i/>
              <w:sz w:val="20"/>
            </w:rPr>
          </w:pPr>
          <w:r>
            <w:rPr>
              <w:i/>
              <w:sz w:val="20"/>
            </w:rPr>
            <w:t xml:space="preserve">Nr. </w:t>
          </w:r>
          <w:hyperlink r:id="rId15" w:history="1">
            <w:r>
              <w:rPr>
                <w:i/>
                <w:sz w:val="20"/>
              </w:rPr>
              <w:t>IX-1327</w:t>
            </w:r>
          </w:hyperlink>
          <w:r>
            <w:rPr>
              <w:i/>
              <w:sz w:val="20"/>
            </w:rPr>
            <w:t>, 2003-01-28, Žin., 2003, Nr. 17-704 (2003-02-19)</w:t>
          </w:r>
        </w:p>
        <w:p>
          <w:pPr>
            <w:jc w:val="both"/>
            <w:rPr>
              <w:i/>
              <w:sz w:val="20"/>
            </w:rPr>
          </w:pPr>
          <w:r>
            <w:rPr>
              <w:i/>
              <w:sz w:val="20"/>
            </w:rPr>
            <w:t>VIETOS SAVIVALDOS ĮSTATYMO 3, 5, 6, 11, 12, 14, 15, 16, 17, 18, 20, 21, 28, 29, 30, 31, 33, 49, 50 STRAIPSNIŲ PAKEITIMO IR 19 STRAIPSNIO PRIPAŽINIMO NETEKUSIU GALIOS ĮSTATYMAS</w:t>
          </w:r>
        </w:p>
        <w:p>
          <w:pPr>
            <w:jc w:val="both"/>
            <w:rPr>
              <w:b/>
              <w:sz w:val="22"/>
              <w:szCs w:val="22"/>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6"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7"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cd9a00a01211e58fd1fc0b9bba68a7">
                    <w:r w:rsidRPr="00532B9F">
                      <w:rPr>
                        <w:rFonts w:ascii="Times New Roman" w:eastAsia="MS Mincho" w:hAnsi="Times New Roman"/>
                        <w:sz w:val="20"/>
                        <w:i/>
                        <w:iCs/>
                        <w:color w:val="0000FF" w:themeColor="hyperlink"/>
                        <w:u w:val="single"/>
                      </w:rPr>
                      <w:t>XII-2125</w:t>
                    </w:r>
                  </w:fldSimple>
                  <w:r>
                    <w:rPr>
                      <w:rFonts w:ascii="Times New Roman" w:eastAsia="MS Mincho" w:hAnsi="Times New Roman"/>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565df024a511e5b336e9064144f02a">
                    <w:r w:rsidRPr="00532B9F">
                      <w:rPr>
                        <w:rFonts w:ascii="Times New Roman" w:eastAsia="MS Mincho" w:hAnsi="Times New Roman"/>
                        <w:sz w:val="20"/>
                        <w:i/>
                        <w:iCs/>
                        <w:color w:val="0000FF" w:themeColor="hyperlink"/>
                        <w:u w:val="single"/>
                      </w:rPr>
                      <w:t>XII-1881</w:t>
                    </w:r>
                  </w:fldSimple>
                  <w:r>
                    <w:rPr>
                      <w:rFonts w:ascii="Times New Roman" w:eastAsia="MS Mincho" w:hAnsi="Times New Roman"/>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8"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9" w:history="1">
                        <w:r>
                          <w:rPr>
                            <w:color w:val="0000FF"/>
                            <w:sz w:val="22"/>
                            <w:u w:val="single"/>
                            <w:lang w:val="x-none"/>
                          </w:rPr>
                          <w:t>20-511</w:t>
                        </w:r>
                      </w:hyperlink>
                      <w:r>
                        <w:rPr>
                          <w:sz w:val="22"/>
                          <w:lang w:val="x-none"/>
                        </w:rPr>
                        <w:t>, Nr.</w:t>
                      </w:r>
                      <w:hyperlink r:id="rId20" w:history="1">
                        <w:r>
                          <w:rPr>
                            <w:color w:val="0000FF"/>
                            <w:sz w:val="22"/>
                            <w:u w:val="single"/>
                            <w:lang w:val="x-none"/>
                          </w:rPr>
                          <w:t>35-838</w:t>
                        </w:r>
                      </w:hyperlink>
                      <w:r>
                        <w:rPr>
                          <w:sz w:val="22"/>
                          <w:lang w:val="x-none"/>
                        </w:rPr>
                        <w:t>; 1991, Nr.</w:t>
                      </w:r>
                      <w:hyperlink r:id="rId21" w:history="1">
                        <w:r>
                          <w:rPr>
                            <w:color w:val="0000FF"/>
                            <w:sz w:val="22"/>
                            <w:u w:val="single"/>
                            <w:lang w:val="x-none"/>
                          </w:rPr>
                          <w:t>5-134</w:t>
                        </w:r>
                      </w:hyperlink>
                      <w:r>
                        <w:rPr>
                          <w:sz w:val="22"/>
                          <w:lang w:val="x-none"/>
                        </w:rPr>
                        <w:t>, Nr.</w:t>
                      </w:r>
                      <w:hyperlink r:id="rId22" w:history="1">
                        <w:r>
                          <w:rPr>
                            <w:color w:val="0000FF"/>
                            <w:sz w:val="22"/>
                            <w:u w:val="single"/>
                            <w:lang w:val="x-none"/>
                          </w:rPr>
                          <w:t>23-603</w:t>
                        </w:r>
                      </w:hyperlink>
                      <w:r>
                        <w:rPr>
                          <w:sz w:val="22"/>
                          <w:lang w:val="x-none"/>
                        </w:rPr>
                        <w:t>, Nr.</w:t>
                      </w:r>
                      <w:hyperlink r:id="rId23" w:history="1">
                        <w:r>
                          <w:rPr>
                            <w:color w:val="0000FF"/>
                            <w:sz w:val="22"/>
                            <w:u w:val="single"/>
                            <w:lang w:val="x-none"/>
                          </w:rPr>
                          <w:t>33-891</w:t>
                        </w:r>
                      </w:hyperlink>
                      <w:r>
                        <w:rPr>
                          <w:sz w:val="22"/>
                          <w:lang w:val="x-none"/>
                        </w:rPr>
                        <w:t>; 1992, Nr.</w:t>
                      </w:r>
                      <w:hyperlink r:id="rId24" w:history="1">
                        <w:r>
                          <w:rPr>
                            <w:color w:val="0000FF"/>
                            <w:sz w:val="22"/>
                            <w:u w:val="single"/>
                            <w:lang w:val="x-none"/>
                          </w:rPr>
                          <w:t>29-840</w:t>
                        </w:r>
                      </w:hyperlink>
                      <w:r>
                        <w:rPr>
                          <w:sz w:val="22"/>
                          <w:lang w:val="x-none"/>
                        </w:rPr>
                        <w:t>, Nr.</w:t>
                      </w:r>
                      <w:hyperlink r:id="rId25" w:history="1">
                        <w:r>
                          <w:rPr>
                            <w:color w:val="0000FF"/>
                            <w:sz w:val="22"/>
                            <w:u w:val="single"/>
                            <w:lang w:val="x-none"/>
                          </w:rPr>
                          <w:t>32-977</w:t>
                        </w:r>
                      </w:hyperlink>
                      <w:r>
                        <w:rPr>
                          <w:sz w:val="22"/>
                          <w:lang w:val="x-none"/>
                        </w:rPr>
                        <w:t xml:space="preserve">, </w:t>
                      </w:r>
                      <w:hyperlink r:id="rId26" w:history="1">
                        <w:r>
                          <w:rPr>
                            <w:color w:val="0000FF"/>
                            <w:sz w:val="22"/>
                            <w:u w:val="single"/>
                            <w:lang w:val="x-none"/>
                          </w:rPr>
                          <w:t>979</w:t>
                        </w:r>
                      </w:hyperlink>
                      <w:r>
                        <w:rPr>
                          <w:sz w:val="22"/>
                          <w:lang w:val="x-none"/>
                        </w:rPr>
                        <w:t>; 1994, Nr.</w:t>
                      </w:r>
                      <w:hyperlink r:id="rId27" w:history="1">
                        <w:r>
                          <w:rPr>
                            <w:color w:val="0000FF"/>
                            <w:sz w:val="22"/>
                            <w:u w:val="single"/>
                            <w:lang w:val="x-none"/>
                          </w:rPr>
                          <w:t>8-120</w:t>
                        </w:r>
                      </w:hyperlink>
                      <w:r>
                        <w:rPr>
                          <w:sz w:val="22"/>
                          <w:lang w:val="x-none"/>
                        </w:rPr>
                        <w:t>, Nr.</w:t>
                      </w:r>
                      <w:hyperlink r:id="rId28" w:history="1">
                        <w:r>
                          <w:rPr>
                            <w:color w:val="0000FF"/>
                            <w:sz w:val="22"/>
                            <w:u w:val="single"/>
                            <w:lang w:val="x-none"/>
                          </w:rPr>
                          <w:t>44-805</w:t>
                        </w:r>
                      </w:hyperlink>
                      <w:r>
                        <w:rPr>
                          <w:sz w:val="22"/>
                          <w:lang w:val="x-none"/>
                        </w:rPr>
                        <w:t>, Nr.</w:t>
                      </w:r>
                      <w:hyperlink r:id="rId29" w:history="1">
                        <w:r>
                          <w:rPr>
                            <w:color w:val="0000FF"/>
                            <w:sz w:val="22"/>
                            <w:u w:val="single"/>
                            <w:lang w:val="x-none"/>
                          </w:rPr>
                          <w:t>91-1765</w:t>
                        </w:r>
                      </w:hyperlink>
                      <w:r>
                        <w:rPr>
                          <w:sz w:val="22"/>
                          <w:lang w:val="x-none"/>
                        </w:rPr>
                        <w:t>; 1995, Nr.</w:t>
                      </w:r>
                      <w:hyperlink r:id="rId30" w:history="1">
                        <w:r>
                          <w:rPr>
                            <w:color w:val="0000FF"/>
                            <w:sz w:val="22"/>
                            <w:u w:val="single"/>
                            <w:lang w:val="x-none"/>
                          </w:rPr>
                          <w:t>3-39</w:t>
                        </w:r>
                      </w:hyperlink>
                      <w:r>
                        <w:rPr>
                          <w:sz w:val="22"/>
                          <w:lang w:val="x-none"/>
                        </w:rPr>
                        <w:t>, Nr.</w:t>
                      </w:r>
                      <w:hyperlink r:id="rId31" w:history="1">
                        <w:r>
                          <w:rPr>
                            <w:color w:val="0000FF"/>
                            <w:sz w:val="22"/>
                            <w:u w:val="single"/>
                            <w:lang w:val="x-none"/>
                          </w:rPr>
                          <w:t>7-141</w:t>
                        </w:r>
                      </w:hyperlink>
                      <w:r>
                        <w:rPr>
                          <w:sz w:val="22"/>
                          <w:lang w:val="x-none"/>
                        </w:rPr>
                        <w:t>, Nr.</w:t>
                      </w:r>
                      <w:hyperlink r:id="rId32" w:history="1">
                        <w:r>
                          <w:rPr>
                            <w:color w:val="0000FF"/>
                            <w:sz w:val="22"/>
                            <w:u w:val="single"/>
                            <w:lang w:val="x-none"/>
                          </w:rPr>
                          <w:t>55-1357</w:t>
                        </w:r>
                      </w:hyperlink>
                      <w:r>
                        <w:rPr>
                          <w:sz w:val="22"/>
                          <w:lang w:val="x-none"/>
                        </w:rPr>
                        <w:t>, Nr.</w:t>
                      </w:r>
                      <w:hyperlink r:id="rId33" w:history="1">
                        <w:r>
                          <w:rPr>
                            <w:color w:val="0000FF"/>
                            <w:sz w:val="22"/>
                            <w:u w:val="single"/>
                            <w:lang w:val="x-none"/>
                          </w:rPr>
                          <w:t>59-1467</w:t>
                        </w:r>
                      </w:hyperlink>
                      <w:r>
                        <w:rPr>
                          <w:sz w:val="22"/>
                          <w:lang w:val="x-none"/>
                        </w:rPr>
                        <w:t>, Nr.</w:t>
                      </w:r>
                      <w:hyperlink r:id="rId34" w:history="1">
                        <w:r>
                          <w:rPr>
                            <w:color w:val="0000FF"/>
                            <w:sz w:val="22"/>
                            <w:u w:val="single"/>
                            <w:lang w:val="x-none"/>
                          </w:rPr>
                          <w:t>61-1535</w:t>
                        </w:r>
                      </w:hyperlink>
                      <w:r>
                        <w:rPr>
                          <w:sz w:val="22"/>
                          <w:lang w:val="x-none"/>
                        </w:rPr>
                        <w:t>, Nr.</w:t>
                      </w:r>
                      <w:hyperlink r:id="rId35" w:history="1">
                        <w:r>
                          <w:rPr>
                            <w:color w:val="0000FF"/>
                            <w:sz w:val="22"/>
                            <w:u w:val="single"/>
                            <w:lang w:val="x-none"/>
                          </w:rPr>
                          <w:t>103-2300</w:t>
                        </w:r>
                      </w:hyperlink>
                      <w:r>
                        <w:rPr>
                          <w:sz w:val="22"/>
                          <w:lang w:val="x-none"/>
                        </w:rPr>
                        <w:t>; 1996, Nr.</w:t>
                      </w:r>
                      <w:hyperlink r:id="rId36" w:history="1">
                        <w:r>
                          <w:rPr>
                            <w:color w:val="0000FF"/>
                            <w:sz w:val="22"/>
                            <w:u w:val="single"/>
                            <w:lang w:val="x-none"/>
                          </w:rPr>
                          <w:t>73-1745</w:t>
                        </w:r>
                      </w:hyperlink>
                      <w:r>
                        <w:rPr>
                          <w:sz w:val="22"/>
                          <w:lang w:val="x-none"/>
                        </w:rPr>
                        <w:t>, Nr.</w:t>
                      </w:r>
                      <w:hyperlink r:id="rId37" w:history="1">
                        <w:r>
                          <w:rPr>
                            <w:color w:val="0000FF"/>
                            <w:sz w:val="22"/>
                            <w:u w:val="single"/>
                            <w:lang w:val="x-none"/>
                          </w:rPr>
                          <w:t>93-2185</w:t>
                        </w:r>
                      </w:hyperlink>
                      <w:r>
                        <w:rPr>
                          <w:sz w:val="22"/>
                          <w:lang w:val="x-none"/>
                        </w:rPr>
                        <w:t>, Nr.</w:t>
                      </w:r>
                      <w:hyperlink r:id="rId38" w:history="1">
                        <w:r>
                          <w:rPr>
                            <w:color w:val="0000FF"/>
                            <w:sz w:val="22"/>
                            <w:u w:val="single"/>
                            <w:lang w:val="x-none"/>
                          </w:rPr>
                          <w:t>105-2394</w:t>
                        </w:r>
                      </w:hyperlink>
                      <w:r>
                        <w:rPr>
                          <w:sz w:val="22"/>
                          <w:lang w:val="x-none"/>
                        </w:rPr>
                        <w:t>; 1997, Nr.</w:t>
                      </w:r>
                      <w:hyperlink r:id="rId39" w:history="1">
                        <w:r>
                          <w:rPr>
                            <w:color w:val="0000FF"/>
                            <w:sz w:val="22"/>
                            <w:u w:val="single"/>
                            <w:lang w:val="x-none"/>
                          </w:rPr>
                          <w:t>17-363</w:t>
                        </w:r>
                      </w:hyperlink>
                      <w:r>
                        <w:rPr>
                          <w:sz w:val="22"/>
                          <w:lang w:val="x-none"/>
                        </w:rPr>
                        <w:t xml:space="preserve">, </w:t>
                      </w:r>
                      <w:hyperlink r:id="rId40" w:history="1">
                        <w:r>
                          <w:rPr>
                            <w:color w:val="0000FF"/>
                            <w:sz w:val="22"/>
                            <w:u w:val="single"/>
                            <w:lang w:val="x-none"/>
                          </w:rPr>
                          <w:t>364</w:t>
                        </w:r>
                      </w:hyperlink>
                      <w:r>
                        <w:rPr>
                          <w:sz w:val="22"/>
                          <w:lang w:val="x-none"/>
                        </w:rPr>
                        <w:t>, Nr.</w:t>
                      </w:r>
                      <w:hyperlink r:id="rId41" w:history="1">
                        <w:r>
                          <w:rPr>
                            <w:color w:val="0000FF"/>
                            <w:sz w:val="22"/>
                            <w:u w:val="single"/>
                            <w:lang w:val="x-none"/>
                          </w:rPr>
                          <w:t>65-1535</w:t>
                        </w:r>
                      </w:hyperlink>
                      <w:r>
                        <w:rPr>
                          <w:sz w:val="22"/>
                          <w:lang w:val="x-none"/>
                        </w:rPr>
                        <w:t>, Nr.</w:t>
                      </w:r>
                      <w:hyperlink r:id="rId42" w:history="1">
                        <w:r>
                          <w:rPr>
                            <w:color w:val="0000FF"/>
                            <w:sz w:val="22"/>
                            <w:u w:val="single"/>
                            <w:lang w:val="x-none"/>
                          </w:rPr>
                          <w:t>67-1657</w:t>
                        </w:r>
                      </w:hyperlink>
                      <w:r>
                        <w:rPr>
                          <w:sz w:val="22"/>
                          <w:lang w:val="x-none"/>
                        </w:rPr>
                        <w:t>, Nr.</w:t>
                      </w:r>
                      <w:hyperlink r:id="rId43" w:history="1">
                        <w:r>
                          <w:rPr>
                            <w:color w:val="0000FF"/>
                            <w:sz w:val="22"/>
                            <w:u w:val="single"/>
                            <w:lang w:val="x-none"/>
                          </w:rPr>
                          <w:t>99-2502</w:t>
                        </w:r>
                      </w:hyperlink>
                      <w:r>
                        <w:rPr>
                          <w:sz w:val="22"/>
                          <w:lang w:val="x-none"/>
                        </w:rPr>
                        <w:t>, Nr.</w:t>
                      </w:r>
                      <w:hyperlink r:id="rId44" w:history="1">
                        <w:r>
                          <w:rPr>
                            <w:color w:val="0000FF"/>
                            <w:sz w:val="22"/>
                            <w:u w:val="single"/>
                            <w:lang w:val="x-none"/>
                          </w:rPr>
                          <w:t>104-2620</w:t>
                        </w:r>
                      </w:hyperlink>
                      <w:r>
                        <w:rPr>
                          <w:sz w:val="22"/>
                          <w:lang w:val="x-none"/>
                        </w:rPr>
                        <w:t>, Nr.</w:t>
                      </w:r>
                      <w:hyperlink r:id="rId45" w:history="1">
                        <w:r>
                          <w:rPr>
                            <w:color w:val="0000FF"/>
                            <w:sz w:val="22"/>
                            <w:u w:val="single"/>
                            <w:lang w:val="x-none"/>
                          </w:rPr>
                          <w:t>118-3043</w:t>
                        </w:r>
                      </w:hyperlink>
                      <w:r>
                        <w:rPr>
                          <w:sz w:val="22"/>
                          <w:lang w:val="x-none"/>
                        </w:rPr>
                        <w:t>; 1998, Nr.</w:t>
                      </w:r>
                      <w:hyperlink r:id="rId46" w:history="1">
                        <w:r>
                          <w:rPr>
                            <w:color w:val="0000FF"/>
                            <w:sz w:val="22"/>
                            <w:u w:val="single"/>
                            <w:lang w:val="x-none"/>
                          </w:rPr>
                          <w:t>9-200</w:t>
                        </w:r>
                      </w:hyperlink>
                      <w:r>
                        <w:rPr>
                          <w:sz w:val="22"/>
                          <w:lang w:val="x-none"/>
                        </w:rPr>
                        <w:t>, Nr.</w:t>
                      </w:r>
                      <w:hyperlink r:id="rId47" w:history="1">
                        <w:r>
                          <w:rPr>
                            <w:color w:val="0000FF"/>
                            <w:sz w:val="22"/>
                            <w:u w:val="single"/>
                            <w:lang w:val="x-none"/>
                          </w:rPr>
                          <w:t>16-378</w:t>
                        </w:r>
                      </w:hyperlink>
                      <w:r>
                        <w:rPr>
                          <w:sz w:val="22"/>
                          <w:lang w:val="x-none"/>
                        </w:rPr>
                        <w:t>, Nr.</w:t>
                      </w:r>
                      <w:hyperlink r:id="rId48" w:history="1">
                        <w:r>
                          <w:rPr>
                            <w:color w:val="0000FF"/>
                            <w:sz w:val="22"/>
                            <w:u w:val="single"/>
                            <w:lang w:val="x-none"/>
                          </w:rPr>
                          <w:t>20-503</w:t>
                        </w:r>
                      </w:hyperlink>
                      <w:r>
                        <w:rPr>
                          <w:sz w:val="22"/>
                          <w:lang w:val="x-none"/>
                        </w:rPr>
                        <w:t>, Nr.</w:t>
                      </w:r>
                      <w:hyperlink r:id="rId49" w:history="1">
                        <w:r>
                          <w:rPr>
                            <w:color w:val="0000FF"/>
                            <w:sz w:val="22"/>
                            <w:u w:val="single"/>
                            <w:lang w:val="x-none"/>
                          </w:rPr>
                          <w:t>29-763</w:t>
                        </w:r>
                      </w:hyperlink>
                      <w:r>
                        <w:rPr>
                          <w:sz w:val="22"/>
                          <w:lang w:val="x-none"/>
                        </w:rPr>
                        <w:t>, Nr.</w:t>
                      </w:r>
                      <w:hyperlink r:id="rId50" w:history="1">
                        <w:r>
                          <w:rPr>
                            <w:color w:val="0000FF"/>
                            <w:sz w:val="22"/>
                            <w:u w:val="single"/>
                            <w:lang w:val="x-none"/>
                          </w:rPr>
                          <w:t>57-1582</w:t>
                        </w:r>
                      </w:hyperlink>
                      <w:r>
                        <w:rPr>
                          <w:sz w:val="22"/>
                          <w:lang w:val="x-none"/>
                        </w:rPr>
                        <w:t>, Nr.</w:t>
                      </w:r>
                      <w:hyperlink r:id="rId51" w:history="1">
                        <w:r>
                          <w:rPr>
                            <w:color w:val="0000FF"/>
                            <w:sz w:val="22"/>
                            <w:u w:val="single"/>
                            <w:lang w:val="x-none"/>
                          </w:rPr>
                          <w:t>59-1651</w:t>
                        </w:r>
                      </w:hyperlink>
                      <w:r>
                        <w:rPr>
                          <w:sz w:val="22"/>
                          <w:lang w:val="x-none"/>
                        </w:rPr>
                        <w:t>, Nr.</w:t>
                      </w:r>
                      <w:hyperlink r:id="rId52" w:history="1">
                        <w:r>
                          <w:rPr>
                            <w:color w:val="0000FF"/>
                            <w:sz w:val="22"/>
                            <w:u w:val="single"/>
                            <w:lang w:val="x-none"/>
                          </w:rPr>
                          <w:t>115-3233</w:t>
                        </w:r>
                      </w:hyperlink>
                      <w:r>
                        <w:rPr>
                          <w:sz w:val="22"/>
                          <w:lang w:val="x-none"/>
                        </w:rPr>
                        <w:t>; 1999, Nr.</w:t>
                      </w:r>
                      <w:hyperlink r:id="rId53" w:history="1">
                        <w:r>
                          <w:rPr>
                            <w:color w:val="0000FF"/>
                            <w:sz w:val="22"/>
                            <w:u w:val="single"/>
                            <w:lang w:val="x-none"/>
                          </w:rPr>
                          <w:t>36-1064</w:t>
                        </w:r>
                      </w:hyperlink>
                      <w:r>
                        <w:rPr>
                          <w:sz w:val="22"/>
                          <w:lang w:val="x-none"/>
                        </w:rPr>
                        <w:t>; 2000, Nr.</w:t>
                      </w:r>
                      <w:hyperlink r:id="rId54"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5" w:history="1">
                        <w:r>
                          <w:rPr>
                            <w:color w:val="0000FF"/>
                            <w:sz w:val="22"/>
                            <w:u w:val="single"/>
                            <w:lang w:val="x-none"/>
                          </w:rPr>
                          <w:t>21-186</w:t>
                        </w:r>
                      </w:hyperlink>
                      <w:r>
                        <w:rPr>
                          <w:sz w:val="22"/>
                          <w:lang w:val="x-none"/>
                        </w:rPr>
                        <w:t>; 1973, Nr.31-275; 1976, Nr.6-55, Nr.28-248; 1980, Nr.33-473; 1983, Nr.30-322; 1984, Nr.6-68; 1985, Nr.8-73; 1989, Nr.19-213; 1991, Nr.</w:t>
                      </w:r>
                      <w:hyperlink r:id="rId56" w:history="1">
                        <w:r>
                          <w:rPr>
                            <w:color w:val="0000FF"/>
                            <w:sz w:val="22"/>
                            <w:u w:val="single"/>
                            <w:lang w:val="x-none"/>
                          </w:rPr>
                          <w:t>13-333</w:t>
                        </w:r>
                      </w:hyperlink>
                      <w:r>
                        <w:rPr>
                          <w:sz w:val="22"/>
                          <w:lang w:val="x-none"/>
                        </w:rPr>
                        <w:t>; 1993, Nr.</w:t>
                      </w:r>
                      <w:hyperlink r:id="rId57" w:history="1">
                        <w:r>
                          <w:rPr>
                            <w:color w:val="0000FF"/>
                            <w:sz w:val="22"/>
                            <w:u w:val="single"/>
                            <w:lang w:val="x-none"/>
                          </w:rPr>
                          <w:t>16-403</w:t>
                        </w:r>
                      </w:hyperlink>
                      <w:r>
                        <w:rPr>
                          <w:sz w:val="22"/>
                          <w:lang w:val="x-none"/>
                        </w:rPr>
                        <w:t>, Nr.</w:t>
                      </w:r>
                      <w:hyperlink r:id="rId58" w:history="1">
                        <w:r>
                          <w:rPr>
                            <w:color w:val="0000FF"/>
                            <w:sz w:val="22"/>
                            <w:u w:val="single"/>
                            <w:lang w:val="x-none"/>
                          </w:rPr>
                          <w:t>56-1077</w:t>
                        </w:r>
                      </w:hyperlink>
                      <w:r>
                        <w:rPr>
                          <w:sz w:val="22"/>
                          <w:lang w:val="x-none"/>
                        </w:rPr>
                        <w:t>; 1994, Nr.</w:t>
                      </w:r>
                      <w:hyperlink r:id="rId59" w:history="1">
                        <w:r>
                          <w:rPr>
                            <w:color w:val="0000FF"/>
                            <w:sz w:val="22"/>
                            <w:u w:val="single"/>
                            <w:lang w:val="x-none"/>
                          </w:rPr>
                          <w:t>89-1715</w:t>
                        </w:r>
                      </w:hyperlink>
                      <w:r>
                        <w:rPr>
                          <w:sz w:val="22"/>
                          <w:lang w:val="x-none"/>
                        </w:rPr>
                        <w:t>; 1995, Nr.</w:t>
                      </w:r>
                      <w:hyperlink r:id="rId60" w:history="1">
                        <w:r>
                          <w:rPr>
                            <w:color w:val="0000FF"/>
                            <w:sz w:val="22"/>
                            <w:u w:val="single"/>
                            <w:lang w:val="x-none"/>
                          </w:rPr>
                          <w:t>55-1359</w:t>
                        </w:r>
                      </w:hyperlink>
                      <w:r>
                        <w:rPr>
                          <w:sz w:val="22"/>
                          <w:lang w:val="x-none"/>
                        </w:rPr>
                        <w:t>; 1997, Nr.</w:t>
                      </w:r>
                      <w:hyperlink r:id="rId61" w:history="1">
                        <w:r>
                          <w:rPr>
                            <w:color w:val="0000FF"/>
                            <w:sz w:val="22"/>
                            <w:u w:val="single"/>
                            <w:lang w:val="x-none"/>
                          </w:rPr>
                          <w:t>19-409</w:t>
                        </w:r>
                      </w:hyperlink>
                      <w:r>
                        <w:rPr>
                          <w:sz w:val="22"/>
                          <w:lang w:val="x-none"/>
                        </w:rPr>
                        <w:t>, Nr.</w:t>
                      </w:r>
                      <w:hyperlink r:id="rId62" w:history="1">
                        <w:r>
                          <w:rPr>
                            <w:color w:val="0000FF"/>
                            <w:sz w:val="22"/>
                            <w:u w:val="single"/>
                            <w:lang w:val="x-none"/>
                          </w:rPr>
                          <w:t>99-2507</w:t>
                        </w:r>
                      </w:hyperlink>
                      <w:r>
                        <w:rPr>
                          <w:sz w:val="22"/>
                          <w:lang w:val="x-none"/>
                        </w:rPr>
                        <w:t>; 1999, Nr.</w:t>
                      </w:r>
                      <w:hyperlink r:id="rId63" w:history="1">
                        <w:r>
                          <w:rPr>
                            <w:color w:val="0000FF"/>
                            <w:sz w:val="22"/>
                            <w:u w:val="single"/>
                            <w:lang w:val="x-none"/>
                          </w:rPr>
                          <w:t>33-944</w:t>
                        </w:r>
                      </w:hyperlink>
                      <w:r>
                        <w:rPr>
                          <w:sz w:val="22"/>
                          <w:lang w:val="x-none"/>
                        </w:rPr>
                        <w:t>; 2000, Nr.</w:t>
                      </w:r>
                      <w:hyperlink r:id="rId64" w:history="1">
                        <w:r>
                          <w:rPr>
                            <w:color w:val="0000FF"/>
                            <w:sz w:val="22"/>
                            <w:u w:val="single"/>
                            <w:lang w:val="x-none"/>
                          </w:rPr>
                          <w:t>1-1</w:t>
                        </w:r>
                      </w:hyperlink>
                      <w:r>
                        <w:rPr>
                          <w:sz w:val="22"/>
                          <w:lang w:val="x-none"/>
                        </w:rPr>
                        <w:t>, Nr.</w:t>
                      </w:r>
                      <w:hyperlink r:id="rId65"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6" w:history="1">
                        <w:r>
                          <w:rPr>
                            <w:color w:val="0000FF"/>
                            <w:sz w:val="22"/>
                            <w:u w:val="single"/>
                            <w:lang w:val="x-none"/>
                          </w:rPr>
                          <w:t>3-41</w:t>
                        </w:r>
                      </w:hyperlink>
                      <w:r>
                        <w:rPr>
                          <w:sz w:val="22"/>
                          <w:lang w:val="x-none"/>
                        </w:rPr>
                        <w:t>; 1998, Nr.</w:t>
                      </w:r>
                      <w:hyperlink r:id="rId67" w:history="1">
                        <w:r>
                          <w:rPr>
                            <w:color w:val="0000FF"/>
                            <w:sz w:val="22"/>
                            <w:u w:val="single"/>
                            <w:lang w:val="x-none"/>
                          </w:rPr>
                          <w:t>32-855</w:t>
                        </w:r>
                      </w:hyperlink>
                      <w:r>
                        <w:rPr>
                          <w:sz w:val="22"/>
                          <w:lang w:val="x-none"/>
                        </w:rPr>
                        <w:t>, Nr.</w:t>
                      </w:r>
                      <w:hyperlink r:id="rId68" w:history="1">
                        <w:r>
                          <w:rPr>
                            <w:color w:val="0000FF"/>
                            <w:sz w:val="22"/>
                            <w:u w:val="single"/>
                            <w:lang w:val="x-none"/>
                          </w:rPr>
                          <w:t>47-1293</w:t>
                        </w:r>
                      </w:hyperlink>
                      <w:r>
                        <w:rPr>
                          <w:sz w:val="22"/>
                          <w:lang w:val="x-none"/>
                        </w:rPr>
                        <w:t>; 1999, Nr.</w:t>
                      </w:r>
                      <w:hyperlink r:id="rId69"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70" w:history="1">
                        <w:r>
                          <w:rPr>
                            <w:color w:val="0000FF"/>
                            <w:sz w:val="22"/>
                            <w:u w:val="single"/>
                            <w:lang w:val="x-none"/>
                          </w:rPr>
                          <w:t>35-933</w:t>
                        </w:r>
                      </w:hyperlink>
                      <w:r>
                        <w:rPr>
                          <w:sz w:val="22"/>
                          <w:lang w:val="x-none"/>
                        </w:rPr>
                        <w:t>; 2000, Nr.</w:t>
                      </w:r>
                      <w:hyperlink r:id="rId71"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a509db07d7304a12bc9387077b8d0377"/>
                            <w:lock w:val="sdtLocked"/>
                            <w:richText/>
                          </w:sdtPr>
                          <w:sdtContent>
                            <w:p>
                              <w:pPr>
                                <w:ind w:firstLine="720"/>
                                <w:jc w:val="both"/>
                                <w:rPr>
                                  <w:sz w:val="22"/>
                                </w:rPr>
                              </w:pPr>
                              <w:sdt>
                                <w:sdtPr>
                                  <w:alias w:val="Numeris"/>
                                  <w:tag w:val="nr_a509db07d7304a12bc9387077b8d0377"/>
                                  <w:lock w:val="sdtLocked"/>
                                  <w:richText/>
                                </w:sdtPr>
                                <w:sdtContent>
                                  <w:r>
                                    <w:rPr>
                                      <w:sz w:val="22"/>
                                      <w:szCs w:val="22"/>
                                    </w:rPr>
                                    <w:t>2</w:t>
                                  </w:r>
                                </w:sdtContent>
                              </w:sdt>
                              <w:r>
                                <w:rPr>
                                  <w:sz w:val="22"/>
                                  <w:szCs w:val="22"/>
                                </w:rPr>
                                <w:t>. Viešas skelbimas skelbiamas paskutinės žinomos kitos sandorio šalies gyvenamosios ar verslo vietos arba viešai išreiškiančio savo valią asmens gyvenamosios ar verslo vietos laikraštyje (jeigu toks yra) ir viename iš nacionalinių Lietuvos Respublikos laikraščių, o sutartyje numatytais atvejais – sutartyje nurodytame interneto tinklalapyje. Teismas prireikus gali nustatyti ir kitokią asmens valios viešo skelbimo tvarką.</w:t>
                              </w:r>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03f9801fdf11e586708c6593c243ce">
                                    <w:r w:rsidRPr="00532B9F">
                                      <w:rPr>
                                        <w:rFonts w:ascii="Times New Roman" w:eastAsia="MS Mincho" w:hAnsi="Times New Roman"/>
                                        <w:sz w:val="20"/>
                                        <w:i/>
                                        <w:iCs/>
                                        <w:color w:val="0000FF" w:themeColor="hyperlink"/>
                                        <w:u w:val="single"/>
                                      </w:rPr>
                                      <w:t>XII-1851</w:t>
                                    </w:r>
                                  </w:fldSimple>
                                  <w:r>
                                    <w:rPr>
                                      <w:rFonts w:ascii="Times New Roman" w:eastAsia="MS Mincho" w:hAnsi="Times New Roman"/>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9"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ca653052c311e884cbc4327e55f3ca">
                            <w:r w:rsidRPr="00532B9F">
                              <w:rPr>
                                <w:rFonts w:ascii="Times New Roman" w:eastAsia="MS Mincho" w:hAnsi="Times New Roman"/>
                                <w:sz w:val="20"/>
                                <w:i/>
                                <w:iCs/>
                                <w:color w:val="0000FF" w:themeColor="hyperlink"/>
                                <w:u w:val="single"/>
                              </w:rPr>
                              <w:t>XIII-1127</w:t>
                            </w:r>
                          </w:fldSimple>
                          <w:r>
                            <w:rPr>
                              <w:rFonts w:ascii="Times New Roman" w:eastAsia="MS Mincho" w:hAnsi="Times New Roman"/>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6b048d055919470f933be1c2407afb6c"/>
                            <w:lock w:val="sdtLocked"/>
                            <w:richText/>
                          </w:sdtPr>
                          <w:sdtContent>
                            <w:p>
                              <w:pPr>
                                <w:ind w:firstLine="720"/>
                                <w:jc w:val="both"/>
                                <w:rPr>
                                  <w:sz w:val="22"/>
                                </w:rPr>
                              </w:pPr>
                              <w:sdt>
                                <w:sdtPr>
                                  <w:alias w:val="Numeris"/>
                                  <w:tag w:val="nr_6b048d055919470f933be1c2407afb6c"/>
                                  <w:lock w:val="sdtLocked"/>
                                  <w:richText/>
                                </w:sdtPr>
                                <w:sdtContent>
                                  <w:r>
                                    <w:rPr>
                                      <w:sz w:val="22"/>
                                    </w:rPr>
                                    <w:t>4</w:t>
                                  </w:r>
                                </w:sdtContent>
                              </w:sdt>
                              <w:r>
                                <w:rPr>
                                  <w:sz w:val="22"/>
                                </w:rPr>
                                <w:t>. Atnaujinamasis terminas yra toks terminas, kuriam pasibaigus teismas gali jį atnaujinti, jeigu terminas buvo praleistas dėl svarbių priežasčių.</w:t>
                              </w:r>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a489d715540948809cd132edd45162aa"/>
                            <w:lock w:val="sdtLocked"/>
                            <w:richText/>
                          </w:sdtPr>
                          <w:sdtContent>
                            <w:p>
                              <w:pPr>
                                <w:ind w:firstLine="720"/>
                                <w:jc w:val="both"/>
                                <w:rPr>
                                  <w:sz w:val="22"/>
                                </w:rPr>
                              </w:pPr>
                              <w:sdt>
                                <w:sdtPr>
                                  <w:alias w:val="Numeris"/>
                                  <w:tag w:val="nr_a489d715540948809cd132edd45162aa"/>
                                  <w:lock w:val="sdtLocked"/>
                                  <w:richText/>
                                </w:sdtPr>
                                <w:sdtContent>
                                  <w:r>
                                    <w:rPr>
                                      <w:sz w:val="22"/>
                                    </w:rPr>
                                    <w:t>6</w:t>
                                  </w:r>
                                </w:sdtContent>
                              </w:sdt>
                              <w:r>
                                <w:rPr>
                                  <w:sz w:val="22"/>
                                </w:rPr>
                                <w:t>. Naikinamasis terminas yra toks terminas, kuriam pasibaigus išnyksta tam tikra civilinė teisė ar pareiga. Naikinamieji terminai negali būti teismo ar arbitražo atnaujinti.</w:t>
                              </w:r>
                            </w:p>
                            <w:p>
                              <w:pPr>
                                <w:ind w:firstLine="720"/>
                                <w:jc w:val="both"/>
                                <w:rPr>
                                  <w:sz w:val="22"/>
                                </w:rPr>
                              </w:pPr>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1"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5d40480a25d11e58fd1fc0b9bba68a7">
                                    <w:r w:rsidRPr="00532B9F">
                                      <w:rPr>
                                        <w:rFonts w:ascii="Times New Roman" w:eastAsia="MS Mincho" w:hAnsi="Times New Roman"/>
                                        <w:sz w:val="20"/>
                                        <w:i/>
                                        <w:iCs/>
                                        <w:color w:val="0000FF" w:themeColor="hyperlink"/>
                                        <w:u w:val="single"/>
                                      </w:rPr>
                                      <w:t>XII-2126</w:t>
                                    </w:r>
                                  </w:fldSimple>
                                  <w:r>
                                    <w:rPr>
                                      <w:rFonts w:ascii="Times New Roman" w:eastAsia="MS Mincho" w:hAnsi="Times New Roman"/>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db9e1002ba11e9a5eaf2cd290f1944">
                                    <w:r w:rsidRPr="00532B9F">
                                      <w:rPr>
                                        <w:rFonts w:ascii="Times New Roman" w:eastAsia="MS Mincho" w:hAnsi="Times New Roman"/>
                                        <w:sz w:val="20"/>
                                        <w:i/>
                                        <w:iCs/>
                                        <w:color w:val="0000FF" w:themeColor="hyperlink"/>
                                        <w:u w:val="single"/>
                                      </w:rPr>
                                      <w:t>XIII-1742</w:t>
                                    </w:r>
                                  </w:fldSimple>
                                  <w:r>
                                    <w:rPr>
                                      <w:rFonts w:ascii="Times New Roman" w:eastAsia="MS Mincho" w:hAnsi="Times New Roman"/>
                                      <w:sz w:val="20"/>
                                      <w:i/>
                                      <w:iCs/>
                                    </w:rPr>
                                    <w:t>,
2018-12-11,
paskelbta TAR 2018-12-18, i. k. 2018-20715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2" w:history="1">
                                <w:r>
                                  <w:rPr>
                                    <w:i/>
                                    <w:color w:val="0000FF"/>
                                    <w:sz w:val="20"/>
                                    <w:u w:val="single"/>
                                  </w:rPr>
                                  <w:t>XI-1031</w:t>
                                </w:r>
                              </w:hyperlink>
                              <w:r>
                                <w:rPr>
                                  <w:i/>
                                  <w:sz w:val="20"/>
                                </w:rPr>
                                <w:t>, 2010-09-23, Žin., 2010, Nr. 126-6456 (2010-10-26)</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43fa82034811edb32c9f9d8ba206f8">
                                <w:r w:rsidRPr="00532B9F">
                                  <w:rPr>
                                    <w:rFonts w:ascii="Times New Roman" w:eastAsia="MS Mincho" w:hAnsi="Times New Roman"/>
                                    <w:sz w:val="20"/>
                                    <w:i/>
                                    <w:iCs/>
                                    <w:color w:val="0000FF" w:themeColor="hyperlink"/>
                                    <w:u w:val="single"/>
                                  </w:rPr>
                                  <w:t>XIV-1357</w:t>
                                </w:r>
                              </w:fldSimple>
                              <w:r>
                                <w:rPr>
                                  <w:rFonts w:ascii="Times New Roman" w:eastAsia="MS Mincho" w:hAnsi="Times New Roman"/>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d01510004111e88bcec397524184ce">
                                <w:r w:rsidRPr="00532B9F">
                                  <w:rPr>
                                    <w:rFonts w:ascii="Times New Roman" w:eastAsia="MS Mincho" w:hAnsi="Times New Roman"/>
                                    <w:sz w:val="20"/>
                                    <w:i/>
                                    <w:iCs/>
                                    <w:color w:val="0000FF" w:themeColor="hyperlink"/>
                                    <w:u w:val="single"/>
                                  </w:rPr>
                                  <w:t>XIII-995</w:t>
                                </w:r>
                              </w:fldSimple>
                              <w:r>
                                <w:rPr>
                                  <w:rFonts w:ascii="Times New Roman" w:eastAsia="MS Mincho" w:hAnsi="Times New Roman"/>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4"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5"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6"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7"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68ceaf70dbec462a96868aa779750757"/>
                        <w:lock w:val="sdtLocked"/>
                        <w:richText/>
                      </w:sdtPr>
                      <w:sdtContent>
                        <w:p>
                          <w:pPr>
                            <w:ind w:firstLine="720"/>
                            <w:jc w:val="both"/>
                            <w:rPr>
                              <w:b/>
                              <w:sz w:val="22"/>
                            </w:rPr>
                          </w:pPr>
                          <w:sdt>
                            <w:sdtPr>
                              <w:alias w:val="Numeris"/>
                              <w:tag w:val="nr_68ceaf70dbec462a96868aa779750757"/>
                              <w:lock w:val="sdtLocked"/>
                              <w:richText/>
                            </w:sdtPr>
                            <w:sdtContent>
                              <w:r>
                                <w:rPr>
                                  <w:b/>
                                  <w:sz w:val="22"/>
                                </w:rPr>
                                <w:t>2.46</w:t>
                              </w:r>
                            </w:sdtContent>
                          </w:sdt>
                          <w:r>
                            <w:rPr>
                              <w:b/>
                              <w:sz w:val="22"/>
                            </w:rPr>
                            <w:t xml:space="preserve"> straipsnis. </w:t>
                          </w:r>
                          <w:sdt>
                            <w:sdtPr>
                              <w:alias w:val="Pavadinimas"/>
                              <w:tag w:val="title_68ceaf70dbec462a96868aa779750757"/>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4aa2c02d7911e69cf5d89a5fdd27cc">
                                <w:r w:rsidRPr="00532B9F">
                                  <w:rPr>
                                    <w:rFonts w:ascii="Times New Roman" w:eastAsia="MS Mincho" w:hAnsi="Times New Roman"/>
                                    <w:sz w:val="20"/>
                                    <w:i/>
                                    <w:iCs/>
                                    <w:color w:val="0000FF" w:themeColor="hyperlink"/>
                                    <w:u w:val="single"/>
                                  </w:rPr>
                                  <w:t>XII-2398</w:t>
                                </w:r>
                              </w:fldSimple>
                              <w:r>
                                <w:rPr>
                                  <w:rFonts w:ascii="Times New Roman" w:eastAsia="MS Mincho" w:hAnsi="Times New Roman"/>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8"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90"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2"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5"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165a40092dae4ae8aabcc386e34c6cc9"/>
                            <w:lock w:val="sdtLocked"/>
                            <w:richText/>
                          </w:sdtPr>
                          <w:sdtContent>
                            <w:p>
                              <w:pPr>
                                <w:ind w:firstLine="720"/>
                                <w:jc w:val="both"/>
                                <w:rPr>
                                  <w:sz w:val="22"/>
                                </w:rPr>
                              </w:pPr>
                              <w:sdt>
                                <w:sdtPr>
                                  <w:alias w:val="Numeris"/>
                                  <w:tag w:val="nr_165a40092dae4ae8aabcc386e34c6cc9"/>
                                  <w:lock w:val="sdtLocked"/>
                                  <w:richText/>
                                </w:sdtPr>
                                <w:sdtContent>
                                  <w:r>
                                    <w:rPr>
                                      <w:sz w:val="22"/>
                                      <w:szCs w:val="22"/>
                                    </w:rPr>
                                    <w:t>5</w:t>
                                  </w:r>
                                </w:sdtContent>
                              </w:sdt>
                              <w:r>
                                <w:rPr>
                                  <w:sz w:val="22"/>
                                  <w:szCs w:val="22"/>
                                </w:rPr>
                                <w:t xml:space="preserve">. </w:t>
                              </w:r>
                              <w:r>
                                <w:rPr>
                                  <w:i/>
                                  <w:sz w:val="20"/>
                                </w:rPr>
                                <w:t xml:space="preserve">Neteko galios nuo </w:t>
                              </w:r>
                              <w:r>
                                <w:rPr>
                                  <w:i/>
                                  <w:sz w:val="20"/>
                                  <w:lang w:val="en-US"/>
                                </w:rPr>
                                <w:t>2021-07-30</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b777ac0aa96341c9ba3870ad46bc85d6"/>
                        <w:lock w:val="sdtLocked"/>
                        <w:richText/>
                      </w:sdtPr>
                      <w:sdtContent>
                        <w:p>
                          <w:pPr>
                            <w:ind w:firstLine="720"/>
                            <w:jc w:val="both"/>
                            <w:rPr>
                              <w:b/>
                              <w:sz w:val="22"/>
                            </w:rPr>
                          </w:pPr>
                          <w:sdt>
                            <w:sdtPr>
                              <w:alias w:val="Numeris"/>
                              <w:tag w:val="nr_b777ac0aa96341c9ba3870ad46bc85d6"/>
                              <w:lock w:val="sdtLocked"/>
                              <w:richText/>
                            </w:sdtPr>
                            <w:sdtContent>
                              <w:r>
                                <w:rPr>
                                  <w:b/>
                                  <w:sz w:val="22"/>
                                </w:rPr>
                                <w:t>2.66</w:t>
                              </w:r>
                            </w:sdtContent>
                          </w:sdt>
                          <w:r>
                            <w:rPr>
                              <w:b/>
                              <w:sz w:val="22"/>
                            </w:rPr>
                            <w:t xml:space="preserve"> straipsnis. </w:t>
                          </w:r>
                          <w:sdt>
                            <w:sdtPr>
                              <w:alias w:val="Pavadinimas"/>
                              <w:tag w:val="title_b777ac0aa96341c9ba3870ad46bc85d6"/>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d00dc20659311e8ac27abd8fa093003">
                                <w:r w:rsidRPr="00532B9F">
                                  <w:rPr>
                                    <w:rFonts w:ascii="Times New Roman" w:eastAsia="MS Mincho" w:hAnsi="Times New Roman"/>
                                    <w:sz w:val="20"/>
                                    <w:i/>
                                    <w:iCs/>
                                    <w:color w:val="0000FF" w:themeColor="hyperlink"/>
                                    <w:u w:val="single"/>
                                  </w:rPr>
                                  <w:t>XIII-1185</w:t>
                                </w:r>
                              </w:fldSimple>
                              <w:r>
                                <w:rPr>
                                  <w:rFonts w:ascii="Times New Roman" w:eastAsia="MS Mincho" w:hAnsi="Times New Roman"/>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ac2150dfab11eb9f09e7df20500045">
                                <w:r w:rsidRPr="00532B9F">
                                  <w:rPr>
                                    <w:rFonts w:ascii="Times New Roman" w:eastAsia="MS Mincho" w:hAnsi="Times New Roman"/>
                                    <w:sz w:val="20"/>
                                    <w:i/>
                                    <w:iCs/>
                                    <w:color w:val="0000FF" w:themeColor="hyperlink"/>
                                    <w:u w:val="single"/>
                                  </w:rPr>
                                  <w:t>XIV-454</w:t>
                                </w:r>
                              </w:fldSimple>
                              <w:r>
                                <w:rPr>
                                  <w:rFonts w:ascii="Times New Roman" w:eastAsia="MS Mincho" w:hAnsi="Times New Roman"/>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100"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1"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ff50aa595c4dc19592b9d4cf026e2f"/>
                                <w:lock w:val="sdtLocked"/>
                                <w:richText/>
                              </w:sdtPr>
                              <w:sdtContent>
                                <w:p>
                                  <w:pPr>
                                    <w:suppressAutoHyphens/>
                                    <w:ind w:firstLine="720"/>
                                    <w:jc w:val="both"/>
                                    <w:rPr>
                                      <w:szCs w:val="24"/>
                                    </w:rPr>
                                  </w:pPr>
                                  <w:sdt>
                                    <w:sdtPr>
                                      <w:alias w:val="Numeris"/>
                                      <w:tag w:val="nr_bcff50aa595c4dc19592b9d4cf026e2f"/>
                                      <w:lock w:val="sdtLocked"/>
                                      <w:richText/>
                                    </w:sdtPr>
                                    <w:sdtContent>
                                      <w:r>
                                        <w:rPr>
                                          <w:szCs w:val="24"/>
                                          <w:lang w:eastAsia="lt-LT"/>
                                        </w:rPr>
                                        <w:t>5</w:t>
                                      </w:r>
                                    </w:sdtContent>
                                  </w:sdt>
                                  <w:r>
                                    <w:rPr>
                                      <w:szCs w:val="24"/>
                                      <w:lang w:eastAsia="lt-LT"/>
                                    </w:rPr>
                                    <w:t xml:space="preserve">) politinė </w:t>
                                  </w:r>
                                  <w:r>
                                    <w:rPr>
                                      <w:bCs/>
                                      <w:szCs w:val="24"/>
                                      <w:lang w:eastAsia="lt-LT"/>
                                    </w:rPr>
                                    <w:t>organizacija</w:t>
                                  </w:r>
                                  <w:r>
                                    <w:rPr>
                                      <w:szCs w:val="24"/>
                                      <w:lang w:eastAsia="lt-LT"/>
                                    </w:rPr>
                                    <w:t xml:space="preserve"> Politinių </w:t>
                                  </w:r>
                                  <w:r>
                                    <w:rPr>
                                      <w:bCs/>
                                      <w:szCs w:val="24"/>
                                      <w:lang w:eastAsia="lt-LT"/>
                                    </w:rPr>
                                    <w:t>organizacijų</w:t>
                                  </w:r>
                                  <w:r>
                                    <w:rPr>
                                      <w:szCs w:val="24"/>
                                      <w:lang w:eastAsia="lt-LT"/>
                                    </w:rPr>
                                    <w:t xml:space="preserve"> įstatymo nustatyta tvarka vienerius metus nepateikė savo narių sąrašo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9c41f0082c11edb4cae1b158f98ea5">
                                    <w:r w:rsidRPr="00532B9F">
                                      <w:rPr>
                                        <w:rFonts w:ascii="Times New Roman" w:eastAsia="MS Mincho" w:hAnsi="Times New Roman"/>
                                        <w:sz w:val="20"/>
                                        <w:i/>
                                        <w:iCs/>
                                        <w:color w:val="0000FF" w:themeColor="hyperlink"/>
                                        <w:u w:val="single"/>
                                      </w:rPr>
                                      <w:t>XIV-1385</w:t>
                                    </w:r>
                                  </w:fldSimple>
                                  <w:r>
                                    <w:rPr>
                                      <w:rFonts w:ascii="Times New Roman" w:eastAsia="MS Mincho" w:hAnsi="Times New Roman"/>
                                      <w:sz w:val="20"/>
                                      <w:i/>
                                      <w:iCs/>
                                    </w:rPr>
                                    <w:t>,
2022-07-19,
paskelbta TAR 2022-07-20, i. k. 2022-15856            </w:t>
                                  </w:r>
                                </w:p>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7fae7059ba11e487eff7b424bd0f08">
                                <w:r w:rsidRPr="00532B9F">
                                  <w:rPr>
                                    <w:rFonts w:ascii="Times New Roman" w:eastAsia="MS Mincho" w:hAnsi="Times New Roman"/>
                                    <w:sz w:val="20"/>
                                    <w:i/>
                                    <w:iCs/>
                                    <w:color w:val="0000FF" w:themeColor="hyperlink"/>
                                    <w:u w:val="single"/>
                                  </w:rPr>
                                  <w:t>XII-1225</w:t>
                                </w:r>
                              </w:fldSimple>
                              <w:r>
                                <w:rPr>
                                  <w:rFonts w:ascii="Times New Roman" w:eastAsia="MS Mincho" w:hAnsi="Times New Roman"/>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ccdfe72063a74d6d97cec645519414d0"/>
                            <w:lock w:val="sdtLocked"/>
                            <w:richText/>
                          </w:sdtPr>
                          <w:sdtContent>
                            <w:p>
                              <w:pPr>
                                <w:ind w:firstLine="720"/>
                                <w:jc w:val="both"/>
                                <w:rPr>
                                  <w:sz w:val="22"/>
                                  <w:szCs w:val="22"/>
                                  <w:lang w:val="en-US"/>
                                </w:rPr>
                              </w:pPr>
                              <w:sdt>
                                <w:sdtPr>
                                  <w:alias w:val="Numeris"/>
                                  <w:tag w:val="nr_ccdfe72063a74d6d97cec645519414d0"/>
                                  <w:lock w:val="sdtLocked"/>
                                  <w:richText/>
                                </w:sdtPr>
                                <w:sdtContent>
                                  <w:r>
                                    <w:rPr>
                                      <w:sz w:val="22"/>
                                      <w:szCs w:val="22"/>
                                      <w:lang w:val="en-US"/>
                                    </w:rPr>
                                    <w:t>3</w:t>
                                  </w:r>
                                </w:sdtContent>
                              </w:sdt>
                              <w:r>
                                <w:rPr>
                                  <w:sz w:val="22"/>
                                  <w:szCs w:val="22"/>
                                  <w:lang w:val="en-US"/>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2"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3"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4"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5"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6"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7"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8"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670e1d1a00e247dd9d567370f2ddc8d7"/>
                        <w:lock w:val="sdtLocked"/>
                        <w:richText/>
                      </w:sdtPr>
                      <w:sdtContent>
                        <w:p>
                          <w:pPr>
                            <w:ind w:firstLine="720"/>
                            <w:jc w:val="both"/>
                            <w:rPr>
                              <w:b/>
                              <w:sz w:val="22"/>
                            </w:rPr>
                          </w:pPr>
                          <w:sdt>
                            <w:sdtPr>
                              <w:alias w:val="Numeris"/>
                              <w:tag w:val="nr_670e1d1a00e247dd9d567370f2ddc8d7"/>
                              <w:lock w:val="sdtLocked"/>
                              <w:richText/>
                            </w:sdtPr>
                            <w:sdtContent>
                              <w:r>
                                <w:rPr>
                                  <w:b/>
                                  <w:sz w:val="22"/>
                                </w:rPr>
                                <w:t>2.75</w:t>
                              </w:r>
                            </w:sdtContent>
                          </w:sdt>
                          <w:r>
                            <w:rPr>
                              <w:b/>
                              <w:sz w:val="22"/>
                            </w:rPr>
                            <w:t xml:space="preserve"> straipsnis. </w:t>
                          </w:r>
                          <w:sdt>
                            <w:sdtPr>
                              <w:alias w:val="Pavadinimas"/>
                              <w:tag w:val="title_670e1d1a00e247dd9d567370f2ddc8d7"/>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1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c90a908aa32340e59c8dbfe9f0dba638"/>
                        <w:lock w:val="sdtLocked"/>
                        <w:richText/>
                      </w:sdtPr>
                      <w:sdtContent>
                        <w:p>
                          <w:pPr>
                            <w:ind w:firstLine="720"/>
                            <w:jc w:val="both"/>
                            <w:rPr>
                              <w:b/>
                              <w:sz w:val="22"/>
                            </w:rPr>
                          </w:pPr>
                          <w:sdt>
                            <w:sdtPr>
                              <w:alias w:val="Numeris"/>
                              <w:tag w:val="nr_c90a908aa32340e59c8dbfe9f0dba638"/>
                              <w:lock w:val="sdtLocked"/>
                              <w:richText/>
                            </w:sdtPr>
                            <w:sdtContent>
                              <w:r>
                                <w:rPr>
                                  <w:b/>
                                  <w:sz w:val="22"/>
                                </w:rPr>
                                <w:t>2.79</w:t>
                              </w:r>
                            </w:sdtContent>
                          </w:sdt>
                          <w:r>
                            <w:rPr>
                              <w:b/>
                              <w:sz w:val="22"/>
                            </w:rPr>
                            <w:t xml:space="preserve"> straipsnis. </w:t>
                          </w:r>
                          <w:sdt>
                            <w:sdtPr>
                              <w:alias w:val="Pavadinimas"/>
                              <w:tag w:val="title_c90a908aa32340e59c8dbfe9f0dba638"/>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eab50a0a711ea9515f752ff221ec9">
                                <w:r w:rsidRPr="00532B9F">
                                  <w:rPr>
                                    <w:rFonts w:ascii="Times New Roman" w:eastAsia="MS Mincho" w:hAnsi="Times New Roman"/>
                                    <w:sz w:val="20"/>
                                    <w:i/>
                                    <w:iCs/>
                                    <w:color w:val="0000FF" w:themeColor="hyperlink"/>
                                    <w:u w:val="single"/>
                                  </w:rPr>
                                  <w:t>XIII-2957</w:t>
                                </w:r>
                              </w:fldSimple>
                              <w:r>
                                <w:rPr>
                                  <w:rFonts w:ascii="Times New Roman" w:eastAsia="MS Mincho" w:hAnsi="Times New Roman"/>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2"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23a500d41a11e7910a89ac20768b0f">
                                <w:r w:rsidRPr="00532B9F">
                                  <w:rPr>
                                    <w:rFonts w:ascii="Times New Roman" w:eastAsia="MS Mincho" w:hAnsi="Times New Roman"/>
                                    <w:sz w:val="20"/>
                                    <w:i/>
                                    <w:iCs/>
                                    <w:color w:val="0000FF" w:themeColor="hyperlink"/>
                                    <w:u w:val="single"/>
                                  </w:rPr>
                                  <w:t>XIII-787</w:t>
                                </w:r>
                              </w:fldSimple>
                              <w:r>
                                <w:rPr>
                                  <w:rFonts w:ascii="Times New Roman" w:eastAsia="MS Mincho" w:hAnsi="Times New Roman"/>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07887213bebb437fb600c4b8eb5af507"/>
                            <w:lock w:val="sdtLocked"/>
                            <w:richText/>
                          </w:sdtPr>
                          <w:sdtContent>
                            <w:p>
                              <w:pPr>
                                <w:tabs>
                                  <w:tab w:val="left" w:pos="3402"/>
                                </w:tabs>
                                <w:ind w:firstLine="720"/>
                                <w:jc w:val="both"/>
                                <w:rPr>
                                  <w:sz w:val="22"/>
                                  <w:lang w:val="x-none"/>
                                </w:rPr>
                              </w:pPr>
                              <w:sdt>
                                <w:sdtPr>
                                  <w:alias w:val="Numeris"/>
                                  <w:tag w:val="nr_07887213bebb437fb600c4b8eb5af507"/>
                                  <w:lock w:val="sdtLocked"/>
                                  <w:richText/>
                                </w:sdtPr>
                                <w:sdtContent>
                                  <w:r>
                                    <w:rPr>
                                      <w:sz w:val="22"/>
                                      <w:lang w:val="x-none"/>
                                    </w:rPr>
                                    <w:t>3</w:t>
                                  </w:r>
                                </w:sdtContent>
                              </w:sdt>
                              <w:r>
                                <w:rPr>
                                  <w:sz w:val="22"/>
                                  <w:lang w:val="x-none"/>
                                </w:rPr>
                                <w:t>. Viešasis juridinis asmuo, išskyrus valstybės ir savivaldybės įmones, negali būti pertvarkomas į privatųjį juridinį asmenį.</w:t>
                              </w:r>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6"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35d4091706b145f2816a11fe4fb88a8d"/>
                        <w:lock w:val="sdtLocked"/>
                        <w:richText/>
                      </w:sdtPr>
                      <w:sdtContent>
                        <w:p>
                          <w:pPr>
                            <w:ind w:firstLine="720"/>
                            <w:jc w:val="both"/>
                            <w:rPr>
                              <w:b/>
                              <w:sz w:val="22"/>
                            </w:rPr>
                          </w:pPr>
                          <w:sdt>
                            <w:sdtPr>
                              <w:alias w:val="Numeris"/>
                              <w:tag w:val="nr_35d4091706b145f2816a11fe4fb88a8d"/>
                              <w:lock w:val="sdtLocked"/>
                              <w:richText/>
                            </w:sdtPr>
                            <w:sdtContent>
                              <w:r>
                                <w:rPr>
                                  <w:b/>
                                  <w:sz w:val="22"/>
                                </w:rPr>
                                <w:t>2.108</w:t>
                              </w:r>
                            </w:sdtContent>
                          </w:sdt>
                          <w:r>
                            <w:rPr>
                              <w:b/>
                              <w:sz w:val="22"/>
                            </w:rPr>
                            <w:t xml:space="preserve"> straipsnis. </w:t>
                          </w:r>
                          <w:sdt>
                            <w:sdtPr>
                              <w:alias w:val="Pavadinimas"/>
                              <w:tag w:val="title_35d4091706b145f2816a11fe4fb88a8d"/>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8"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20"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15453a54c4484ef7a8db4ba49dee25cc"/>
                                <w:lock w:val="sdtLocked"/>
                                <w:richText/>
                              </w:sdtPr>
                              <w:sdtContent>
                                <w:p>
                                  <w:pPr>
                                    <w:ind w:firstLine="720"/>
                                    <w:jc w:val="both"/>
                                    <w:rPr>
                                      <w:sz w:val="22"/>
                                    </w:rPr>
                                  </w:pPr>
                                  <w:sdt>
                                    <w:sdtPr>
                                      <w:alias w:val="Numeris"/>
                                      <w:tag w:val="nr_15453a54c4484ef7a8db4ba49dee25cc"/>
                                      <w:lock w:val="sdtLocked"/>
                                      <w:richText/>
                                    </w:sdtPr>
                                    <w:sdtContent>
                                      <w:r>
                                        <w:rPr>
                                          <w:sz w:val="22"/>
                                        </w:rPr>
                                        <w:t>2</w:t>
                                      </w:r>
                                    </w:sdtContent>
                                  </w:sdt>
                                  <w:r>
                                    <w:rPr>
                                      <w:sz w:val="22"/>
                                    </w:rPr>
                                    <w:t>) asmenų, esančių laisvės atėmimo vietose, įgaliojimai, patvirtinti laisvės atėmimo vietų vadovų;</w:t>
                                  </w:r>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ac9983b923654625bfef50716cc4faf4"/>
                            <w:lock w:val="sdtLocked"/>
                            <w:richText/>
                          </w:sdtPr>
                          <w:sdtContent>
                            <w:p>
                              <w:pPr>
                                <w:ind w:firstLine="720"/>
                                <w:jc w:val="both"/>
                                <w:rPr>
                                  <w:b/>
                                  <w:sz w:val="22"/>
                                  <w:szCs w:val="22"/>
                                </w:rPr>
                              </w:pPr>
                              <w:sdt>
                                <w:sdtPr>
                                  <w:alias w:val="Numeris"/>
                                  <w:tag w:val="nr_ac9983b923654625bfef50716cc4faf4"/>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ir šio kodekso 2.139 straipsnio 2 dalyje nurodyti įgaliojimai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2"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4"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6"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7"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8"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1"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631bdd5815244f08ba339575130b7752"/>
                            <w:lock w:val="sdtLocked"/>
                            <w:richText/>
                          </w:sdtPr>
                          <w:sdtContent>
                            <w:p>
                              <w:pPr>
                                <w:ind w:firstLine="720"/>
                                <w:jc w:val="both"/>
                                <w:rPr>
                                  <w:b/>
                                  <w:sz w:val="22"/>
                                </w:rPr>
                              </w:pPr>
                              <w:sdt>
                                <w:sdtPr>
                                  <w:alias w:val="Numeris"/>
                                  <w:tag w:val="nr_631bdd5815244f08ba339575130b7752"/>
                                  <w:lock w:val="sdtLocked"/>
                                  <w:richText/>
                                </w:sdtPr>
                                <w:sdtContent>
                                  <w:r>
                                    <w:rPr>
                                      <w:b/>
                                      <w:sz w:val="22"/>
                                    </w:rPr>
                                    <w:t>2.178</w:t>
                                  </w:r>
                                </w:sdtContent>
                              </w:sdt>
                              <w:r>
                                <w:rPr>
                                  <w:b/>
                                  <w:sz w:val="22"/>
                                </w:rPr>
                                <w:t xml:space="preserve"> straipsnis. </w:t>
                              </w:r>
                              <w:sdt>
                                <w:sdtPr>
                                  <w:alias w:val="Pavadinimas"/>
                                  <w:tag w:val="title_631bdd5815244f08ba339575130b7752"/>
                                  <w:lock w:val="sdtLocked"/>
                                  <w:richText/>
                                </w:sdtPr>
                                <w:sdtContent>
                                  <w:r>
                                    <w:rPr>
                                      <w:b/>
                                      <w:sz w:val="22"/>
                                    </w:rPr>
                                    <w:t>Prokūros forma</w:t>
                                  </w:r>
                                </w:sdtContent>
                              </w:sdt>
                            </w:p>
                            <w:sdt>
                              <w:sdtPr>
                                <w:alias w:val="2.178 str. 1 d."/>
                                <w:tag w:val="part_e02ed06dc7b8453d954ea637ae4722b4"/>
                                <w:lock w:val="sdtLocked"/>
                                <w:richText/>
                              </w:sdtPr>
                              <w:sdtContent>
                                <w:p>
                                  <w:pPr>
                                    <w:ind w:firstLine="720"/>
                                    <w:jc w:val="both"/>
                                    <w:rPr>
                                      <w:sz w:val="22"/>
                                    </w:rPr>
                                  </w:pPr>
                                  <w:sdt>
                                    <w:sdtPr>
                                      <w:alias w:val="Numeris"/>
                                      <w:tag w:val="nr_e02ed06dc7b8453d954ea637ae4722b4"/>
                                      <w:lock w:val="sdtLocked"/>
                                      <w:richText/>
                                    </w:sdtPr>
                                    <w:sdtContent>
                                      <w:r>
                                        <w:rPr>
                                          <w:sz w:val="22"/>
                                        </w:rPr>
                                        <w:t>1</w:t>
                                      </w:r>
                                    </w:sdtContent>
                                  </w:sdt>
                                  <w:r>
                                    <w:rPr>
                                      <w:sz w:val="22"/>
                                    </w:rPr>
                                    <w:t>. Prokūra turi būti rašytinė ir pasirašyta asmens, turinčio teisę išduoti prokūrą.</w:t>
                                  </w:r>
                                </w:p>
                              </w:sdtContent>
                            </w:sdt>
                            <w:sdt>
                              <w:sdtPr>
                                <w:alias w:val="2.178 str. 2 d."/>
                                <w:tag w:val="part_573ca026e4c74d73bf932b20b735a2f6"/>
                                <w:lock w:val="sdtLocked"/>
                                <w:richText/>
                              </w:sdtPr>
                              <w:sdtContent>
                                <w:p>
                                  <w:pPr>
                                    <w:ind w:firstLine="720"/>
                                    <w:jc w:val="both"/>
                                    <w:rPr>
                                      <w:sz w:val="22"/>
                                    </w:rPr>
                                  </w:pPr>
                                  <w:sdt>
                                    <w:sdtPr>
                                      <w:alias w:val="Numeris"/>
                                      <w:tag w:val="nr_573ca026e4c74d73bf932b20b735a2f6"/>
                                      <w:lock w:val="sdtLocked"/>
                                      <w:richText/>
                                    </w:sdtPr>
                                    <w:sdtContent>
                                      <w:r>
                                        <w:rPr>
                                          <w:sz w:val="22"/>
                                        </w:rPr>
                                        <w:t>2</w:t>
                                      </w:r>
                                    </w:sdtContent>
                                  </w:sdt>
                                  <w:r>
                                    <w:rPr>
                                      <w:sz w:val="22"/>
                                    </w:rPr>
                                    <w:t>. Prokūra turi būti įregistruota teisės aktų nustatyta tvarka.</w:t>
                                  </w:r>
                                </w:p>
                                <w:p>
                                  <w:pPr>
                                    <w:ind w:firstLine="720"/>
                                    <w:jc w:val="both"/>
                                    <w:rPr>
                                      <w:sz w:val="22"/>
                                    </w:rPr>
                                  </w:pPr>
                                </w:p>
                              </w:sdtContent>
                            </w:sdt>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2"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1496f4e01c0a478f9490c619d89ad4e8"/>
                                <w:lock w:val="sdtLocked"/>
                                <w:richText/>
                              </w:sdtPr>
                              <w:sdtContent>
                                <w:p>
                                  <w:pPr>
                                    <w:ind w:firstLine="720"/>
                                    <w:jc w:val="both"/>
                                    <w:rPr>
                                      <w:sz w:val="22"/>
                                    </w:rPr>
                                  </w:pPr>
                                  <w:sdt>
                                    <w:sdtPr>
                                      <w:alias w:val="Numeris"/>
                                      <w:tag w:val="nr_1496f4e01c0a478f9490c619d89ad4e8"/>
                                      <w:lock w:val="sdtLocked"/>
                                      <w:richText/>
                                    </w:sdtPr>
                                    <w:sdtContent>
                                      <w:r>
                                        <w:rPr>
                                          <w:sz w:val="22"/>
                                        </w:rPr>
                                        <w:t>2</w:t>
                                      </w:r>
                                    </w:sdtContent>
                                  </w:sdt>
                                  <w:r>
                                    <w:rPr>
                                      <w:sz w:val="22"/>
                                    </w:rPr>
                                    <w:t>. Prokuristo ir trečiųjų asmenų santykiams prokūra įsigalioja nuo jos įregistravimo teisės aktų nustatyta tvarka.</w:t>
                                  </w:r>
                                </w:p>
                                <w:p>
                                  <w:pPr>
                                    <w:ind w:firstLine="720"/>
                                    <w:jc w:val="both"/>
                                    <w:rPr>
                                      <w:sz w:val="22"/>
                                    </w:rPr>
                                  </w:pPr>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f26ea0c75611ea997c9ee767e856b4">
                                <w:r w:rsidRPr="00532B9F">
                                  <w:rPr>
                                    <w:rFonts w:ascii="Times New Roman" w:eastAsia="MS Mincho" w:hAnsi="Times New Roman"/>
                                    <w:sz w:val="20"/>
                                    <w:i/>
                                    <w:iCs/>
                                    <w:color w:val="0000FF" w:themeColor="hyperlink"/>
                                    <w:u w:val="single"/>
                                  </w:rPr>
                                  <w:t>XIII-3217</w:t>
                                </w:r>
                              </w:fldSimple>
                              <w:r>
                                <w:rPr>
                                  <w:rFonts w:ascii="Times New Roman" w:eastAsia="MS Mincho" w:hAnsi="Times New Roman"/>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3.19</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3.21</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3.25</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6fbe9fd72b1d4bbaa2c6471cbcda379e"/>
                            <w:lock w:val="sdtLocked"/>
                            <w:richText/>
                          </w:sdtPr>
                          <w:sdtContent>
                            <w:p>
                              <w:pPr>
                                <w:ind w:firstLine="720"/>
                                <w:jc w:val="both"/>
                                <w:rPr>
                                  <w:b/>
                                  <w:sz w:val="22"/>
                                </w:rPr>
                              </w:pPr>
                              <w:sdt>
                                <w:sdtPr>
                                  <w:alias w:val="Numeris"/>
                                  <w:tag w:val="nr_6fbe9fd72b1d4bbaa2c6471cbcda379e"/>
                                  <w:lock w:val="sdtLocked"/>
                                  <w:richText/>
                                </w:sdtPr>
                                <w:sdtContent>
                                  <w:r>
                                    <w:rPr>
                                      <w:b/>
                                      <w:sz w:val="22"/>
                                    </w:rPr>
                                    <w:t>3.51</w:t>
                                  </w:r>
                                </w:sdtContent>
                              </w:sdt>
                              <w:r>
                                <w:rPr>
                                  <w:b/>
                                  <w:sz w:val="22"/>
                                </w:rPr>
                                <w:t xml:space="preserve"> straipsnis. </w:t>
                              </w:r>
                              <w:sdt>
                                <w:sdtPr>
                                  <w:alias w:val="Pavadinimas"/>
                                  <w:tag w:val="title_6fbe9fd72b1d4bbaa2c6471cbcda379e"/>
                                  <w:lock w:val="sdtLocked"/>
                                  <w:richText/>
                                </w:sdtPr>
                                <w:sdtContent>
                                  <w:r>
                                    <w:rPr>
                                      <w:b/>
                                      <w:sz w:val="22"/>
                                    </w:rPr>
                                    <w:t>Santuokos nutraukimo sąlygos</w:t>
                                  </w:r>
                                </w:sdtContent>
                              </w:sdt>
                            </w:p>
                            <w:sdt>
                              <w:sdtPr>
                                <w:alias w:val="3.51 str. 1 d."/>
                                <w:tag w:val="part_ca22e850bac44225aed2062bc411a5bf"/>
                                <w:lock w:val="sdtLocked"/>
                                <w:richText/>
                              </w:sdtPr>
                              <w:sdtContent>
                                <w:p>
                                  <w:pPr>
                                    <w:ind w:firstLine="720"/>
                                    <w:jc w:val="both"/>
                                    <w:rPr>
                                      <w:sz w:val="22"/>
                                    </w:rPr>
                                  </w:pPr>
                                  <w:sdt>
                                    <w:sdtPr>
                                      <w:alias w:val="Numeris"/>
                                      <w:tag w:val="nr_ca22e850bac44225aed2062bc411a5bf"/>
                                      <w:lock w:val="sdtLocked"/>
                                      <w:richText/>
                                    </w:sdtPr>
                                    <w:sdtContent>
                                      <w:r>
                                        <w:rPr>
                                          <w:sz w:val="22"/>
                                        </w:rPr>
                                        <w:t>1</w:t>
                                      </w:r>
                                    </w:sdtContent>
                                  </w:sdt>
                                  <w:r>
                                    <w:rPr>
                                      <w:sz w:val="22"/>
                                    </w:rPr>
                                    <w:t>. Sutuoktinių bendru sutikimu santuoka gali būti nutraukta, jeigu yra visos šios sąlygos:</w:t>
                                  </w:r>
                                </w:p>
                                <w:sdt>
                                  <w:sdtPr>
                                    <w:alias w:val="3.51 str. 1 d. 1 p."/>
                                    <w:tag w:val="part_c1b7f756df5e48a2953d012f99683a75"/>
                                    <w:lock w:val="sdtLocked"/>
                                    <w:richText/>
                                  </w:sdtPr>
                                  <w:sdtContent>
                                    <w:p>
                                      <w:pPr>
                                        <w:ind w:firstLine="720"/>
                                        <w:jc w:val="both"/>
                                        <w:rPr>
                                          <w:sz w:val="22"/>
                                        </w:rPr>
                                      </w:pPr>
                                      <w:sdt>
                                        <w:sdtPr>
                                          <w:alias w:val="Numeris"/>
                                          <w:tag w:val="nr_c1b7f756df5e48a2953d012f99683a75"/>
                                          <w:lock w:val="sdtLocked"/>
                                          <w:richText/>
                                        </w:sdtPr>
                                        <w:sdtContent>
                                          <w:r>
                                            <w:rPr>
                                              <w:sz w:val="22"/>
                                            </w:rPr>
                                            <w:t>1</w:t>
                                          </w:r>
                                        </w:sdtContent>
                                      </w:sdt>
                                      <w:r>
                                        <w:rPr>
                                          <w:sz w:val="22"/>
                                        </w:rPr>
                                        <w:t>) nuo santuokos sudarymo yra praėję daugiau nei vieneri metai;</w:t>
                                      </w:r>
                                    </w:p>
                                  </w:sdtContent>
                                </w:sdt>
                                <w:sdt>
                                  <w:sdtPr>
                                    <w:alias w:val="3.51 str. 1 d. 2 p."/>
                                    <w:tag w:val="part_b178c7bec1c24f639ec6ca1ac95a8e03"/>
                                    <w:lock w:val="sdtLocked"/>
                                    <w:richText/>
                                  </w:sdtPr>
                                  <w:sdtContent>
                                    <w:p>
                                      <w:pPr>
                                        <w:ind w:firstLine="720"/>
                                        <w:jc w:val="both"/>
                                        <w:rPr>
                                          <w:sz w:val="22"/>
                                        </w:rPr>
                                      </w:pPr>
                                      <w:sdt>
                                        <w:sdtPr>
                                          <w:alias w:val="Numeris"/>
                                          <w:tag w:val="nr_b178c7bec1c24f639ec6ca1ac95a8e03"/>
                                          <w:lock w:val="sdtLocked"/>
                                          <w:richText/>
                                        </w:sdtPr>
                                        <w:sdtContent>
                                          <w:r>
                                            <w:rPr>
                                              <w:sz w:val="22"/>
                                            </w:rPr>
                                            <w:t>2</w:t>
                                          </w:r>
                                        </w:sdtContent>
                                      </w:sdt>
                                      <w:r>
                                        <w:rPr>
                                          <w:sz w:val="22"/>
                                        </w:rPr>
                                        <w:t>) abu sutuoktiniai yra sudarę sutartį dėl santuokos nutraukimo pasekmių (turto padalijimo, vaikų išlaikymo ir pan.);</w:t>
                                      </w:r>
                                    </w:p>
                                  </w:sdtContent>
                                </w:sdt>
                                <w:sdt>
                                  <w:sdtPr>
                                    <w:alias w:val="3.51 str. 1 d. 3 p."/>
                                    <w:tag w:val="part_5989066dea70420b90d441772d66ec12"/>
                                    <w:lock w:val="sdtLocked"/>
                                    <w:richText/>
                                  </w:sdtPr>
                                  <w:sdtContent>
                                    <w:p>
                                      <w:pPr>
                                        <w:ind w:firstLine="720"/>
                                        <w:jc w:val="both"/>
                                        <w:rPr>
                                          <w:sz w:val="22"/>
                                        </w:rPr>
                                      </w:pPr>
                                      <w:sdt>
                                        <w:sdtPr>
                                          <w:alias w:val="Numeris"/>
                                          <w:tag w:val="nr_5989066dea70420b90d441772d66ec12"/>
                                          <w:lock w:val="sdtLocked"/>
                                          <w:richText/>
                                        </w:sdtPr>
                                        <w:sdtContent>
                                          <w:r>
                                            <w:rPr>
                                              <w:sz w:val="22"/>
                                              <w:szCs w:val="22"/>
                                              <w:lang w:eastAsia="lt-LT"/>
                                            </w:rPr>
                                            <w:t>3</w:t>
                                          </w:r>
                                        </w:sdtContent>
                                      </w:sdt>
                                      <w:r>
                                        <w:rPr>
                                          <w:sz w:val="22"/>
                                          <w:szCs w:val="22"/>
                                          <w:lang w:eastAsia="lt-LT"/>
                                        </w:rPr>
                                        <w:t>) abu sutuoktiniai yra visiškai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1 str. 2 d."/>
                                <w:tag w:val="part_0bff43dfa46f474abd5fc0ccfebdfc47"/>
                                <w:lock w:val="sdtLocked"/>
                                <w:richText/>
                              </w:sdtPr>
                              <w:sdtContent>
                                <w:p>
                                  <w:pPr>
                                    <w:ind w:firstLine="720"/>
                                    <w:jc w:val="both"/>
                                    <w:rPr>
                                      <w:sz w:val="22"/>
                                    </w:rPr>
                                  </w:pPr>
                                  <w:sdt>
                                    <w:sdtPr>
                                      <w:alias w:val="Numeris"/>
                                      <w:tag w:val="nr_0bff43dfa46f474abd5fc0ccfebdfc47"/>
                                      <w:lock w:val="sdtLocked"/>
                                      <w:richText/>
                                    </w:sdtPr>
                                    <w:sdtContent>
                                      <w:r>
                                        <w:rPr>
                                          <w:sz w:val="22"/>
                                        </w:rPr>
                                        <w:t>2</w:t>
                                      </w:r>
                                    </w:sdtContent>
                                  </w:sdt>
                                  <w:r>
                                    <w:rPr>
                                      <w:sz w:val="22"/>
                                    </w:rPr>
                                    <w:t>. Santuoka šio straipsnio numatytais atvejais nutraukiama supaprastinto proceso tvarka.</w:t>
                                  </w:r>
                                </w:p>
                                <w:p>
                                  <w:pPr>
                                    <w:ind w:firstLine="720"/>
                                    <w:jc w:val="both"/>
                                    <w:rPr>
                                      <w:sz w:val="22"/>
                                    </w:rPr>
                                  </w:pPr>
                                </w:p>
                              </w:sdtContent>
                            </w:sdt>
                          </w:sdtContent>
                        </w:sdt>
                        <w:sdt>
                          <w:sdtPr>
                            <w:alias w:val="3.52 str."/>
                            <w:tag w:val="part_613f5b9b510842de9f2ded72cadff6ec"/>
                            <w:lock w:val="sdtLocked"/>
                            <w:richText/>
                          </w:sdtPr>
                          <w:sdtContent>
                            <w:p>
                              <w:pPr>
                                <w:ind w:firstLine="720"/>
                                <w:jc w:val="both"/>
                                <w:rPr>
                                  <w:b/>
                                  <w:sz w:val="22"/>
                                </w:rPr>
                              </w:pPr>
                              <w:sdt>
                                <w:sdtPr>
                                  <w:alias w:val="Numeris"/>
                                  <w:tag w:val="nr_613f5b9b510842de9f2ded72cadff6ec"/>
                                  <w:lock w:val="sdtLocked"/>
                                  <w:richText/>
                                </w:sdtPr>
                                <w:sdtContent>
                                  <w:r>
                                    <w:rPr>
                                      <w:b/>
                                      <w:sz w:val="22"/>
                                    </w:rPr>
                                    <w:t>3.52</w:t>
                                  </w:r>
                                </w:sdtContent>
                              </w:sdt>
                              <w:r>
                                <w:rPr>
                                  <w:b/>
                                  <w:sz w:val="22"/>
                                </w:rPr>
                                <w:t xml:space="preserve"> straipsnis. </w:t>
                              </w:r>
                              <w:sdt>
                                <w:sdtPr>
                                  <w:alias w:val="Pavadinimas"/>
                                  <w:tag w:val="title_613f5b9b510842de9f2ded72cadff6ec"/>
                                  <w:lock w:val="sdtLocked"/>
                                  <w:richText/>
                                </w:sdtPr>
                                <w:sdtContent>
                                  <w:r>
                                    <w:rPr>
                                      <w:b/>
                                      <w:sz w:val="22"/>
                                    </w:rPr>
                                    <w:t>Prašymas nutraukti santuoką</w:t>
                                  </w:r>
                                </w:sdtContent>
                              </w:sdt>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476b37c7e78945ab9384e33f3539e985"/>
                            <w:lock w:val="sdtLocked"/>
                            <w:richText/>
                          </w:sdtPr>
                          <w:sdtContent>
                            <w:p>
                              <w:pPr>
                                <w:ind w:firstLine="720"/>
                                <w:jc w:val="both"/>
                                <w:rPr>
                                  <w:b/>
                                  <w:sz w:val="22"/>
                                </w:rPr>
                              </w:pPr>
                              <w:sdt>
                                <w:sdtPr>
                                  <w:alias w:val="Numeris"/>
                                  <w:tag w:val="nr_476b37c7e78945ab9384e33f3539e985"/>
                                  <w:lock w:val="sdtLocked"/>
                                  <w:richText/>
                                </w:sdtPr>
                                <w:sdtContent>
                                  <w:r>
                                    <w:rPr>
                                      <w:b/>
                                      <w:sz w:val="22"/>
                                    </w:rPr>
                                    <w:t>3.53</w:t>
                                  </w:r>
                                </w:sdtContent>
                              </w:sdt>
                              <w:r>
                                <w:rPr>
                                  <w:b/>
                                  <w:sz w:val="22"/>
                                </w:rPr>
                                <w:t xml:space="preserve"> straipsnis. </w:t>
                              </w:r>
                              <w:sdt>
                                <w:sdtPr>
                                  <w:alias w:val="Pavadinimas"/>
                                  <w:tag w:val="title_476b37c7e78945ab9384e33f3539e985"/>
                                  <w:lock w:val="sdtLocked"/>
                                  <w:richText/>
                                </w:sdtPr>
                                <w:sdtContent>
                                  <w:r>
                                    <w:rPr>
                                      <w:b/>
                                      <w:sz w:val="22"/>
                                    </w:rPr>
                                    <w:t>Santuokos nutraukimo tvarka</w:t>
                                  </w:r>
                                </w:sdtContent>
                              </w:sdt>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f4dd18d0f3ea45918930881200dfe111"/>
                                <w:lock w:val="sdtLocked"/>
                                <w:richText/>
                              </w:sdtPr>
                              <w:sdtContent>
                                <w:p>
                                  <w:pPr>
                                    <w:ind w:firstLine="720"/>
                                    <w:jc w:val="both"/>
                                    <w:rPr>
                                      <w:sz w:val="22"/>
                                    </w:rPr>
                                  </w:pPr>
                                  <w:sdt>
                                    <w:sdtPr>
                                      <w:alias w:val="Numeris"/>
                                      <w:tag w:val="nr_f4dd18d0f3ea45918930881200dfe111"/>
                                      <w:lock w:val="sdtLocked"/>
                                      <w:richText/>
                                    </w:sdtPr>
                                    <w:sdtContent>
                                      <w:r>
                                        <w:rPr>
                                          <w:sz w:val="22"/>
                                        </w:rPr>
                                        <w:t>3</w:t>
                                      </w:r>
                                    </w:sdtContent>
                                  </w:sdt>
                                  <w:r>
                                    <w:rPr>
                                      <w:sz w:val="22"/>
                                    </w:rPr>
                                    <w:t>. Pripažinus, kad santuoka iširo dėl abiejų sutuoktinių kaltės, atsiranda tos pačios pasekmės, kaip ir nutraukus santuoką sutuoktinių bendru sutikimu (šio kodekso 3.51–3.54 straipsniai).</w:t>
                                  </w:r>
                                </w:p>
                                <w:p>
                                  <w:pPr>
                                    <w:ind w:firstLine="720"/>
                                    <w:jc w:val="both"/>
                                    <w:rPr>
                                      <w:sz w:val="22"/>
                                    </w:rPr>
                                  </w:pPr>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4"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5430cf2d9af14f339f893b5a84373fba"/>
                            <w:lock w:val="sdtLocked"/>
                            <w:richText/>
                          </w:sdtPr>
                          <w:sdtContent>
                            <w:p>
                              <w:pPr>
                                <w:ind w:firstLine="720"/>
                                <w:jc w:val="both"/>
                                <w:rPr>
                                  <w:b/>
                                  <w:sz w:val="22"/>
                                </w:rPr>
                              </w:pPr>
                              <w:sdt>
                                <w:sdtPr>
                                  <w:alias w:val="Numeris"/>
                                  <w:tag w:val="nr_5430cf2d9af14f339f893b5a84373fba"/>
                                  <w:lock w:val="sdtLocked"/>
                                  <w:richText/>
                                </w:sdtPr>
                                <w:sdtContent>
                                  <w:r>
                                    <w:rPr>
                                      <w:b/>
                                      <w:sz w:val="22"/>
                                    </w:rPr>
                                    <w:t>3.66</w:t>
                                  </w:r>
                                </w:sdtContent>
                              </w:sdt>
                              <w:r>
                                <w:rPr>
                                  <w:b/>
                                  <w:sz w:val="22"/>
                                </w:rPr>
                                <w:t xml:space="preserve"> straipsnis. </w:t>
                              </w:r>
                              <w:sdt>
                                <w:sdtPr>
                                  <w:alias w:val="Pavadinimas"/>
                                  <w:tag w:val="title_5430cf2d9af14f339f893b5a84373fba"/>
                                  <w:lock w:val="sdtLocked"/>
                                  <w:richText/>
                                </w:sdtPr>
                                <w:sdtContent>
                                  <w:r>
                                    <w:rPr>
                                      <w:b/>
                                      <w:sz w:val="22"/>
                                    </w:rPr>
                                    <w:t>Santuokos nutraukimo momentas</w:t>
                                  </w:r>
                                </w:sdtContent>
                              </w:sdt>
                            </w:p>
                            <w:sdt>
                              <w:sdtPr>
                                <w:alias w:val="3.66 str. 1 d."/>
                                <w:tag w:val="part_c5be882f08054daf8223f5b496011932"/>
                                <w:lock w:val="sdtLocked"/>
                                <w:richText/>
                              </w:sdtPr>
                              <w:sdtContent>
                                <w:p>
                                  <w:pPr>
                                    <w:ind w:firstLine="720"/>
                                    <w:jc w:val="both"/>
                                    <w:rPr>
                                      <w:sz w:val="22"/>
                                    </w:rPr>
                                  </w:pPr>
                                  <w:sdt>
                                    <w:sdtPr>
                                      <w:alias w:val="Numeris"/>
                                      <w:tag w:val="nr_c5be882f08054daf8223f5b496011932"/>
                                      <w:lock w:val="sdtLocked"/>
                                      <w:richText/>
                                    </w:sdtPr>
                                    <w:sdtContent>
                                      <w:r>
                                        <w:rPr>
                                          <w:sz w:val="22"/>
                                        </w:rPr>
                                        <w:t>1</w:t>
                                      </w:r>
                                    </w:sdtContent>
                                  </w:sdt>
                                  <w:r>
                                    <w:rPr>
                                      <w:sz w:val="22"/>
                                    </w:rPr>
                                    <w:t>. Santuoka laikoma nutraukta nuo teismo sprendimo ją nutraukti įsiteisėjimo dienos.</w:t>
                                  </w:r>
                                </w:p>
                              </w:sdtContent>
                            </w:sdt>
                            <w:sdt>
                              <w:sdtPr>
                                <w:alias w:val="3.66 str. 2 d."/>
                                <w:tag w:val="part_850ab846af7b471e8252d485cdd53e45"/>
                                <w:lock w:val="sdtLocked"/>
                                <w:richText/>
                              </w:sdtPr>
                              <w:sdtContent>
                                <w:p>
                                  <w:pPr>
                                    <w:ind w:firstLine="720"/>
                                    <w:jc w:val="both"/>
                                  </w:pPr>
                                  <w:sdt>
                                    <w:sdtPr>
                                      <w:alias w:val="Numeris"/>
                                      <w:tag w:val="nr_850ab846af7b471e8252d485cdd53e45"/>
                                      <w:lock w:val="sdtLocked"/>
                                      <w:richText/>
                                    </w:sdtPr>
                                    <w:sdtContent>
                                      <w:r>
                                        <w:rPr>
                                          <w:sz w:val="22"/>
                                          <w:szCs w:val="22"/>
                                          <w:lang w:eastAsia="lt-LT"/>
                                        </w:rPr>
                                        <w:t>2</w:t>
                                      </w:r>
                                    </w:sdtContent>
                                  </w:sdt>
                                  <w:r>
                                    <w:rPr>
                                      <w:sz w:val="22"/>
                                      <w:szCs w:val="22"/>
                                      <w:lang w:eastAsia="lt-LT"/>
                                    </w:rPr>
                                    <w:t xml:space="preserve">. Teismas ne vėliau kaip kitą </w:t>
                                  </w:r>
                                  <w:r>
                                    <w:rPr>
                                      <w:bCs/>
                                      <w:sz w:val="22"/>
                                      <w:szCs w:val="22"/>
                                      <w:lang w:eastAsia="lt-LT"/>
                                    </w:rPr>
                                    <w:t>darbo dieną</w:t>
                                  </w:r>
                                  <w:r>
                                    <w:rPr>
                                      <w:sz w:val="22"/>
                                      <w:szCs w:val="22"/>
                                      <w:lang w:eastAsia="lt-LT"/>
                                    </w:rPr>
                                    <w:t xml:space="preserve"> nuo teismo sprendimo nutraukti santuoką įsiteisėjimo dienos privalo šį sprendimą elektroninių ryšių priemonėmis išsiųsti santuoką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06441d96f77d4079b3ab97c16c872c72"/>
                                <w:lock w:val="sdtLocked"/>
                                <w:richText/>
                              </w:sdtPr>
                              <w:sdtContent>
                                <w:p>
                                  <w:pPr>
                                    <w:ind w:firstLine="720"/>
                                    <w:jc w:val="both"/>
                                    <w:rPr>
                                      <w:sz w:val="22"/>
                                    </w:rPr>
                                  </w:pPr>
                                  <w:sdt>
                                    <w:sdtPr>
                                      <w:alias w:val="Numeris"/>
                                      <w:tag w:val="nr_06441d96f77d4079b3ab97c16c872c72"/>
                                      <w:lock w:val="sdtLocked"/>
                                      <w:richText/>
                                    </w:sdtPr>
                                    <w:sdtContent>
                                      <w:r>
                                        <w:rPr>
                                          <w:sz w:val="22"/>
                                        </w:rPr>
                                        <w:t>1</w:t>
                                      </w:r>
                                    </w:sdtContent>
                                  </w:sdt>
                                  <w:r>
                                    <w:rPr>
                                      <w:sz w:val="22"/>
                                    </w:rPr>
                                    <w:t>. Santuokos nutraukimas sutuoktinių turtinėms teisėms teisines pasekmes sukelia nuo santuokos nutraukimo bylos iškėlimo.</w:t>
                                  </w:r>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eaa0717a60d149afa3e3437dd64a0821"/>
                            <w:lock w:val="sdtLocked"/>
                            <w:richText/>
                          </w:sdtPr>
                          <w:sdtContent>
                            <w:p>
                              <w:pPr>
                                <w:ind w:firstLine="720"/>
                                <w:jc w:val="both"/>
                                <w:rPr>
                                  <w:sz w:val="22"/>
                                </w:rPr>
                              </w:pPr>
                              <w:sdt>
                                <w:sdtPr>
                                  <w:alias w:val="Numeris"/>
                                  <w:tag w:val="nr_eaa0717a60d149afa3e3437dd64a0821"/>
                                  <w:lock w:val="sdtLocked"/>
                                  <w:richText/>
                                </w:sdtPr>
                                <w:sdtContent>
                                  <w:r>
                                    <w:rPr>
                                      <w:sz w:val="22"/>
                                    </w:rPr>
                                    <w:t>2</w:t>
                                  </w:r>
                                </w:sdtContent>
                              </w:sdt>
                              <w:r>
                                <w:rPr>
                                  <w:sz w:val="22"/>
                                </w:rPr>
                                <w:t>. Abu sutuoktiniai gali kreiptis su bendru prašymu į teismą dėl gyvenimo skyrium patvirtinimo, jeigu dėl gyvenimo skyrium pasekmių jie yra sudarę sutartį, kurioje numato nepilnamečių vaikų gyvenamosios vietos, jų išlaikymo ir auklėjimo, taip pat sutuoktinių turto padalijimo ir tarpusavio išlaikymo klausimus.</w:t>
                              </w:r>
                            </w:p>
                            <w:p>
                              <w:pPr>
                                <w:ind w:firstLine="720"/>
                                <w:jc w:val="both"/>
                                <w:rPr>
                                  <w:sz w:val="22"/>
                                </w:rPr>
                              </w:pPr>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7 str."/>
                        <w:tag w:val="part_596658c7173e46f5836b72d311c46527"/>
                        <w:lock w:val="sdtLocked"/>
                        <w:richText/>
                      </w:sdtPr>
                      <w:sdtContent>
                        <w:p>
                          <w:pPr>
                            <w:ind w:firstLine="720"/>
                            <w:jc w:val="both"/>
                            <w:rPr>
                              <w:b/>
                              <w:sz w:val="22"/>
                            </w:rPr>
                          </w:pPr>
                          <w:sdt>
                            <w:sdtPr>
                              <w:alias w:val="Numeris"/>
                              <w:tag w:val="nr_596658c7173e46f5836b72d311c46527"/>
                              <w:lock w:val="sdtLocked"/>
                              <w:richText/>
                            </w:sdtPr>
                            <w:sdtContent>
                              <w:r>
                                <w:rPr>
                                  <w:b/>
                                  <w:sz w:val="22"/>
                                </w:rPr>
                                <w:t>3.77</w:t>
                              </w:r>
                            </w:sdtContent>
                          </w:sdt>
                          <w:r>
                            <w:rPr>
                              <w:b/>
                              <w:sz w:val="22"/>
                            </w:rPr>
                            <w:t xml:space="preserve"> straipsnis. </w:t>
                          </w:r>
                          <w:sdt>
                            <w:sdtPr>
                              <w:alias w:val="Pavadinimas"/>
                              <w:tag w:val="title_596658c7173e46f5836b72d311c46527"/>
                              <w:lock w:val="sdtLocked"/>
                              <w:richText/>
                            </w:sdtPr>
                            <w:sdtContent>
                              <w:r>
                                <w:rPr>
                                  <w:b/>
                                  <w:sz w:val="22"/>
                                </w:rPr>
                                <w:t>Gyvenimo skyrium teisinės pasekmės</w:t>
                              </w:r>
                            </w:sdtContent>
                          </w:sdt>
                        </w:p>
                        <w:sdt>
                          <w:sdtPr>
                            <w:alias w:val="3.77 str. 1 d."/>
                            <w:tag w:val="part_997d15905ad8487897353b2d31ae9556"/>
                            <w:lock w:val="sdtLocked"/>
                            <w:richText/>
                          </w:sdtPr>
                          <w:sdtContent>
                            <w:p>
                              <w:pPr>
                                <w:ind w:firstLine="720"/>
                                <w:jc w:val="both"/>
                                <w:rPr>
                                  <w:sz w:val="22"/>
                                </w:rPr>
                              </w:pPr>
                              <w:sdt>
                                <w:sdtPr>
                                  <w:alias w:val="Numeris"/>
                                  <w:tag w:val="nr_997d15905ad8487897353b2d31ae9556"/>
                                  <w:lock w:val="sdtLocked"/>
                                  <w:richText/>
                                </w:sdtPr>
                                <w:sdtContent>
                                  <w:r>
                                    <w:rPr>
                                      <w:sz w:val="22"/>
                                    </w:rPr>
                                    <w:t>1</w:t>
                                  </w:r>
                                </w:sdtContent>
                              </w:sdt>
                              <w:r>
                                <w:rPr>
                                  <w:sz w:val="22"/>
                                </w:rPr>
                                <w:t>. Kai teismas priima sprendimą dėl gyvenimo skyrium, baigiasi sutuoktinių bendras gyvenimas, tačiau kitos sutuoktinių teisės ir pareigos išlieka, išskyrus šio kodekso numatytas išimtis.</w:t>
                              </w:r>
                            </w:p>
                          </w:sdtContent>
                        </w:sdt>
                        <w:sdt>
                          <w:sdtPr>
                            <w:alias w:val="3.77 str. 2 d."/>
                            <w:tag w:val="part_2af2615b28094eb6ae37cb9c1c77c643"/>
                            <w:lock w:val="sdtLocked"/>
                            <w:richText/>
                          </w:sdtPr>
                          <w:sdtContent>
                            <w:p>
                              <w:pPr>
                                <w:ind w:firstLine="720"/>
                                <w:jc w:val="both"/>
                                <w:rPr>
                                  <w:sz w:val="22"/>
                                </w:rPr>
                              </w:pPr>
                              <w:sdt>
                                <w:sdtPr>
                                  <w:alias w:val="Numeris"/>
                                  <w:tag w:val="nr_2af2615b28094eb6ae37cb9c1c77c643"/>
                                  <w:lock w:val="sdtLocked"/>
                                  <w:richText/>
                                </w:sdtPr>
                                <w:sdtContent>
                                  <w:r>
                                    <w:rPr>
                                      <w:sz w:val="22"/>
                                    </w:rPr>
                                    <w:t>2</w:t>
                                  </w:r>
                                </w:sdtContent>
                              </w:sdt>
                              <w:r>
                                <w:rPr>
                                  <w:sz w:val="22"/>
                                </w:rPr>
                                <w:t>. Gyvenimas skyrium neturi įtakos sutuoktinių teisėms ir pareigoms jų nepilnamečiams vaikams, išskyrus šio kodekso numatytas išimtis.</w:t>
                              </w:r>
                            </w:p>
                          </w:sdtContent>
                        </w:sdt>
                        <w:sdt>
                          <w:sdtPr>
                            <w:alias w:val="3.77 str. 3 d."/>
                            <w:tag w:val="part_dc5a569d789a4c768cca9e7dc0aefd6e"/>
                            <w:lock w:val="sdtLocked"/>
                            <w:richText/>
                          </w:sdtPr>
                          <w:sdtContent>
                            <w:p>
                              <w:pPr>
                                <w:ind w:firstLine="720"/>
                                <w:jc w:val="both"/>
                                <w:rPr>
                                  <w:sz w:val="22"/>
                                </w:rPr>
                              </w:pPr>
                              <w:sdt>
                                <w:sdtPr>
                                  <w:alias w:val="Numeris"/>
                                  <w:tag w:val="nr_dc5a569d789a4c768cca9e7dc0aefd6e"/>
                                  <w:lock w:val="sdtLocked"/>
                                  <w:richText/>
                                </w:sdtPr>
                                <w:sdtContent>
                                  <w:r>
                                    <w:rPr>
                                      <w:sz w:val="22"/>
                                    </w:rPr>
                                    <w:t>3</w:t>
                                  </w:r>
                                </w:sdtContent>
                              </w:sdt>
                              <w:r>
                                <w:rPr>
                                  <w:sz w:val="22"/>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5c8baee99b4c48b390b0788bca9ad2ab"/>
                            <w:lock w:val="sdtLocked"/>
                            <w:richText/>
                          </w:sdtPr>
                          <w:sdtContent>
                            <w:p>
                              <w:pPr>
                                <w:ind w:firstLine="720"/>
                                <w:jc w:val="both"/>
                                <w:rPr>
                                  <w:sz w:val="22"/>
                                </w:rPr>
                              </w:pPr>
                              <w:sdt>
                                <w:sdtPr>
                                  <w:alias w:val="Numeris"/>
                                  <w:tag w:val="nr_5c8baee99b4c48b390b0788bca9ad2ab"/>
                                  <w:lock w:val="sdtLocked"/>
                                  <w:richText/>
                                </w:sdtPr>
                                <w:sdtContent>
                                  <w:r>
                                    <w:rPr>
                                      <w:sz w:val="22"/>
                                    </w:rPr>
                                    <w:t>4</w:t>
                                  </w:r>
                                </w:sdtContent>
                              </w:sdt>
                              <w:r>
                                <w:rPr>
                                  <w:sz w:val="22"/>
                                </w:rPr>
                                <w:t>. Gyvenimas skyrium sutuoktinių turtinėms teisėms teisines pasekmes sukelia nuo bylos iškėlimo. Tačiau sutuoktinis, išskyrus tą, kuris buvo pripažintas kaltu dėl gyvenimo skyrium, gali prašyti, kad teismas nustatytų, jog gyvenimas skyrium sutuoktinių turtinėms teisėms teisines pasekmes sukėlė nuo tos dienos, kai jie faktiškai nustojo kartu gyventi.</w:t>
                              </w:r>
                            </w:p>
                          </w:sdtContent>
                        </w:sdt>
                        <w:sdt>
                          <w:sdtPr>
                            <w:alias w:val="3.77 str. 5 d."/>
                            <w:tag w:val="part_0d7f39dc6a394d10b6f16069b13790a8"/>
                            <w:lock w:val="sdtLocked"/>
                            <w:richText/>
                          </w:sdtPr>
                          <w:sdtContent>
                            <w:p>
                              <w:pPr>
                                <w:ind w:firstLine="720"/>
                                <w:jc w:val="both"/>
                                <w:rPr>
                                  <w:sz w:val="22"/>
                                </w:rPr>
                              </w:pPr>
                              <w:sdt>
                                <w:sdtPr>
                                  <w:alias w:val="Numeris"/>
                                  <w:tag w:val="nr_0d7f39dc6a394d10b6f16069b13790a8"/>
                                  <w:lock w:val="sdtLocked"/>
                                  <w:richText/>
                                </w:sdtPr>
                                <w:sdtContent>
                                  <w:r>
                                    <w:rPr>
                                      <w:sz w:val="22"/>
                                    </w:rPr>
                                    <w:t>5</w:t>
                                  </w:r>
                                </w:sdtContent>
                              </w:sdt>
                              <w:r>
                                <w:rPr>
                                  <w:sz w:val="22"/>
                                </w:rPr>
                                <w:t>. Jeigu po teismo sprendimo dėl sutuoktinių gyvenimo skyrium vienas jų miršta, tai pergyvenęs sutuoktinis išsaugo visas teises, kurias įstatymai suteikia pergyvenusiam sutuoktiniui, išskyrus atvejus, kai pergyvenęs sutuoktinis teismo sprendimu yra pripažintas kaltu dėl gyvenimo skyrium. Ta pati taisyklė taikoma ir kai sprendimą dėl gyvenimo skyrium priima teismas pagal bendrą abiejų sutuoktinių prašymą, jeigu sutuoktinių sutartyje nenumatyta ko kita. Tačiau pergyvenęs sutuoktinis negali paveldėti mirusio sutuoktinio turto.</w:t>
                              </w:r>
                            </w:p>
                            <w:p>
                              <w:pPr>
                                <w:ind w:firstLine="720"/>
                                <w:jc w:val="both"/>
                                <w:rPr>
                                  <w:sz w:val="22"/>
                                </w:rPr>
                              </w:pPr>
                            </w:p>
                          </w:sdtContent>
                        </w:sdt>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780caa015ac24c1a9294d4fd8b0310ca"/>
                            <w:lock w:val="sdtLocked"/>
                            <w:richText/>
                          </w:sdtPr>
                          <w:sdtContent>
                            <w:p>
                              <w:pPr>
                                <w:ind w:firstLine="720"/>
                                <w:jc w:val="both"/>
                                <w:rPr>
                                  <w:sz w:val="22"/>
                                </w:rPr>
                              </w:pPr>
                              <w:sdt>
                                <w:sdtPr>
                                  <w:alias w:val="Numeris"/>
                                  <w:tag w:val="nr_780caa015ac24c1a9294d4fd8b0310ca"/>
                                  <w:lock w:val="sdtLocked"/>
                                  <w:richText/>
                                </w:sdtPr>
                                <w:sdtContent>
                                  <w:r>
                                    <w:rPr>
                                      <w:sz w:val="22"/>
                                    </w:rPr>
                                    <w:t>1</w:t>
                                  </w:r>
                                </w:sdtContent>
                              </w:sdt>
                              <w:r>
                                <w:rPr>
                                  <w:sz w:val="22"/>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w:t>
                              </w:r>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7be7d1c757c543a686b308bad8b45c11"/>
                            <w:lock w:val="sdtLocked"/>
                            <w:richText/>
                          </w:sdtPr>
                          <w:sdtContent>
                            <w:p>
                              <w:pPr>
                                <w:ind w:firstLine="720"/>
                                <w:jc w:val="both"/>
                                <w:rPr>
                                  <w:sz w:val="22"/>
                                </w:rPr>
                              </w:pPr>
                              <w:sdt>
                                <w:sdtPr>
                                  <w:alias w:val="Numeris"/>
                                  <w:tag w:val="nr_7be7d1c757c543a686b308bad8b45c11"/>
                                  <w:lock w:val="sdtLocked"/>
                                  <w:richText/>
                                </w:sdtPr>
                                <w:sdtContent>
                                  <w:r>
                                    <w:rPr>
                                      <w:sz w:val="22"/>
                                    </w:rPr>
                                    <w:t>4</w:t>
                                  </w:r>
                                </w:sdtContent>
                              </w:sdt>
                              <w:r>
                                <w:rPr>
                                  <w:sz w:val="22"/>
                                </w:rPr>
                                <w:t>. Jeigu sutuoktinių gyvenimas skyrium tęsiasi daugiau kaip vienerius metus po teismo sprendimo įsiteisėjimo, bet kuris sutuoktinis gali reikalauti santuoką nutraukti šio kodekso 3.55 straipsnio 1 dalies 1 punkte numatytu pagrindu.</w:t>
                              </w:r>
                            </w:p>
                            <w:p>
                              <w:pPr>
                                <w:ind w:firstLine="720"/>
                                <w:jc w:val="both"/>
                                <w:rPr>
                                  <w:sz w:val="22"/>
                                </w:rPr>
                              </w:pPr>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cfa68e5b5f564a2e9fd01dd8b23e572e"/>
                                <w:lock w:val="sdtLocked"/>
                                <w:richText/>
                              </w:sdtPr>
                              <w:sdtContent>
                                <w:p>
                                  <w:pPr>
                                    <w:ind w:firstLine="720"/>
                                    <w:jc w:val="both"/>
                                    <w:rPr>
                                      <w:sz w:val="22"/>
                                    </w:rPr>
                                  </w:pPr>
                                  <w:sdt>
                                    <w:sdtPr>
                                      <w:alias w:val="Numeris"/>
                                      <w:tag w:val="nr_cfa68e5b5f564a2e9fd01dd8b23e572e"/>
                                      <w:lock w:val="sdtLocked"/>
                                      <w:richText/>
                                    </w:sdtPr>
                                    <w:sdtContent>
                                      <w:r>
                                        <w:rPr>
                                          <w:sz w:val="22"/>
                                        </w:rPr>
                                        <w:t>2</w:t>
                                      </w:r>
                                    </w:sdtContent>
                                  </w:sdt>
                                  <w:r>
                                    <w:rPr>
                                      <w:sz w:val="22"/>
                                    </w:rPr>
                                    <w:t>. Sutuoktinis, kuris yra nekilnojamojo daikto, priskirto šeimos turtui, savininkas, gali perleisti nuosavybės teisę į jį, įkeisti ar kitaip suvaržyti teises į jį tik gavęs kito sutuoktinio rašytinį sutikimą. Jeigu sutuoktiniai turi nepilnamečių vaikų, nekilnojamojo daikto, kuris yra šeimos turtas, sandoriams sudaryti būtinas teismo leidimas.</w:t>
                                  </w:r>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8fece8236c7a40499beacdf0acc0427f"/>
                                <w:lock w:val="sdtLocked"/>
                                <w:richText/>
                              </w:sdtPr>
                              <w:sdtContent>
                                <w:p>
                                  <w:pPr>
                                    <w:ind w:firstLine="720"/>
                                    <w:jc w:val="both"/>
                                    <w:rPr>
                                      <w:sz w:val="22"/>
                                    </w:rPr>
                                  </w:pPr>
                                  <w:sdt>
                                    <w:sdtPr>
                                      <w:alias w:val="Numeris"/>
                                      <w:tag w:val="nr_8fece8236c7a40499beacdf0acc0427f"/>
                                      <w:lock w:val="sdtLocked"/>
                                      <w:richText/>
                                    </w:sdtPr>
                                    <w:sdtContent>
                                      <w:r>
                                        <w:rPr>
                                          <w:sz w:val="22"/>
                                          <w:szCs w:val="22"/>
                                        </w:rPr>
                                        <w:t>2</w:t>
                                      </w:r>
                                    </w:sdtContent>
                                  </w:sdt>
                                  <w:r>
                                    <w:rPr>
                                      <w:sz w:val="22"/>
                                      <w:szCs w:val="22"/>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Keisti vedybų sutartį galima tik teismo leidimu. Vedybų sutarties pakeitimai neturi grįžtamosios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fe25bcbc02346c4ace9ebe205ba937f"/>
                                <w:lock w:val="sdtLocked"/>
                                <w:richText/>
                              </w:sdtPr>
                              <w:sdtContent>
                                <w:p>
                                  <w:pPr>
                                    <w:ind w:firstLine="720"/>
                                    <w:jc w:val="both"/>
                                    <w:rPr>
                                      <w:sz w:val="22"/>
                                      <w:lang w:val="x-none"/>
                                    </w:rPr>
                                  </w:pPr>
                                  <w:sdt>
                                    <w:sdtPr>
                                      <w:alias w:val="Numeris"/>
                                      <w:tag w:val="nr_7fe25bcbc02346c4ace9ebe205ba937f"/>
                                      <w:lock w:val="sdtLocked"/>
                                      <w:richText/>
                                    </w:sdtPr>
                                    <w:sdtContent>
                                      <w:r>
                                        <w:rPr>
                                          <w:sz w:val="22"/>
                                          <w:lang w:val="x-none"/>
                                        </w:rPr>
                                        <w:t>5</w:t>
                                      </w:r>
                                    </w:sdtContent>
                                  </w:sdt>
                                  <w:r>
                                    <w:rPr>
                                      <w:sz w:val="22"/>
                                      <w:lang w:val="x-none"/>
                                    </w:rPr>
                                    <w:t>. Jeigu vaikas gimė išsituokusiai motinai po santuokos pabaigos nepraėjus trims šimtams dienų, vaiko motina, jos buvęs sutuoktinis ir vyras, pripažįstantis save gimusio vaiko tėvu, turi teisę paduoti teismui bendrą pareiškimą, prašydami vaiko tėvu įrašyti vyrą, pripažįstantį save vaiko tėvu. Teismo nutartimi patvirtinus tokį bendrą pareiškimą, kaip vaiko tėvas įrašomas ne buvęs motinos sutuoktinis, o vyras, pripažįstantis save vaiko tėvu.</w:t>
                                  </w:r>
                                </w:p>
                                <w:p>
                                  <w:pPr>
                                    <w:ind w:firstLine="720"/>
                                    <w:jc w:val="both"/>
                                    <w:rPr>
                                      <w:sz w:val="22"/>
                                    </w:rPr>
                                  </w:pPr>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4406c09bc5f547c6bf6b1cbbfb729c08"/>
                            <w:lock w:val="sdtLocked"/>
                            <w:richText/>
                          </w:sdtPr>
                          <w:sdtContent>
                            <w:p>
                              <w:pPr>
                                <w:ind w:firstLine="720"/>
                                <w:jc w:val="both"/>
                                <w:rPr>
                                  <w:sz w:val="22"/>
                                  <w:szCs w:val="22"/>
                                  <w:lang w:eastAsia="lt-LT"/>
                                </w:rPr>
                              </w:pPr>
                              <w:sdt>
                                <w:sdtPr>
                                  <w:alias w:val="Numeris"/>
                                  <w:tag w:val="nr_4406c09bc5f547c6bf6b1cbbfb729c08"/>
                                  <w:lock w:val="sdtLocked"/>
                                  <w:richText/>
                                </w:sdtPr>
                                <w:sdtContent>
                                  <w:r>
                                    <w:rPr>
                                      <w:b/>
                                      <w:sz w:val="22"/>
                                      <w:szCs w:val="22"/>
                                      <w:lang w:eastAsia="lt-LT"/>
                                    </w:rPr>
                                    <w:t>3.142</w:t>
                                  </w:r>
                                </w:sdtContent>
                              </w:sdt>
                              <w:r>
                                <w:rPr>
                                  <w:b/>
                                  <w:sz w:val="22"/>
                                  <w:szCs w:val="22"/>
                                  <w:lang w:eastAsia="lt-LT"/>
                                </w:rPr>
                                <w:t xml:space="preserve"> straipsnis. </w:t>
                              </w:r>
                              <w:sdt>
                                <w:sdtPr>
                                  <w:alias w:val="Pavadinimas"/>
                                  <w:tag w:val="title_4406c09bc5f547c6bf6b1cbbfb729c08"/>
                                  <w:lock w:val="sdtLocked"/>
                                  <w:richText/>
                                </w:sdtPr>
                                <w:sdtContent>
                                  <w:r>
                                    <w:rPr>
                                      <w:b/>
                                      <w:sz w:val="22"/>
                                      <w:szCs w:val="22"/>
                                      <w:lang w:eastAsia="lt-LT"/>
                                    </w:rPr>
                                    <w:t>Tėvystės pripažinimo tvarka</w:t>
                                  </w:r>
                                </w:sdtContent>
                              </w:sdt>
                            </w:p>
                            <w:sdt>
                              <w:sdtPr>
                                <w:alias w:val="3.142 str. 1 d."/>
                                <w:tag w:val="part_719d236b27954585811bf658dff95816"/>
                                <w:lock w:val="sdtLocked"/>
                                <w:richText/>
                              </w:sdtPr>
                              <w:sdtContent>
                                <w:p>
                                  <w:pPr>
                                    <w:ind w:firstLine="720"/>
                                    <w:jc w:val="both"/>
                                    <w:rPr>
                                      <w:sz w:val="22"/>
                                      <w:szCs w:val="22"/>
                                      <w:lang w:eastAsia="lt-LT"/>
                                    </w:rPr>
                                  </w:pPr>
                                  <w:sdt>
                                    <w:sdtPr>
                                      <w:alias w:val="Numeris"/>
                                      <w:tag w:val="nr_719d236b27954585811bf658dff95816"/>
                                      <w:lock w:val="sdtLocked"/>
                                      <w:richText/>
                                    </w:sdtPr>
                                    <w:sdtContent>
                                      <w:r>
                                        <w:rPr>
                                          <w:sz w:val="22"/>
                                          <w:szCs w:val="22"/>
                                          <w:lang w:eastAsia="lt-LT"/>
                                        </w:rPr>
                                        <w:t>1</w:t>
                                      </w:r>
                                    </w:sdtContent>
                                  </w:sdt>
                                  <w:r>
                                    <w:rPr>
                                      <w:sz w:val="22"/>
                                      <w:szCs w:val="22"/>
                                      <w:lang w:eastAsia="lt-LT"/>
                                    </w:rPr>
                                    <w:t>. Vyras, laikantis save tėvu, turi teisę kartu su vaiko motina kreiptis į notarą, kad būtų patvirtintas pareiškimas dėl tėvystės pripažinimo.</w:t>
                                  </w:r>
                                </w:p>
                              </w:sdtContent>
                            </w:sdt>
                            <w:sdt>
                              <w:sdtPr>
                                <w:alias w:val="3.142 str. 2 d."/>
                                <w:tag w:val="part_2e325c7a706c4b3fbed98668edf6c500"/>
                                <w:lock w:val="sdtLocked"/>
                                <w:richText/>
                              </w:sdtPr>
                              <w:sdtContent>
                                <w:p>
                                  <w:pPr>
                                    <w:ind w:firstLine="720"/>
                                    <w:jc w:val="both"/>
                                    <w:rPr>
                                      <w:sz w:val="22"/>
                                      <w:szCs w:val="22"/>
                                      <w:lang w:eastAsia="lt-LT"/>
                                    </w:rPr>
                                  </w:pPr>
                                  <w:sdt>
                                    <w:sdtPr>
                                      <w:alias w:val="Numeris"/>
                                      <w:tag w:val="nr_2e325c7a706c4b3fbed98668edf6c500"/>
                                      <w:lock w:val="sdtLocked"/>
                                      <w:richText/>
                                    </w:sdtPr>
                                    <w:sdtContent>
                                      <w:r>
                                        <w:rPr>
                                          <w:sz w:val="22"/>
                                          <w:szCs w:val="22"/>
                                          <w:lang w:eastAsia="lt-LT"/>
                                        </w:rPr>
                                        <w:t>2</w:t>
                                      </w:r>
                                    </w:sdtContent>
                                  </w:sdt>
                                  <w:r>
                                    <w:rPr>
                                      <w:sz w:val="22"/>
                                      <w:szCs w:val="22"/>
                                      <w:lang w:eastAsia="lt-LT"/>
                                    </w:rPr>
                                    <w:t>. Jei vaikui yra suėję dešimt metų, pareiškimas dėl tėvystės pripažinimo gali būti patvirtintas tik tuo atveju, kai yra vaiko rašytinis sutikimas.</w:t>
                                  </w:r>
                                </w:p>
                              </w:sdtContent>
                            </w:sdt>
                            <w:sdt>
                              <w:sdtPr>
                                <w:alias w:val="3.142 str. 3 d."/>
                                <w:tag w:val="part_5d5848b19945474184faa467da1d4483"/>
                                <w:lock w:val="sdtLocked"/>
                                <w:richText/>
                              </w:sdtPr>
                              <w:sdtContent>
                                <w:p>
                                  <w:pPr>
                                    <w:ind w:firstLine="720"/>
                                    <w:jc w:val="both"/>
                                    <w:rPr>
                                      <w:sz w:val="22"/>
                                      <w:szCs w:val="22"/>
                                      <w:lang w:eastAsia="lt-LT"/>
                                    </w:rPr>
                                  </w:pPr>
                                  <w:sdt>
                                    <w:sdtPr>
                                      <w:alias w:val="Numeris"/>
                                      <w:tag w:val="nr_5d5848b19945474184faa467da1d4483"/>
                                      <w:lock w:val="sdtLocked"/>
                                      <w:richText/>
                                    </w:sdtPr>
                                    <w:sdtContent>
                                      <w:r>
                                        <w:rPr>
                                          <w:sz w:val="22"/>
                                          <w:szCs w:val="22"/>
                                          <w:lang w:eastAsia="lt-LT"/>
                                        </w:rPr>
                                        <w:t>3</w:t>
                                      </w:r>
                                    </w:sdtContent>
                                  </w:sdt>
                                  <w:r>
                                    <w:rPr>
                                      <w:sz w:val="22"/>
                                      <w:szCs w:val="22"/>
                                      <w:lang w:eastAsia="lt-LT"/>
                                    </w:rPr>
                                    <w:t>. Jei tėvystę pripažįstantis asmuo yra nepilnametis, tvirtinant pareiškimą dėl tėvystės pripažinimo, reikalaujamas jo tėvų, globėjų ar rūpintojų rašytinis sutikimas. Jei tėvai, globėjai ar rūpintojai tokio sutikimo neduoda, leidimą gali duoti teismas nepilnamečio prašymu.</w:t>
                                  </w:r>
                                </w:p>
                              </w:sdtContent>
                            </w:sdt>
                            <w:sdt>
                              <w:sdtPr>
                                <w:alias w:val="3.142 str. 4 d."/>
                                <w:tag w:val="part_8e90444352bb45b5b9497e6c1a21ef27"/>
                                <w:lock w:val="sdtLocked"/>
                                <w:richText/>
                              </w:sdtPr>
                              <w:sdtContent>
                                <w:p>
                                  <w:pPr>
                                    <w:ind w:firstLine="720"/>
                                    <w:jc w:val="both"/>
                                    <w:rPr>
                                      <w:sz w:val="22"/>
                                      <w:szCs w:val="22"/>
                                      <w:lang w:eastAsia="lt-LT"/>
                                    </w:rPr>
                                  </w:pPr>
                                  <w:sdt>
                                    <w:sdtPr>
                                      <w:alias w:val="Numeris"/>
                                      <w:tag w:val="nr_8e90444352bb45b5b9497e6c1a21ef27"/>
                                      <w:lock w:val="sdtLocked"/>
                                      <w:richText/>
                                    </w:sdtPr>
                                    <w:sdtContent>
                                      <w:r>
                                        <w:rPr>
                                          <w:sz w:val="22"/>
                                          <w:szCs w:val="22"/>
                                          <w:lang w:eastAsia="lt-LT"/>
                                        </w:rPr>
                                        <w:t>4</w:t>
                                      </w:r>
                                    </w:sdtContent>
                                  </w:sdt>
                                  <w:r>
                                    <w:rPr>
                                      <w:sz w:val="22"/>
                                      <w:szCs w:val="22"/>
                                      <w:lang w:eastAsia="lt-LT"/>
                                    </w:rPr>
                                    <w:t>. Pareiškimas dėl tėvystės pripažinimo negali būti tvirtinamas, jeigu dėl tėvystės pripažinimo nesutinka pilnametis vaikas.</w:t>
                                  </w:r>
                                </w:p>
                              </w:sdtContent>
                            </w:sdt>
                            <w:sdt>
                              <w:sdtPr>
                                <w:alias w:val="3.142 str. 5 d."/>
                                <w:tag w:val="part_08605ba0500d4dcc838beab244b34cf2"/>
                                <w:lock w:val="sdtLocked"/>
                                <w:richText/>
                              </w:sdtPr>
                              <w:sdtContent>
                                <w:p>
                                  <w:pPr>
                                    <w:ind w:firstLine="720"/>
                                    <w:jc w:val="both"/>
                                  </w:pPr>
                                  <w:sdt>
                                    <w:sdtPr>
                                      <w:alias w:val="Numeris"/>
                                      <w:tag w:val="nr_08605ba0500d4dcc838beab244b34cf2"/>
                                      <w:lock w:val="sdtLocked"/>
                                      <w:richText/>
                                    </w:sdtPr>
                                    <w:sdtContent>
                                      <w:r>
                                        <w:rPr>
                                          <w:sz w:val="22"/>
                                          <w:szCs w:val="22"/>
                                          <w:lang w:eastAsia="lt-LT"/>
                                        </w:rPr>
                                        <w:t>5</w:t>
                                      </w:r>
                                    </w:sdtContent>
                                  </w:sdt>
                                  <w:r>
                                    <w:rPr>
                                      <w:sz w:val="22"/>
                                      <w:szCs w:val="22"/>
                                      <w:lang w:eastAsia="lt-LT"/>
                                    </w:rPr>
                                    <w:t xml:space="preserve">. Notaras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pareiškimo dėl tėvystės pripažinimo patvirtinimo dienos privalo šį pareiškimą elektroninių ryšių priemonėmis išsiųsti notaro biuro buvimo vietos civilinės metrikacijos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w:tag w:val="part_4379843a946448a8a20353bb1e89aed6"/>
                            <w:lock w:val="sdtLocked"/>
                            <w:richText/>
                          </w:sdtPr>
                          <w:sdtContent>
                            <w:p>
                              <w:pPr>
                                <w:ind w:firstLine="720"/>
                                <w:jc w:val="both"/>
                                <w:rPr>
                                  <w:sz w:val="22"/>
                                </w:rPr>
                              </w:pPr>
                              <w:sdt>
                                <w:sdtPr>
                                  <w:alias w:val="Numeris"/>
                                  <w:tag w:val="nr_4379843a946448a8a20353bb1e89aed6"/>
                                  <w:lock w:val="sdtLocked"/>
                                  <w:richText/>
                                </w:sdtPr>
                                <w:sdtContent>
                                  <w:r>
                                    <w:rPr>
                                      <w:b/>
                                      <w:sz w:val="22"/>
                                    </w:rPr>
                                    <w:t>3.143</w:t>
                                  </w:r>
                                </w:sdtContent>
                              </w:sdt>
                              <w:r>
                                <w:rPr>
                                  <w:b/>
                                  <w:sz w:val="22"/>
                                </w:rPr>
                                <w:t xml:space="preserve"> straipsnis. </w:t>
                              </w:r>
                              <w:sdt>
                                <w:sdtPr>
                                  <w:alias w:val="Pavadinimas"/>
                                  <w:tag w:val="title_4379843a946448a8a20353bb1e89aed6"/>
                                  <w:lock w:val="sdtLocked"/>
                                  <w:richText/>
                                </w:sdtPr>
                                <w:sdtContent>
                                  <w:r>
                                    <w:rPr>
                                      <w:b/>
                                      <w:sz w:val="22"/>
                                    </w:rPr>
                                    <w:t>Tėvystės pripažinimas, kol gims vaikas</w:t>
                                  </w:r>
                                </w:sdtContent>
                              </w:sdt>
                            </w:p>
                            <w:sdt>
                              <w:sdtPr>
                                <w:alias w:val="3.143 str. 1 d."/>
                                <w:tag w:val="part_be272750b1ef47bdbd0a0e8601c7b7fe"/>
                                <w:lock w:val="sdtLocked"/>
                                <w:richText/>
                              </w:sdtPr>
                              <w:sdtContent>
                                <w:p>
                                  <w:pPr>
                                    <w:ind w:firstLine="720"/>
                                    <w:jc w:val="both"/>
                                  </w:pPr>
                                  <w:sdt>
                                    <w:sdtPr>
                                      <w:alias w:val="Numeris"/>
                                      <w:tag w:val="nr_be272750b1ef47bdbd0a0e8601c7b7fe"/>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 vyras, laikantis save pradėto, bet dar negimusio vaiko tėvu, kartu su būsima vaiko motina gali kreiptis į notarą, kad būtų patvirtintas pareiškimas dėl tėvystės pripažinimo vaiko motinos nėštumo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3 str. 2 d."/>
                                <w:tag w:val="part_8eba649bda3e47f9b546e991dc99257a"/>
                                <w:lock w:val="sdtLocked"/>
                                <w:richText/>
                              </w:sdtPr>
                              <w:sdtContent>
                                <w:p>
                                  <w:pPr>
                                    <w:ind w:firstLine="720"/>
                                    <w:jc w:val="both"/>
                                    <w:rPr>
                                      <w:sz w:val="22"/>
                                    </w:rPr>
                                  </w:pPr>
                                  <w:sdt>
                                    <w:sdtPr>
                                      <w:alias w:val="Numeris"/>
                                      <w:tag w:val="nr_8eba649bda3e47f9b546e991dc99257a"/>
                                      <w:lock w:val="sdtLocked"/>
                                      <w:richText/>
                                    </w:sdtPr>
                                    <w:sdtContent>
                                      <w:r>
                                        <w:rPr>
                                          <w:sz w:val="22"/>
                                        </w:rPr>
                                        <w:t>2</w:t>
                                      </w:r>
                                    </w:sdtContent>
                                  </w:sdt>
                                  <w:r>
                                    <w:rPr>
                                      <w:sz w:val="22"/>
                                    </w:rPr>
                                    <w:t>. Paduodant pareiškimą dėl tėvystės pripažinimo, kol gims vaikas, kartu pateikiama medicinos įstaigos išduota pažyma apie nėštumą.</w:t>
                                  </w:r>
                                </w:p>
                              </w:sdtContent>
                            </w:sdt>
                            <w:sdt>
                              <w:sdtPr>
                                <w:alias w:val="3.143 str. 3 d."/>
                                <w:tag w:val="part_1c4ca70b35694fef82af57eaf938d586"/>
                                <w:lock w:val="sdtLocked"/>
                                <w:richText/>
                              </w:sdtPr>
                              <w:sdtContent>
                                <w:p>
                                  <w:pPr>
                                    <w:ind w:firstLine="720"/>
                                    <w:jc w:val="both"/>
                                    <w:rPr>
                                      <w:sz w:val="22"/>
                                    </w:rPr>
                                  </w:pPr>
                                  <w:sdt>
                                    <w:sdtPr>
                                      <w:alias w:val="Numeris"/>
                                      <w:tag w:val="nr_1c4ca70b35694fef82af57eaf938d586"/>
                                      <w:lock w:val="sdtLocked"/>
                                      <w:richText/>
                                    </w:sdtPr>
                                    <w:sdtContent>
                                      <w:r>
                                        <w:rPr>
                                          <w:sz w:val="22"/>
                                        </w:rPr>
                                        <w:t>3</w:t>
                                      </w:r>
                                    </w:sdtContent>
                                  </w:sdt>
                                  <w:r>
                                    <w:rPr>
                                      <w:sz w:val="22"/>
                                    </w:rPr>
                                    <w:t>. Jeigu vaiko motina, iki vaikui gimstant, sudarė santuoką su vyru, kuris padavė pareiškimą dėl tėvystės pripažinimo, ar su kitu vyru, gimusio vaiko tėvystės, remiantis šiuo pareiškimu dėl tėvystės pripažinimo, patvirtinti negalima.</w:t>
                                  </w:r>
                                </w:p>
                              </w:sdtContent>
                            </w:sdt>
                            <w:sdt>
                              <w:sdtPr>
                                <w:alias w:val="3.143 str. 4 d."/>
                                <w:tag w:val="part_5facaa6ace0b40f9a1c90bf2a440932e"/>
                                <w:lock w:val="sdtLocked"/>
                                <w:richText/>
                              </w:sdtPr>
                              <w:sdtContent>
                                <w:p>
                                  <w:pPr>
                                    <w:ind w:firstLine="720"/>
                                    <w:jc w:val="both"/>
                                  </w:pPr>
                                  <w:sdt>
                                    <w:sdtPr>
                                      <w:alias w:val="Numeris"/>
                                      <w:tag w:val="nr_5facaa6ace0b40f9a1c90bf2a440932e"/>
                                      <w:lock w:val="sdtLocked"/>
                                      <w:richText/>
                                    </w:sdtPr>
                                    <w:sdtContent>
                                      <w:r>
                                        <w:rPr>
                                          <w:bCs/>
                                          <w:sz w:val="22"/>
                                          <w:szCs w:val="22"/>
                                          <w:lang w:eastAsia="lt-LT"/>
                                        </w:rPr>
                                        <w:t>4</w:t>
                                      </w:r>
                                    </w:sdtContent>
                                  </w:sdt>
                                  <w:r>
                                    <w:rPr>
                                      <w:bCs/>
                                      <w:sz w:val="22"/>
                                      <w:szCs w:val="22"/>
                                      <w:lang w:eastAsia="lt-LT"/>
                                    </w:rPr>
                                    <w:t>. Jei vaiko motina arba vyras atšaukė pareiškimą dėl tėvystės pripažinimo, patvirtintą šio straipsnio nustatyta tvarka, kol vaiko gimimas nebuvo įregistruotas civilinės metrikacijos įstaigoje, vaiko kilmė iš tėvo, remiantis pareiškimu dėl tėvystės pripažinimo, neregistruojama.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79e5a3090f14c1f8da51c56673752d8"/>
                                <w:lock w:val="sdtLocked"/>
                                <w:richText/>
                              </w:sdtPr>
                              <w:sdtContent>
                                <w:p>
                                  <w:pPr>
                                    <w:ind w:firstLine="720"/>
                                    <w:jc w:val="both"/>
                                    <w:rPr>
                                      <w:sz w:val="22"/>
                                      <w:szCs w:val="22"/>
                                      <w:lang w:eastAsia="lt-LT"/>
                                    </w:rPr>
                                  </w:pPr>
                                  <w:sdt>
                                    <w:sdtPr>
                                      <w:alias w:val="Numeris"/>
                                      <w:tag w:val="nr_379e5a3090f14c1f8da51c56673752d8"/>
                                      <w:lock w:val="sdtLocked"/>
                                      <w:richText/>
                                    </w:sdtPr>
                                    <w:sdtContent>
                                      <w:r>
                                        <w:rPr>
                                          <w:sz w:val="22"/>
                                          <w:szCs w:val="22"/>
                                          <w:lang w:eastAsia="lt-LT"/>
                                        </w:rPr>
                                        <w:t>1</w:t>
                                      </w:r>
                                    </w:sdtContent>
                                  </w:sdt>
                                  <w:r>
                                    <w:rPr>
                                      <w:sz w:val="22"/>
                                      <w:szCs w:val="22"/>
                                      <w:lang w:eastAsia="lt-LT"/>
                                    </w:rPr>
                                    <w:t>. Jei vaiko motina yra mirusi, neveiksni šioje srityje ar dėl kitų priežasčių negali paduoti pareiškimo pripažinti tėvystę su vaiko tėvu, ar tėvystės pripažinti nesutinka nepilnamečio, neveiksnaus šioje srityje ar ribotai veiksnaus šioje srityje vyro, laikančio save vaiko tėvu, tėvai ar globėjai (rūpintojai), ar raštiškai sutikimo nepatvirtina vaikas, kuriam yra suėję dešimt metų, pareiškimas dėl tėvystės pripažinimo gali būti pagrindas tėvystei registruoti, jei šį pareiškimą patvirtina teismas.</w:t>
                                  </w:r>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2017-01-02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9ff80442211e6bd3bfefc575ccac4">
                                    <w:r w:rsidRPr="00532B9F">
                                      <w:rPr>
                                        <w:rFonts w:ascii="Times New Roman" w:eastAsia="MS Mincho" w:hAnsi="Times New Roman"/>
                                        <w:sz w:val="20"/>
                                        <w:i/>
                                        <w:iCs/>
                                        <w:color w:val="0000FF" w:themeColor="hyperlink"/>
                                        <w:u w:val="single"/>
                                      </w:rPr>
                                      <w:t>XII-2552</w:t>
                                    </w:r>
                                  </w:fldSimple>
                                  <w:r>
                                    <w:rPr>
                                      <w:rFonts w:ascii="Times New Roman" w:eastAsia="MS Mincho" w:hAnsi="Times New Roman"/>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5"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6"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7"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8"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2c5a6daf55574d9daa24795cd192aca5"/>
                            <w:lock w:val="sdtLocked"/>
                            <w:richText/>
                          </w:sdtPr>
                          <w:sdtContent>
                            <w:p>
                              <w:pPr>
                                <w:ind w:firstLine="720"/>
                                <w:jc w:val="both"/>
                                <w:rPr>
                                  <w:sz w:val="22"/>
                                </w:rPr>
                              </w:pPr>
                              <w:sdt>
                                <w:sdtPr>
                                  <w:alias w:val="Numeris"/>
                                  <w:tag w:val="nr_2c5a6daf55574d9daa24795cd192aca5"/>
                                  <w:lock w:val="sdtLocked"/>
                                  <w:richText/>
                                </w:sdtPr>
                                <w:sdtContent>
                                  <w:r>
                                    <w:rPr>
                                      <w:color w:val="000000"/>
                                      <w:sz w:val="22"/>
                                      <w:szCs w:val="22"/>
                                      <w:shd w:val="clear" w:color="auto" w:fill="FFFFFF"/>
                                    </w:rPr>
                                    <w:t>4</w:t>
                                  </w:r>
                                </w:sdtContent>
                              </w:sdt>
                              <w:r>
                                <w:rPr>
                                  <w:color w:val="000000"/>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jei globa (rūpyba) panaikinta dėl jų kaltės šio kodekso 3.246 straipsnio 3 dalyje numatytais atvejais, asmenys, nuo kurių yra atskirtas vaikas, taip pat asmenys, turintys psichikos ir elgesio</w:t>
                              </w:r>
                              <w:r>
                                <w:rPr>
                                  <w:b/>
                                  <w:color w:val="000000"/>
                                  <w:sz w:val="22"/>
                                  <w:szCs w:val="22"/>
                                  <w:shd w:val="clear" w:color="auto" w:fill="FFFFFF"/>
                                </w:rPr>
                                <w:t xml:space="preserve"> </w:t>
                              </w:r>
                              <w:r>
                                <w:rPr>
                                  <w:color w:val="000000"/>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2018-01-01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3.220</w:t>
                          </w:r>
                          <w:r>
                            <w:rPr>
                              <w:rFonts w:ascii="Times New Roman" w:hAnsi="Times New Roman"/>
                              <w:b/>
                              <w:sz w:val="22"/>
                            </w:rPr>
                            <w:t xml:space="preserve"> straipsnis.</w:t>
                          </w:r>
                          <w:r>
                            <w:rPr>
                              <w:rFonts w:ascii="Times New Roman" w:eastAsia="MS Mincho" w:hAnsi="Times New Roman"/>
                              <w:sz w:val="20"/>
                              <w:i/>
                              <w:iCs/>
                            </w:rPr>
                            <w:t xml:space="preserve"> Neteko galios nuo 2018-07-01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49b8bca5cdbc44288a1273c2d14e6f61"/>
                            <w:lock w:val="sdtLocked"/>
                            <w:richText/>
                          </w:sdtPr>
                          <w:sdtContent>
                            <w:p>
                              <w:pPr>
                                <w:ind w:firstLine="720"/>
                                <w:jc w:val="both"/>
                                <w:rPr>
                                  <w:sz w:val="22"/>
                                  <w:szCs w:val="22"/>
                                  <w:lang w:eastAsia="lt-LT"/>
                                </w:rPr>
                              </w:pPr>
                              <w:sdt>
                                <w:sdtPr>
                                  <w:alias w:val="Numeris"/>
                                  <w:tag w:val="nr_49b8bca5cdbc44288a1273c2d14e6f61"/>
                                  <w:lock w:val="sdtLocked"/>
                                  <w:richText/>
                                </w:sdtPr>
                                <w:sdtContent>
                                  <w:r>
                                    <w:rPr>
                                      <w:sz w:val="22"/>
                                      <w:szCs w:val="22"/>
                                      <w:lang w:eastAsia="lt-LT"/>
                                    </w:rPr>
                                    <w:t>1</w:t>
                                  </w:r>
                                </w:sdtContent>
                              </w:sdt>
                              <w:r>
                                <w:rPr>
                                  <w:sz w:val="22"/>
                                  <w:szCs w:val="22"/>
                                  <w:lang w:eastAsia="lt-LT"/>
                                </w:rPr>
                                <w:t>. Globos ir rūpybos institucijos yra savivaldybių institucijos, kurios prižiūri ir kontroliuoja globėjų, rūpintojų ir pagalbą priimant sprendimus teikiančių asmenų veiklą.</w:t>
                              </w:r>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6fafc0af5611ec8d9390588bf2de65">
                                <w:r w:rsidRPr="00532B9F">
                                  <w:rPr>
                                    <w:rFonts w:ascii="Times New Roman" w:eastAsia="MS Mincho" w:hAnsi="Times New Roman"/>
                                    <w:sz w:val="20"/>
                                    <w:i/>
                                    <w:iCs/>
                                    <w:color w:val="0000FF" w:themeColor="hyperlink"/>
                                    <w:u w:val="single"/>
                                  </w:rPr>
                                  <w:t>XIV-965</w:t>
                                </w:r>
                              </w:fldSimple>
                              <w:r>
                                <w:rPr>
                                  <w:rFonts w:ascii="Times New Roman" w:eastAsia="MS Mincho" w:hAnsi="Times New Roman"/>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5774c1825b6c4e1a9cdf6da5842ded5c"/>
                            <w:lock w:val="sdtLocked"/>
                            <w:richText/>
                          </w:sdtPr>
                          <w:sdtContent>
                            <w:p>
                              <w:pPr>
                                <w:ind w:firstLine="720"/>
                                <w:jc w:val="both"/>
                                <w:rPr>
                                  <w:color w:val="000000"/>
                                  <w:sz w:val="22"/>
                                  <w:szCs w:val="22"/>
                                  <w:lang w:eastAsia="lt-LT"/>
                                </w:rPr>
                              </w:pPr>
                              <w:sdt>
                                <w:sdtPr>
                                  <w:alias w:val="Numeris"/>
                                  <w:tag w:val="nr_5774c1825b6c4e1a9cdf6da5842ded5c"/>
                                  <w:lock w:val="sdtLocked"/>
                                  <w:richText/>
                                </w:sdtPr>
                                <w:sdtContent>
                                  <w:r>
                                    <w:rPr>
                                      <w:color w:val="000000"/>
                                      <w:sz w:val="22"/>
                                      <w:szCs w:val="22"/>
                                      <w:lang w:eastAsia="lt-LT"/>
                                    </w:rPr>
                                    <w:t>3</w:t>
                                  </w:r>
                                </w:sdtContent>
                              </w:sdt>
                              <w:r>
                                <w:rPr>
                                  <w:color w:val="000000"/>
                                  <w:sz w:val="22"/>
                                  <w:szCs w:val="22"/>
                                  <w:lang w:eastAsia="lt-LT"/>
                                </w:rPr>
                                <w:t xml:space="preserve">. Globėjas ar rūpintojas gali būti atleidžiamas ar nušalinamas nuo pareigų teismo nutartimi, išskyrus atvejus, kai nustatyta vaiko laikinoji globa ar rūpyba. Šiais atvejais globėjas ar rūpintojas gali būti atleidžiamas ar nušalinamas nuo pareigų savivaldybės administracijos direktoriaus sprendimu, gavus valstybinės vaiko teisių apsaugos institucijos teikimą. </w:t>
                              </w:r>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b48e4029a511eb932eb1ed7f923910">
                                    <w:r w:rsidRPr="00532B9F">
                                      <w:rPr>
                                        <w:rFonts w:ascii="Times New Roman" w:eastAsia="MS Mincho" w:hAnsi="Times New Roman"/>
                                        <w:sz w:val="20"/>
                                        <w:i/>
                                        <w:iCs/>
                                        <w:color w:val="0000FF" w:themeColor="hyperlink"/>
                                        <w:u w:val="single"/>
                                      </w:rPr>
                                      <w:t>XIII-3396</w:t>
                                    </w:r>
                                  </w:fldSimple>
                                  <w:r>
                                    <w:rPr>
                                      <w:rFonts w:ascii="Times New Roman" w:eastAsia="MS Mincho" w:hAnsi="Times New Roman"/>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0 str. 3 d."/>
                            <w:tag w:val="part_d6bc40c4d269410cb4199ee1b5ff5100"/>
                            <w:lock w:val="sdtLocked"/>
                            <w:richText/>
                          </w:sdtPr>
                          <w:sdtContent>
                            <w:p>
                              <w:pPr>
                                <w:ind w:firstLine="720"/>
                                <w:jc w:val="both"/>
                                <w:rPr>
                                  <w:sz w:val="22"/>
                                  <w:szCs w:val="22"/>
                                </w:rPr>
                              </w:pPr>
                              <w:sdt>
                                <w:sdtPr>
                                  <w:alias w:val="Numeris"/>
                                  <w:tag w:val="nr_d6bc40c4d269410cb4199ee1b5ff5100"/>
                                  <w:lock w:val="sdtLocked"/>
                                  <w:richText/>
                                </w:sdtPr>
                                <w:sdtContent>
                                  <w:r>
                                    <w:rPr>
                                      <w:color w:val="000000"/>
                                      <w:sz w:val="22"/>
                                      <w:szCs w:val="22"/>
                                    </w:rPr>
                                    <w:t>3</w:t>
                                  </w:r>
                                </w:sdtContent>
                              </w:sdt>
                              <w:r>
                                <w:rPr>
                                  <w:color w:val="000000"/>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administracijai 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e089e0629911e99676cb74c51fe1f4">
                                <w:r w:rsidRPr="00532B9F">
                                  <w:rPr>
                                    <w:rFonts w:ascii="Times New Roman" w:eastAsia="MS Mincho" w:hAnsi="Times New Roman"/>
                                    <w:sz w:val="20"/>
                                    <w:i/>
                                    <w:iCs/>
                                    <w:color w:val="0000FF" w:themeColor="hyperlink"/>
                                    <w:u w:val="single"/>
                                  </w:rPr>
                                  <w:t>XIII-2039</w:t>
                                </w:r>
                              </w:fldSimple>
                              <w:r>
                                <w:rPr>
                                  <w:rFonts w:ascii="Times New Roman" w:eastAsia="MS Mincho" w:hAnsi="Times New Roman"/>
                                  <w:sz w:val="20"/>
                                  <w:i/>
                                  <w:iCs/>
                                </w:rPr>
                                <w:t>,
2019-04-11,
paskelbta TAR 2019-04-19, i. k. 2019-06551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5fe1abeb774e41a2b67edc0232bc6d52"/>
                            <w:lock w:val="sdtLocked"/>
                            <w:richText/>
                          </w:sdtPr>
                          <w:sdtContent>
                            <w:p>
                              <w:pPr>
                                <w:ind w:firstLine="720"/>
                                <w:jc w:val="both"/>
                                <w:rPr>
                                  <w:sz w:val="22"/>
                                </w:rPr>
                              </w:pPr>
                              <w:sdt>
                                <w:sdtPr>
                                  <w:alias w:val="Numeris"/>
                                  <w:tag w:val="nr_5fe1abeb774e41a2b67edc0232bc6d52"/>
                                  <w:lock w:val="sdtLocked"/>
                                  <w:richText/>
                                </w:sdtPr>
                                <w:sdtContent>
                                  <w:r>
                                    <w:rPr>
                                      <w:sz w:val="22"/>
                                    </w:rPr>
                                    <w:t>3</w:t>
                                  </w:r>
                                </w:sdtContent>
                              </w:sdt>
                              <w:r>
                                <w:rPr>
                                  <w:sz w:val="22"/>
                                </w:rPr>
                                <w:t>. Vaiko globą (rūpybą) šeimynoje nustato įstatymai, Vyriausybės patvirtinti šeimynų nuostatai, kiti teisės aktai.</w:t>
                              </w:r>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312630261411e5bf92d6af3f6a2e8b">
                            <w:r w:rsidRPr="00532B9F">
                              <w:rPr>
                                <w:rFonts w:ascii="Times New Roman" w:eastAsia="MS Mincho" w:hAnsi="Times New Roman"/>
                                <w:sz w:val="20"/>
                                <w:i/>
                                <w:iCs/>
                                <w:color w:val="0000FF" w:themeColor="hyperlink"/>
                                <w:u w:val="single"/>
                              </w:rPr>
                              <w:t>XII-1879</w:t>
                            </w:r>
                          </w:fldSimple>
                          <w:r>
                            <w:rPr>
                              <w:rFonts w:ascii="Times New Roman" w:eastAsia="MS Mincho" w:hAnsi="Times New Roman"/>
                              <w:sz w:val="20"/>
                              <w:i/>
                              <w:iCs/>
                            </w:rPr>
                            <w:t>,
2015-06-25,
paskelbta TAR 2015-07-09, i. k. 2015-11177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2 str."/>
                        <w:tag w:val="part_a4eb8841153344f3af78860d5977f022"/>
                        <w:lock w:val="sdtLocked"/>
                        <w:richText/>
                      </w:sdtPr>
                      <w:sdtContent>
                        <w:p>
                          <w:pPr>
                            <w:ind w:firstLine="720"/>
                            <w:jc w:val="both"/>
                            <w:rPr>
                              <w:color w:val="000000"/>
                              <w:sz w:val="22"/>
                              <w:szCs w:val="22"/>
                              <w:lang w:eastAsia="lt-LT"/>
                            </w:rPr>
                          </w:pPr>
                          <w:sdt>
                            <w:sdtPr>
                              <w:alias w:val="Numeris"/>
                              <w:tag w:val="nr_a4eb8841153344f3af78860d5977f022"/>
                              <w:lock w:val="sdtLocked"/>
                              <w:richText/>
                            </w:sdtPr>
                            <w:sdtContent>
                              <w:r>
                                <w:rPr>
                                  <w:b/>
                                  <w:color w:val="000000"/>
                                  <w:sz w:val="22"/>
                                  <w:szCs w:val="22"/>
                                  <w:lang w:eastAsia="lt-LT"/>
                                </w:rPr>
                                <w:t>3.262</w:t>
                              </w:r>
                            </w:sdtContent>
                          </w:sdt>
                          <w:r>
                            <w:rPr>
                              <w:b/>
                              <w:color w:val="000000"/>
                              <w:sz w:val="22"/>
                              <w:szCs w:val="22"/>
                              <w:lang w:eastAsia="lt-LT"/>
                            </w:rPr>
                            <w:t xml:space="preserve"> straipsnis. </w:t>
                          </w:r>
                          <w:sdt>
                            <w:sdtPr>
                              <w:alias w:val="Pavadinimas"/>
                              <w:tag w:val="title_a4eb8841153344f3af78860d5977f022"/>
                              <w:lock w:val="sdtLocked"/>
                              <w:richText/>
                            </w:sdtPr>
                            <w:sdtContent>
                              <w:r>
                                <w:rPr>
                                  <w:b/>
                                  <w:color w:val="000000"/>
                                  <w:sz w:val="22"/>
                                  <w:szCs w:val="22"/>
                                  <w:lang w:eastAsia="lt-LT"/>
                                </w:rPr>
                                <w:t>Vaiko laikinosios globos (rūpybos) nustatymas</w:t>
                              </w:r>
                            </w:sdtContent>
                          </w:sdt>
                        </w:p>
                        <w:sdt>
                          <w:sdtPr>
                            <w:alias w:val="3.262 str. 1 d."/>
                            <w:tag w:val="part_7da22730860f4ba48bb85e25de810cbc"/>
                            <w:lock w:val="sdtLocked"/>
                            <w:richText/>
                          </w:sdtPr>
                          <w:sdtContent>
                            <w:p>
                              <w:pPr>
                                <w:ind w:firstLine="720"/>
                                <w:jc w:val="both"/>
                                <w:rPr>
                                  <w:sz w:val="22"/>
                                </w:rPr>
                              </w:pPr>
                              <w:r>
                                <w:rPr>
                                  <w:color w:val="000000"/>
                                  <w:sz w:val="22"/>
                                  <w:szCs w:val="22"/>
                                  <w:lang w:eastAsia="lt-LT"/>
                                </w:rPr>
                                <w:t>Vaiko laikinoji globa (rūpyba) nustatoma per tris darbo dienas nuo šio kodekso 3.250 straipsnio 3 dalyje nurodyto valstybinės vaiko teisių apsaugos institucijos nurodymo įregistravimo savivaldybės administracijoje dienos savivaldybės administracijos direktoriaus sprendimu.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3a6afa40ab9c4632905782d025f7526a"/>
                            <w:lock w:val="sdtLocked"/>
                            <w:richText/>
                          </w:sdtPr>
                          <w:sdtContent>
                            <w:p>
                              <w:pPr>
                                <w:ind w:firstLine="720"/>
                                <w:jc w:val="both"/>
                                <w:rPr>
                                  <w:color w:val="000000"/>
                                  <w:sz w:val="22"/>
                                  <w:szCs w:val="22"/>
                                </w:rPr>
                              </w:pPr>
                              <w:sdt>
                                <w:sdtPr>
                                  <w:alias w:val="Numeris"/>
                                  <w:tag w:val="nr_3a6afa40ab9c4632905782d025f7526a"/>
                                  <w:lock w:val="sdtLocked"/>
                                  <w:richText/>
                                </w:sdtPr>
                                <w:sdtContent>
                                  <w:r>
                                    <w:rPr>
                                      <w:color w:val="000000"/>
                                      <w:sz w:val="22"/>
                                      <w:szCs w:val="22"/>
                                      <w:lang w:eastAsia="lt-LT"/>
                                    </w:rPr>
                                    <w:t>1</w:t>
                                  </w:r>
                                </w:sdtContent>
                              </w:sdt>
                              <w:r>
                                <w:rPr>
                                  <w:color w:val="000000"/>
                                  <w:sz w:val="22"/>
                                  <w:szCs w:val="22"/>
                                  <w:lang w:eastAsia="lt-LT"/>
                                </w:rPr>
                                <w:t>. Jeigu nustatoma vaiko laikinoji globa (rūpyba), vaiko globėjas (rūpintojas) skiriamas savivaldybės administracijos direktoriaus sprendimu. Kai valstybinės vaiko teisių apsaugos institucijos nurodyme nustatyti vaikui laikinąją globą (rūpybą) ir paskirti laikinąjį globėją (rūpintoją) nenurodytas konkretus asmuo, rekomendaciją dėl globėjo (rūpintojo) paskyrimo savivaldybės administracijos direktoriui pateikia globos centras.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4 str. 2 d."/>
                            <w:tag w:val="part_9a0ae0c39807407dba8156f087471e0e"/>
                            <w:lock w:val="sdtLocked"/>
                            <w:richText/>
                          </w:sdtPr>
                          <w:sdtContent>
                            <w:p>
                              <w:pPr>
                                <w:tabs>
                                  <w:tab w:val="left" w:pos="0"/>
                                </w:tabs>
                                <w:ind w:firstLine="720"/>
                                <w:jc w:val="both"/>
                                <w:rPr>
                                  <w:sz w:val="22"/>
                                  <w:szCs w:val="22"/>
                                </w:rPr>
                              </w:pPr>
                              <w:sdt>
                                <w:sdtPr>
                                  <w:alias w:val="Numeris"/>
                                  <w:tag w:val="nr_9a0ae0c39807407dba8156f087471e0e"/>
                                  <w:lock w:val="sdtLocked"/>
                                  <w:richText/>
                                </w:sdtPr>
                                <w:sdtContent>
                                  <w:r>
                                    <w:rPr>
                                      <w:color w:val="000000"/>
                                      <w:sz w:val="22"/>
                                      <w:szCs w:val="22"/>
                                    </w:rPr>
                                    <w:t>2</w:t>
                                  </w:r>
                                </w:sdtContent>
                              </w:sdt>
                              <w:r>
                                <w:rPr>
                                  <w:color w:val="000000"/>
                                  <w:sz w:val="22"/>
                                  <w:szCs w:val="22"/>
                                </w:rPr>
                                <w:t>. Savivaldybės administracijos direktoriaus sprendime dėl vaiko globėjo (rūpintojo) skyrimo nurodoma: institucijos, priėmusios sprendimą, pavadinimas, sprendimo priėmimo data, vaiko globos (rūpybos) rūšis, vaiko globėjas (rūpintojas), budintis globotojas, kai vaiko globa (rūpyba) nustatoma globos centre,</w:t>
                              </w:r>
                              <w:r>
                                <w:rPr>
                                  <w:b/>
                                  <w:color w:val="000000"/>
                                  <w:sz w:val="22"/>
                                  <w:szCs w:val="22"/>
                                </w:rPr>
                                <w:t xml:space="preserve"> </w:t>
                              </w:r>
                              <w:r>
                                <w:rPr>
                                  <w:color w:val="000000"/>
                                  <w:sz w:val="22"/>
                                  <w:szCs w:val="22"/>
                                </w:rPr>
                                <w:t>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ar rūpintoju arba budinčiu globotoju</w:t>
                              </w:r>
                              <w:r>
                                <w:rPr>
                                  <w:b/>
                                  <w:color w:val="000000"/>
                                  <w:sz w:val="22"/>
                                  <w:szCs w:val="22"/>
                                </w:rPr>
                                <w:t xml:space="preserve"> </w:t>
                              </w:r>
                              <w:r>
                                <w:rPr>
                                  <w:color w:val="000000"/>
                                  <w:sz w:val="22"/>
                                  <w:szCs w:val="22"/>
                                </w:rPr>
                                <w:t>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tarpininkaujant valstybinei vaiko teisių apsaugos institucijai.</w:t>
                              </w:r>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bf0d35105b1441c88a2cafc679e1706c"/>
                            <w:lock w:val="sdtLocked"/>
                            <w:richText/>
                          </w:sdtPr>
                          <w:sdtContent>
                            <w:p>
                              <w:pPr>
                                <w:ind w:firstLine="720"/>
                                <w:jc w:val="both"/>
                                <w:rPr>
                                  <w:color w:val="000000"/>
                                  <w:sz w:val="22"/>
                                  <w:szCs w:val="22"/>
                                  <w:lang w:eastAsia="lt-LT"/>
                                </w:rPr>
                              </w:pPr>
                              <w:sdt>
                                <w:sdtPr>
                                  <w:alias w:val="Numeris"/>
                                  <w:tag w:val="nr_bf0d35105b1441c88a2cafc679e1706c"/>
                                  <w:lock w:val="sdtLocked"/>
                                  <w:richText/>
                                </w:sdtPr>
                                <w:sdtContent>
                                  <w:r>
                                    <w:rPr>
                                      <w:color w:val="000000"/>
                                      <w:sz w:val="22"/>
                                      <w:szCs w:val="22"/>
                                      <w:lang w:eastAsia="lt-LT"/>
                                    </w:rPr>
                                    <w:t>4</w:t>
                                  </w:r>
                                </w:sdtContent>
                              </w:sdt>
                              <w:r>
                                <w:rPr>
                                  <w:color w:val="000000"/>
                                  <w:sz w:val="22"/>
                                  <w:szCs w:val="22"/>
                                  <w:lang w:eastAsia="lt-LT"/>
                                </w:rPr>
                                <w:t>. Kai steigiama vaiko globa (rūpyba), atsižvelgiama į mirusių vaiko tėvų (įtėvių) testamente pareikštą valią dėl vaiko globėjo (rūpintojo) skyrimo, jei tai neprieštarauja šio kodekso 3.269 straipsniui.</w:t>
                              </w:r>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Content>
                        </w:sdt>
                      </w:sdtContent>
                    </w:sdt>
                    <w:sdt>
                      <w:sdtPr>
                        <w:alias w:val="3.266 str."/>
                        <w:tag w:val="part_50d17bea4c0e41688add7b6ea7b16b82"/>
                        <w:lock w:val="sdtLocked"/>
                        <w:richText/>
                      </w:sdtPr>
                      <w:sdtContent>
                        <w:p>
                          <w:pPr>
                            <w:tabs>
                              <w:tab w:val="left" w:pos="0"/>
                            </w:tabs>
                            <w:ind w:firstLine="720"/>
                            <w:jc w:val="both"/>
                            <w:rPr>
                              <w:sz w:val="22"/>
                              <w:szCs w:val="22"/>
                            </w:rPr>
                          </w:pPr>
                          <w:sdt>
                            <w:sdtPr>
                              <w:alias w:val="Numeris"/>
                              <w:tag w:val="nr_50d17bea4c0e41688add7b6ea7b16b82"/>
                              <w:lock w:val="sdtLocked"/>
                              <w:richText/>
                            </w:sdtPr>
                            <w:sdtContent>
                              <w:r>
                                <w:rPr>
                                  <w:b/>
                                  <w:bCs/>
                                  <w:color w:val="000000"/>
                                  <w:sz w:val="22"/>
                                  <w:szCs w:val="22"/>
                                </w:rPr>
                                <w:t>3.266</w:t>
                              </w:r>
                            </w:sdtContent>
                          </w:sdt>
                          <w:r>
                            <w:rPr>
                              <w:b/>
                              <w:bCs/>
                              <w:color w:val="000000"/>
                              <w:sz w:val="22"/>
                              <w:szCs w:val="22"/>
                            </w:rPr>
                            <w:t xml:space="preserve"> straipsnis. </w:t>
                          </w:r>
                          <w:sdt>
                            <w:sdtPr>
                              <w:alias w:val="Pavadinimas"/>
                              <w:tag w:val="title_50d17bea4c0e41688add7b6ea7b16b82"/>
                              <w:lock w:val="sdtLocked"/>
                              <w:richText/>
                            </w:sdtPr>
                            <w:sdtContent>
                              <w:r>
                                <w:rPr>
                                  <w:b/>
                                  <w:bCs/>
                                  <w:color w:val="000000"/>
                                  <w:sz w:val="22"/>
                                  <w:szCs w:val="22"/>
                                </w:rPr>
                                <w:t>Vaiko globos (rūpybos) organizavimas</w:t>
                              </w:r>
                            </w:sdtContent>
                          </w:sdt>
                        </w:p>
                        <w:sdt>
                          <w:sdtPr>
                            <w:alias w:val="3.266 str. 1 d."/>
                            <w:tag w:val="part_a1ec3b20adf94dbd82d6929ece05a8f7"/>
                            <w:lock w:val="sdtLocked"/>
                            <w:richText/>
                          </w:sdtPr>
                          <w:sdtContent>
                            <w:p>
                              <w:pPr>
                                <w:ind w:firstLine="720"/>
                                <w:jc w:val="both"/>
                                <w:rPr>
                                  <w:sz w:val="22"/>
                                  <w:szCs w:val="22"/>
                                  <w:lang w:eastAsia="lt-LT"/>
                                </w:rPr>
                              </w:pPr>
                              <w:sdt>
                                <w:sdtPr>
                                  <w:alias w:val="Numeris"/>
                                  <w:tag w:val="nr_a1ec3b20adf94dbd82d6929ece05a8f7"/>
                                  <w:lock w:val="sdtLocked"/>
                                  <w:richText/>
                                </w:sdtPr>
                                <w:sdtContent>
                                  <w:r>
                                    <w:rPr>
                                      <w:color w:val="000000"/>
                                      <w:sz w:val="22"/>
                                      <w:szCs w:val="22"/>
                                      <w:lang w:eastAsia="lt-LT"/>
                                    </w:rPr>
                                    <w:t>1</w:t>
                                  </w:r>
                                </w:sdtContent>
                              </w:sdt>
                              <w:r>
                                <w:rPr>
                                  <w:sz w:val="22"/>
                                  <w:szCs w:val="22"/>
                                  <w:lang w:eastAsia="lt-LT"/>
                                </w:rPr>
                                <w:t xml:space="preserve">. </w:t>
                              </w:r>
                              <w:r>
                                <w:rPr>
                                  <w:color w:val="000000"/>
                                  <w:sz w:val="22"/>
                                  <w:szCs w:val="22"/>
                                </w:rPr>
                                <w:t>Vaiko globą (rūpybą) pagal šiame kodekse ir įstatymuose nustatytą kompetenciją organizuoja valstybinė vaiko teisių apsaugos institucija ir savivaldybių administracijos.</w:t>
                              </w:r>
                            </w:p>
                          </w:sdtContent>
                        </w:sdt>
                        <w:sdt>
                          <w:sdtPr>
                            <w:alias w:val="3.266 str. 2 d."/>
                            <w:tag w:val="part_4f2ff36374df4fd5ae0b69d15e2c7a86"/>
                            <w:lock w:val="sdtLocked"/>
                            <w:richText/>
                          </w:sdtPr>
                          <w:sdtContent>
                            <w:p>
                              <w:pPr>
                                <w:ind w:firstLine="720"/>
                                <w:jc w:val="both"/>
                                <w:rPr>
                                  <w:sz w:val="22"/>
                                  <w:szCs w:val="22"/>
                                </w:rPr>
                              </w:pPr>
                              <w:sdt>
                                <w:sdtPr>
                                  <w:alias w:val="Numeris"/>
                                  <w:tag w:val="nr_4f2ff36374df4fd5ae0b69d15e2c7a86"/>
                                  <w:lock w:val="sdtLocked"/>
                                  <w:richText/>
                                </w:sdtPr>
                                <w:sdtContent>
                                  <w:r>
                                    <w:rPr>
                                      <w:sz w:val="22"/>
                                      <w:szCs w:val="22"/>
                                      <w:lang w:eastAsia="lt-LT"/>
                                    </w:rPr>
                                    <w:t>2</w:t>
                                  </w:r>
                                </w:sdtContent>
                              </w:sdt>
                              <w:r>
                                <w:rPr>
                                  <w:sz w:val="22"/>
                                  <w:szCs w:val="22"/>
                                  <w:lang w:eastAsia="lt-LT"/>
                                </w:rPr>
                                <w:t xml:space="preserve">. </w:t>
                              </w:r>
                              <w:r>
                                <w:rPr>
                                  <w:sz w:val="22"/>
                                  <w:szCs w:val="22"/>
                                </w:rPr>
                                <w:t>Organizuojant vaiko globą (rūpybą),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9df23bc915b74b798df1d5bed9a86989"/>
                            <w:lock w:val="sdtLocked"/>
                            <w:richText/>
                          </w:sdtPr>
                          <w:sdtContent>
                            <w:p>
                              <w:pPr>
                                <w:tabs>
                                  <w:tab w:val="left" w:pos="0"/>
                                </w:tabs>
                                <w:ind w:firstLine="720"/>
                                <w:jc w:val="both"/>
                                <w:rPr>
                                  <w:sz w:val="22"/>
                                  <w:szCs w:val="22"/>
                                </w:rPr>
                              </w:pPr>
                              <w:sdt>
                                <w:sdtPr>
                                  <w:alias w:val="Numeris"/>
                                  <w:tag w:val="nr_9df23bc915b74b798df1d5bed9a8698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savivaldybės administracijos direktoriaus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9dc13914950440eabd1e501db6979240"/>
                            <w:lock w:val="sdtLocked"/>
                            <w:richText/>
                          </w:sdtPr>
                          <w:sdtContent>
                            <w:p>
                              <w:pPr>
                                <w:tabs>
                                  <w:tab w:val="left" w:pos="0"/>
                                </w:tabs>
                                <w:ind w:firstLine="720"/>
                                <w:jc w:val="both"/>
                                <w:rPr>
                                  <w:sz w:val="22"/>
                                </w:rPr>
                              </w:pPr>
                              <w:sdt>
                                <w:sdtPr>
                                  <w:alias w:val="Numeris"/>
                                  <w:tag w:val="nr_9dc13914950440eabd1e501db6979240"/>
                                  <w:lock w:val="sdtLocked"/>
                                  <w:richText/>
                                </w:sdtPr>
                                <w:sdtContent>
                                  <w:r>
                                    <w:rPr>
                                      <w:sz w:val="22"/>
                                      <w:szCs w:val="22"/>
                                    </w:rPr>
                                    <w:t>4</w:t>
                                  </w:r>
                                </w:sdtContent>
                              </w:sdt>
                              <w:r>
                                <w:rPr>
                                  <w:sz w:val="22"/>
                                  <w:szCs w:val="22"/>
                                </w:rPr>
                                <w:t>. Vaiko globos (rūpybos) organizavimo tvarką šios knygos pagrindu nustato Vyriausybės patvirtinti Vaiko globos organizavimo nuostatai.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88adcb1ad21a4ab3a648e980ad685c47"/>
                                <w:lock w:val="sdtLocked"/>
                                <w:richText/>
                              </w:sdtPr>
                              <w:sdtContent>
                                <w:p>
                                  <w:pPr>
                                    <w:ind w:firstLine="720"/>
                                    <w:jc w:val="both"/>
                                    <w:rPr>
                                      <w:color w:val="000000"/>
                                      <w:sz w:val="22"/>
                                      <w:szCs w:val="22"/>
                                      <w:lang w:eastAsia="lt-LT"/>
                                    </w:rPr>
                                  </w:pPr>
                                  <w:sdt>
                                    <w:sdtPr>
                                      <w:alias w:val="Numeris"/>
                                      <w:tag w:val="nr_88adcb1ad21a4ab3a648e980ad685c47"/>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c818e01ac311e79800e8266c1e5d1b">
                            <w:r w:rsidRPr="00532B9F">
                              <w:rPr>
                                <w:rFonts w:ascii="Times New Roman" w:eastAsia="MS Mincho" w:hAnsi="Times New Roman"/>
                                <w:sz w:val="20"/>
                                <w:i/>
                                <w:iCs/>
                                <w:color w:val="0000FF" w:themeColor="hyperlink"/>
                                <w:u w:val="single"/>
                              </w:rPr>
                              <w:t>XIII-241</w:t>
                            </w:r>
                          </w:fldSimple>
                          <w:r>
                            <w:rPr>
                              <w:rFonts w:ascii="Times New Roman" w:eastAsia="MS Mincho" w:hAnsi="Times New Roman"/>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26b81079f911e8ae2bfd1913d66d57">
                            <w:r w:rsidRPr="00532B9F">
                              <w:rPr>
                                <w:rFonts w:ascii="Times New Roman" w:eastAsia="MS Mincho" w:hAnsi="Times New Roman"/>
                                <w:sz w:val="20"/>
                                <w:i/>
                                <w:iCs/>
                                <w:color w:val="0000FF" w:themeColor="hyperlink"/>
                                <w:u w:val="single"/>
                              </w:rPr>
                              <w:t>XIII-1290</w:t>
                            </w:r>
                          </w:fldSimple>
                          <w:r>
                            <w:rPr>
                              <w:rFonts w:ascii="Times New Roman" w:eastAsia="MS Mincho" w:hAnsi="Times New Roman"/>
                              <w:sz w:val="20"/>
                              <w:i/>
                              <w:iCs/>
                            </w:rPr>
                            <w:t>,
2018-06-26,
paskelbta TAR 2018-06-27, i. k. 2018-10591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0a68806d2411ec993ff5ca6e8ba60c">
                            <w:r w:rsidRPr="00532B9F">
                              <w:rPr>
                                <w:rFonts w:ascii="Times New Roman" w:eastAsia="MS Mincho" w:hAnsi="Times New Roman"/>
                                <w:sz w:val="20"/>
                                <w:i/>
                                <w:iCs/>
                                <w:color w:val="0000FF" w:themeColor="hyperlink"/>
                                <w:u w:val="single"/>
                              </w:rPr>
                              <w:t>XIV-888</w:t>
                            </w:r>
                          </w:fldSimple>
                          <w:r>
                            <w:rPr>
                              <w:rFonts w:ascii="Times New Roman" w:eastAsia="MS Mincho" w:hAnsi="Times New Roman"/>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dalis.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ba98f0670011e7b85cfdc787069b42">
                                    <w:r w:rsidRPr="00532B9F">
                                      <w:rPr>
                                        <w:rFonts w:ascii="Times New Roman" w:eastAsia="MS Mincho" w:hAnsi="Times New Roman"/>
                                        <w:sz w:val="20"/>
                                        <w:i/>
                                        <w:iCs/>
                                        <w:color w:val="0000FF" w:themeColor="hyperlink"/>
                                        <w:u w:val="single"/>
                                      </w:rPr>
                                      <w:t>XIII-557</w:t>
                                    </w:r>
                                  </w:fldSimple>
                                  <w:r>
                                    <w:rPr>
                                      <w:rFonts w:ascii="Times New Roman" w:eastAsia="MS Mincho" w:hAnsi="Times New Roman"/>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9a21f0dd47cb47989f4f1517ddfb27e5"/>
                                <w:lock w:val="sdtLocked"/>
                                <w:richText/>
                              </w:sdtPr>
                              <w:sdtContent>
                                <w:p>
                                  <w:pPr>
                                    <w:ind w:firstLine="720"/>
                                    <w:jc w:val="both"/>
                                    <w:rPr>
                                      <w:sz w:val="22"/>
                                      <w:szCs w:val="22"/>
                                    </w:rPr>
                                  </w:pPr>
                                  <w:sdt>
                                    <w:sdtPr>
                                      <w:alias w:val="Numeris"/>
                                      <w:tag w:val="nr_9a21f0dd47cb47989f4f1517ddfb27e5"/>
                                      <w:lock w:val="sdtLocked"/>
                                      <w:richText/>
                                    </w:sdtPr>
                                    <w:sdtContent>
                                      <w:r>
                                        <w:rPr>
                                          <w:color w:val="000000"/>
                                          <w:sz w:val="22"/>
                                          <w:szCs w:val="22"/>
                                        </w:rPr>
                                        <w:t>4</w:t>
                                      </w:r>
                                    </w:sdtContent>
                                  </w:sdt>
                                  <w:r>
                                    <w:rPr>
                                      <w:color w:val="000000"/>
                                      <w:sz w:val="22"/>
                                      <w:szCs w:val="22"/>
                                    </w:rPr>
                                    <w:t xml:space="preserve">. </w:t>
                                  </w:r>
                                  <w:r>
                                    <w:rPr>
                                      <w:bCs/>
                                      <w:color w:val="000000"/>
                                      <w:sz w:val="22"/>
                                      <w:szCs w:val="22"/>
                                      <w:lang w:eastAsia="lt-LT"/>
                                    </w:rPr>
                                    <w:t xml:space="preserve">Savivaldybės vykdomoji institucija bendrojo naudojimo objektų </w:t>
                                  </w:r>
                                  <w:r>
                                    <w:rPr>
                                      <w:color w:val="000000"/>
                                      <w:sz w:val="22"/>
                                      <w:szCs w:val="22"/>
                                      <w:lang w:eastAsia="lt-LT"/>
                                    </w:rPr>
                                    <w:t>administratorių skiria penkeriems metams. Likus šešiems mėnesiams iki šio termino pabaigos, pradedama šio straipsnio 3 dalyje numatyta procedūra, jeigu b</w:t>
                                  </w:r>
                                  <w:r>
                                    <w:rPr>
                                      <w:color w:val="000000"/>
                                      <w:sz w:val="22"/>
                                      <w:szCs w:val="22"/>
                                    </w:rPr>
                                    <w:t>ent 1/5 daugiabučio namo butų ir kitų patalpų savininkų raštu pareiškia pageidavimą spręsti bendrojo naudojimo objektų administratoriaus paskyrimo klausimą iš naujo arba savivaldybės vykdomoji institucija gauna šio namo gyventojų pagrįstų nusiskundimų dėl administratoriaus veiklos. Nesant tokio pageidavimo ir nusiskundimų, bendrojo naudojimo objektų administratoriaus paskyrimas šiam daugiabučiam namui pratęsiamas kitų penkerių metų laikotarpiui. V</w:t>
                                  </w:r>
                                  <w:r>
                                    <w:rPr>
                                      <w:color w:val="000000"/>
                                      <w:sz w:val="22"/>
                                      <w:szCs w:val="22"/>
                                      <w:lang w:eastAsia="lt-LT"/>
                                    </w:rPr>
                                    <w:t>isais atvejais butų ir kitų patalpų savininkai balsų dauguma turi teisę priimti sprendimą pakeisti bendrojo naudojimo objektų administratorių ir nesuėjus penkerių metų terminui.</w:t>
                                  </w:r>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24b0c993de3845bc999c4c2062aff3ac"/>
                                <w:lock w:val="sdtLocked"/>
                                <w:richText/>
                              </w:sdtPr>
                              <w:sdtContent>
                                <w:p>
                                  <w:pPr>
                                    <w:ind w:firstLine="720"/>
                                    <w:jc w:val="both"/>
                                    <w:rPr>
                                      <w:bCs/>
                                      <w:color w:val="000000"/>
                                      <w:sz w:val="22"/>
                                      <w:szCs w:val="22"/>
                                    </w:rPr>
                                  </w:pPr>
                                  <w:sdt>
                                    <w:sdtPr>
                                      <w:alias w:val="Numeris"/>
                                      <w:tag w:val="nr_24b0c993de3845bc999c4c2062aff3ac"/>
                                      <w:lock w:val="sdtLocked"/>
                                      <w:richText/>
                                    </w:sdtPr>
                                    <w:sdtContent>
                                      <w:r>
                                        <w:rPr>
                                          <w:bCs/>
                                          <w:color w:val="000000"/>
                                          <w:sz w:val="22"/>
                                          <w:szCs w:val="22"/>
                                        </w:rPr>
                                        <w:t>7</w:t>
                                      </w:r>
                                    </w:sdtContent>
                                  </w:sdt>
                                  <w:r>
                                    <w:rPr>
                                      <w:bCs/>
                                      <w:color w:val="000000"/>
                                      <w:sz w:val="22"/>
                                      <w:szCs w:val="22"/>
                                    </w:rPr>
                                    <w:t xml:space="preserve">. Bendrojo naudojimo objektų administratoriais negali būti šilumos, elektros energijos, dujų, geriamojo vandens tiekėjai, asmenys, teikiantys atliekų vežimo paslaugas, </w:t>
                                  </w:r>
                                  <w:r>
                                    <w:rPr>
                                      <w:color w:val="000000"/>
                                      <w:sz w:val="22"/>
                                      <w:szCs w:val="22"/>
                                      <w:lang w:eastAsia="lt-LT"/>
                                    </w:rPr>
                                    <w:t xml:space="preserve">liftų nuolatinės priežiūros paslaugas (išskyrus namus, kuriuose nėra liftų), </w:t>
                                  </w:r>
                                  <w:r>
                                    <w:rPr>
                                      <w:bCs/>
                                      <w:color w:val="000000"/>
                                      <w:sz w:val="22"/>
                                      <w:szCs w:val="22"/>
                                    </w:rPr>
                                    <w:t>jeigu jie dirba tos pačios savivaldybės teritorijoje, taip pat kiti asmenys, tiesiogiai ar netiesiogiai susiję su išvardytais asmenimis pagal Konkurencijos įstatymą. Šis draudimas bendrojo naudojimo objektų administratoriui netaikomas administruojant turtą, esantį gyvenamojoje vietovėje, kurioje, Lietuvos statistikos departamento duomenimis, gyvena mažiau negu 100 000 gyventojų, jeigu savivaldybės taryba nenusprendžia kitaip.</w:t>
                                  </w:r>
                                </w:p>
                              </w:sdtContent>
                            </w:sdt>
                            <w:sdt>
                              <w:sdtPr>
                                <w:alias w:val="4.84 str. 8 d."/>
                                <w:tag w:val="part_72b0370a51924698b1315247bbc40f88"/>
                                <w:lock w:val="sdtLocked"/>
                                <w:richText/>
                              </w:sdtPr>
                              <w:sdtContent>
                                <w:p>
                                  <w:pPr>
                                    <w:ind w:firstLine="720"/>
                                    <w:jc w:val="both"/>
                                    <w:rPr>
                                      <w:sz w:val="22"/>
                                      <w:szCs w:val="22"/>
                                    </w:rPr>
                                  </w:pPr>
                                  <w:sdt>
                                    <w:sdtPr>
                                      <w:alias w:val="Numeris"/>
                                      <w:tag w:val="nr_72b0370a51924698b1315247bbc40f88"/>
                                      <w:lock w:val="sdtLocked"/>
                                      <w:richText/>
                                    </w:sdtPr>
                                    <w:sdtContent>
                                      <w:r>
                                        <w:rPr>
                                          <w:sz w:val="22"/>
                                          <w:szCs w:val="22"/>
                                        </w:rPr>
                                        <w:t>8</w:t>
                                      </w:r>
                                    </w:sdtContent>
                                  </w:sdt>
                                  <w:r>
                                    <w:rPr>
                                      <w:sz w:val="22"/>
                                      <w:szCs w:val="22"/>
                                    </w:rPr>
                                    <w:t xml:space="preserve">. Bendrojo naudojimo objektų administratorius administruoja bendrojo naudojimo objektus pagal </w:t>
                                  </w:r>
                                  <w:r>
                                    <w:rPr>
                                      <w:bCs/>
                                      <w:sz w:val="22"/>
                                      <w:szCs w:val="22"/>
                                    </w:rPr>
                                    <w:t>Vyriausybės</w:t>
                                  </w:r>
                                  <w:r>
                                    <w:rPr>
                                      <w:sz w:val="22"/>
                                      <w:szCs w:val="22"/>
                                    </w:rPr>
                                    <w:t xml:space="preserve"> patvirtintus nuostatus. </w:t>
                                  </w:r>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2"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3"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4"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5"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3"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0d6df01d7d11e9875cdc20105dd260">
                                    <w:r w:rsidRPr="00532B9F">
                                      <w:rPr>
                                        <w:rFonts w:ascii="Times New Roman" w:eastAsia="MS Mincho" w:hAnsi="Times New Roman"/>
                                        <w:sz w:val="20"/>
                                        <w:i/>
                                        <w:iCs/>
                                        <w:color w:val="0000FF" w:themeColor="hyperlink"/>
                                        <w:u w:val="single"/>
                                      </w:rPr>
                                      <w:t>XIII-1933</w:t>
                                    </w:r>
                                  </w:fldSimple>
                                  <w:r>
                                    <w:rPr>
                                      <w:rFonts w:ascii="Times New Roman" w:eastAsia="MS Mincho" w:hAnsi="Times New Roman"/>
                                      <w:sz w:val="20"/>
                                      <w:i/>
                                      <w:iCs/>
                                    </w:rPr>
                                    <w:t>,
2019-01-11,
paskelbta TAR 2019-01-21, i. k. 2019-00891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49f45f8531ca4842a9bfaf8b0d95fb8f"/>
                                <w:lock w:val="sdtLocked"/>
                                <w:richText/>
                              </w:sdtPr>
                              <w:sdtContent>
                                <w:p>
                                  <w:pPr>
                                    <w:ind w:firstLine="720"/>
                                    <w:jc w:val="both"/>
                                    <w:rPr>
                                      <w:b/>
                                      <w:sz w:val="22"/>
                                      <w:szCs w:val="22"/>
                                    </w:rPr>
                                  </w:pPr>
                                  <w:sdt>
                                    <w:sdtPr>
                                      <w:alias w:val="Numeris"/>
                                      <w:tag w:val="nr_49f45f8531ca4842a9bfaf8b0d95fb8f"/>
                                      <w:lock w:val="sdtLocked"/>
                                      <w:richText/>
                                    </w:sdtPr>
                                    <w:sdtContent>
                                      <w:r>
                                        <w:rPr>
                                          <w:sz w:val="22"/>
                                          <w:szCs w:val="22"/>
                                        </w:rPr>
                                        <w:t>7</w:t>
                                      </w:r>
                                    </w:sdtContent>
                                  </w:sdt>
                                  <w:r>
                                    <w:rPr>
                                      <w:sz w:val="22"/>
                                      <w:szCs w:val="22"/>
                                    </w:rPr>
                                    <w:t xml:space="preserve">. Pasibaigusi hipoteka išregistruojama iš viešo registro. Hipotekos kreditoriaus, skolininko arba įkaito davėjo prašymas išregistruoti pasibaigusią hipoteką pateikiamas notarui, o šis duomenis apie hipotekos pabaigą perduoda </w:t>
                                  </w:r>
                                  <w:r>
                                    <w:rPr>
                                      <w:bCs/>
                                      <w:sz w:val="22"/>
                                      <w:szCs w:val="22"/>
                                    </w:rPr>
                                    <w:t xml:space="preserve">viešam </w:t>
                                  </w:r>
                                  <w:r>
                                    <w:rPr>
                                      <w:sz w:val="22"/>
                                      <w:szCs w:val="22"/>
                                    </w:rPr>
                                    <w:t xml:space="preserve">registrui. Šio straipsnio 2 dalies 1 punkte nustatytais pagrindais pasibaigusi hipoteka taip pat gali būti išregistruojama hipotekos kreditoriaus, skolininko arba įkaito davėjo prašymu, pateiktu informacinių technologijų priemonėmis viešam registrui šio registro nuostatų nustatyta tvarka (kai prašymą </w:t>
                                  </w:r>
                                  <w:r>
                                    <w:rPr>
                                      <w:bCs/>
                                      <w:sz w:val="22"/>
                                      <w:szCs w:val="22"/>
                                    </w:rPr>
                                    <w:t xml:space="preserve">išregistruoti pasibaigusią hipoteką </w:t>
                                  </w:r>
                                  <w:r>
                                    <w:rPr>
                                      <w:sz w:val="22"/>
                                      <w:szCs w:val="22"/>
                                    </w:rPr>
                                    <w:t>teikia skolininkas arba įkaito davėjas, hipotekos kreditorius privalo informacinių technologijų priemonėmis pateikti hipotekos pabaigos patvirtinimą). Sąlyginė hipoteka, sudaryta siekiant įsigyti nuosavybės teise nekilnojamąjį daiktą Civilinio proceso kodekso VI dalyje nustatyta tvarka, išregistruojama iš viešo</w:t>
                                  </w:r>
                                  <w:r>
                                    <w:rPr>
                                      <w:b/>
                                      <w:sz w:val="22"/>
                                      <w:szCs w:val="22"/>
                                    </w:rPr>
                                    <w:t xml:space="preserve"> </w:t>
                                  </w:r>
                                  <w:r>
                                    <w:rPr>
                                      <w:sz w:val="22"/>
                                      <w:szCs w:val="22"/>
                                    </w:rPr>
                                    <w:t>registro pagal antstolio pranešimą, kad sąlyginę hipoteką sudaręs asmuo netapo šio turto savininku.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4" w:history="1">
                            <w:r>
                              <w:rPr>
                                <w:rStyle w:val="Hipersaitas"/>
                                <w:i/>
                                <w:sz w:val="20"/>
                              </w:rPr>
                              <w:t>XI-1842</w:t>
                            </w:r>
                          </w:hyperlink>
                          <w:r>
                            <w:rPr>
                              <w:i/>
                              <w:sz w:val="20"/>
                            </w:rPr>
                            <w:t>, 2011-12-22, Žin., 2012, Nr. 6-178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c37250abdf11e6b844f0f29024f5ac">
                                <w:r w:rsidRPr="00532B9F">
                                  <w:rPr>
                                    <w:rFonts w:ascii="Times New Roman" w:eastAsia="MS Mincho" w:hAnsi="Times New Roman"/>
                                    <w:sz w:val="20"/>
                                    <w:i/>
                                    <w:iCs/>
                                    <w:color w:val="0000FF" w:themeColor="hyperlink"/>
                                    <w:u w:val="single"/>
                                  </w:rPr>
                                  <w:t>XII-2753</w:t>
                                </w:r>
                              </w:fldSimple>
                              <w:r>
                                <w:rPr>
                                  <w:rFonts w:ascii="Times New Roman" w:eastAsia="MS Mincho" w:hAnsi="Times New Roman"/>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9da0a00911e58fd1fc0b9bba68a7">
                                    <w:r w:rsidRPr="00532B9F">
                                      <w:rPr>
                                        <w:rFonts w:ascii="Times New Roman" w:eastAsia="MS Mincho" w:hAnsi="Times New Roman"/>
                                        <w:sz w:val="20"/>
                                        <w:i/>
                                        <w:iCs/>
                                        <w:color w:val="0000FF" w:themeColor="hyperlink"/>
                                        <w:u w:val="single"/>
                                      </w:rPr>
                                      <w:t>XII-2112</w:t>
                                    </w:r>
                                  </w:fldSimple>
                                  <w:r>
                                    <w:rPr>
                                      <w:rFonts w:ascii="Times New Roman" w:eastAsia="MS Mincho" w:hAnsi="Times New Roman"/>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00dc10c0c7054cf0ac72309814ced288"/>
                            <w:lock w:val="sdtLocked"/>
                            <w:richText/>
                          </w:sdtPr>
                          <w:sdtContent>
                            <w:p>
                              <w:pPr>
                                <w:ind w:firstLine="720"/>
                                <w:jc w:val="both"/>
                                <w:rPr>
                                  <w:sz w:val="22"/>
                                </w:rPr>
                              </w:pPr>
                              <w:sdt>
                                <w:sdtPr>
                                  <w:alias w:val="Numeris"/>
                                  <w:tag w:val="nr_00dc10c0c7054cf0ac72309814ced288"/>
                                  <w:lock w:val="sdtLocked"/>
                                  <w:richText/>
                                </w:sdtPr>
                                <w:sdtContent>
                                  <w:r>
                                    <w:rPr>
                                      <w:sz w:val="22"/>
                                    </w:rPr>
                                    <w:t>2</w:t>
                                  </w:r>
                                </w:sdtContent>
                              </w:sdt>
                              <w:r>
                                <w:rPr>
                                  <w:sz w:val="22"/>
                                </w:rPr>
                                <w:t>) teismas buvo nustatęs gyvenimą skyrium (separacija);</w:t>
                              </w:r>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428225a7c119490cb3685b06e69378c5"/>
                            <w:lock w:val="sdtLocked"/>
                            <w:richText/>
                          </w:sdtPr>
                          <w:sdtContent>
                            <w:p>
                              <w:pPr>
                                <w:ind w:firstLine="720"/>
                                <w:jc w:val="both"/>
                                <w:rPr>
                                  <w:sz w:val="22"/>
                                </w:rPr>
                              </w:pPr>
                              <w:sdt>
                                <w:sdtPr>
                                  <w:alias w:val="Numeris"/>
                                  <w:tag w:val="nr_428225a7c119490cb3685b06e69378c5"/>
                                  <w:lock w:val="sdtLocked"/>
                                  <w:richText/>
                                </w:sdtPr>
                                <w:sdtContent>
                                  <w:r>
                                    <w:rPr>
                                      <w:sz w:val="22"/>
                                    </w:rPr>
                                    <w:t>5</w:t>
                                  </w:r>
                                </w:sdtContent>
                              </w:sdt>
                              <w:r>
                                <w:rPr>
                                  <w:sz w:val="22"/>
                                </w:rPr>
                                <w:t>) asmenų, esančių laisvės atėmimo vietose, testamentai, patvirtinti laisvės atėmimo vietų viršininkų;</w:t>
                              </w:r>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200"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8465a696052a43daa6e006c032064217"/>
                    <w:lock w:val="sdtLocked"/>
                    <w:richText/>
                  </w:sdtPr>
                  <w:sdtContent>
                    <w:p>
                      <w:pPr>
                        <w:ind w:firstLine="720"/>
                        <w:jc w:val="both"/>
                        <w:rPr>
                          <w:b/>
                          <w:sz w:val="22"/>
                        </w:rPr>
                      </w:pPr>
                      <w:sdt>
                        <w:sdtPr>
                          <w:alias w:val="Numeris"/>
                          <w:tag w:val="nr_8465a696052a43daa6e006c032064217"/>
                          <w:lock w:val="sdtLocked"/>
                          <w:richText/>
                        </w:sdtPr>
                        <w:sdtContent>
                          <w:r>
                            <w:rPr>
                              <w:b/>
                              <w:sz w:val="22"/>
                            </w:rPr>
                            <w:t>5.50</w:t>
                          </w:r>
                        </w:sdtContent>
                      </w:sdt>
                      <w:r>
                        <w:rPr>
                          <w:b/>
                          <w:sz w:val="22"/>
                        </w:rPr>
                        <w:t xml:space="preserve"> straipsnis. </w:t>
                      </w:r>
                      <w:sdt>
                        <w:sdtPr>
                          <w:alias w:val="Pavadinimas"/>
                          <w:tag w:val="title_8465a696052a43daa6e006c032064217"/>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2015-07-08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619e048f511e6b5d09300a16a686c">
                            <w:r w:rsidRPr="00532B9F">
                              <w:rPr>
                                <w:rFonts w:ascii="Times New Roman" w:eastAsia="MS Mincho" w:hAnsi="Times New Roman"/>
                                <w:sz w:val="20"/>
                                <w:i/>
                                <w:iCs/>
                                <w:color w:val="0000FF" w:themeColor="hyperlink"/>
                                <w:u w:val="single"/>
                              </w:rPr>
                              <w:t>XII-2544</w:t>
                            </w:r>
                          </w:fldSimple>
                          <w:r>
                            <w:rPr>
                              <w:rFonts w:ascii="Times New Roman" w:eastAsia="MS Mincho" w:hAnsi="Times New Roman"/>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f82117ca88194efeaaf0c787c0fa3699"/>
                        <w:lock w:val="sdtLocked"/>
                        <w:richText/>
                      </w:sdtPr>
                      <w:sdtContent>
                        <w:p>
                          <w:pPr>
                            <w:ind w:firstLine="720"/>
                            <w:jc w:val="both"/>
                            <w:rPr>
                              <w:sz w:val="22"/>
                              <w:szCs w:val="22"/>
                            </w:rPr>
                          </w:pPr>
                          <w:sdt>
                            <w:sdtPr>
                              <w:alias w:val="Numeris"/>
                              <w:tag w:val="nr_f82117ca88194efeaaf0c787c0fa3699"/>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6"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3dc14024ab11e5b336e9064144f02a">
                            <w:r w:rsidRPr="00532B9F">
                              <w:rPr>
                                <w:rFonts w:ascii="Times New Roman" w:eastAsia="MS Mincho" w:hAnsi="Times New Roman"/>
                                <w:sz w:val="20"/>
                                <w:i/>
                                <w:iCs/>
                                <w:color w:val="0000FF" w:themeColor="hyperlink"/>
                                <w:u w:val="single"/>
                              </w:rPr>
                              <w:t>XII-1928</w:t>
                            </w:r>
                          </w:fldSimple>
                          <w:r>
                            <w:rPr>
                              <w:rFonts w:ascii="Times New Roman" w:eastAsia="MS Mincho" w:hAnsi="Times New Roman"/>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fe76b098f611e58fd1fc0b9bba68a7">
                                <w:r w:rsidRPr="00532B9F">
                                  <w:rPr>
                                    <w:rFonts w:ascii="Times New Roman" w:eastAsia="MS Mincho" w:hAnsi="Times New Roman"/>
                                    <w:sz w:val="20"/>
                                    <w:i/>
                                    <w:iCs/>
                                    <w:color w:val="0000FF" w:themeColor="hyperlink"/>
                                    <w:u w:val="single"/>
                                  </w:rPr>
                                  <w:t>XII-2065</w:t>
                                </w:r>
                              </w:fldSimple>
                              <w:r>
                                <w:rPr>
                                  <w:rFonts w:ascii="Times New Roman" w:eastAsia="MS Mincho" w:hAnsi="Times New Roman"/>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7"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8"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9"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1"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2"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4 p."/>
                                <w:tag w:val="part_1323fc91250c4785897ea458f9d59791"/>
                                <w:lock w:val="sdtLocked"/>
                                <w:richText/>
                              </w:sdtPr>
                              <w:sdtContent>
                                <w:p>
                                  <w:pPr>
                                    <w:ind w:firstLine="720"/>
                                    <w:jc w:val="both"/>
                                    <w:rPr>
                                      <w:color w:val="000000"/>
                                      <w:sz w:val="22"/>
                                      <w:szCs w:val="22"/>
                                      <w:lang w:val="en-US"/>
                                    </w:rPr>
                                  </w:pPr>
                                  <w:sdt>
                                    <w:sdtPr>
                                      <w:alias w:val="Numeris"/>
                                      <w:tag w:val="nr_1323fc91250c4785897ea458f9d59791"/>
                                      <w:lock w:val="sdtLocked"/>
                                      <w:richText/>
                                    </w:sdtPr>
                                    <w:sdtContent>
                                      <w:r>
                                        <w:rPr>
                                          <w:color w:val="000000"/>
                                          <w:sz w:val="22"/>
                                          <w:szCs w:val="22"/>
                                          <w:lang w:val="en-US"/>
                                        </w:rPr>
                                        <w:t>4</w:t>
                                      </w:r>
                                    </w:sdtContent>
                                  </w:sdt>
                                  <w:r>
                                    <w:rPr>
                                      <w:color w:val="000000"/>
                                      <w:sz w:val="22"/>
                                      <w:szCs w:val="22"/>
                                      <w:lang w:val="en-US"/>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7 str. 2 d."/>
                            <w:tag w:val="part_3f49ac21b3b04f76b13abbc3bf7d788a"/>
                            <w:lock w:val="sdtLocked"/>
                            <w:richText/>
                          </w:sdtPr>
                          <w:sdtContent>
                            <w:p>
                              <w:pPr>
                                <w:ind w:firstLine="720"/>
                                <w:jc w:val="both"/>
                                <w:rPr>
                                  <w:color w:val="000000"/>
                                  <w:sz w:val="22"/>
                                  <w:szCs w:val="22"/>
                                  <w:lang w:val="en-US"/>
                                </w:rPr>
                              </w:pPr>
                              <w:sdt>
                                <w:sdtPr>
                                  <w:alias w:val="Numeris"/>
                                  <w:tag w:val="nr_3f49ac21b3b04f76b13abbc3bf7d788a"/>
                                  <w:lock w:val="sdtLocked"/>
                                  <w:richText/>
                                </w:sdtPr>
                                <w:sdtContent>
                                  <w:r>
                                    <w:rPr>
                                      <w:color w:val="000000"/>
                                      <w:sz w:val="22"/>
                                      <w:szCs w:val="22"/>
                                      <w:lang w:val="en-US"/>
                                    </w:rPr>
                                    <w:t>2</w:t>
                                  </w:r>
                                </w:sdtContent>
                              </w:sdt>
                              <w:r>
                                <w:rPr>
                                  <w:color w:val="000000"/>
                                  <w:sz w:val="22"/>
                                  <w:szCs w:val="22"/>
                                  <w:lang w:val="en-US"/>
                                </w:rPr>
                                <w:t xml:space="preserve">. Šio straipsnio 1 dalies 7, 8 ir 9 punktuose nurodyta informacija gali būti vartotojui suteikta pateikiant užpildytą pavyzdinę informacijos apie sutarties atsisakymą formą. 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3"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9 str. 4 d."/>
                            <w:tag w:val="part_9504cffa82bc4fbf9e3928f286001e49"/>
                            <w:lock w:val="sdtLocked"/>
                            <w:richText/>
                          </w:sdtPr>
                          <w:sdtContent>
                            <w:p>
                              <w:pPr>
                                <w:ind w:firstLine="720"/>
                                <w:jc w:val="both"/>
                                <w:rPr>
                                  <w:color w:val="000000"/>
                                  <w:sz w:val="22"/>
                                  <w:szCs w:val="22"/>
                                  <w:lang w:val="en-US"/>
                                </w:rPr>
                              </w:pPr>
                              <w:sdt>
                                <w:sdtPr>
                                  <w:alias w:val="Numeris"/>
                                  <w:tag w:val="nr_9504cffa82bc4fbf9e3928f286001e49"/>
                                  <w:lock w:val="sdtLocked"/>
                                  <w:richText/>
                                </w:sdtPr>
                                <w:sdtContent>
                                  <w:r>
                                    <w:rPr>
                                      <w:color w:val="000000"/>
                                      <w:sz w:val="22"/>
                                      <w:szCs w:val="22"/>
                                      <w:lang w:val="en-US"/>
                                    </w:rPr>
                                    <w:t>4</w:t>
                                  </w:r>
                                </w:sdtContent>
                              </w:sdt>
                              <w:r>
                                <w:rPr>
                                  <w:color w:val="000000"/>
                                  <w:sz w:val="22"/>
                                  <w:szCs w:val="22"/>
                                  <w:lang w:val="en-US"/>
                                </w:rPr>
                                <w:t>. Ne prekybos patalpose sudarydamas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raštu popieriuje arba vartotojo sutikimu kitoje patvariojoje laikmenoje. 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2016-11-18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7ecfd0ac9011e6b844f0f29024f5ac">
                                <w:r w:rsidRPr="00532B9F">
                                  <w:rPr>
                                    <w:rFonts w:ascii="Times New Roman" w:eastAsia="MS Mincho" w:hAnsi="Times New Roman"/>
                                    <w:sz w:val="20"/>
                                    <w:i/>
                                    <w:iCs/>
                                    <w:color w:val="0000FF" w:themeColor="hyperlink"/>
                                    <w:u w:val="single"/>
                                  </w:rPr>
                                  <w:t>XII-2756</w:t>
                                </w:r>
                              </w:fldSimple>
                              <w:r>
                                <w:rPr>
                                  <w:rFonts w:ascii="Times New Roman" w:eastAsia="MS Mincho" w:hAnsi="Times New Roman"/>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6"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7"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dadd6091e011eb9fecb5ecd3bd711c">
                                    <w:r w:rsidRPr="00532B9F">
                                      <w:rPr>
                                        <w:rFonts w:ascii="Times New Roman" w:eastAsia="MS Mincho" w:hAnsi="Times New Roman"/>
                                        <w:sz w:val="20"/>
                                        <w:i/>
                                        <w:iCs/>
                                        <w:color w:val="0000FF" w:themeColor="hyperlink"/>
                                        <w:u w:val="single"/>
                                      </w:rPr>
                                      <w:t>XIV-205</w:t>
                                    </w:r>
                                  </w:fldSimple>
                                  <w:r>
                                    <w:rPr>
                                      <w:rFonts w:ascii="Times New Roman" w:eastAsia="MS Mincho" w:hAnsi="Times New Roman"/>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28730c68111e69dec860c1f4a5372">
                                    <w:r w:rsidRPr="00532B9F">
                                      <w:rPr>
                                        <w:rFonts w:ascii="Times New Roman" w:eastAsia="MS Mincho" w:hAnsi="Times New Roman"/>
                                        <w:sz w:val="20"/>
                                        <w:i/>
                                        <w:iCs/>
                                        <w:color w:val="0000FF" w:themeColor="hyperlink"/>
                                        <w:u w:val="single"/>
                                      </w:rPr>
                                      <w:t>XIII-64</w:t>
                                    </w:r>
                                  </w:fldSimple>
                                  <w:r>
                                    <w:rPr>
                                      <w:rFonts w:ascii="Times New Roman" w:eastAsia="MS Mincho" w:hAnsi="Times New Roman"/>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6"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7" w:history="1">
                                <w:r>
                                  <w:rPr>
                                    <w:rStyle w:val="Hipersaitas"/>
                                    <w:bCs/>
                                    <w:i/>
                                    <w:sz w:val="20"/>
                                    <w:lang w:eastAsia="lt-LT"/>
                                  </w:rPr>
                                  <w:t>XII-700</w:t>
                                </w:r>
                              </w:hyperlink>
                              <w:r>
                                <w:rPr>
                                  <w:bCs/>
                                  <w:i/>
                                  <w:sz w:val="20"/>
                                  <w:lang w:eastAsia="lt-LT"/>
                                </w:rPr>
                                <w:t>, 2013-12-19, paskelbta TAR 2014-01-07, i. k. 2014-00069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8"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9"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0"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1"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5"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6"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7"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72e4d0765511e5b7eba10a9b5a9c5f">
                                <w:r w:rsidRPr="00532B9F">
                                  <w:rPr>
                                    <w:rFonts w:ascii="Times New Roman" w:eastAsia="MS Mincho" w:hAnsi="Times New Roman"/>
                                    <w:sz w:val="20"/>
                                    <w:i/>
                                    <w:iCs/>
                                    <w:color w:val="0000FF" w:themeColor="hyperlink"/>
                                    <w:u w:val="single"/>
                                  </w:rPr>
                                  <w:t>XII-1961</w:t>
                                </w:r>
                              </w:fldSimple>
                              <w:r>
                                <w:rPr>
                                  <w:rFonts w:ascii="Times New Roman" w:eastAsia="MS Mincho" w:hAnsi="Times New Roman"/>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40"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17e3bce1107e430cb92fc25d2d533002"/>
                                <w:lock w:val="sdtLocked"/>
                                <w:richText/>
                              </w:sdtPr>
                              <w:sdtContent>
                                <w:p>
                                  <w:pPr>
                                    <w:ind w:firstLine="720"/>
                                    <w:jc w:val="both"/>
                                    <w:rPr>
                                      <w:sz w:val="22"/>
                                    </w:rPr>
                                  </w:pPr>
                                  <w:sdt>
                                    <w:sdtPr>
                                      <w:alias w:val="Numeris"/>
                                      <w:tag w:val="nr_17e3bce1107e430cb92fc25d2d533002"/>
                                      <w:lock w:val="sdtLocked"/>
                                      <w:richText/>
                                    </w:sdtPr>
                                    <w:sdtContent>
                                      <w:r>
                                        <w:rPr>
                                          <w:sz w:val="22"/>
                                        </w:rPr>
                                        <w:t>2</w:t>
                                      </w:r>
                                    </w:sdtContent>
                                  </w:sdt>
                                  <w:r>
                                    <w:rPr>
                                      <w:sz w:val="22"/>
                                    </w:rPr>
                                    <w:t>. Jeigu nuomotojas šio straipsnio 1 dalyje nurodytos pareigos nevykdo, nuomininkas teismo leidimu įgyja teisę atlikti kapitalinį remontą ir išieškoti remonto kainą iš nuomotojo ar įskaityti tą kainą į nuomos mokestį arba nutraukti sutartį ir išieškoti dėl sutarties nevykdymo atsiradusius nuostolius. Šiais atvejais nuomininkas privalo pateikti nuomotojui kapitalinio remonto darbų sąmatą ir sąskaitą.</w:t>
                                  </w:r>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d5eedcd805984938aefe87c54fca4fd5"/>
                                <w:lock w:val="sdtLocked"/>
                                <w:richText/>
                              </w:sdtPr>
                              <w:sdtContent>
                                <w:p>
                                  <w:pPr>
                                    <w:ind w:firstLine="720"/>
                                    <w:jc w:val="both"/>
                                    <w:rPr>
                                      <w:sz w:val="22"/>
                                    </w:rPr>
                                  </w:pPr>
                                  <w:sdt>
                                    <w:sdtPr>
                                      <w:alias w:val="Numeris"/>
                                      <w:tag w:val="nr_d5eedcd805984938aefe87c54fca4fd5"/>
                                      <w:lock w:val="sdtLocked"/>
                                      <w:richText/>
                                    </w:sdtPr>
                                    <w:sdtContent>
                                      <w:r>
                                        <w:rPr>
                                          <w:sz w:val="22"/>
                                        </w:rPr>
                                        <w:t>3</w:t>
                                      </w:r>
                                    </w:sdtContent>
                                  </w:sdt>
                                  <w:r>
                                    <w:rPr>
                                      <w:sz w:val="22"/>
                                    </w:rPr>
                                    <w:t>. Jeigu nuomotojas, gavęs nuomininko pranešimą, daikto trūkumų nepašalina, nuomininkas turi teisę pradėti būtinus daikto remonto darbus ir be teismo leidimo, kai tai būtina daiktui išsaugoti, apie tai pranešti nuomotojui ir vėliau pateikti atliktų darbų vertę patvirtinančius dokumentus bei pakeistas daikto dalis. Prireikus nuomininkas būtiną daikto remontą gali atlikti nuomos mokesčio sąskaita.</w:t>
                                  </w:r>
                                </w:p>
                                <w:p>
                                  <w:pPr>
                                    <w:ind w:firstLine="720"/>
                                    <w:jc w:val="both"/>
                                    <w:rPr>
                                      <w:sz w:val="22"/>
                                    </w:rPr>
                                  </w:pPr>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1"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2"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9e0f202e2311eabe008ea93139d588">
                            <w:r w:rsidRPr="00532B9F">
                              <w:rPr>
                                <w:rFonts w:ascii="Times New Roman" w:eastAsia="MS Mincho" w:hAnsi="Times New Roman"/>
                                <w:sz w:val="20"/>
                                <w:i/>
                                <w:iCs/>
                                <w:color w:val="0000FF" w:themeColor="hyperlink"/>
                                <w:u w:val="single"/>
                              </w:rPr>
                              <w:t>XIII-2723</w:t>
                            </w:r>
                          </w:fldSimple>
                          <w:r>
                            <w:rPr>
                              <w:rFonts w:ascii="Times New Roman" w:eastAsia="MS Mincho" w:hAnsi="Times New Roman"/>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16cd00ddb511e48b678a6bad30f55f">
                                    <w:r w:rsidRPr="00532B9F">
                                      <w:rPr>
                                        <w:rFonts w:ascii="Times New Roman" w:eastAsia="MS Mincho" w:hAnsi="Times New Roman"/>
                                        <w:sz w:val="20"/>
                                        <w:i/>
                                        <w:iCs/>
                                        <w:color w:val="0000FF" w:themeColor="hyperlink"/>
                                        <w:u w:val="single"/>
                                      </w:rPr>
                                      <w:t>XII-1580</w:t>
                                    </w:r>
                                  </w:fldSimple>
                                  <w:r>
                                    <w:rPr>
                                      <w:rFonts w:ascii="Times New Roman" w:eastAsia="MS Mincho" w:hAnsi="Times New Roman"/>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ae5c004adf11e4a8328599cac64d82">
                                    <w:r w:rsidRPr="00532B9F">
                                      <w:rPr>
                                        <w:rFonts w:ascii="Times New Roman" w:eastAsia="MS Mincho" w:hAnsi="Times New Roman"/>
                                        <w:sz w:val="20"/>
                                        <w:i/>
                                        <w:iCs/>
                                        <w:color w:val="0000FF" w:themeColor="hyperlink"/>
                                        <w:u w:val="single"/>
                                      </w:rPr>
                                      <w:t>XII-1154</w:t>
                                    </w:r>
                                  </w:fldSimple>
                                  <w:r>
                                    <w:rPr>
                                      <w:rFonts w:ascii="Times New Roman" w:eastAsia="MS Mincho" w:hAnsi="Times New Roman"/>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f8f2f048f811e6b5d09300a16a686c">
                                <w:r w:rsidRPr="00532B9F">
                                  <w:rPr>
                                    <w:rFonts w:ascii="Times New Roman" w:eastAsia="MS Mincho" w:hAnsi="Times New Roman"/>
                                    <w:sz w:val="20"/>
                                    <w:i/>
                                    <w:iCs/>
                                    <w:color w:val="0000FF" w:themeColor="hyperlink"/>
                                    <w:u w:val="single"/>
                                  </w:rPr>
                                  <w:t>XII-2579</w:t>
                                </w:r>
                              </w:fldSimple>
                              <w:r>
                                <w:rPr>
                                  <w:rFonts w:ascii="Times New Roman" w:eastAsia="MS Mincho" w:hAnsi="Times New Roman"/>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4"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24d1701d4b11e9875cdc20105dd260">
                                    <w:r w:rsidRPr="00532B9F">
                                      <w:rPr>
                                        <w:rFonts w:ascii="Times New Roman" w:eastAsia="MS Mincho" w:hAnsi="Times New Roman"/>
                                        <w:sz w:val="20"/>
                                        <w:i/>
                                        <w:iCs/>
                                        <w:color w:val="0000FF" w:themeColor="hyperlink"/>
                                        <w:u w:val="single"/>
                                      </w:rPr>
                                      <w:t>XIII-1923</w:t>
                                    </w:r>
                                  </w:fldSimple>
                                  <w:r>
                                    <w:rPr>
                                      <w:rFonts w:ascii="Times New Roman" w:eastAsia="MS Mincho" w:hAnsi="Times New Roman"/>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a05aa046b711e8ade598b2394a491d">
                                    <w:r w:rsidRPr="00532B9F">
                                      <w:rPr>
                                        <w:rFonts w:ascii="Times New Roman" w:eastAsia="MS Mincho" w:hAnsi="Times New Roman"/>
                                        <w:sz w:val="20"/>
                                        <w:i/>
                                        <w:iCs/>
                                        <w:color w:val="0000FF" w:themeColor="hyperlink"/>
                                        <w:u w:val="single"/>
                                      </w:rPr>
                                      <w:t>XIII-1081</w:t>
                                    </w:r>
                                  </w:fldSimple>
                                  <w:r>
                                    <w:rPr>
                                      <w:rFonts w:ascii="Times New Roman" w:eastAsia="MS Mincho" w:hAnsi="Times New Roman"/>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c06af6f30bf04e9287469439e2912230"/>
                            <w:lock w:val="sdtLocked"/>
                            <w:richText/>
                          </w:sdtPr>
                          <w:sdtContent>
                            <w:p>
                              <w:pPr>
                                <w:ind w:firstLine="720"/>
                                <w:jc w:val="both"/>
                                <w:rPr>
                                  <w:b/>
                                  <w:bCs/>
                                  <w:strike/>
                                  <w:color w:val="000000"/>
                                  <w:sz w:val="22"/>
                                  <w:szCs w:val="22"/>
                                </w:rPr>
                              </w:pPr>
                              <w:sdt>
                                <w:sdtPr>
                                  <w:alias w:val="Numeris"/>
                                  <w:tag w:val="nr_c06af6f30bf04e9287469439e2912230"/>
                                  <w:lock w:val="sdtLocked"/>
                                  <w:richText/>
                                </w:sdtPr>
                                <w:sdtContent>
                                  <w:r>
                                    <w:rPr>
                                      <w:b/>
                                      <w:bCs/>
                                      <w:color w:val="000000"/>
                                      <w:sz w:val="22"/>
                                      <w:szCs w:val="22"/>
                                    </w:rPr>
                                    <w:t>6.747</w:t>
                                  </w:r>
                                </w:sdtContent>
                              </w:sdt>
                              <w:r>
                                <w:rPr>
                                  <w:b/>
                                  <w:bCs/>
                                  <w:color w:val="000000"/>
                                  <w:sz w:val="22"/>
                                  <w:szCs w:val="22"/>
                                </w:rPr>
                                <w:t xml:space="preserve"> straipsnis. </w:t>
                              </w:r>
                              <w:sdt>
                                <w:sdtPr>
                                  <w:alias w:val="Pavadinimas"/>
                                  <w:tag w:val="title_c06af6f30bf04e9287469439e2912230"/>
                                  <w:lock w:val="sdtLocked"/>
                                  <w:richText/>
                                </w:sdtPr>
                                <w:sdtContent>
                                  <w:r>
                                    <w:rPr>
                                      <w:b/>
                                      <w:bCs/>
                                      <w:color w:val="000000"/>
                                      <w:sz w:val="22"/>
                                      <w:szCs w:val="22"/>
                                    </w:rPr>
                                    <w:t xml:space="preserve">Organizuotos turistinės kelionės sutartis </w:t>
                                  </w:r>
                                </w:sdtContent>
                              </w:sdt>
                            </w:p>
                            <w:sdt>
                              <w:sdtPr>
                                <w:alias w:val="6.747 str. 1 d."/>
                                <w:tag w:val="part_53b07697a53f43ec8fa6c73405b65f25"/>
                                <w:lock w:val="sdtLocked"/>
                                <w:richText/>
                              </w:sdtPr>
                              <w:sdtContent>
                                <w:p>
                                  <w:pPr>
                                    <w:ind w:firstLine="720"/>
                                    <w:jc w:val="both"/>
                                    <w:rPr>
                                      <w:sz w:val="22"/>
                                      <w:szCs w:val="22"/>
                                    </w:rPr>
                                  </w:pPr>
                                  <w:sdt>
                                    <w:sdtPr>
                                      <w:alias w:val="Numeris"/>
                                      <w:tag w:val="nr_53b07697a53f43ec8fa6c73405b65f25"/>
                                      <w:lock w:val="sdtLocked"/>
                                      <w:richText/>
                                    </w:sdtPr>
                                    <w:sdtContent>
                                      <w:r>
                                        <w:rPr>
                                          <w:sz w:val="22"/>
                                          <w:szCs w:val="22"/>
                                        </w:rPr>
                                        <w:t>1</w:t>
                                      </w:r>
                                    </w:sdtContent>
                                  </w:sdt>
                                  <w:r>
                                    <w:rPr>
                                      <w:sz w:val="22"/>
                                      <w:szCs w:val="22"/>
                                    </w:rPr>
                                    <w:t xml:space="preserve">. Organizuotos turistinės kelionės sutartimi viena šalis – kelionių organizatorius – įsipareigoja už atlyginimą kitai šaliai – turistui – užtikrinti organizuotą turistinę kelionę, o turistas įsipareigoja kelionių organizatoriui sumokėti už suteiktas paslaugas. Organizuota turistine kelione taip pat laikoma tokia turistinė kelionė, kai ji parduodama sudarant atskiras sutartis tarp turisto ir turizmo paslaugų teikėjo (teikėjų) dėl turizmo paslaugų teikimo. </w:t>
                                  </w:r>
                                </w:p>
                              </w:sdtContent>
                            </w:sdt>
                            <w:sdt>
                              <w:sdtPr>
                                <w:alias w:val="6.747 str. 2 d."/>
                                <w:tag w:val="part_d5db16b72cc0471d8c2273f09e8fa41d"/>
                                <w:lock w:val="sdtLocked"/>
                                <w:richText/>
                              </w:sdtPr>
                              <w:sdtContent>
                                <w:p>
                                  <w:pPr>
                                    <w:ind w:firstLine="720"/>
                                    <w:jc w:val="both"/>
                                    <w:rPr>
                                      <w:strike/>
                                      <w:sz w:val="22"/>
                                      <w:szCs w:val="22"/>
                                    </w:rPr>
                                  </w:pPr>
                                  <w:sdt>
                                    <w:sdtPr>
                                      <w:alias w:val="Numeris"/>
                                      <w:tag w:val="nr_d5db16b72cc0471d8c2273f09e8fa41d"/>
                                      <w:lock w:val="sdtLocked"/>
                                      <w:richText/>
                                    </w:sdtPr>
                                    <w:sdtContent>
                                      <w:r>
                                        <w:rPr>
                                          <w:sz w:val="22"/>
                                          <w:szCs w:val="22"/>
                                        </w:rPr>
                                        <w:t>2</w:t>
                                      </w:r>
                                    </w:sdtContent>
                                  </w:sdt>
                                  <w:r>
                                    <w:rPr>
                                      <w:sz w:val="22"/>
                                      <w:szCs w:val="22"/>
                                    </w:rPr>
                                    <w:t>. Šiame skirsnyje vartojamos sąvokos „kelionių pardavimo agentas“, „kelionių organizatorius“, „organizuota turistinė kelionė“, „turistas“, „turizmo paslaugų teikėjas“ yra suprantamos taip, kaip jos apibrėžtos Lietuvos Respublikos turizmo įstatyme.</w:t>
                                  </w:r>
                                </w:p>
                                <w:p>
                                  <w:pPr>
                                    <w:ind w:firstLine="720"/>
                                    <w:jc w:val="both"/>
                                    <w:rPr>
                                      <w:bCs/>
                                      <w:color w:val="000000"/>
                                      <w:sz w:val="22"/>
                                      <w:szCs w:val="22"/>
                                    </w:rPr>
                                  </w:pPr>
                                </w:p>
                                <w:p>
                                  <w:pPr>
                                    <w:ind w:firstLine="720"/>
                                    <w:jc w:val="both"/>
                                    <w:rPr>
                                      <w:bCs/>
                                      <w:color w:val="000000"/>
                                      <w:sz w:val="22"/>
                                      <w:szCs w:val="22"/>
                                    </w:rPr>
                                  </w:pPr>
                                </w:p>
                              </w:sdtContent>
                            </w:sdt>
                          </w:sdtContent>
                        </w:sdt>
                        <w:sdt>
                          <w:sdtPr>
                            <w:alias w:val="6.748 str."/>
                            <w:tag w:val="part_8608894e9f7f498c8e0116bf8b6a912c"/>
                            <w:lock w:val="sdtLocked"/>
                            <w:richText/>
                          </w:sdtPr>
                          <w:sdtContent>
                            <w:p>
                              <w:pPr>
                                <w:ind w:left="2552" w:hanging="1832"/>
                                <w:jc w:val="both"/>
                                <w:rPr>
                                  <w:b/>
                                  <w:bCs/>
                                  <w:color w:val="000000"/>
                                  <w:sz w:val="22"/>
                                  <w:szCs w:val="22"/>
                                </w:rPr>
                              </w:pPr>
                              <w:sdt>
                                <w:sdtPr>
                                  <w:alias w:val="Numeris"/>
                                  <w:tag w:val="nr_8608894e9f7f498c8e0116bf8b6a912c"/>
                                  <w:lock w:val="sdtLocked"/>
                                  <w:richText/>
                                </w:sdtPr>
                                <w:sdtContent>
                                  <w:r>
                                    <w:rPr>
                                      <w:b/>
                                      <w:bCs/>
                                      <w:color w:val="000000"/>
                                      <w:sz w:val="22"/>
                                      <w:szCs w:val="22"/>
                                    </w:rPr>
                                    <w:t>6.748</w:t>
                                  </w:r>
                                </w:sdtContent>
                              </w:sdt>
                              <w:r>
                                <w:rPr>
                                  <w:b/>
                                  <w:bCs/>
                                  <w:color w:val="000000"/>
                                  <w:sz w:val="22"/>
                                  <w:szCs w:val="22"/>
                                </w:rPr>
                                <w:t xml:space="preserve"> straipsnis. </w:t>
                              </w:r>
                              <w:sdt>
                                <w:sdtPr>
                                  <w:alias w:val="Pavadinimas"/>
                                  <w:tag w:val="title_8608894e9f7f498c8e0116bf8b6a912c"/>
                                  <w:lock w:val="sdtLocked"/>
                                  <w:richText/>
                                </w:sdtPr>
                                <w:sdtContent>
                                  <w:r>
                                    <w:rPr>
                                      <w:b/>
                                      <w:bCs/>
                                      <w:color w:val="000000"/>
                                      <w:sz w:val="22"/>
                                      <w:szCs w:val="22"/>
                                    </w:rPr>
                                    <w:t>Informacijos ir dokumentų teikimas iki organizuotos turistinės kelionės sutarties sudarymo</w:t>
                                  </w:r>
                                </w:sdtContent>
                              </w:sdt>
                            </w:p>
                            <w:sdt>
                              <w:sdtPr>
                                <w:alias w:val="6.748 str. 1 d."/>
                                <w:tag w:val="part_9b34ead42da14bfcac8945882675446c"/>
                                <w:lock w:val="sdtLocked"/>
                                <w:richText/>
                              </w:sdtPr>
                              <w:sdtContent>
                                <w:p>
                                  <w:pPr>
                                    <w:ind w:firstLine="720"/>
                                    <w:jc w:val="both"/>
                                    <w:rPr>
                                      <w:sz w:val="22"/>
                                      <w:szCs w:val="22"/>
                                    </w:rPr>
                                  </w:pPr>
                                  <w:sdt>
                                    <w:sdtPr>
                                      <w:alias w:val="Numeris"/>
                                      <w:tag w:val="nr_9b34ead42da14bfcac8945882675446c"/>
                                      <w:lock w:val="sdtLocked"/>
                                      <w:richText/>
                                    </w:sdtPr>
                                    <w:sdtContent>
                                      <w:r>
                                        <w:rPr>
                                          <w:sz w:val="22"/>
                                          <w:szCs w:val="22"/>
                                        </w:rPr>
                                        <w:t>1</w:t>
                                      </w:r>
                                    </w:sdtContent>
                                  </w:sdt>
                                  <w:r>
                                    <w:rPr>
                                      <w:sz w:val="22"/>
                                      <w:szCs w:val="22"/>
                                    </w:rPr>
                                    <w:t>. Siūlydamas įsigyti savo teikiamas paslaugas, kelionių organizatorius iki organizuotos turistinės kelionės sutarties sudarymo privalo raštu popieriuje ar naudodamas kitą patvariąją laikmeną pateikti turistui aiškią, suprantamą ir neklaidinančią informaciją:</w:t>
                                  </w:r>
                                </w:p>
                                <w:sdt>
                                  <w:sdtPr>
                                    <w:alias w:val="6.748 str. 1 d. 1 p."/>
                                    <w:tag w:val="part_0c781f31bdf04f72866c042c1b00faf4"/>
                                    <w:lock w:val="sdtLocked"/>
                                    <w:richText/>
                                  </w:sdtPr>
                                  <w:sdtContent>
                                    <w:p>
                                      <w:pPr>
                                        <w:ind w:firstLine="720"/>
                                        <w:jc w:val="both"/>
                                        <w:rPr>
                                          <w:sz w:val="22"/>
                                          <w:szCs w:val="22"/>
                                        </w:rPr>
                                      </w:pPr>
                                      <w:sdt>
                                        <w:sdtPr>
                                          <w:alias w:val="Numeris"/>
                                          <w:tag w:val="nr_0c781f31bdf04f72866c042c1b00faf4"/>
                                          <w:lock w:val="sdtLocked"/>
                                          <w:richText/>
                                        </w:sdtPr>
                                        <w:sdtContent>
                                          <w:r>
                                            <w:rPr>
                                              <w:sz w:val="22"/>
                                              <w:szCs w:val="22"/>
                                            </w:rPr>
                                            <w:t>1</w:t>
                                          </w:r>
                                        </w:sdtContent>
                                      </w:sdt>
                                      <w:r>
                                        <w:rPr>
                                          <w:sz w:val="22"/>
                                          <w:szCs w:val="22"/>
                                        </w:rPr>
                                        <w:t>) apie pagrindines organizuotos turistinės kelionės sąlygas ir (ar) pagrindinius teikiamų paslaugų ypatumus:</w:t>
                                      </w:r>
                                    </w:p>
                                    <w:sdt>
                                      <w:sdtPr>
                                        <w:alias w:val="6.748 str. 1 d. 1 p. a pp."/>
                                        <w:tag w:val="part_6c596ae1bc8946469d2e83296b09e53c"/>
                                        <w:lock w:val="sdtLocked"/>
                                        <w:richText/>
                                      </w:sdtPr>
                                      <w:sdtContent>
                                        <w:p>
                                          <w:pPr>
                                            <w:ind w:firstLine="720"/>
                                            <w:jc w:val="both"/>
                                            <w:rPr>
                                              <w:sz w:val="22"/>
                                              <w:szCs w:val="22"/>
                                            </w:rPr>
                                          </w:pPr>
                                          <w:sdt>
                                            <w:sdtPr>
                                              <w:alias w:val="Numeris"/>
                                              <w:tag w:val="nr_6c596ae1bc8946469d2e83296b09e53c"/>
                                              <w:lock w:val="sdtLocked"/>
                                              <w:richText/>
                                            </w:sdtPr>
                                            <w:sdtContent>
                                              <w:r>
                                                <w:rPr>
                                                  <w:sz w:val="22"/>
                                                  <w:szCs w:val="22"/>
                                                </w:rPr>
                                                <w:t>a</w:t>
                                              </w:r>
                                            </w:sdtContent>
                                          </w:sdt>
                                          <w:r>
                                            <w:rPr>
                                              <w:sz w:val="22"/>
                                              <w:szCs w:val="22"/>
                                            </w:rPr>
                                            <w:t>) kelionės tikslo vietą (vietas), maršrutą ir buvimo laikotarpius – nurodyti datas ir, kai įtraukta apgyvendinimo paslauga, įskaičiuotų nakvynių skaičių;</w:t>
                                          </w:r>
                                        </w:p>
                                      </w:sdtContent>
                                    </w:sdt>
                                    <w:sdt>
                                      <w:sdtPr>
                                        <w:alias w:val="6.748 str. 1 d. 1 p. b pp."/>
                                        <w:tag w:val="part_0fca9ed78f344968bb2dddd02c7c5bab"/>
                                        <w:lock w:val="sdtLocked"/>
                                        <w:richText/>
                                      </w:sdtPr>
                                      <w:sdtContent>
                                        <w:p>
                                          <w:pPr>
                                            <w:ind w:firstLine="720"/>
                                            <w:jc w:val="both"/>
                                            <w:rPr>
                                              <w:sz w:val="22"/>
                                              <w:szCs w:val="22"/>
                                            </w:rPr>
                                          </w:pPr>
                                          <w:sdt>
                                            <w:sdtPr>
                                              <w:alias w:val="Numeris"/>
                                              <w:tag w:val="nr_0fca9ed78f344968bb2dddd02c7c5bab"/>
                                              <w:lock w:val="sdtLocked"/>
                                              <w:richText/>
                                            </w:sdtPr>
                                            <w:sdtContent>
                                              <w:r>
                                                <w:rPr>
                                                  <w:sz w:val="22"/>
                                                  <w:szCs w:val="22"/>
                                                </w:rPr>
                                                <w:t>b</w:t>
                                              </w:r>
                                            </w:sdtContent>
                                          </w:sdt>
                                          <w:r>
                                            <w:rPr>
                                              <w:sz w:val="22"/>
                                              <w:szCs w:val="22"/>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turistą apie apytikslį išvykimo ir grįžimo laiką;</w:t>
                                          </w:r>
                                        </w:p>
                                      </w:sdtContent>
                                    </w:sdt>
                                    <w:sdt>
                                      <w:sdtPr>
                                        <w:alias w:val="6.748 str. 1 d. 1 p. c pp."/>
                                        <w:tag w:val="part_c4cae631b74749889317567188240287"/>
                                        <w:lock w:val="sdtLocked"/>
                                        <w:richText/>
                                      </w:sdtPr>
                                      <w:sdtContent>
                                        <w:p>
                                          <w:pPr>
                                            <w:ind w:firstLine="720"/>
                                            <w:jc w:val="both"/>
                                            <w:rPr>
                                              <w:sz w:val="22"/>
                                              <w:szCs w:val="22"/>
                                            </w:rPr>
                                          </w:pPr>
                                          <w:sdt>
                                            <w:sdtPr>
                                              <w:alias w:val="Numeris"/>
                                              <w:tag w:val="nr_c4cae631b74749889317567188240287"/>
                                              <w:lock w:val="sdtLocked"/>
                                              <w:richText/>
                                            </w:sdtPr>
                                            <w:sdtContent>
                                              <w:r>
                                                <w:rPr>
                                                  <w:sz w:val="22"/>
                                                  <w:szCs w:val="22"/>
                                                </w:rPr>
                                                <w:t>c</w:t>
                                              </w:r>
                                            </w:sdtContent>
                                          </w:sdt>
                                          <w:r>
                                            <w:rPr>
                                              <w:sz w:val="22"/>
                                              <w:szCs w:val="22"/>
                                            </w:rPr>
                                            <w:t>) apgyvendinimo vietą, pagrindinius požymius ir, jei pagal atitinkamas priimančiosios valstybės taisykles yra nustatyta, informaciją apie turistinę kategoriją arba klasę;</w:t>
                                          </w:r>
                                        </w:p>
                                      </w:sdtContent>
                                    </w:sdt>
                                    <w:sdt>
                                      <w:sdtPr>
                                        <w:alias w:val="6.748 str. 1 d. 1 p. d pp."/>
                                        <w:tag w:val="part_0fe0129d80e94dab86cb911664042520"/>
                                        <w:lock w:val="sdtLocked"/>
                                        <w:richText/>
                                      </w:sdtPr>
                                      <w:sdtContent>
                                        <w:p>
                                          <w:pPr>
                                            <w:ind w:firstLine="720"/>
                                            <w:rPr>
                                              <w:sz w:val="22"/>
                                              <w:szCs w:val="22"/>
                                            </w:rPr>
                                          </w:pPr>
                                          <w:sdt>
                                            <w:sdtPr>
                                              <w:alias w:val="Numeris"/>
                                              <w:tag w:val="nr_0fe0129d80e94dab86cb911664042520"/>
                                              <w:lock w:val="sdtLocked"/>
                                              <w:richText/>
                                            </w:sdtPr>
                                            <w:sdtContent>
                                              <w:r>
                                                <w:rPr>
                                                  <w:sz w:val="22"/>
                                                  <w:szCs w:val="22"/>
                                                </w:rPr>
                                                <w:t>d</w:t>
                                              </w:r>
                                            </w:sdtContent>
                                          </w:sdt>
                                          <w:r>
                                            <w:rPr>
                                              <w:sz w:val="22"/>
                                              <w:szCs w:val="22"/>
                                            </w:rPr>
                                            <w:t xml:space="preserve">) maitinimą arba maitinimo paslaugas; </w:t>
                                          </w:r>
                                        </w:p>
                                      </w:sdtContent>
                                    </w:sdt>
                                    <w:sdt>
                                      <w:sdtPr>
                                        <w:alias w:val="6.748 str. 1 d. 1 p. e pp."/>
                                        <w:tag w:val="part_a5fd014a86b94cdfa222f67bde819e13"/>
                                        <w:lock w:val="sdtLocked"/>
                                        <w:richText/>
                                      </w:sdtPr>
                                      <w:sdtContent>
                                        <w:p>
                                          <w:pPr>
                                            <w:ind w:firstLine="720"/>
                                            <w:jc w:val="both"/>
                                            <w:rPr>
                                              <w:sz w:val="22"/>
                                              <w:szCs w:val="22"/>
                                            </w:rPr>
                                          </w:pPr>
                                          <w:sdt>
                                            <w:sdtPr>
                                              <w:alias w:val="Numeris"/>
                                              <w:tag w:val="nr_a5fd014a86b94cdfa222f67bde819e13"/>
                                              <w:lock w:val="sdtLocked"/>
                                              <w:richText/>
                                            </w:sdtPr>
                                            <w:sdtContent>
                                              <w:r>
                                                <w:rPr>
                                                  <w:sz w:val="22"/>
                                                  <w:szCs w:val="22"/>
                                                </w:rPr>
                                                <w:t>e</w:t>
                                              </w:r>
                                            </w:sdtContent>
                                          </w:sdt>
                                          <w:r>
                                            <w:rPr>
                                              <w:sz w:val="22"/>
                                              <w:szCs w:val="22"/>
                                            </w:rPr>
                                            <w:t>) apsilankymus, ekskursiją (ekskursijas) ar kitas paslaugas, įtrauktas į galutinę organizuotos turistinės kelionės kainą;</w:t>
                                          </w:r>
                                        </w:p>
                                      </w:sdtContent>
                                    </w:sdt>
                                    <w:sdt>
                                      <w:sdtPr>
                                        <w:alias w:val="6.748 str. 1 d. 1 p. f pp."/>
                                        <w:tag w:val="part_50bfb94d48f54162be7962c932eae0ec"/>
                                        <w:lock w:val="sdtLocked"/>
                                        <w:richText/>
                                      </w:sdtPr>
                                      <w:sdtContent>
                                        <w:p>
                                          <w:pPr>
                                            <w:ind w:firstLine="720"/>
                                            <w:jc w:val="both"/>
                                            <w:rPr>
                                              <w:sz w:val="22"/>
                                              <w:szCs w:val="22"/>
                                            </w:rPr>
                                          </w:pPr>
                                          <w:sdt>
                                            <w:sdtPr>
                                              <w:alias w:val="Numeris"/>
                                              <w:tag w:val="nr_50bfb94d48f54162be7962c932eae0ec"/>
                                              <w:lock w:val="sdtLocked"/>
                                              <w:richText/>
                                            </w:sdtPr>
                                            <w:sdtContent>
                                              <w:r>
                                                <w:rPr>
                                                  <w:sz w:val="22"/>
                                                  <w:szCs w:val="22"/>
                                                </w:rPr>
                                                <w:t>f</w:t>
                                              </w:r>
                                            </w:sdtContent>
                                          </w:sdt>
                                          <w:r>
                                            <w:rPr>
                                              <w:sz w:val="22"/>
                                              <w:szCs w:val="22"/>
                                            </w:rPr>
                                            <w:t>) tai, ar kuri nors kelionės paslauga turistui bus teikiama kaip grupės nariui (tais atvejais, kai tai nėra akivaizdu, atsižvelgiant į aplinkybes), ir, kai tai yra įmanoma, informaciją apie apytikslį grupės dydį;</w:t>
                                          </w:r>
                                        </w:p>
                                      </w:sdtContent>
                                    </w:sdt>
                                    <w:sdt>
                                      <w:sdtPr>
                                        <w:alias w:val="6.748 str. 1 d. 1 p. g pp."/>
                                        <w:tag w:val="part_5c7ffdcf4d8d492196e9582d83bfddc6"/>
                                        <w:lock w:val="sdtLocked"/>
                                        <w:richText/>
                                      </w:sdtPr>
                                      <w:sdtContent>
                                        <w:p>
                                          <w:pPr>
                                            <w:ind w:firstLine="720"/>
                                            <w:jc w:val="both"/>
                                            <w:rPr>
                                              <w:sz w:val="22"/>
                                              <w:szCs w:val="22"/>
                                            </w:rPr>
                                          </w:pPr>
                                          <w:sdt>
                                            <w:sdtPr>
                                              <w:alias w:val="Numeris"/>
                                              <w:tag w:val="nr_5c7ffdcf4d8d492196e9582d83bfddc6"/>
                                              <w:lock w:val="sdtLocked"/>
                                              <w:richText/>
                                            </w:sdtPr>
                                            <w:sdtContent>
                                              <w:r>
                                                <w:rPr>
                                                  <w:sz w:val="22"/>
                                                  <w:szCs w:val="22"/>
                                                </w:rPr>
                                                <w:t>g</w:t>
                                              </w:r>
                                            </w:sdtContent>
                                          </w:sdt>
                                          <w:r>
                                            <w:rPr>
                                              <w:sz w:val="22"/>
                                              <w:szCs w:val="22"/>
                                            </w:rPr>
                                            <w:t>) kalbą, kuria bus teikiamos paslaugos, kai turisto galimybė pasinaudoti jomis priklauso nuo žodžiu pateikiamos informacijos;</w:t>
                                          </w:r>
                                        </w:p>
                                      </w:sdtContent>
                                    </w:sdt>
                                    <w:sdt>
                                      <w:sdtPr>
                                        <w:alias w:val="6.748 str. 1 d. 1 p. h pp."/>
                                        <w:tag w:val="part_556e2028259a472dbc549afe169b6a48"/>
                                        <w:lock w:val="sdtLocked"/>
                                        <w:richText/>
                                      </w:sdtPr>
                                      <w:sdtContent>
                                        <w:p>
                                          <w:pPr>
                                            <w:ind w:firstLine="720"/>
                                            <w:jc w:val="both"/>
                                            <w:rPr>
                                              <w:sz w:val="22"/>
                                              <w:szCs w:val="22"/>
                                            </w:rPr>
                                          </w:pPr>
                                          <w:sdt>
                                            <w:sdtPr>
                                              <w:alias w:val="Numeris"/>
                                              <w:tag w:val="nr_556e2028259a472dbc549afe169b6a48"/>
                                              <w:lock w:val="sdtLocked"/>
                                              <w:richText/>
                                            </w:sdtPr>
                                            <w:sdtContent>
                                              <w:r>
                                                <w:rPr>
                                                  <w:sz w:val="22"/>
                                                  <w:szCs w:val="22"/>
                                                </w:rPr>
                                                <w:t>h</w:t>
                                              </w:r>
                                            </w:sdtContent>
                                          </w:sdt>
                                          <w:r>
                                            <w:rPr>
                                              <w:sz w:val="22"/>
                                              <w:szCs w:val="22"/>
                                            </w:rPr>
                                            <w:t>) informaciją, ar organizuota turistinė kelionė iš esmės tinka riboto judumo asmenims, ir turisto prašymu – tikslią informaciją apie organizuotos turistinės kelionės tinkamumą, atsižvelgiant į turisto poreikius;</w:t>
                                          </w:r>
                                        </w:p>
                                      </w:sdtContent>
                                    </w:sdt>
                                  </w:sdtContent>
                                </w:sdt>
                                <w:sdt>
                                  <w:sdtPr>
                                    <w:alias w:val="6.748 str. 1 d. 2 p."/>
                                    <w:tag w:val="part_aadbfafae1d048b5ad221306e3aa1f66"/>
                                    <w:lock w:val="sdtLocked"/>
                                    <w:richText/>
                                  </w:sdtPr>
                                  <w:sdtContent>
                                    <w:p>
                                      <w:pPr>
                                        <w:ind w:firstLine="720"/>
                                        <w:jc w:val="both"/>
                                        <w:rPr>
                                          <w:sz w:val="22"/>
                                          <w:szCs w:val="22"/>
                                        </w:rPr>
                                      </w:pPr>
                                      <w:sdt>
                                        <w:sdtPr>
                                          <w:alias w:val="Numeris"/>
                                          <w:tag w:val="nr_aadbfafae1d048b5ad221306e3aa1f66"/>
                                          <w:lock w:val="sdtLocked"/>
                                          <w:richText/>
                                        </w:sdtPr>
                                        <w:sdtContent>
                                          <w:r>
                                            <w:rPr>
                                              <w:sz w:val="22"/>
                                              <w:szCs w:val="22"/>
                                            </w:rPr>
                                            <w:t>2</w:t>
                                          </w:r>
                                        </w:sdtContent>
                                      </w:sdt>
                                      <w:r>
                                        <w:rPr>
                                          <w:sz w:val="22"/>
                                          <w:szCs w:val="22"/>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2fecf983bc9848e6b77f58d489d4128a"/>
                                    <w:lock w:val="sdtLocked"/>
                                    <w:richText/>
                                  </w:sdtPr>
                                  <w:sdtContent>
                                    <w:p>
                                      <w:pPr>
                                        <w:ind w:firstLine="720"/>
                                        <w:jc w:val="both"/>
                                        <w:rPr>
                                          <w:strike/>
                                          <w:sz w:val="22"/>
                                          <w:szCs w:val="22"/>
                                        </w:rPr>
                                      </w:pPr>
                                      <w:sdt>
                                        <w:sdtPr>
                                          <w:alias w:val="Numeris"/>
                                          <w:tag w:val="nr_2fecf983bc9848e6b77f58d489d4128a"/>
                                          <w:lock w:val="sdtLocked"/>
                                          <w:richText/>
                                        </w:sdtPr>
                                        <w:sdtContent>
                                          <w:r>
                                            <w:rPr>
                                              <w:sz w:val="22"/>
                                              <w:szCs w:val="22"/>
                                            </w:rPr>
                                            <w:t>3</w:t>
                                          </w:r>
                                        </w:sdtContent>
                                      </w:sdt>
                                      <w:r>
                                        <w:rPr>
                                          <w:sz w:val="22"/>
                                          <w:szCs w:val="22"/>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turistas vis dar gali patirti;</w:t>
                                      </w:r>
                                    </w:p>
                                  </w:sdtContent>
                                </w:sdt>
                                <w:sdt>
                                  <w:sdtPr>
                                    <w:alias w:val="6.748 str. 1 d. 4 p."/>
                                    <w:tag w:val="part_c60bb18923e545f4a39be6a1f8e6ba13"/>
                                    <w:lock w:val="sdtLocked"/>
                                    <w:richText/>
                                  </w:sdtPr>
                                  <w:sdtContent>
                                    <w:p>
                                      <w:pPr>
                                        <w:ind w:firstLine="720"/>
                                        <w:jc w:val="both"/>
                                        <w:rPr>
                                          <w:sz w:val="22"/>
                                          <w:szCs w:val="22"/>
                                        </w:rPr>
                                      </w:pPr>
                                      <w:sdt>
                                        <w:sdtPr>
                                          <w:alias w:val="Numeris"/>
                                          <w:tag w:val="nr_c60bb18923e545f4a39be6a1f8e6ba13"/>
                                          <w:lock w:val="sdtLocked"/>
                                          <w:richText/>
                                        </w:sdtPr>
                                        <w:sdtContent>
                                          <w:r>
                                            <w:rPr>
                                              <w:sz w:val="22"/>
                                              <w:szCs w:val="22"/>
                                            </w:rPr>
                                            <w:t>4</w:t>
                                          </w:r>
                                        </w:sdtContent>
                                      </w:sdt>
                                      <w:r>
                                        <w:rPr>
                                          <w:sz w:val="22"/>
                                          <w:szCs w:val="22"/>
                                        </w:rPr>
                                        <w:t>) organizuotos turistinės kelionės apmokėjimo tvarką, įskaitant kainos dalį, kuri turi būti sumokėta iš anksto, likusios sumos mokėjimo grafiką;</w:t>
                                      </w:r>
                                    </w:p>
                                  </w:sdtContent>
                                </w:sdt>
                                <w:sdt>
                                  <w:sdtPr>
                                    <w:alias w:val="6.748 str. 1 d. 5 p."/>
                                    <w:tag w:val="part_fd0c667c305249e59374ba30490789b4"/>
                                    <w:lock w:val="sdtLocked"/>
                                    <w:richText/>
                                  </w:sdtPr>
                                  <w:sdtContent>
                                    <w:p>
                                      <w:pPr>
                                        <w:ind w:firstLine="720"/>
                                        <w:jc w:val="both"/>
                                        <w:rPr>
                                          <w:sz w:val="22"/>
                                          <w:szCs w:val="22"/>
                                        </w:rPr>
                                      </w:pPr>
                                      <w:sdt>
                                        <w:sdtPr>
                                          <w:alias w:val="Numeris"/>
                                          <w:tag w:val="nr_fd0c667c305249e59374ba30490789b4"/>
                                          <w:lock w:val="sdtLocked"/>
                                          <w:richText/>
                                        </w:sdtPr>
                                        <w:sdtContent>
                                          <w:r>
                                            <w:rPr>
                                              <w:sz w:val="22"/>
                                              <w:szCs w:val="22"/>
                                            </w:rPr>
                                            <w:t>5</w:t>
                                          </w:r>
                                        </w:sdtContent>
                                      </w:sdt>
                                      <w:r>
                                        <w:rPr>
                                          <w:sz w:val="22"/>
                                          <w:szCs w:val="22"/>
                                        </w:rPr>
                                        <w:t xml:space="preserve">) minimalų turistų skaičių, kurio reikia, kad organizuota turistinė kelionė įvyktų, ir terminą, </w:t>
                                      </w:r>
                                      <w:r>
                                        <w:rPr>
                                          <w:iCs/>
                                          <w:color w:val="000000"/>
                                          <w:sz w:val="22"/>
                                          <w:szCs w:val="22"/>
                                        </w:rPr>
                                        <w:t>nurodytą šio kodekso 6.751 straipsnio 2 dalyje,</w:t>
                                      </w:r>
                                      <w:r>
                                        <w:rPr>
                                          <w:sz w:val="22"/>
                                          <w:szCs w:val="22"/>
                                        </w:rPr>
                                        <w:t xml:space="preserve"> per kurį turistas gali nutraukti sutartį, jei organizuotai turistinei kelionei nesurenkamas minimalus turistų skaičius; </w:t>
                                      </w:r>
                                    </w:p>
                                  </w:sdtContent>
                                </w:sdt>
                                <w:sdt>
                                  <w:sdtPr>
                                    <w:alias w:val="6.748 str. 1 d. 6 p."/>
                                    <w:tag w:val="part_75f3ecfd21084146898580462c247455"/>
                                    <w:lock w:val="sdtLocked"/>
                                    <w:richText/>
                                  </w:sdtPr>
                                  <w:sdtContent>
                                    <w:p>
                                      <w:pPr>
                                        <w:ind w:firstLine="720"/>
                                        <w:jc w:val="both"/>
                                        <w:rPr>
                                          <w:sz w:val="22"/>
                                          <w:szCs w:val="22"/>
                                        </w:rPr>
                                      </w:pPr>
                                      <w:sdt>
                                        <w:sdtPr>
                                          <w:alias w:val="Numeris"/>
                                          <w:tag w:val="nr_75f3ecfd21084146898580462c247455"/>
                                          <w:lock w:val="sdtLocked"/>
                                          <w:richText/>
                                        </w:sdtPr>
                                        <w:sdtContent>
                                          <w:r>
                                            <w:rPr>
                                              <w:sz w:val="22"/>
                                              <w:szCs w:val="22"/>
                                            </w:rPr>
                                            <w:t>6</w:t>
                                          </w:r>
                                        </w:sdtContent>
                                      </w:sdt>
                                      <w:r>
                                        <w:rPr>
                                          <w:sz w:val="22"/>
                                          <w:szCs w:val="22"/>
                                        </w:rPr>
                                        <w:t xml:space="preserve">) paso ir vizos reikalavimus, įskaitant apytikslę vizos išdavimo proceso trukmę; </w:t>
                                      </w:r>
                                    </w:p>
                                  </w:sdtContent>
                                </w:sdt>
                                <w:sdt>
                                  <w:sdtPr>
                                    <w:alias w:val="6.748 str. 1 d. 7 p."/>
                                    <w:tag w:val="part_705c090713d64f7995ef39984fd9ebbb"/>
                                    <w:lock w:val="sdtLocked"/>
                                    <w:richText/>
                                  </w:sdtPr>
                                  <w:sdtContent>
                                    <w:p>
                                      <w:pPr>
                                        <w:ind w:firstLine="720"/>
                                        <w:jc w:val="both"/>
                                        <w:rPr>
                                          <w:sz w:val="22"/>
                                          <w:szCs w:val="22"/>
                                        </w:rPr>
                                      </w:pPr>
                                      <w:sdt>
                                        <w:sdtPr>
                                          <w:alias w:val="Numeris"/>
                                          <w:tag w:val="nr_705c090713d64f7995ef39984fd9ebbb"/>
                                          <w:lock w:val="sdtLocked"/>
                                          <w:richText/>
                                        </w:sdtPr>
                                        <w:sdtContent>
                                          <w:r>
                                            <w:rPr>
                                              <w:sz w:val="22"/>
                                              <w:szCs w:val="22"/>
                                            </w:rPr>
                                            <w:t>7</w:t>
                                          </w:r>
                                        </w:sdtContent>
                                      </w:sdt>
                                      <w:r>
                                        <w:rPr>
                                          <w:sz w:val="22"/>
                                          <w:szCs w:val="22"/>
                                        </w:rPr>
                                        <w:t xml:space="preserve">) su sveikata susijusius formalumus (informaciją apie valstybių, į kurias vykstama, užkrečiamųjų ligų epidemiologinę būklę, privalomas ir rekomenduojamas profilaktikos priemones, informaciją apie sveikatos draudimo įforminimo tvarką); </w:t>
                                      </w:r>
                                    </w:p>
                                  </w:sdtContent>
                                </w:sdt>
                                <w:sdt>
                                  <w:sdtPr>
                                    <w:alias w:val="6.748 str. 1 d. 8 p."/>
                                    <w:tag w:val="part_48bec74318104a8dbcabbceb42b20074"/>
                                    <w:lock w:val="sdtLocked"/>
                                    <w:richText/>
                                  </w:sdtPr>
                                  <w:sdtContent>
                                    <w:p>
                                      <w:pPr>
                                        <w:ind w:firstLine="720"/>
                                        <w:jc w:val="both"/>
                                        <w:rPr>
                                          <w:sz w:val="22"/>
                                          <w:szCs w:val="22"/>
                                        </w:rPr>
                                      </w:pPr>
                                      <w:sdt>
                                        <w:sdtPr>
                                          <w:alias w:val="Numeris"/>
                                          <w:tag w:val="nr_48bec74318104a8dbcabbceb42b20074"/>
                                          <w:lock w:val="sdtLocked"/>
                                          <w:richText/>
                                        </w:sdtPr>
                                        <w:sdtContent>
                                          <w:r>
                                            <w:rPr>
                                              <w:sz w:val="22"/>
                                              <w:szCs w:val="22"/>
                                            </w:rPr>
                                            <w:t>8</w:t>
                                          </w:r>
                                        </w:sdtContent>
                                      </w:sdt>
                                      <w:r>
                                        <w:rPr>
                                          <w:sz w:val="22"/>
                                          <w:szCs w:val="22"/>
                                        </w:rPr>
                                        <w:t>) turisto teisę nutraukti organizuotos turistinės kelionės sutartį šio kodekso 6.750 straipsnyje nustatyta tvarka;</w:t>
                                      </w:r>
                                    </w:p>
                                  </w:sdtContent>
                                </w:sdt>
                                <w:sdt>
                                  <w:sdtPr>
                                    <w:alias w:val="6.748 str. 1 d. 9 p."/>
                                    <w:tag w:val="part_06756c6708164bcda118a38052301ef9"/>
                                    <w:lock w:val="sdtLocked"/>
                                    <w:richText/>
                                  </w:sdtPr>
                                  <w:sdtContent>
                                    <w:p>
                                      <w:pPr>
                                        <w:ind w:firstLine="720"/>
                                        <w:jc w:val="both"/>
                                        <w:rPr>
                                          <w:sz w:val="22"/>
                                          <w:szCs w:val="22"/>
                                        </w:rPr>
                                      </w:pPr>
                                      <w:sdt>
                                        <w:sdtPr>
                                          <w:alias w:val="Numeris"/>
                                          <w:tag w:val="nr_06756c6708164bcda118a38052301ef9"/>
                                          <w:lock w:val="sdtLocked"/>
                                          <w:richText/>
                                        </w:sdtPr>
                                        <w:sdtContent>
                                          <w:r>
                                            <w:rPr>
                                              <w:sz w:val="22"/>
                                              <w:szCs w:val="22"/>
                                            </w:rPr>
                                            <w:t>9</w:t>
                                          </w:r>
                                        </w:sdtContent>
                                      </w:sdt>
                                      <w:r>
                                        <w:rPr>
                                          <w:sz w:val="22"/>
                                          <w:szCs w:val="22"/>
                                        </w:rPr>
                                        <w:t>) turisto teisę atsisakyti ne prekybos patalpose sudarytos organizuotos turistinės kelionės sutarties per 14 dienų šio kodekso 6.228</w:t>
                                      </w:r>
                                      <w:r>
                                        <w:rPr>
                                          <w:sz w:val="22"/>
                                          <w:szCs w:val="22"/>
                                          <w:vertAlign w:val="superscript"/>
                                        </w:rPr>
                                        <w:t>10</w:t>
                                      </w:r>
                                      <w:r>
                                        <w:rPr>
                                          <w:sz w:val="22"/>
                                          <w:szCs w:val="22"/>
                                        </w:rPr>
                                        <w:t xml:space="preserve"> straipsnio 1 dalyje nustatyta tvarka;</w:t>
                                      </w:r>
                                    </w:p>
                                  </w:sdtContent>
                                </w:sdt>
                                <w:sdt>
                                  <w:sdtPr>
                                    <w:alias w:val="6.748 str. 1 d. 10 p."/>
                                    <w:tag w:val="part_bea7d5ba6e714b4fae5c715fadb4bb71"/>
                                    <w:lock w:val="sdtLocked"/>
                                    <w:richText/>
                                  </w:sdtPr>
                                  <w:sdtContent>
                                    <w:p>
                                      <w:pPr>
                                        <w:ind w:firstLine="720"/>
                                        <w:jc w:val="both"/>
                                        <w:rPr>
                                          <w:sz w:val="22"/>
                                          <w:szCs w:val="22"/>
                                        </w:rPr>
                                      </w:pPr>
                                      <w:sdt>
                                        <w:sdtPr>
                                          <w:alias w:val="Numeris"/>
                                          <w:tag w:val="nr_bea7d5ba6e714b4fae5c715fadb4bb71"/>
                                          <w:lock w:val="sdtLocked"/>
                                          <w:richText/>
                                        </w:sdtPr>
                                        <w:sdtContent>
                                          <w:r>
                                            <w:rPr>
                                              <w:sz w:val="22"/>
                                              <w:szCs w:val="22"/>
                                            </w:rPr>
                                            <w:t>10</w:t>
                                          </w:r>
                                        </w:sdtContent>
                                      </w:sdt>
                                      <w:r>
                                        <w:rPr>
                                          <w:sz w:val="22"/>
                                          <w:szCs w:val="22"/>
                                        </w:rPr>
                                        <w:t>) neprivalomą arba privalomą draudimą išlaidoms, atsirandančioms turistui nutraukus organizuotos turistinės kelionės sutartį, arba pagalbos, įskaitant turisto grąžinimą į pradinę išvykimo vietą, išlaidoms nelaimingo atsitikimo, ligos ar mirties atveju apmokėti.</w:t>
                                      </w:r>
                                    </w:p>
                                  </w:sdtContent>
                                </w:sdt>
                              </w:sdtContent>
                            </w:sdt>
                            <w:sdt>
                              <w:sdtPr>
                                <w:alias w:val="6.748 str. 2 d."/>
                                <w:tag w:val="part_edd113e70cc44b0d9900fe83085d6ff8"/>
                                <w:lock w:val="sdtLocked"/>
                                <w:richText/>
                              </w:sdtPr>
                              <w:sdtContent>
                                <w:p>
                                  <w:pPr>
                                    <w:ind w:firstLine="720"/>
                                    <w:jc w:val="both"/>
                                    <w:rPr>
                                      <w:strike/>
                                      <w:sz w:val="22"/>
                                      <w:szCs w:val="22"/>
                                    </w:rPr>
                                  </w:pPr>
                                  <w:sdt>
                                    <w:sdtPr>
                                      <w:alias w:val="Numeris"/>
                                      <w:tag w:val="nr_edd113e70cc44b0d9900fe83085d6ff8"/>
                                      <w:lock w:val="sdtLocked"/>
                                      <w:richText/>
                                    </w:sdtPr>
                                    <w:sdtContent>
                                      <w:r>
                                        <w:rPr>
                                          <w:color w:val="000000"/>
                                          <w:sz w:val="22"/>
                                          <w:szCs w:val="22"/>
                                        </w:rPr>
                                        <w:t>2</w:t>
                                      </w:r>
                                    </w:sdtContent>
                                  </w:sdt>
                                  <w:r>
                                    <w:rPr>
                                      <w:color w:val="000000"/>
                                      <w:sz w:val="22"/>
                                      <w:szCs w:val="22"/>
                                    </w:rPr>
                                    <w:t xml:space="preserve">. </w:t>
                                  </w:r>
                                  <w:r>
                                    <w:rPr>
                                      <w:sz w:val="22"/>
                                      <w:szCs w:val="22"/>
                                    </w:rPr>
                                    <w:t>Kelionių organizatorius aiškiai, suprantamai ir pastebimai turisto pageidaujama forma praneša turistui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6535282b582b4112862458bf83c5596e"/>
                                <w:lock w:val="sdtLocked"/>
                                <w:richText/>
                              </w:sdtPr>
                              <w:sdtContent>
                                <w:p>
                                  <w:pPr>
                                    <w:ind w:firstLine="720"/>
                                    <w:jc w:val="both"/>
                                    <w:rPr>
                                      <w:sz w:val="22"/>
                                      <w:szCs w:val="22"/>
                                    </w:rPr>
                                  </w:pPr>
                                  <w:sdt>
                                    <w:sdtPr>
                                      <w:alias w:val="Numeris"/>
                                      <w:tag w:val="nr_6535282b582b4112862458bf83c5596e"/>
                                      <w:lock w:val="sdtLocked"/>
                                      <w:richText/>
                                    </w:sdtPr>
                                    <w:sdtContent>
                                      <w:r>
                                        <w:rPr>
                                          <w:sz w:val="22"/>
                                          <w:szCs w:val="22"/>
                                        </w:rPr>
                                        <w:t>3</w:t>
                                      </w:r>
                                    </w:sdtContent>
                                  </w:sdt>
                                  <w:r>
                                    <w:rPr>
                                      <w:sz w:val="22"/>
                                      <w:szCs w:val="22"/>
                                    </w:rPr>
                                    <w:t>. Jeigu kelionių organizatorius iki organizuotos turistinės kelionės sutarties sudarymo nepateikia turistui šio straipsnio 1 dalies 3 punkte nurodytos informacijos, turistas neprivalo apmokėti papildomų kelionių organizatoriaus mokesčių, rinkliavų ir kitų išlaidų, kurios nebuvo įskaičiuotos į bendrą organizuotos turistinės kelionės kainą.</w:t>
                                  </w:r>
                                </w:p>
                              </w:sdtContent>
                            </w:sdt>
                            <w:sdt>
                              <w:sdtPr>
                                <w:alias w:val="6.748 str. 4 d."/>
                                <w:tag w:val="part_7bfb6a9d1b794809b359c2f2def0c1c4"/>
                                <w:lock w:val="sdtLocked"/>
                                <w:richText/>
                              </w:sdtPr>
                              <w:sdtContent>
                                <w:p>
                                  <w:pPr>
                                    <w:ind w:firstLine="720"/>
                                    <w:jc w:val="both"/>
                                    <w:rPr>
                                      <w:sz w:val="22"/>
                                      <w:szCs w:val="22"/>
                                    </w:rPr>
                                  </w:pPr>
                                  <w:sdt>
                                    <w:sdtPr>
                                      <w:alias w:val="Numeris"/>
                                      <w:tag w:val="nr_7bfb6a9d1b794809b359c2f2def0c1c4"/>
                                      <w:lock w:val="sdtLocked"/>
                                      <w:richText/>
                                    </w:sdtPr>
                                    <w:sdtContent>
                                      <w:r>
                                        <w:rPr>
                                          <w:sz w:val="22"/>
                                          <w:szCs w:val="22"/>
                                        </w:rPr>
                                        <w:t>4</w:t>
                                      </w:r>
                                    </w:sdtContent>
                                  </w:sdt>
                                  <w:r>
                                    <w:rPr>
                                      <w:sz w:val="22"/>
                                      <w:szCs w:val="22"/>
                                    </w:rPr>
                                    <w:t>. Likus pakankamai laiko iki organizuotos turistinės kelionės pradžios, kelionių organizatorius pateikia turistui būtinus kvitus, kuponus, bilietus, informaciją apie numatytą išvykimo laiką ir, kai taikytina, registracijos terminą ir numatytą laukimo tarpinėse stotelėse, transporto jungčių ir atvykimo laiką. Šioje dalyje nurodyti dokumentai pateikiami turistui tokia forma, kuria buvo sudaryta šio kodekso 6.749 straipsnyje nurodyta organizuotos turistinės kelionės sutartis.</w:t>
                                  </w:r>
                                </w:p>
                                <w:p>
                                  <w:pPr>
                                    <w:ind w:firstLine="720"/>
                                    <w:jc w:val="both"/>
                                    <w:rPr>
                                      <w:b/>
                                      <w:bCs/>
                                      <w:color w:val="000000"/>
                                      <w:sz w:val="22"/>
                                      <w:szCs w:val="22"/>
                                    </w:rPr>
                                  </w:pPr>
                                </w:p>
                              </w:sdtContent>
                            </w:sdt>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013356219b064d76a6a6a42aef07ff44"/>
                                <w:lock w:val="sdtLocked"/>
                                <w:richText/>
                              </w:sdtPr>
                              <w:sdtContent>
                                <w:p>
                                  <w:pPr>
                                    <w:ind w:firstLine="720"/>
                                    <w:jc w:val="both"/>
                                    <w:rPr>
                                      <w:sz w:val="22"/>
                                      <w:szCs w:val="22"/>
                                    </w:rPr>
                                  </w:pPr>
                                  <w:sdt>
                                    <w:sdtPr>
                                      <w:alias w:val="Numeris"/>
                                      <w:tag w:val="nr_013356219b064d76a6a6a42aef07ff44"/>
                                      <w:lock w:val="sdtLocked"/>
                                      <w:richText/>
                                    </w:sdtPr>
                                    <w:sdtContent>
                                      <w:r>
                                        <w:rPr>
                                          <w:sz w:val="22"/>
                                          <w:szCs w:val="22"/>
                                        </w:rPr>
                                        <w:t>2</w:t>
                                      </w:r>
                                    </w:sdtContent>
                                  </w:sdt>
                                  <w:r>
                                    <w:rPr>
                                      <w:sz w:val="22"/>
                                      <w:szCs w:val="22"/>
                                    </w:rPr>
                                    <w:t>. Kelionių organizatorius organizuotos turistinės kelionės sutartyje privalo nurodyti šio kodekso 6.748 straipsnio 1 dalyje nurodytą informaciją bei aiškią ir suprantamą informaciją:</w:t>
                                  </w:r>
                                </w:p>
                                <w:sdt>
                                  <w:sdtPr>
                                    <w:alias w:val="6.749 str. 2 d. 1 p."/>
                                    <w:tag w:val="part_e62faebc532a4665a602f441142f6559"/>
                                    <w:lock w:val="sdtLocked"/>
                                    <w:richText/>
                                  </w:sdtPr>
                                  <w:sdtContent>
                                    <w:p>
                                      <w:pPr>
                                        <w:ind w:firstLine="720"/>
                                        <w:jc w:val="both"/>
                                        <w:rPr>
                                          <w:sz w:val="22"/>
                                          <w:szCs w:val="22"/>
                                        </w:rPr>
                                      </w:pPr>
                                      <w:sdt>
                                        <w:sdtPr>
                                          <w:alias w:val="Numeris"/>
                                          <w:tag w:val="nr_e62faebc532a4665a602f441142f6559"/>
                                          <w:lock w:val="sdtLocked"/>
                                          <w:richText/>
                                        </w:sdtPr>
                                        <w:sdtContent>
                                          <w:r>
                                            <w:rPr>
                                              <w:sz w:val="22"/>
                                              <w:szCs w:val="22"/>
                                            </w:rPr>
                                            <w:t>1</w:t>
                                          </w:r>
                                        </w:sdtContent>
                                      </w:sdt>
                                      <w:r>
                                        <w:rPr>
                                          <w:sz w:val="22"/>
                                          <w:szCs w:val="22"/>
                                        </w:rPr>
                                        <w:t xml:space="preserve">) specialius turisto reikalavimus, kuriuos kelionių organizatorius sutiko patenkinti; </w:t>
                                      </w:r>
                                    </w:p>
                                  </w:sdtContent>
                                </w:sdt>
                                <w:sdt>
                                  <w:sdtPr>
                                    <w:alias w:val="6.749 str. 2 d. 2 p."/>
                                    <w:tag w:val="part_d68abec6559849278519a08b97842d5a"/>
                                    <w:lock w:val="sdtLocked"/>
                                    <w:richText/>
                                  </w:sdtPr>
                                  <w:sdtContent>
                                    <w:p>
                                      <w:pPr>
                                        <w:ind w:firstLine="720"/>
                                        <w:jc w:val="both"/>
                                        <w:rPr>
                                          <w:sz w:val="22"/>
                                          <w:szCs w:val="22"/>
                                        </w:rPr>
                                      </w:pPr>
                                      <w:sdt>
                                        <w:sdtPr>
                                          <w:alias w:val="Numeris"/>
                                          <w:tag w:val="nr_d68abec6559849278519a08b97842d5a"/>
                                          <w:lock w:val="sdtLocked"/>
                                          <w:richText/>
                                        </w:sdtPr>
                                        <w:sdtContent>
                                          <w:r>
                                            <w:rPr>
                                              <w:sz w:val="22"/>
                                              <w:szCs w:val="22"/>
                                            </w:rPr>
                                            <w:t>2</w:t>
                                          </w:r>
                                        </w:sdtContent>
                                      </w:sdt>
                                      <w:r>
                                        <w:rPr>
                                          <w:sz w:val="22"/>
                                          <w:szCs w:val="22"/>
                                        </w:rPr>
                                        <w:t xml:space="preserve">) informaciją, kad kelionių organizatorius pagal šio kodekso 6.754 straipsnį atsako už tinkamą visų paslaugų pagal organizuotos turistinės kelionės sutartį teikimą ir kad kelionių organizatorius privalo teikti reikalingą pagalbą turistui; </w:t>
                                      </w:r>
                                    </w:p>
                                  </w:sdtContent>
                                </w:sdt>
                                <w:sdt>
                                  <w:sdtPr>
                                    <w:alias w:val="6.749 str. 2 d. 3 p."/>
                                    <w:tag w:val="part_28700609b334419584c74c138a2013cf"/>
                                    <w:lock w:val="sdtLocked"/>
                                    <w:richText/>
                                  </w:sdtPr>
                                  <w:sdtContent>
                                    <w:p>
                                      <w:pPr>
                                        <w:ind w:firstLine="720"/>
                                        <w:jc w:val="both"/>
                                        <w:rPr>
                                          <w:sz w:val="22"/>
                                          <w:szCs w:val="22"/>
                                        </w:rPr>
                                      </w:pPr>
                                      <w:sdt>
                                        <w:sdtPr>
                                          <w:alias w:val="Numeris"/>
                                          <w:tag w:val="nr_28700609b334419584c74c138a2013cf"/>
                                          <w:lock w:val="sdtLocked"/>
                                          <w:richText/>
                                        </w:sdtPr>
                                        <w:sdtContent>
                                          <w:r>
                                            <w:rPr>
                                              <w:sz w:val="22"/>
                                              <w:szCs w:val="22"/>
                                            </w:rPr>
                                            <w:t>3</w:t>
                                          </w:r>
                                        </w:sdtContent>
                                      </w:sdt>
                                      <w:r>
                                        <w:rPr>
                                          <w:sz w:val="22"/>
                                          <w:szCs w:val="22"/>
                                        </w:rPr>
                                        <w:t xml:space="preserve">)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 </w:t>
                                      </w:r>
                                    </w:p>
                                  </w:sdtContent>
                                </w:sdt>
                                <w:sdt>
                                  <w:sdtPr>
                                    <w:alias w:val="6.749 str. 2 d. 4 p."/>
                                    <w:tag w:val="part_596bbf4055d4439ea4f12e9bcbb501bb"/>
                                    <w:lock w:val="sdtLocked"/>
                                    <w:richText/>
                                  </w:sdtPr>
                                  <w:sdtContent>
                                    <w:p>
                                      <w:pPr>
                                        <w:ind w:firstLine="720"/>
                                        <w:jc w:val="both"/>
                                        <w:rPr>
                                          <w:sz w:val="22"/>
                                          <w:szCs w:val="22"/>
                                        </w:rPr>
                                      </w:pPr>
                                      <w:sdt>
                                        <w:sdtPr>
                                          <w:alias w:val="Numeris"/>
                                          <w:tag w:val="nr_596bbf4055d4439ea4f12e9bcbb501bb"/>
                                          <w:lock w:val="sdtLocked"/>
                                          <w:richText/>
                                        </w:sdtPr>
                                        <w:sdtContent>
                                          <w:r>
                                            <w:rPr>
                                              <w:sz w:val="22"/>
                                              <w:szCs w:val="22"/>
                                            </w:rPr>
                                            <w:t>4</w:t>
                                          </w:r>
                                        </w:sdtContent>
                                      </w:sdt>
                                      <w:r>
                                        <w:rPr>
                                          <w:sz w:val="22"/>
                                          <w:szCs w:val="22"/>
                                        </w:rPr>
                                        <w:t xml:space="preserve">) kelionių organizatoriaus vietinio atstovo, kelionių vadovo, kontaktinio centro ar kitos tarnybos, kurie suteikia turistui galimybę greitai susisiekti su kelionių organizatoriumi ir su juo bendrauti, kreiptis pagalbos turistui susidūrus su sunkumais arba pateikti pretenziją dėl netinkamo organizuotos turistinės kelionės sutarties vykdymo ar šios sutarties nevykdymo, vardą ir pavardę arba pavadinimą, adresą, telefoną, elektroninio pašto adresą ir, jei yra, fakso numerį; </w:t>
                                      </w:r>
                                    </w:p>
                                  </w:sdtContent>
                                </w:sdt>
                                <w:sdt>
                                  <w:sdtPr>
                                    <w:alias w:val="6.749 str. 2 d. 5 p."/>
                                    <w:tag w:val="part_8c4abcdf5dc240e0962fb7b59c6eb26d"/>
                                    <w:lock w:val="sdtLocked"/>
                                    <w:richText/>
                                  </w:sdtPr>
                                  <w:sdtContent>
                                    <w:p>
                                      <w:pPr>
                                        <w:ind w:firstLine="720"/>
                                        <w:jc w:val="both"/>
                                        <w:rPr>
                                          <w:sz w:val="22"/>
                                          <w:szCs w:val="22"/>
                                        </w:rPr>
                                      </w:pPr>
                                      <w:sdt>
                                        <w:sdtPr>
                                          <w:alias w:val="Numeris"/>
                                          <w:tag w:val="nr_8c4abcdf5dc240e0962fb7b59c6eb26d"/>
                                          <w:lock w:val="sdtLocked"/>
                                          <w:richText/>
                                        </w:sdtPr>
                                        <w:sdtContent>
                                          <w:r>
                                            <w:rPr>
                                              <w:sz w:val="22"/>
                                              <w:szCs w:val="22"/>
                                            </w:rPr>
                                            <w:t>5</w:t>
                                          </w:r>
                                        </w:sdtContent>
                                      </w:sdt>
                                      <w:r>
                                        <w:rPr>
                                          <w:sz w:val="22"/>
                                          <w:szCs w:val="22"/>
                                        </w:rPr>
                                        <w:t xml:space="preserve">) informaciją, kad turistas privalo be nepagrįsto delsimo pranešti kelionių organizatoriui šios dalies 4 punkte nurodytais kontaktais apie bet kokį netinkamo organizuotos turistinės kelionės sutarties vykdymo ar šios sutarties nevykdymo atvejį, turisto pastebėtą organizuotos turistinės kelionės metu; </w:t>
                                      </w:r>
                                    </w:p>
                                  </w:sdtContent>
                                </w:sdt>
                                <w:sdt>
                                  <w:sdtPr>
                                    <w:alias w:val="6.749 str. 2 d. 6 p."/>
                                    <w:tag w:val="part_9a5519c9a89f4d7ebb31dddb31fc5eb8"/>
                                    <w:lock w:val="sdtLocked"/>
                                    <w:richText/>
                                  </w:sdtPr>
                                  <w:sdtContent>
                                    <w:p>
                                      <w:pPr>
                                        <w:ind w:firstLine="720"/>
                                        <w:jc w:val="both"/>
                                        <w:rPr>
                                          <w:sz w:val="22"/>
                                          <w:szCs w:val="22"/>
                                        </w:rPr>
                                      </w:pPr>
                                      <w:sdt>
                                        <w:sdtPr>
                                          <w:alias w:val="Numeris"/>
                                          <w:tag w:val="nr_9a5519c9a89f4d7ebb31dddb31fc5eb8"/>
                                          <w:lock w:val="sdtLocked"/>
                                          <w:richText/>
                                        </w:sdtPr>
                                        <w:sdtContent>
                                          <w:r>
                                            <w:rPr>
                                              <w:sz w:val="22"/>
                                              <w:szCs w:val="22"/>
                                            </w:rPr>
                                            <w:t>6</w:t>
                                          </w:r>
                                        </w:sdtContent>
                                      </w:sdt>
                                      <w:r>
                                        <w:rPr>
                                          <w:sz w:val="22"/>
                                          <w:szCs w:val="22"/>
                                        </w:rPr>
                                        <w:t xml:space="preserve">)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 </w:t>
                                      </w:r>
                                    </w:p>
                                  </w:sdtContent>
                                </w:sdt>
                                <w:sdt>
                                  <w:sdtPr>
                                    <w:alias w:val="6.749 str. 2 d. 7 p."/>
                                    <w:tag w:val="part_a5bbc3ad79fc4272a70305ab0111499d"/>
                                    <w:lock w:val="sdtLocked"/>
                                    <w:richText/>
                                  </w:sdtPr>
                                  <w:sdtContent>
                                    <w:p>
                                      <w:pPr>
                                        <w:ind w:firstLine="720"/>
                                        <w:jc w:val="both"/>
                                        <w:rPr>
                                          <w:sz w:val="22"/>
                                          <w:szCs w:val="22"/>
                                        </w:rPr>
                                      </w:pPr>
                                      <w:sdt>
                                        <w:sdtPr>
                                          <w:alias w:val="Numeris"/>
                                          <w:tag w:val="nr_a5bbc3ad79fc4272a70305ab0111499d"/>
                                          <w:lock w:val="sdtLocked"/>
                                          <w:richText/>
                                        </w:sdtPr>
                                        <w:sdtContent>
                                          <w:r>
                                            <w:rPr>
                                              <w:sz w:val="22"/>
                                              <w:szCs w:val="22"/>
                                            </w:rPr>
                                            <w:t>7</w:t>
                                          </w:r>
                                        </w:sdtContent>
                                      </w:sdt>
                                      <w:r>
                                        <w:rPr>
                                          <w:sz w:val="22"/>
                                          <w:szCs w:val="22"/>
                                        </w:rPr>
                                        <w:t>) informaciją apie kelionių organizatoriaus vidinę pretenzijų nagrinėjimo tvarką ir apie alternatyvius ginčų sprendimo būdus, kurie taikomi sudarytai organizuotos turistinės kelionės sutarčiai, ir, kai taikytina, vartojimo ginčų neteisminio sprendimo</w:t>
                                      </w:r>
                                      <w:r>
                                        <w:rPr>
                                          <w:b/>
                                          <w:sz w:val="22"/>
                                          <w:szCs w:val="22"/>
                                        </w:rPr>
                                        <w:t xml:space="preserve"> </w:t>
                                      </w:r>
                                      <w:r>
                                        <w:rPr>
                                          <w:sz w:val="22"/>
                                          <w:szCs w:val="22"/>
                                        </w:rPr>
                                        <w:t xml:space="preserve">subjektą, nagrinėjantį ginčus dėl organizuotos turistinės kelionės sutarties vykdymo, ir informaciją apie elektroninį ginčų nagrinėjimo būdą; </w:t>
                                      </w:r>
                                    </w:p>
                                  </w:sdtContent>
                                </w:sdt>
                                <w:sdt>
                                  <w:sdtPr>
                                    <w:alias w:val="6.749 str. 2 d. 8 p."/>
                                    <w:tag w:val="part_752ca273c3c9484782a37a8f0befb38e"/>
                                    <w:lock w:val="sdtLocked"/>
                                    <w:richText/>
                                  </w:sdtPr>
                                  <w:sdtContent>
                                    <w:p>
                                      <w:pPr>
                                        <w:ind w:firstLine="720"/>
                                        <w:jc w:val="both"/>
                                        <w:rPr>
                                          <w:sz w:val="22"/>
                                          <w:szCs w:val="22"/>
                                        </w:rPr>
                                      </w:pPr>
                                      <w:sdt>
                                        <w:sdtPr>
                                          <w:alias w:val="Numeris"/>
                                          <w:tag w:val="nr_752ca273c3c9484782a37a8f0befb38e"/>
                                          <w:lock w:val="sdtLocked"/>
                                          <w:richText/>
                                        </w:sdtPr>
                                        <w:sdtContent>
                                          <w:r>
                                            <w:rPr>
                                              <w:sz w:val="22"/>
                                              <w:szCs w:val="22"/>
                                            </w:rPr>
                                            <w:t>8</w:t>
                                          </w:r>
                                        </w:sdtContent>
                                      </w:sdt>
                                      <w:r>
                                        <w:rPr>
                                          <w:sz w:val="22"/>
                                          <w:szCs w:val="22"/>
                                        </w:rPr>
                                        <w:t>) informaciją apie turisto teisę perleisti organizuotos turistinės kelionės sutartį kitam turistui pagal šio kodekso 6.753 straipsnį.</w:t>
                                      </w:r>
                                    </w:p>
                                  </w:sdtContent>
                                </w:sdt>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cd4226f238a64602942250f710cffa56"/>
                                <w:lock w:val="sdtLocked"/>
                                <w:richText/>
                              </w:sdtPr>
                              <w:sdtContent>
                                <w:p>
                                  <w:pPr>
                                    <w:ind w:firstLine="720"/>
                                    <w:jc w:val="both"/>
                                    <w:rPr>
                                      <w:sz w:val="22"/>
                                      <w:szCs w:val="22"/>
                                    </w:rPr>
                                  </w:pPr>
                                  <w:sdt>
                                    <w:sdtPr>
                                      <w:alias w:val="Numeris"/>
                                      <w:tag w:val="nr_cd4226f238a64602942250f710cffa56"/>
                                      <w:lock w:val="sdtLocked"/>
                                      <w:richText/>
                                    </w:sdtPr>
                                    <w:sdtContent>
                                      <w:r>
                                        <w:rPr>
                                          <w:sz w:val="22"/>
                                          <w:szCs w:val="22"/>
                                        </w:rPr>
                                        <w:t>5</w:t>
                                      </w:r>
                                    </w:sdtContent>
                                  </w:sdt>
                                  <w:r>
                                    <w:rPr>
                                      <w:sz w:val="22"/>
                                      <w:szCs w:val="22"/>
                                    </w:rPr>
                                    <w:t xml:space="preserve">. Kelionių organizatorius, sudaręs organizuotos turistinės kelionės sutartį arba be nepagrįsto delsimo po jos sudarymo, patvariojoje laikmenoje turistui pateikia organizuotos turistinės kelionės sutarties kopiją arba šios sutarties sudarymo patvirtinimą. Turistas turi teisę prašyti popierinės kopijos, jeigu organizuotos turistinės kelionės sutartis buvo sudaryta fiziškai kartu dalyvaujant šalims. </w:t>
                                  </w:r>
                                </w:p>
                              </w:sdtContent>
                            </w:sdt>
                            <w:sdt>
                              <w:sdtPr>
                                <w:alias w:val="6.749 str. 6 d."/>
                                <w:tag w:val="part_57a3e8d9480248769e9099402dce282c"/>
                                <w:lock w:val="sdtLocked"/>
                                <w:richText/>
                              </w:sdtPr>
                              <w:sdtContent>
                                <w:p>
                                  <w:pPr>
                                    <w:ind w:firstLine="720"/>
                                    <w:jc w:val="both"/>
                                    <w:rPr>
                                      <w:sz w:val="22"/>
                                      <w:szCs w:val="22"/>
                                    </w:rPr>
                                  </w:pPr>
                                  <w:sdt>
                                    <w:sdtPr>
                                      <w:alias w:val="Numeris"/>
                                      <w:tag w:val="nr_57a3e8d9480248769e9099402dce282c"/>
                                      <w:lock w:val="sdtLocked"/>
                                      <w:richText/>
                                    </w:sdtPr>
                                    <w:sdtContent>
                                      <w:r>
                                        <w:rPr>
                                          <w:sz w:val="22"/>
                                          <w:szCs w:val="22"/>
                                        </w:rPr>
                                        <w:t>6</w:t>
                                      </w:r>
                                    </w:sdtContent>
                                  </w:sdt>
                                  <w:r>
                                    <w:rPr>
                                      <w:sz w:val="22"/>
                                      <w:szCs w:val="22"/>
                                    </w:rPr>
                                    <w:t xml:space="preserve">. Ne prekybai skirtose patalpose sudarytos organizuotos turistinės kelionės sutarties kopija ar šios sutarties sudarymo patvirtinimas turistui pateikiami popierine forma arba, jei turistas sutinka, kitoje patvariojoje laikmenoje. </w:t>
                                  </w:r>
                                </w:p>
                                <w:p>
                                  <w:pPr>
                                    <w:ind w:firstLine="720"/>
                                    <w:jc w:val="both"/>
                                    <w:rPr>
                                      <w:sz w:val="22"/>
                                      <w:szCs w:val="22"/>
                                    </w:rPr>
                                  </w:pPr>
                                </w:p>
                              </w:sdtContent>
                            </w:sdt>
                          </w:sdtContent>
                        </w:sdt>
                        <w:sdt>
                          <w:sdtPr>
                            <w:alias w:val="6.750 str."/>
                            <w:tag w:val="part_a239dbc66e4049b9a5c4ebe4b75e456b"/>
                            <w:lock w:val="sdtLocked"/>
                            <w:richText/>
                          </w:sdtPr>
                          <w:sdtContent>
                            <w:p>
                              <w:pPr>
                                <w:ind w:left="2552" w:hanging="1832"/>
                                <w:jc w:val="both"/>
                                <w:rPr>
                                  <w:sz w:val="22"/>
                                  <w:szCs w:val="22"/>
                                </w:rPr>
                              </w:pPr>
                              <w:sdt>
                                <w:sdtPr>
                                  <w:alias w:val="Numeris"/>
                                  <w:tag w:val="nr_a239dbc66e4049b9a5c4ebe4b75e456b"/>
                                  <w:lock w:val="sdtLocked"/>
                                  <w:richText/>
                                </w:sdtPr>
                                <w:sdtContent>
                                  <w:r>
                                    <w:rPr>
                                      <w:b/>
                                      <w:bCs/>
                                      <w:color w:val="000000"/>
                                      <w:sz w:val="22"/>
                                      <w:szCs w:val="22"/>
                                    </w:rPr>
                                    <w:t>6.750</w:t>
                                  </w:r>
                                </w:sdtContent>
                              </w:sdt>
                              <w:r>
                                <w:rPr>
                                  <w:b/>
                                  <w:bCs/>
                                  <w:color w:val="000000"/>
                                  <w:sz w:val="22"/>
                                  <w:szCs w:val="22"/>
                                </w:rPr>
                                <w:t xml:space="preserve"> straipsnis. </w:t>
                              </w:r>
                              <w:sdt>
                                <w:sdtPr>
                                  <w:alias w:val="Pavadinimas"/>
                                  <w:tag w:val="title_a239dbc66e4049b9a5c4ebe4b75e456b"/>
                                  <w:lock w:val="sdtLocked"/>
                                  <w:richText/>
                                </w:sdtPr>
                                <w:sdtContent>
                                  <w:r>
                                    <w:rPr>
                                      <w:b/>
                                      <w:bCs/>
                                      <w:color w:val="000000"/>
                                      <w:sz w:val="22"/>
                                      <w:szCs w:val="22"/>
                                    </w:rPr>
                                    <w:t>Turisto teisė nutraukti organizuotos turistinės kelionės sutartį ir atsisakyti organizuotos turistinės kelionės sutarties</w:t>
                                  </w:r>
                                </w:sdtContent>
                              </w:sdt>
                            </w:p>
                            <w:sdt>
                              <w:sdtPr>
                                <w:alias w:val="6.750 str. 1 d."/>
                                <w:tag w:val="part_2b00d10eec2d45b5833a70cdc4d26b90"/>
                                <w:lock w:val="sdtLocked"/>
                                <w:richText/>
                              </w:sdtPr>
                              <w:sdtContent>
                                <w:p>
                                  <w:pPr>
                                    <w:ind w:firstLine="720"/>
                                    <w:jc w:val="both"/>
                                    <w:rPr>
                                      <w:sz w:val="22"/>
                                      <w:szCs w:val="22"/>
                                    </w:rPr>
                                  </w:pPr>
                                  <w:sdt>
                                    <w:sdtPr>
                                      <w:alias w:val="Numeris"/>
                                      <w:tag w:val="nr_2b00d10eec2d45b5833a70cdc4d26b90"/>
                                      <w:lock w:val="sdtLocked"/>
                                      <w:richText/>
                                    </w:sdtPr>
                                    <w:sdtContent>
                                      <w:r>
                                        <w:rPr>
                                          <w:sz w:val="22"/>
                                          <w:szCs w:val="22"/>
                                        </w:rPr>
                                        <w:t>1</w:t>
                                      </w:r>
                                    </w:sdtContent>
                                  </w:sdt>
                                  <w:r>
                                    <w:rPr>
                                      <w:sz w:val="22"/>
                                      <w:szCs w:val="22"/>
                                    </w:rPr>
                                    <w:t xml:space="preserve">. Turistas turi teisę bet kuriuo metu nutraukti organizuotos turistinės kelionės sutartį </w:t>
                                  </w:r>
                                  <w:r>
                                    <w:rPr>
                                      <w:bCs/>
                                      <w:color w:val="000000"/>
                                      <w:sz w:val="22"/>
                                      <w:szCs w:val="22"/>
                                    </w:rPr>
                                    <w:t>iki organizuotos turistinės kelionės pradžios</w:t>
                                  </w:r>
                                  <w:r>
                                    <w:rPr>
                                      <w:sz w:val="22"/>
                                      <w:szCs w:val="22"/>
                                    </w:rPr>
                                    <w:t>.</w:t>
                                  </w:r>
                                </w:p>
                              </w:sdtContent>
                            </w:sdt>
                            <w:sdt>
                              <w:sdtPr>
                                <w:alias w:val="6.750 str. 2 d."/>
                                <w:tag w:val="part_6bc60fd718fd470282741d23058cf59f"/>
                                <w:lock w:val="sdtLocked"/>
                                <w:richText/>
                              </w:sdtPr>
                              <w:sdtContent>
                                <w:p>
                                  <w:pPr>
                                    <w:ind w:firstLine="720"/>
                                    <w:jc w:val="both"/>
                                    <w:rPr>
                                      <w:sz w:val="22"/>
                                      <w:szCs w:val="22"/>
                                    </w:rPr>
                                  </w:pPr>
                                  <w:sdt>
                                    <w:sdtPr>
                                      <w:alias w:val="Numeris"/>
                                      <w:tag w:val="nr_6bc60fd718fd470282741d23058cf59f"/>
                                      <w:lock w:val="sdtLocked"/>
                                      <w:richText/>
                                    </w:sdtPr>
                                    <w:sdtContent>
                                      <w:r>
                                        <w:rPr>
                                          <w:sz w:val="22"/>
                                          <w:szCs w:val="22"/>
                                        </w:rPr>
                                        <w:t>2</w:t>
                                      </w:r>
                                    </w:sdtContent>
                                  </w:sdt>
                                  <w:r>
                                    <w:rPr>
                                      <w:sz w:val="22"/>
                                      <w:szCs w:val="22"/>
                                    </w:rPr>
                                    <w:t xml:space="preserve">. Jeigu turistas nutraukia organizuotos turistinės kelionės sutartį, kelionių organizatorius gali reikalauti iš turisto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 </w:t>
                                  </w:r>
                                </w:p>
                              </w:sdtContent>
                            </w:sdt>
                            <w:sdt>
                              <w:sdtPr>
                                <w:alias w:val="6.750 str. 3 d."/>
                                <w:tag w:val="part_128e8693e65a4c7f901dc8e8fe4f9a3a"/>
                                <w:lock w:val="sdtLocked"/>
                                <w:richText/>
                              </w:sdtPr>
                              <w:sdtContent>
                                <w:p>
                                  <w:pPr>
                                    <w:ind w:firstLine="720"/>
                                    <w:jc w:val="both"/>
                                    <w:rPr>
                                      <w:sz w:val="22"/>
                                      <w:szCs w:val="22"/>
                                    </w:rPr>
                                  </w:pPr>
                                  <w:sdt>
                                    <w:sdtPr>
                                      <w:alias w:val="Numeris"/>
                                      <w:tag w:val="nr_128e8693e65a4c7f901dc8e8fe4f9a3a"/>
                                      <w:lock w:val="sdtLocked"/>
                                      <w:richText/>
                                    </w:sdtPr>
                                    <w:sdtContent>
                                      <w:r>
                                        <w:rPr>
                                          <w:sz w:val="22"/>
                                          <w:szCs w:val="22"/>
                                        </w:rPr>
                                        <w:t>3</w:t>
                                      </w:r>
                                    </w:sdtContent>
                                  </w:sdt>
                                  <w:r>
                                    <w:rPr>
                                      <w:sz w:val="22"/>
                                      <w:szCs w:val="22"/>
                                    </w:rPr>
                                    <w:t>. Turisto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6ad877ef805c405aaecfaf3fedf657dc"/>
                                <w:lock w:val="sdtLocked"/>
                                <w:richText/>
                              </w:sdtPr>
                              <w:sdtContent>
                                <w:p>
                                  <w:pPr>
                                    <w:ind w:firstLine="720"/>
                                    <w:jc w:val="both"/>
                                    <w:rPr>
                                      <w:sz w:val="22"/>
                                      <w:szCs w:val="22"/>
                                    </w:rPr>
                                  </w:pPr>
                                  <w:sdt>
                                    <w:sdtPr>
                                      <w:alias w:val="Numeris"/>
                                      <w:tag w:val="nr_6ad877ef805c405aaecfaf3fedf657dc"/>
                                      <w:lock w:val="sdtLocked"/>
                                      <w:richText/>
                                    </w:sdtPr>
                                    <w:sdtContent>
                                      <w:r>
                                        <w:rPr>
                                          <w:sz w:val="22"/>
                                          <w:szCs w:val="22"/>
                                        </w:rPr>
                                        <w:t>4</w:t>
                                      </w:r>
                                    </w:sdtContent>
                                  </w:sdt>
                                  <w:r>
                                    <w:rPr>
                                      <w:sz w:val="22"/>
                                      <w:szCs w:val="22"/>
                                    </w:rPr>
                                    <w:t>. Turistas turi teisę nutraukti organizuotos turistinės kelionės sutartį</w:t>
                                  </w:r>
                                  <w:r>
                                    <w:rPr>
                                      <w:bCs/>
                                      <w:color w:val="000000"/>
                                      <w:sz w:val="22"/>
                                      <w:szCs w:val="22"/>
                                    </w:rPr>
                                    <w:t>,</w:t>
                                  </w:r>
                                  <w:r>
                                    <w:rPr>
                                      <w:sz w:val="22"/>
                                      <w:szCs w:val="22"/>
                                    </w:rPr>
                                    <w:t xml:space="preserve"> nemokėdamas šio straipsnio 2 dalyje nurodyto sutarties nutraukimo mokesčio, šiais atvejais: </w:t>
                                  </w:r>
                                </w:p>
                                <w:sdt>
                                  <w:sdtPr>
                                    <w:alias w:val="6.750 str. 4 d. 1 p."/>
                                    <w:tag w:val="part_97274cccdb5842b9b138c85fdb49f26f"/>
                                    <w:lock w:val="sdtLocked"/>
                                    <w:richText/>
                                  </w:sdtPr>
                                  <w:sdtContent>
                                    <w:p>
                                      <w:pPr>
                                        <w:ind w:firstLine="720"/>
                                        <w:jc w:val="both"/>
                                        <w:rPr>
                                          <w:sz w:val="22"/>
                                          <w:szCs w:val="22"/>
                                        </w:rPr>
                                      </w:pPr>
                                      <w:sdt>
                                        <w:sdtPr>
                                          <w:alias w:val="Numeris"/>
                                          <w:tag w:val="nr_97274cccdb5842b9b138c85fdb49f26f"/>
                                          <w:lock w:val="sdtLocked"/>
                                          <w:richText/>
                                        </w:sdtPr>
                                        <w:sdtContent>
                                          <w:r>
                                            <w:rPr>
                                              <w:sz w:val="22"/>
                                              <w:szCs w:val="22"/>
                                            </w:rPr>
                                            <w:t>1</w:t>
                                          </w:r>
                                        </w:sdtContent>
                                      </w:sdt>
                                      <w:r>
                                        <w:rPr>
                                          <w:sz w:val="22"/>
                                          <w:szCs w:val="22"/>
                                        </w:rPr>
                                        <w:t>) jeigu kelionių organizatorius iki organizuotos turistinės kelionės pradžios pakeičia organizuotos turistinės kelionės sutarties sąlygas, kai</w:t>
                                      </w:r>
                                      <w:r>
                                        <w:rPr>
                                          <w:b/>
                                          <w:sz w:val="22"/>
                                          <w:szCs w:val="22"/>
                                        </w:rPr>
                                        <w:t xml:space="preserve"> </w:t>
                                      </w:r>
                                      <w:r>
                                        <w:rPr>
                                          <w:sz w:val="22"/>
                                          <w:szCs w:val="22"/>
                                        </w:rPr>
                                        <w:t>yra šio kodekso 6.752 straipsnio 2 dalyje nurodytos aplinkybės;</w:t>
                                      </w:r>
                                    </w:p>
                                  </w:sdtContent>
                                </w:sdt>
                                <w:sdt>
                                  <w:sdtPr>
                                    <w:alias w:val="6.750 str. 4 d. 2 p."/>
                                    <w:tag w:val="part_2b5edb6b512f47bb9aaa0c104db08d36"/>
                                    <w:lock w:val="sdtLocked"/>
                                    <w:richText/>
                                  </w:sdtPr>
                                  <w:sdtContent>
                                    <w:p>
                                      <w:pPr>
                                        <w:ind w:firstLine="720"/>
                                        <w:jc w:val="both"/>
                                        <w:rPr>
                                          <w:sz w:val="22"/>
                                          <w:szCs w:val="22"/>
                                        </w:rPr>
                                      </w:pPr>
                                      <w:sdt>
                                        <w:sdtPr>
                                          <w:alias w:val="Numeris"/>
                                          <w:tag w:val="nr_2b5edb6b512f47bb9aaa0c104db08d36"/>
                                          <w:lock w:val="sdtLocked"/>
                                          <w:richText/>
                                        </w:sdtPr>
                                        <w:sdtContent>
                                          <w:r>
                                            <w:rPr>
                                              <w:sz w:val="22"/>
                                              <w:szCs w:val="22"/>
                                            </w:rPr>
                                            <w:t>2</w:t>
                                          </w:r>
                                        </w:sdtContent>
                                      </w:sdt>
                                      <w:r>
                                        <w:rPr>
                                          <w:sz w:val="22"/>
                                          <w:szCs w:val="22"/>
                                        </w:rPr>
                                        <w:t>) jeigu dėl turisto nurodytų trūkumų organizuotos turistinės kelionės sutartis negali būti toliau vykdoma, o kelionių organizatorius per turisto nustatytą protingą laikotarpį nepašalina trūkumų. Šio kodekso 6.752</w:t>
                                      </w:r>
                                      <w:r>
                                        <w:rPr>
                                          <w:sz w:val="22"/>
                                          <w:szCs w:val="22"/>
                                          <w:vertAlign w:val="superscript"/>
                                        </w:rPr>
                                        <w:t>1</w:t>
                                      </w:r>
                                      <w:r>
                                        <w:rPr>
                                          <w:sz w:val="22"/>
                                          <w:szCs w:val="22"/>
                                        </w:rPr>
                                        <w:t xml:space="preserve"> straipsnio 3 dalyje numatytais atvejais turistas gali prašyti sumažinti organizuotos turistinės kelionės kainą arba atlyginti žalą;</w:t>
                                      </w:r>
                                    </w:p>
                                  </w:sdtContent>
                                </w:sdt>
                                <w:sdt>
                                  <w:sdtPr>
                                    <w:alias w:val="6.750 str. 4 d. 3 p."/>
                                    <w:tag w:val="part_9d8af1ba3cc74177bcd9639fbf67e10a"/>
                                    <w:lock w:val="sdtLocked"/>
                                    <w:richText/>
                                  </w:sdtPr>
                                  <w:sdtContent>
                                    <w:p>
                                      <w:pPr>
                                        <w:ind w:firstLine="720"/>
                                        <w:jc w:val="both"/>
                                        <w:rPr>
                                          <w:color w:val="000000"/>
                                          <w:sz w:val="22"/>
                                          <w:szCs w:val="22"/>
                                        </w:rPr>
                                      </w:pPr>
                                      <w:sdt>
                                        <w:sdtPr>
                                          <w:alias w:val="Numeris"/>
                                          <w:tag w:val="nr_9d8af1ba3cc74177bcd9639fbf67e10a"/>
                                          <w:lock w:val="sdtLocked"/>
                                          <w:richText/>
                                        </w:sdtPr>
                                        <w:sdtContent>
                                          <w:r>
                                            <w:rPr>
                                              <w:sz w:val="22"/>
                                              <w:szCs w:val="22"/>
                                            </w:rPr>
                                            <w:t>3</w:t>
                                          </w:r>
                                        </w:sdtContent>
                                      </w:sdt>
                                      <w:r>
                                        <w:rPr>
                                          <w:sz w:val="22"/>
                                          <w:szCs w:val="22"/>
                                        </w:rPr>
                                        <w:t xml:space="preserve">) jeigu organizuotos turistinės kelionės tikslo vietoje ar visiškai greta atsiranda nenugalimos jėgos aplinkybių, dėl kurių gali tapti neįmanoma vykdyti organizuotą turistinę kelionę ar nuvežti turistus į organizuotos turistinės kelionės tikslo vietą. Tokiu atveju turistas </w:t>
                                      </w:r>
                                      <w:r>
                                        <w:rPr>
                                          <w:color w:val="000000"/>
                                          <w:sz w:val="22"/>
                                          <w:szCs w:val="22"/>
                                        </w:rPr>
                                        <w:t xml:space="preserve">turi teisę reikalauti, kad jam būtų grąžinti už organizuotą turistinę kelionę sumokėti pinigai, tačiau jam nesuteikiama teisė papildomai gauti žalos atlyginimą. </w:t>
                                      </w:r>
                                    </w:p>
                                  </w:sdtContent>
                                </w:sdt>
                              </w:sdtContent>
                            </w:sdt>
                            <w:sdt>
                              <w:sdtPr>
                                <w:alias w:val="6.750 str. 5 d."/>
                                <w:tag w:val="part_6a4f679ddc784f4794e0697aa477955c"/>
                                <w:lock w:val="sdtLocked"/>
                                <w:richText/>
                              </w:sdtPr>
                              <w:sdtContent>
                                <w:p>
                                  <w:pPr>
                                    <w:ind w:firstLine="720"/>
                                    <w:jc w:val="both"/>
                                    <w:rPr>
                                      <w:strike/>
                                      <w:sz w:val="22"/>
                                      <w:szCs w:val="22"/>
                                    </w:rPr>
                                  </w:pPr>
                                  <w:sdt>
                                    <w:sdtPr>
                                      <w:alias w:val="Numeris"/>
                                      <w:tag w:val="nr_6a4f679ddc784f4794e0697aa477955c"/>
                                      <w:lock w:val="sdtLocked"/>
                                      <w:richText/>
                                    </w:sdtPr>
                                    <w:sdtContent>
                                      <w:r>
                                        <w:rPr>
                                          <w:color w:val="000000"/>
                                          <w:sz w:val="22"/>
                                          <w:szCs w:val="22"/>
                                        </w:rPr>
                                        <w:t>5</w:t>
                                      </w:r>
                                    </w:sdtContent>
                                  </w:sdt>
                                  <w:r>
                                    <w:rPr>
                                      <w:color w:val="000000"/>
                                      <w:sz w:val="22"/>
                                      <w:szCs w:val="22"/>
                                    </w:rPr>
                                    <w:t xml:space="preserve">. </w:t>
                                  </w:r>
                                  <w:r>
                                    <w:rPr>
                                      <w:sz w:val="22"/>
                                      <w:szCs w:val="22"/>
                                    </w:rPr>
                                    <w:t>Turistas turi teisę, nenurodydamas priežasties, per 14 dienų atsisakyti ne prekybos patalpose sudarytos organizuotos turistinės kelionės sutarties, apie tai pranešdamas kelionių organizatoriui šio kodekso 6.228</w:t>
                                  </w:r>
                                  <w:r>
                                    <w:rPr>
                                      <w:sz w:val="22"/>
                                      <w:szCs w:val="22"/>
                                      <w:vertAlign w:val="superscript"/>
                                    </w:rPr>
                                    <w:t>10</w:t>
                                  </w:r>
                                  <w:r>
                                    <w:rPr>
                                      <w:sz w:val="22"/>
                                      <w:szCs w:val="22"/>
                                    </w:rPr>
                                    <w:t xml:space="preserve"> straipsnio 6 ir 7 dalyse nustatyta tvarka. </w:t>
                                  </w:r>
                                </w:p>
                                <w:p>
                                  <w:pPr>
                                    <w:ind w:firstLine="720"/>
                                    <w:jc w:val="both"/>
                                    <w:rPr>
                                      <w:bCs/>
                                      <w:color w:val="000000"/>
                                      <w:sz w:val="22"/>
                                      <w:szCs w:val="22"/>
                                    </w:rPr>
                                  </w:pPr>
                                </w:p>
                              </w:sdtContent>
                            </w:sdt>
                          </w:sdtContent>
                        </w:sdt>
                        <w:sdt>
                          <w:sdtPr>
                            <w:alias w:val="6.751 str."/>
                            <w:tag w:val="part_ccb7cc9f680649ff9a4c034f39017977"/>
                            <w:lock w:val="sdtLocked"/>
                            <w:richText/>
                          </w:sdtPr>
                          <w:sdtContent>
                            <w:p>
                              <w:pPr>
                                <w:ind w:left="2552" w:hanging="1832"/>
                                <w:jc w:val="both"/>
                                <w:rPr>
                                  <w:b/>
                                  <w:sz w:val="22"/>
                                  <w:szCs w:val="22"/>
                                </w:rPr>
                              </w:pPr>
                              <w:sdt>
                                <w:sdtPr>
                                  <w:alias w:val="Numeris"/>
                                  <w:tag w:val="nr_ccb7cc9f680649ff9a4c034f39017977"/>
                                  <w:lock w:val="sdtLocked"/>
                                  <w:richText/>
                                </w:sdtPr>
                                <w:sdtContent>
                                  <w:r>
                                    <w:rPr>
                                      <w:b/>
                                      <w:bCs/>
                                      <w:color w:val="000000"/>
                                      <w:sz w:val="22"/>
                                      <w:szCs w:val="22"/>
                                    </w:rPr>
                                    <w:t>6.751</w:t>
                                  </w:r>
                                </w:sdtContent>
                              </w:sdt>
                              <w:r>
                                <w:rPr>
                                  <w:b/>
                                  <w:bCs/>
                                  <w:color w:val="000000"/>
                                  <w:sz w:val="22"/>
                                  <w:szCs w:val="22"/>
                                </w:rPr>
                                <w:t xml:space="preserve"> straipsnis. </w:t>
                              </w:r>
                              <w:sdt>
                                <w:sdtPr>
                                  <w:alias w:val="Pavadinimas"/>
                                  <w:tag w:val="title_ccb7cc9f680649ff9a4c034f39017977"/>
                                  <w:lock w:val="sdtLocked"/>
                                  <w:richText/>
                                </w:sdtPr>
                                <w:sdtContent>
                                  <w:r>
                                    <w:rPr>
                                      <w:b/>
                                      <w:bCs/>
                                      <w:color w:val="000000"/>
                                      <w:sz w:val="22"/>
                                      <w:szCs w:val="22"/>
                                    </w:rPr>
                                    <w:t>Kelionių organizatoriaus teisė nutraukti organizuotos turistinės kelionės sutartį iki organizuotos turistinės kelionės pradžios</w:t>
                                  </w:r>
                                </w:sdtContent>
                              </w:sdt>
                            </w:p>
                            <w:sdt>
                              <w:sdtPr>
                                <w:alias w:val="6.751 str. 1 d."/>
                                <w:tag w:val="part_19fed4d9ad864558a342834f5ad11b7a"/>
                                <w:lock w:val="sdtLocked"/>
                                <w:richText/>
                              </w:sdtPr>
                              <w:sdtContent>
                                <w:p>
                                  <w:pPr>
                                    <w:ind w:firstLine="720"/>
                                    <w:jc w:val="both"/>
                                    <w:rPr>
                                      <w:sz w:val="22"/>
                                      <w:szCs w:val="22"/>
                                    </w:rPr>
                                  </w:pPr>
                                  <w:sdt>
                                    <w:sdtPr>
                                      <w:alias w:val="Numeris"/>
                                      <w:tag w:val="nr_19fed4d9ad864558a342834f5ad11b7a"/>
                                      <w:lock w:val="sdtLocked"/>
                                      <w:richText/>
                                    </w:sdtPr>
                                    <w:sdtContent>
                                      <w:r>
                                        <w:rPr>
                                          <w:sz w:val="22"/>
                                          <w:szCs w:val="22"/>
                                        </w:rPr>
                                        <w:t>1</w:t>
                                      </w:r>
                                    </w:sdtContent>
                                  </w:sdt>
                                  <w:r>
                                    <w:rPr>
                                      <w:sz w:val="22"/>
                                      <w:szCs w:val="22"/>
                                    </w:rPr>
                                    <w:t>. Kelionių organizatorius turi teisę iki organizuotos turistinės kelionės pradžios nutraukti sutartį, grąžinti turistui visus sumokėtus pinigus už organizuotą turistinę kelionę ir atlyginti turisto patirtą žalą.</w:t>
                                  </w:r>
                                </w:p>
                              </w:sdtContent>
                            </w:sdt>
                            <w:sdt>
                              <w:sdtPr>
                                <w:alias w:val="6.751 str. 2 d."/>
                                <w:tag w:val="part_4c10f4ef10c64432ba6b9d6188fc471d"/>
                                <w:lock w:val="sdtLocked"/>
                                <w:richText/>
                              </w:sdtPr>
                              <w:sdtContent>
                                <w:p>
                                  <w:pPr>
                                    <w:ind w:firstLine="720"/>
                                    <w:jc w:val="both"/>
                                    <w:rPr>
                                      <w:sz w:val="22"/>
                                      <w:szCs w:val="22"/>
                                    </w:rPr>
                                  </w:pPr>
                                  <w:sdt>
                                    <w:sdtPr>
                                      <w:alias w:val="Numeris"/>
                                      <w:tag w:val="nr_4c10f4ef10c64432ba6b9d6188fc471d"/>
                                      <w:lock w:val="sdtLocked"/>
                                      <w:richText/>
                                    </w:sdtPr>
                                    <w:sdtContent>
                                      <w:r>
                                        <w:rPr>
                                          <w:sz w:val="22"/>
                                          <w:szCs w:val="22"/>
                                        </w:rPr>
                                        <w:t>2</w:t>
                                      </w:r>
                                    </w:sdtContent>
                                  </w:sdt>
                                  <w:r>
                                    <w:rPr>
                                      <w:sz w:val="22"/>
                                      <w:szCs w:val="22"/>
                                    </w:rPr>
                                    <w:t xml:space="preserve">. Jeigu organizuotą turistinę kelionę įsigijusių asmenų skaičius yra mažesnis negu sutartyje nurodytas minimalus turistų skaičius, kelionių organizatorius turi teisę nutraukti organizuotos turistinės kelionės sutartį tik tuo atveju, jei kelionių organizatorius apie organizuotos turistinės kelionės sutarties nutraukimą šiuo pagrindu informaciją turistui pateikė patvariojoje laikmenoje ne vėliau kaip: </w:t>
                                  </w:r>
                                </w:p>
                                <w:sdt>
                                  <w:sdtPr>
                                    <w:alias w:val="6.751 str. 2 d. 1 p."/>
                                    <w:tag w:val="part_713cbaaed6b64ed0a7dfd0d0e828319a"/>
                                    <w:lock w:val="sdtLocked"/>
                                    <w:richText/>
                                  </w:sdtPr>
                                  <w:sdtContent>
                                    <w:p>
                                      <w:pPr>
                                        <w:ind w:firstLine="720"/>
                                        <w:jc w:val="both"/>
                                        <w:rPr>
                                          <w:sz w:val="22"/>
                                          <w:szCs w:val="22"/>
                                        </w:rPr>
                                      </w:pPr>
                                      <w:sdt>
                                        <w:sdtPr>
                                          <w:alias w:val="Numeris"/>
                                          <w:tag w:val="nr_713cbaaed6b64ed0a7dfd0d0e828319a"/>
                                          <w:lock w:val="sdtLocked"/>
                                          <w:richText/>
                                        </w:sdtPr>
                                        <w:sdtContent>
                                          <w:r>
                                            <w:rPr>
                                              <w:sz w:val="22"/>
                                              <w:szCs w:val="22"/>
                                            </w:rPr>
                                            <w:t>1</w:t>
                                          </w:r>
                                        </w:sdtContent>
                                      </w:sdt>
                                      <w:r>
                                        <w:rPr>
                                          <w:sz w:val="22"/>
                                          <w:szCs w:val="22"/>
                                        </w:rPr>
                                        <w:t xml:space="preserve">) likus 20 dienų iki organizuotos turistinės kelionės pradžios, jeigu kelionės trukmė yra ilgesnė negu 6 dienos; </w:t>
                                      </w:r>
                                    </w:p>
                                  </w:sdtContent>
                                </w:sdt>
                                <w:sdt>
                                  <w:sdtPr>
                                    <w:alias w:val="6.751 str. 2 d. 2 p."/>
                                    <w:tag w:val="part_49915814d477405a85199a7347005dba"/>
                                    <w:lock w:val="sdtLocked"/>
                                    <w:richText/>
                                  </w:sdtPr>
                                  <w:sdtContent>
                                    <w:p>
                                      <w:pPr>
                                        <w:ind w:firstLine="720"/>
                                        <w:jc w:val="both"/>
                                        <w:rPr>
                                          <w:sz w:val="22"/>
                                          <w:szCs w:val="22"/>
                                        </w:rPr>
                                      </w:pPr>
                                      <w:sdt>
                                        <w:sdtPr>
                                          <w:alias w:val="Numeris"/>
                                          <w:tag w:val="nr_49915814d477405a85199a7347005dba"/>
                                          <w:lock w:val="sdtLocked"/>
                                          <w:richText/>
                                        </w:sdtPr>
                                        <w:sdtContent>
                                          <w:r>
                                            <w:rPr>
                                              <w:sz w:val="22"/>
                                              <w:szCs w:val="22"/>
                                            </w:rPr>
                                            <w:t>2</w:t>
                                          </w:r>
                                        </w:sdtContent>
                                      </w:sdt>
                                      <w:r>
                                        <w:rPr>
                                          <w:sz w:val="22"/>
                                          <w:szCs w:val="22"/>
                                        </w:rPr>
                                        <w:t xml:space="preserve">) likus 7 dienoms iki organizuotos turistinės kelionės pradžios, jeigu kelionės trukmė yra ne trumpesnė negu 2 dienos ir ne ilgesnė negu 6 dienos; </w:t>
                                      </w:r>
                                    </w:p>
                                  </w:sdtContent>
                                </w:sdt>
                                <w:sdt>
                                  <w:sdtPr>
                                    <w:alias w:val="6.751 str. 2 d. 3 p."/>
                                    <w:tag w:val="part_4e0f43d67d144e188f018c7aa40adb95"/>
                                    <w:lock w:val="sdtLocked"/>
                                    <w:richText/>
                                  </w:sdtPr>
                                  <w:sdtContent>
                                    <w:p>
                                      <w:pPr>
                                        <w:ind w:firstLine="720"/>
                                        <w:jc w:val="both"/>
                                        <w:rPr>
                                          <w:sz w:val="22"/>
                                          <w:szCs w:val="22"/>
                                        </w:rPr>
                                      </w:pPr>
                                      <w:sdt>
                                        <w:sdtPr>
                                          <w:alias w:val="Numeris"/>
                                          <w:tag w:val="nr_4e0f43d67d144e188f018c7aa40adb95"/>
                                          <w:lock w:val="sdtLocked"/>
                                          <w:richText/>
                                        </w:sdtPr>
                                        <w:sdtContent>
                                          <w:r>
                                            <w:rPr>
                                              <w:sz w:val="22"/>
                                              <w:szCs w:val="22"/>
                                            </w:rPr>
                                            <w:t>3</w:t>
                                          </w:r>
                                        </w:sdtContent>
                                      </w:sdt>
                                      <w:r>
                                        <w:rPr>
                                          <w:sz w:val="22"/>
                                          <w:szCs w:val="22"/>
                                        </w:rPr>
                                        <w:t>) likus 48 valandoms iki organizuotos turistinės kelionės pradžios, jeigu kelionės trukmė yra trumpesnė negu 2 dienos.</w:t>
                                      </w:r>
                                    </w:p>
                                  </w:sdtContent>
                                </w:sdt>
                              </w:sdtContent>
                            </w:sdt>
                            <w:sdt>
                              <w:sdtPr>
                                <w:alias w:val="6.751 str. 3 d."/>
                                <w:tag w:val="part_491db4a6552d403e98fce6ba0689f4fb"/>
                                <w:lock w:val="sdtLocked"/>
                                <w:richText/>
                              </w:sdtPr>
                              <w:sdtContent>
                                <w:p>
                                  <w:pPr>
                                    <w:ind w:firstLine="720"/>
                                    <w:jc w:val="both"/>
                                    <w:rPr>
                                      <w:sz w:val="22"/>
                                      <w:szCs w:val="22"/>
                                    </w:rPr>
                                  </w:pPr>
                                  <w:sdt>
                                    <w:sdtPr>
                                      <w:alias w:val="Numeris"/>
                                      <w:tag w:val="nr_491db4a6552d403e98fce6ba0689f4fb"/>
                                      <w:lock w:val="sdtLocked"/>
                                      <w:richText/>
                                    </w:sdtPr>
                                    <w:sdtContent>
                                      <w:r>
                                        <w:rPr>
                                          <w:rFonts w:eastAsia="Arial Unicode MS"/>
                                          <w:sz w:val="22"/>
                                          <w:szCs w:val="22"/>
                                        </w:rPr>
                                        <w:t>3</w:t>
                                      </w:r>
                                    </w:sdtContent>
                                  </w:sdt>
                                  <w:r>
                                    <w:rPr>
                                      <w:rFonts w:eastAsia="Arial Unicode MS"/>
                                      <w:sz w:val="22"/>
                                      <w:szCs w:val="22"/>
                                    </w:rPr>
                                    <w:t xml:space="preserve">. </w:t>
                                  </w:r>
                                  <w:r>
                                    <w:rPr>
                                      <w:sz w:val="22"/>
                                      <w:szCs w:val="22"/>
                                    </w:rPr>
                                    <w:t xml:space="preserve">Šio straipsnio 1 dalyje nurodyta žala neatlyginama, kai: </w:t>
                                  </w:r>
                                </w:p>
                                <w:sdt>
                                  <w:sdtPr>
                                    <w:alias w:val="6.751 str. 3 d. 1 p."/>
                                    <w:tag w:val="part_c93b97fd05424a75aedf0dd2a0f505da"/>
                                    <w:lock w:val="sdtLocked"/>
                                    <w:richText/>
                                  </w:sdtPr>
                                  <w:sdtContent>
                                    <w:p>
                                      <w:pPr>
                                        <w:ind w:firstLine="720"/>
                                        <w:jc w:val="both"/>
                                        <w:rPr>
                                          <w:sz w:val="22"/>
                                          <w:szCs w:val="22"/>
                                        </w:rPr>
                                      </w:pPr>
                                      <w:sdt>
                                        <w:sdtPr>
                                          <w:alias w:val="Numeris"/>
                                          <w:tag w:val="nr_c93b97fd05424a75aedf0dd2a0f505da"/>
                                          <w:lock w:val="sdtLocked"/>
                                          <w:richText/>
                                        </w:sdtPr>
                                        <w:sdtContent>
                                          <w:r>
                                            <w:rPr>
                                              <w:sz w:val="22"/>
                                              <w:szCs w:val="22"/>
                                            </w:rPr>
                                            <w:t>1</w:t>
                                          </w:r>
                                        </w:sdtContent>
                                      </w:sdt>
                                      <w:r>
                                        <w:rPr>
                                          <w:sz w:val="22"/>
                                          <w:szCs w:val="22"/>
                                        </w:rPr>
                                        <w:t xml:space="preserve">) organizuotą turistinę kelionę įsigijusių asmenų skaičius yra mažesnis negu organizuotos turistinės kelionės sutartyje nurodytas minimalus turistų skaičius ir turistas buvo raštu informuotas apie kelionių organizatoriaus teisę atsisakyti sutarties šiuo pagrindu per šio straipsnio 2 dalyje nurodytą terminą; </w:t>
                                      </w:r>
                                    </w:p>
                                  </w:sdtContent>
                                </w:sdt>
                                <w:sdt>
                                  <w:sdtPr>
                                    <w:alias w:val="6.751 str. 3 d. 2 p."/>
                                    <w:tag w:val="part_79f8461ef98e4a25a6e9a53e64445080"/>
                                    <w:lock w:val="sdtLocked"/>
                                    <w:richText/>
                                  </w:sdtPr>
                                  <w:sdtContent>
                                    <w:p>
                                      <w:pPr>
                                        <w:ind w:firstLine="720"/>
                                        <w:jc w:val="both"/>
                                        <w:rPr>
                                          <w:sz w:val="22"/>
                                          <w:szCs w:val="22"/>
                                        </w:rPr>
                                      </w:pPr>
                                      <w:sdt>
                                        <w:sdtPr>
                                          <w:alias w:val="Numeris"/>
                                          <w:tag w:val="nr_79f8461ef98e4a25a6e9a53e64445080"/>
                                          <w:lock w:val="sdtLocked"/>
                                          <w:richText/>
                                        </w:sdtPr>
                                        <w:sdtContent>
                                          <w:r>
                                            <w:rPr>
                                              <w:sz w:val="22"/>
                                              <w:szCs w:val="22"/>
                                            </w:rPr>
                                            <w:t>2</w:t>
                                          </w:r>
                                        </w:sdtContent>
                                      </w:sdt>
                                      <w:r>
                                        <w:rPr>
                                          <w:sz w:val="22"/>
                                          <w:szCs w:val="22"/>
                                        </w:rPr>
                                        <w:t>) kelionių organizatorius negali įvykdyti organizuotos turistinės kelionės sutarties dėl nenugalimos jėgos ir jis nedelsdamas iki organizuotos turistinės kelionės pradžios praneša turistui apie organizuotos turistinės kelionės sutarties nutraukimą.</w:t>
                                      </w:r>
                                    </w:p>
                                  </w:sdtContent>
                                </w:sdt>
                              </w:sdtContent>
                            </w:sdt>
                            <w:sdt>
                              <w:sdtPr>
                                <w:alias w:val="6.751 str. 4 d."/>
                                <w:tag w:val="part_edaf4d6737bc42239528f8b1b2b274ec"/>
                                <w:lock w:val="sdtLocked"/>
                                <w:richText/>
                              </w:sdtPr>
                              <w:sdtContent>
                                <w:p>
                                  <w:pPr>
                                    <w:ind w:firstLine="720"/>
                                    <w:jc w:val="both"/>
                                    <w:rPr>
                                      <w:bCs/>
                                      <w:sz w:val="22"/>
                                      <w:szCs w:val="22"/>
                                      <w:lang w:eastAsia="lt-LT"/>
                                    </w:rPr>
                                  </w:pPr>
                                  <w:sdt>
                                    <w:sdtPr>
                                      <w:alias w:val="Numeris"/>
                                      <w:tag w:val="nr_edaf4d6737bc42239528f8b1b2b274ec"/>
                                      <w:lock w:val="sdtLocked"/>
                                      <w:richText/>
                                    </w:sdtPr>
                                    <w:sdtContent>
                                      <w:r>
                                        <w:rPr>
                                          <w:sz w:val="22"/>
                                          <w:szCs w:val="22"/>
                                          <w:lang w:eastAsia="lt-LT"/>
                                        </w:rPr>
                                        <w:t>4</w:t>
                                      </w:r>
                                    </w:sdtContent>
                                  </w:sdt>
                                  <w:r>
                                    <w:rPr>
                                      <w:sz w:val="22"/>
                                      <w:szCs w:val="22"/>
                                      <w:lang w:eastAsia="lt-LT"/>
                                    </w:rPr>
                                    <w:t xml:space="preserve">. Kelionių organizatorius ne vėliau kaip per 14 dienų nuo organizuotos turistinės kelionės sutarties nutraukimo dienos grąžina visus turisto arba jo vardu sumokėtus pinigus už organizuotą turistinę kelionę, </w:t>
                                  </w:r>
                                  <w:r>
                                    <w:rPr>
                                      <w:bCs/>
                                      <w:sz w:val="22"/>
                                      <w:szCs w:val="22"/>
                                      <w:lang w:eastAsia="lt-LT"/>
                                    </w:rPr>
                                    <w:t>išskyrus atvejį, kai per šį terminą Turizmo įstatymo nustatytais atvejais turistas ir kelionių organizatorius susitaria dėl sumokėtų pinigų už neįvykusią organizuotą turistinę kelionę kompensavimo šiame įstatyme nustatytomis priemonėmis ir sąlygomis.</w:t>
                                  </w:r>
                                </w:p>
                                <w:p>
                                  <w:pPr>
                                    <w:jc w:val="both"/>
                                    <w:rPr>
                                      <w:i/>
                                      <w:sz w:val="20"/>
                                    </w:rPr>
                                  </w:pPr>
                                  <w:r>
                                    <w:rPr>
                                      <w:b/>
                                      <w:bCs/>
                                      <w:i/>
                                      <w:color w:val="000000"/>
                                      <w:sz w:val="20"/>
                                    </w:rPr>
                                    <w:t>TAR pastaba.</w:t>
                                  </w:r>
                                  <w:r>
                                    <w:rPr>
                                      <w:bCs/>
                                      <w:i/>
                                      <w:color w:val="000000"/>
                                      <w:sz w:val="20"/>
                                    </w:rPr>
                                    <w:t xml:space="preserve"> 4 dalis </w:t>
                                  </w:r>
                                  <w:r>
                                    <w:rPr>
                                      <w:i/>
                                      <w:sz w:val="20"/>
                                      <w:lang w:eastAsia="lt-LT"/>
                                    </w:rPr>
                                    <w:t>taikoma ir iki įstatymo Nr. XIII-2863 įsigaliojimo dienos (2020-04-24) sudarytoms organizuotų turistinių kelionių sutartims,</w:t>
                                  </w:r>
                                  <w:r>
                                    <w:rPr>
                                      <w:i/>
                                      <w:sz w:val="20"/>
                                    </w:rPr>
                                    <w:t xml:space="preserve"> pagal kurias neįvyko organizuotos turistinės kelionės dėl Turizmo įstatymo 17</w:t>
                                  </w:r>
                                  <w:r>
                                    <w:rPr>
                                      <w:i/>
                                      <w:sz w:val="20"/>
                                      <w:vertAlign w:val="superscript"/>
                                    </w:rPr>
                                    <w:t>1</w:t>
                                  </w:r>
                                  <w:r>
                                    <w:rPr>
                                      <w:i/>
                                      <w:sz w:val="20"/>
                                    </w:rPr>
                                    <w:t xml:space="preserve"> straipsnio 1 dalyje nurodytų apribojimų, taikytų iki šio įstatymo įsigaliojimo.</w:t>
                                  </w:r>
                                </w:p>
                                <w:p>
                                  <w:pPr>
                                    <w:jc w:val="both"/>
                                    <w:rPr>
                                      <w:bCs/>
                                      <w:color w:val="000000"/>
                                      <w:sz w:val="22"/>
                                      <w:szCs w:val="22"/>
                                    </w:rPr>
                                  </w:pPr>
                                  <w:r>
                                    <w:rPr>
                                      <w:b/>
                                      <w:bCs/>
                                      <w:i/>
                                      <w:color w:val="000000"/>
                                      <w:sz w:val="20"/>
                                    </w:rPr>
                                    <w:t>TAR pastaba.</w:t>
                                  </w:r>
                                  <w:r>
                                    <w:rPr>
                                      <w:bCs/>
                                      <w:i/>
                                      <w:color w:val="000000"/>
                                      <w:sz w:val="20"/>
                                    </w:rPr>
                                    <w:t xml:space="preserve"> </w:t>
                                  </w:r>
                                  <w:r>
                                    <w:rPr>
                                      <w:i/>
                                      <w:sz w:val="20"/>
                                    </w:rPr>
                                    <w:t xml:space="preserve">Tais atvejais, kai organizuotos turistinės kelionės sutartis nutraukta iki įstatymo Nr. XIV-168 įsigaliojimo dienos (2021-01-23) ir kelionių organizatorius yra negrąžinęs visų turisto arba jo vardu sumokėtų pinigų už organizuotą turistinę kelionę, Lietuvos Respublikos civilinio kodekso 6.751 straipsnio 4 dalyje nustatytas 14 dienų pinigų grąžinimo terminas pradedamas skaičiuoti nuo 2021 m. vasario 15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807770855711eab005936df725feed">
                                    <w:r w:rsidRPr="00532B9F">
                                      <w:rPr>
                                        <w:rFonts w:ascii="Times New Roman" w:eastAsia="MS Mincho" w:hAnsi="Times New Roman"/>
                                        <w:sz w:val="20"/>
                                        <w:i/>
                                        <w:iCs/>
                                        <w:color w:val="0000FF" w:themeColor="hyperlink"/>
                                        <w:u w:val="single"/>
                                      </w:rPr>
                                      <w:t>XIII-2863</w:t>
                                    </w:r>
                                  </w:fldSimple>
                                  <w:r>
                                    <w:rPr>
                                      <w:rFonts w:ascii="Times New Roman" w:eastAsia="MS Mincho" w:hAnsi="Times New Roman"/>
                                      <w:sz w:val="20"/>
                                      <w:i/>
                                      <w:iCs/>
                                    </w:rPr>
                                    <w:t>,
2020-04-21,
paskelbta TAR 2020-04-23, i. k. 2020-08530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sdtContent>
                            </w:sdt>
                            <w:sdt>
                              <w:sdtPr>
                                <w:alias w:val="5 d."/>
                                <w:tag w:val="part_e1b4b3f73d7640329b0a9d372fb66d4b"/>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2021-01-23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261b05cb111eb9dc7b575f08e8bea">
                                    <w:r w:rsidRPr="00532B9F">
                                      <w:rPr>
                                        <w:rFonts w:ascii="Times New Roman" w:eastAsia="MS Mincho" w:hAnsi="Times New Roman"/>
                                        <w:sz w:val="20"/>
                                        <w:i/>
                                        <w:iCs/>
                                        <w:color w:val="0000FF" w:themeColor="hyperlink"/>
                                        <w:u w:val="single"/>
                                      </w:rPr>
                                      <w:t>XIV-168</w:t>
                                    </w:r>
                                  </w:fldSimple>
                                  <w:r>
                                    <w:rPr>
                                      <w:rFonts w:ascii="Times New Roman" w:eastAsia="MS Mincho" w:hAnsi="Times New Roman"/>
                                      <w:sz w:val="20"/>
                                      <w:i/>
                                      <w:iCs/>
                                    </w:rPr>
                                    <w:t>,
2021-01-14,
paskelbta TAR 2021-01-22, i. k. 2021-01181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e9b850a19e11ea9515f752ff221ec9">
                                    <w:r w:rsidRPr="00532B9F">
                                      <w:rPr>
                                        <w:rFonts w:ascii="Times New Roman" w:eastAsia="MS Mincho" w:hAnsi="Times New Roman"/>
                                        <w:sz w:val="20"/>
                                        <w:i/>
                                        <w:iCs/>
                                        <w:color w:val="0000FF" w:themeColor="hyperlink"/>
                                        <w:u w:val="single"/>
                                      </w:rPr>
                                      <w:t>XIII-2956</w:t>
                                    </w:r>
                                  </w:fldSimple>
                                  <w:r>
                                    <w:rPr>
                                      <w:rFonts w:ascii="Times New Roman" w:eastAsia="MS Mincho" w:hAnsi="Times New Roman"/>
                                      <w:sz w:val="20"/>
                                      <w:i/>
                                      <w:iCs/>
                                    </w:rPr>
                                    <w:t>,
2020-05-21,
paskelbta TAR 2020-05-29, i. k. 2020-11673        </w:t>
                                  </w:r>
                                </w:p>
                                <w:p/>
                              </w:sdtContent>
                            </w:sdt>
                          </w:sdtContent>
                        </w:sdt>
                        <w:sdt>
                          <w:sdtPr>
                            <w:alias w:val="6.752 str."/>
                            <w:tag w:val="part_d3e5aa2e70d64f9ba37541b2d742416b"/>
                            <w:lock w:val="sdtLocked"/>
                            <w:richText/>
                          </w:sdtPr>
                          <w:sdtContent>
                            <w:p>
                              <w:pPr>
                                <w:ind w:left="2552" w:hanging="1832"/>
                                <w:jc w:val="both"/>
                                <w:rPr>
                                  <w:b/>
                                  <w:sz w:val="22"/>
                                  <w:szCs w:val="22"/>
                                </w:rPr>
                              </w:pPr>
                              <w:sdt>
                                <w:sdtPr>
                                  <w:alias w:val="Numeris"/>
                                  <w:tag w:val="nr_d3e5aa2e70d64f9ba37541b2d742416b"/>
                                  <w:lock w:val="sdtLocked"/>
                                  <w:richText/>
                                </w:sdtPr>
                                <w:sdtContent>
                                  <w:r>
                                    <w:rPr>
                                      <w:b/>
                                      <w:bCs/>
                                      <w:color w:val="000000"/>
                                      <w:sz w:val="22"/>
                                      <w:szCs w:val="22"/>
                                    </w:rPr>
                                    <w:t>6.752</w:t>
                                  </w:r>
                                </w:sdtContent>
                              </w:sdt>
                              <w:r>
                                <w:rPr>
                                  <w:b/>
                                  <w:bCs/>
                                  <w:color w:val="000000"/>
                                  <w:sz w:val="22"/>
                                  <w:szCs w:val="22"/>
                                </w:rPr>
                                <w:t xml:space="preserve"> straipsnis. </w:t>
                              </w:r>
                              <w:sdt>
                                <w:sdtPr>
                                  <w:alias w:val="Pavadinimas"/>
                                  <w:tag w:val="title_d3e5aa2e70d64f9ba37541b2d742416b"/>
                                  <w:lock w:val="sdtLocked"/>
                                  <w:richText/>
                                </w:sdtPr>
                                <w:sdtContent>
                                  <w:r>
                                    <w:rPr>
                                      <w:b/>
                                      <w:bCs/>
                                      <w:color w:val="000000"/>
                                      <w:sz w:val="22"/>
                                      <w:szCs w:val="22"/>
                                    </w:rPr>
                                    <w:t>Organizuotos turistinės kelionės sutarties sąlygų pakeitimas iki organizuotos turistinės kelionės pradžios</w:t>
                                  </w:r>
                                </w:sdtContent>
                              </w:sdt>
                            </w:p>
                            <w:sdt>
                              <w:sdtPr>
                                <w:alias w:val="6.752 str. 1 d."/>
                                <w:tag w:val="part_3a2726caa77846c4990f081bb8f5c291"/>
                                <w:lock w:val="sdtLocked"/>
                                <w:richText/>
                              </w:sdtPr>
                              <w:sdtContent>
                                <w:p>
                                  <w:pPr>
                                    <w:ind w:firstLine="720"/>
                                    <w:jc w:val="both"/>
                                    <w:rPr>
                                      <w:sz w:val="22"/>
                                      <w:szCs w:val="22"/>
                                    </w:rPr>
                                  </w:pPr>
                                  <w:sdt>
                                    <w:sdtPr>
                                      <w:alias w:val="Numeris"/>
                                      <w:tag w:val="nr_3a2726caa77846c4990f081bb8f5c291"/>
                                      <w:lock w:val="sdtLocked"/>
                                      <w:richText/>
                                    </w:sdtPr>
                                    <w:sdtContent>
                                      <w:r>
                                        <w:rPr>
                                          <w:sz w:val="22"/>
                                          <w:szCs w:val="22"/>
                                        </w:rPr>
                                        <w:t>1</w:t>
                                      </w:r>
                                    </w:sdtContent>
                                  </w:sdt>
                                  <w:r>
                                    <w:rPr>
                                      <w:sz w:val="22"/>
                                      <w:szCs w:val="22"/>
                                    </w:rPr>
                                    <w:t>. Kelionių organizatorius neturi teisės iki organizuotos turistinės kelionės pradžios vienašališkai keisti organizuotos turistinės kelionės sutarties sąlygų, išskyrus kainą šio kodekso 6.752</w:t>
                                  </w:r>
                                  <w:r>
                                    <w:rPr>
                                      <w:bCs/>
                                      <w:sz w:val="22"/>
                                      <w:szCs w:val="22"/>
                                      <w:vertAlign w:val="superscript"/>
                                    </w:rPr>
                                    <w:t>1</w:t>
                                  </w:r>
                                  <w:r>
                                    <w:rPr>
                                      <w:bCs/>
                                      <w:sz w:val="22"/>
                                      <w:szCs w:val="22"/>
                                    </w:rPr>
                                    <w:t xml:space="preserve"> straipsnyje nustatyta tvarka</w:t>
                                  </w:r>
                                  <w:r>
                                    <w:rPr>
                                      <w:sz w:val="22"/>
                                      <w:szCs w:val="22"/>
                                    </w:rPr>
                                    <w:t xml:space="preserve">, nebent yra visos šios aplinkybės: </w:t>
                                  </w:r>
                                </w:p>
                                <w:sdt>
                                  <w:sdtPr>
                                    <w:alias w:val="6.752 str. 1 d. 1 p."/>
                                    <w:tag w:val="part_14e5ceb5ab694b04956ebdd2174891a0"/>
                                    <w:lock w:val="sdtLocked"/>
                                    <w:richText/>
                                  </w:sdtPr>
                                  <w:sdtContent>
                                    <w:p>
                                      <w:pPr>
                                        <w:ind w:firstLine="720"/>
                                        <w:jc w:val="both"/>
                                        <w:rPr>
                                          <w:sz w:val="22"/>
                                          <w:szCs w:val="22"/>
                                        </w:rPr>
                                      </w:pPr>
                                      <w:sdt>
                                        <w:sdtPr>
                                          <w:alias w:val="Numeris"/>
                                          <w:tag w:val="nr_14e5ceb5ab694b04956ebdd2174891a0"/>
                                          <w:lock w:val="sdtLocked"/>
                                          <w:richText/>
                                        </w:sdtPr>
                                        <w:sdtContent>
                                          <w:r>
                                            <w:rPr>
                                              <w:sz w:val="22"/>
                                              <w:szCs w:val="22"/>
                                            </w:rPr>
                                            <w:t>1</w:t>
                                          </w:r>
                                        </w:sdtContent>
                                      </w:sdt>
                                      <w:r>
                                        <w:rPr>
                                          <w:sz w:val="22"/>
                                          <w:szCs w:val="22"/>
                                        </w:rPr>
                                        <w:t>) tokia kelionių organizatoriaus teisė nustatyta organizuotos turistinės kelionės sutartyje;</w:t>
                                      </w:r>
                                    </w:p>
                                  </w:sdtContent>
                                </w:sdt>
                                <w:sdt>
                                  <w:sdtPr>
                                    <w:alias w:val="6.752 str. 1 d. 2 p."/>
                                    <w:tag w:val="part_4f407ee6201347599f7200b351baca0a"/>
                                    <w:lock w:val="sdtLocked"/>
                                    <w:richText/>
                                  </w:sdtPr>
                                  <w:sdtContent>
                                    <w:p>
                                      <w:pPr>
                                        <w:ind w:firstLine="720"/>
                                        <w:jc w:val="both"/>
                                        <w:rPr>
                                          <w:sz w:val="22"/>
                                          <w:szCs w:val="22"/>
                                        </w:rPr>
                                      </w:pPr>
                                      <w:sdt>
                                        <w:sdtPr>
                                          <w:alias w:val="Numeris"/>
                                          <w:tag w:val="nr_4f407ee6201347599f7200b351baca0a"/>
                                          <w:lock w:val="sdtLocked"/>
                                          <w:richText/>
                                        </w:sdtPr>
                                        <w:sdtContent>
                                          <w:r>
                                            <w:rPr>
                                              <w:sz w:val="22"/>
                                              <w:szCs w:val="22"/>
                                            </w:rPr>
                                            <w:t>2</w:t>
                                          </w:r>
                                        </w:sdtContent>
                                      </w:sdt>
                                      <w:r>
                                        <w:rPr>
                                          <w:sz w:val="22"/>
                                          <w:szCs w:val="22"/>
                                        </w:rPr>
                                        <w:t xml:space="preserve">) organizuotos turistinės kelionės sutarties pakeitimai nėra esminiai; </w:t>
                                      </w:r>
                                    </w:p>
                                  </w:sdtContent>
                                </w:sdt>
                                <w:sdt>
                                  <w:sdtPr>
                                    <w:alias w:val="6.752 str. 1 d. 3 p."/>
                                    <w:tag w:val="part_8d50f32d9fa745faab03422799798d61"/>
                                    <w:lock w:val="sdtLocked"/>
                                    <w:richText/>
                                  </w:sdtPr>
                                  <w:sdtContent>
                                    <w:p>
                                      <w:pPr>
                                        <w:ind w:firstLine="720"/>
                                        <w:jc w:val="both"/>
                                        <w:rPr>
                                          <w:sz w:val="22"/>
                                          <w:szCs w:val="22"/>
                                        </w:rPr>
                                      </w:pPr>
                                      <w:sdt>
                                        <w:sdtPr>
                                          <w:alias w:val="Numeris"/>
                                          <w:tag w:val="nr_8d50f32d9fa745faab03422799798d61"/>
                                          <w:lock w:val="sdtLocked"/>
                                          <w:richText/>
                                        </w:sdtPr>
                                        <w:sdtContent>
                                          <w:r>
                                            <w:rPr>
                                              <w:sz w:val="22"/>
                                              <w:szCs w:val="22"/>
                                            </w:rPr>
                                            <w:t>3</w:t>
                                          </w:r>
                                        </w:sdtContent>
                                      </w:sdt>
                                      <w:r>
                                        <w:rPr>
                                          <w:sz w:val="22"/>
                                          <w:szCs w:val="22"/>
                                        </w:rPr>
                                        <w:t>) kelionių organizatorius turisto pageidaujama forma patvariojoje laikmenoje aiškiai ir suprantamai pateikė turistui informaciją apie pakeitimus.</w:t>
                                      </w:r>
                                    </w:p>
                                  </w:sdtContent>
                                </w:sdt>
                              </w:sdtContent>
                            </w:sdt>
                            <w:sdt>
                              <w:sdtPr>
                                <w:alias w:val="6.752 str. 2 d."/>
                                <w:tag w:val="part_450a05df7ae34cd39e4bb27fc62b90b9"/>
                                <w:lock w:val="sdtLocked"/>
                                <w:richText/>
                              </w:sdtPr>
                              <w:sdtContent>
                                <w:p>
                                  <w:pPr>
                                    <w:ind w:firstLine="720"/>
                                    <w:jc w:val="both"/>
                                    <w:rPr>
                                      <w:sz w:val="22"/>
                                      <w:szCs w:val="22"/>
                                    </w:rPr>
                                  </w:pPr>
                                  <w:sdt>
                                    <w:sdtPr>
                                      <w:alias w:val="Numeris"/>
                                      <w:tag w:val="nr_450a05df7ae34cd39e4bb27fc62b90b9"/>
                                      <w:lock w:val="sdtLocked"/>
                                      <w:richText/>
                                    </w:sdtPr>
                                    <w:sdtContent>
                                      <w:r>
                                        <w:rPr>
                                          <w:sz w:val="22"/>
                                          <w:szCs w:val="22"/>
                                        </w:rPr>
                                        <w:t>2</w:t>
                                      </w:r>
                                    </w:sdtContent>
                                  </w:sdt>
                                  <w:r>
                                    <w:rPr>
                                      <w:sz w:val="22"/>
                                      <w:szCs w:val="22"/>
                                    </w:rPr>
                                    <w:t>. T</w:t>
                                  </w:r>
                                  <w:r>
                                    <w:rPr>
                                      <w:bCs/>
                                      <w:sz w:val="22"/>
                                      <w:szCs w:val="22"/>
                                    </w:rPr>
                                    <w:t xml:space="preserve">uristas turi teisę savo pasirinkimu per kelionių organizatoriaus nurodytą protingą terminą sutikti su kelionių organizatoriaus siūlomais </w:t>
                                  </w:r>
                                  <w:r>
                                    <w:rPr>
                                      <w:bCs/>
                                      <w:color w:val="000000"/>
                                      <w:sz w:val="22"/>
                                      <w:szCs w:val="22"/>
                                    </w:rPr>
                                    <w:t xml:space="preserve">organizuotos turistinės kelionės </w:t>
                                  </w:r>
                                  <w:r>
                                    <w:rPr>
                                      <w:bCs/>
                                      <w:sz w:val="22"/>
                                      <w:szCs w:val="22"/>
                                    </w:rPr>
                                    <w:t xml:space="preserve">sutarties sąlygų pakeitimais ar nutraukti </w:t>
                                  </w:r>
                                  <w:r>
                                    <w:rPr>
                                      <w:bCs/>
                                      <w:color w:val="000000"/>
                                      <w:sz w:val="22"/>
                                      <w:szCs w:val="22"/>
                                    </w:rPr>
                                    <w:t>organizuotos turistinės kelionės</w:t>
                                  </w:r>
                                  <w:r>
                                    <w:rPr>
                                      <w:bCs/>
                                      <w:sz w:val="22"/>
                                      <w:szCs w:val="22"/>
                                    </w:rPr>
                                    <w:t xml:space="preserve"> sutartį ir nemokėti sutarties nutraukimo mokesčio, esant bent vienai iš šių aplinkybių (sąlygų):</w:t>
                                  </w:r>
                                </w:p>
                                <w:sdt>
                                  <w:sdtPr>
                                    <w:alias w:val="6.752 str. 2 d. 1 p."/>
                                    <w:tag w:val="part_7e1880711a0c47aaba0ad98b07620e0c"/>
                                    <w:lock w:val="sdtLocked"/>
                                    <w:richText/>
                                  </w:sdtPr>
                                  <w:sdtContent>
                                    <w:p>
                                      <w:pPr>
                                        <w:ind w:firstLine="720"/>
                                        <w:jc w:val="both"/>
                                        <w:rPr>
                                          <w:sz w:val="22"/>
                                          <w:szCs w:val="22"/>
                                        </w:rPr>
                                      </w:pPr>
                                      <w:sdt>
                                        <w:sdtPr>
                                          <w:alias w:val="Numeris"/>
                                          <w:tag w:val="nr_7e1880711a0c47aaba0ad98b07620e0c"/>
                                          <w:lock w:val="sdtLocked"/>
                                          <w:richText/>
                                        </w:sdtPr>
                                        <w:sdtContent>
                                          <w:r>
                                            <w:rPr>
                                              <w:sz w:val="22"/>
                                              <w:szCs w:val="22"/>
                                            </w:rPr>
                                            <w:t>1</w:t>
                                          </w:r>
                                        </w:sdtContent>
                                      </w:sdt>
                                      <w:r>
                                        <w:rPr>
                                          <w:sz w:val="22"/>
                                          <w:szCs w:val="22"/>
                                        </w:rPr>
                                        <w:t xml:space="preserve">) kelionių organizatorius iki organizuotos turistinės kelionės pradžios yra priverstas iš esmės pakeisti bet kurią iš šio kodekso </w:t>
                                      </w:r>
                                      <w:r>
                                        <w:rPr>
                                          <w:bCs/>
                                          <w:sz w:val="22"/>
                                          <w:szCs w:val="22"/>
                                        </w:rPr>
                                        <w:t xml:space="preserve">6.748 straipsnio 1 dalies 1 punkte </w:t>
                                      </w:r>
                                      <w:r>
                                        <w:rPr>
                                          <w:sz w:val="22"/>
                                          <w:szCs w:val="22"/>
                                        </w:rPr>
                                        <w:t xml:space="preserve">nurodytų pagrindinių organizuotos turistinės kelionės paslaugų sąlygų ir (ar) ypatumų; </w:t>
                                      </w:r>
                                    </w:p>
                                  </w:sdtContent>
                                </w:sdt>
                                <w:sdt>
                                  <w:sdtPr>
                                    <w:alias w:val="6.752 str. 2 d. 2 p."/>
                                    <w:tag w:val="part_d74e178ac3c54fb6ac39c093409db601"/>
                                    <w:lock w:val="sdtLocked"/>
                                    <w:richText/>
                                  </w:sdtPr>
                                  <w:sdtContent>
                                    <w:p>
                                      <w:pPr>
                                        <w:ind w:firstLine="720"/>
                                        <w:jc w:val="both"/>
                                        <w:rPr>
                                          <w:sz w:val="22"/>
                                          <w:szCs w:val="22"/>
                                        </w:rPr>
                                      </w:pPr>
                                      <w:sdt>
                                        <w:sdtPr>
                                          <w:alias w:val="Numeris"/>
                                          <w:tag w:val="nr_d74e178ac3c54fb6ac39c093409db601"/>
                                          <w:lock w:val="sdtLocked"/>
                                          <w:richText/>
                                        </w:sdtPr>
                                        <w:sdtContent>
                                          <w:r>
                                            <w:rPr>
                                              <w:sz w:val="22"/>
                                              <w:szCs w:val="22"/>
                                            </w:rPr>
                                            <w:t>2</w:t>
                                          </w:r>
                                        </w:sdtContent>
                                      </w:sdt>
                                      <w:r>
                                        <w:rPr>
                                          <w:sz w:val="22"/>
                                          <w:szCs w:val="22"/>
                                        </w:rPr>
                                        <w:t xml:space="preserve">) kelionių organizatorius negali įvykdyti </w:t>
                                      </w:r>
                                      <w:r>
                                        <w:rPr>
                                          <w:bCs/>
                                          <w:color w:val="000000"/>
                                          <w:sz w:val="22"/>
                                          <w:szCs w:val="22"/>
                                        </w:rPr>
                                        <w:t xml:space="preserve">organizuotos turistinės kelionės </w:t>
                                      </w:r>
                                      <w:r>
                                        <w:rPr>
                                          <w:sz w:val="22"/>
                                          <w:szCs w:val="22"/>
                                        </w:rPr>
                                        <w:t xml:space="preserve">sutartyje nurodytų specialių turisto reikalavimų; </w:t>
                                      </w:r>
                                    </w:p>
                                  </w:sdtContent>
                                </w:sdt>
                                <w:sdt>
                                  <w:sdtPr>
                                    <w:alias w:val="6.752 str. 2 d. 3 p."/>
                                    <w:tag w:val="part_c3f02d5281684385875aafe85d950b3d"/>
                                    <w:lock w:val="sdtLocked"/>
                                    <w:richText/>
                                  </w:sdtPr>
                                  <w:sdtContent>
                                    <w:p>
                                      <w:pPr>
                                        <w:ind w:firstLine="720"/>
                                        <w:jc w:val="both"/>
                                        <w:rPr>
                                          <w:sz w:val="22"/>
                                          <w:szCs w:val="22"/>
                                        </w:rPr>
                                      </w:pPr>
                                      <w:sdt>
                                        <w:sdtPr>
                                          <w:alias w:val="Numeris"/>
                                          <w:tag w:val="nr_c3f02d5281684385875aafe85d950b3d"/>
                                          <w:lock w:val="sdtLocked"/>
                                          <w:richText/>
                                        </w:sdtPr>
                                        <w:sdtContent>
                                          <w:r>
                                            <w:rPr>
                                              <w:sz w:val="22"/>
                                              <w:szCs w:val="22"/>
                                            </w:rPr>
                                            <w:t>3</w:t>
                                          </w:r>
                                        </w:sdtContent>
                                      </w:sdt>
                                      <w:r>
                                        <w:rPr>
                                          <w:sz w:val="22"/>
                                          <w:szCs w:val="22"/>
                                        </w:rPr>
                                        <w:t>) kelionių organizatorius pasiūlo padidinti organizuotos turistinės kelionės kainą daugiau kaip 8 procentais pagal šio kodekso 6.752</w:t>
                                      </w:r>
                                      <w:r>
                                        <w:rPr>
                                          <w:bCs/>
                                          <w:sz w:val="22"/>
                                          <w:szCs w:val="22"/>
                                          <w:vertAlign w:val="superscript"/>
                                        </w:rPr>
                                        <w:t>1</w:t>
                                      </w:r>
                                      <w:r>
                                        <w:rPr>
                                          <w:bCs/>
                                          <w:sz w:val="22"/>
                                          <w:szCs w:val="22"/>
                                        </w:rPr>
                                        <w:t xml:space="preserve"> straipsnį.</w:t>
                                      </w:r>
                                    </w:p>
                                  </w:sdtContent>
                                </w:sdt>
                              </w:sdtContent>
                            </w:sdt>
                            <w:sdt>
                              <w:sdtPr>
                                <w:alias w:val="6.752 str. 3 d."/>
                                <w:tag w:val="part_4f68b2ae970848d199f247aeced62392"/>
                                <w:lock w:val="sdtLocked"/>
                                <w:richText/>
                              </w:sdtPr>
                              <w:sdtContent>
                                <w:p>
                                  <w:pPr>
                                    <w:ind w:firstLine="720"/>
                                    <w:jc w:val="both"/>
                                    <w:rPr>
                                      <w:bCs/>
                                      <w:sz w:val="22"/>
                                      <w:szCs w:val="22"/>
                                    </w:rPr>
                                  </w:pPr>
                                  <w:sdt>
                                    <w:sdtPr>
                                      <w:alias w:val="Numeris"/>
                                      <w:tag w:val="nr_4f68b2ae970848d199f247aeced62392"/>
                                      <w:lock w:val="sdtLocked"/>
                                      <w:richText/>
                                    </w:sdtPr>
                                    <w:sdtContent>
                                      <w:r>
                                        <w:rPr>
                                          <w:bCs/>
                                          <w:sz w:val="22"/>
                                          <w:szCs w:val="22"/>
                                        </w:rPr>
                                        <w:t>3</w:t>
                                      </w:r>
                                    </w:sdtContent>
                                  </w:sdt>
                                  <w:r>
                                    <w:rPr>
                                      <w:bCs/>
                                      <w:sz w:val="22"/>
                                      <w:szCs w:val="22"/>
                                    </w:rPr>
                                    <w:t>.</w:t>
                                  </w:r>
                                  <w:r>
                                    <w:rPr>
                                      <w:sz w:val="22"/>
                                      <w:szCs w:val="22"/>
                                    </w:rPr>
                                    <w:t xml:space="preserve"> </w:t>
                                  </w:r>
                                  <w:r>
                                    <w:rPr>
                                      <w:bCs/>
                                      <w:sz w:val="22"/>
                                      <w:szCs w:val="22"/>
                                    </w:rPr>
                                    <w:t xml:space="preserve">Turistui nutraukus </w:t>
                                  </w:r>
                                  <w:r>
                                    <w:rPr>
                                      <w:sz w:val="22"/>
                                      <w:szCs w:val="22"/>
                                    </w:rPr>
                                    <w:t xml:space="preserve">organizuotos turistinės kelionės </w:t>
                                  </w:r>
                                  <w:r>
                                    <w:rPr>
                                      <w:bCs/>
                                      <w:sz w:val="22"/>
                                      <w:szCs w:val="22"/>
                                    </w:rPr>
                                    <w:t xml:space="preserve">sutartį dėl šio straipsnio 2 dalyje nurodytų aplinkybių, kelionių organizatorius gali turistui pasiūlyti lygiavertę ar aukštesnės kokybės kitą organizuotą turistinę kelionę. </w:t>
                                  </w:r>
                                </w:p>
                              </w:sdtContent>
                            </w:sdt>
                            <w:sdt>
                              <w:sdtPr>
                                <w:alias w:val="6.752 str. 4 d."/>
                                <w:tag w:val="part_d35c2da8404e418a959d639e2700e0d1"/>
                                <w:lock w:val="sdtLocked"/>
                                <w:richText/>
                              </w:sdtPr>
                              <w:sdtContent>
                                <w:p>
                                  <w:pPr>
                                    <w:ind w:firstLine="720"/>
                                    <w:jc w:val="both"/>
                                    <w:rPr>
                                      <w:sz w:val="22"/>
                                      <w:szCs w:val="22"/>
                                    </w:rPr>
                                  </w:pPr>
                                  <w:sdt>
                                    <w:sdtPr>
                                      <w:alias w:val="Numeris"/>
                                      <w:tag w:val="nr_d35c2da8404e418a959d639e2700e0d1"/>
                                      <w:lock w:val="sdtLocked"/>
                                      <w:richText/>
                                    </w:sdtPr>
                                    <w:sdtContent>
                                      <w:r>
                                        <w:rPr>
                                          <w:bCs/>
                                          <w:sz w:val="22"/>
                                          <w:szCs w:val="22"/>
                                        </w:rPr>
                                        <w:t>4</w:t>
                                      </w:r>
                                    </w:sdtContent>
                                  </w:sdt>
                                  <w:r>
                                    <w:rPr>
                                      <w:sz w:val="22"/>
                                      <w:szCs w:val="22"/>
                                    </w:rPr>
                                    <w:t xml:space="preserve">. </w:t>
                                  </w:r>
                                  <w:r>
                                    <w:rPr>
                                      <w:bCs/>
                                      <w:sz w:val="22"/>
                                      <w:szCs w:val="22"/>
                                    </w:rPr>
                                    <w:t xml:space="preserve">Jeigu dėl šio straipsnio 2 dalyje nurodytų </w:t>
                                  </w:r>
                                  <w:r>
                                    <w:rPr>
                                      <w:sz w:val="22"/>
                                      <w:szCs w:val="22"/>
                                    </w:rPr>
                                    <w:t xml:space="preserve">organizuotos turistinės kelionės </w:t>
                                  </w:r>
                                  <w:r>
                                    <w:rPr>
                                      <w:bCs/>
                                      <w:sz w:val="22"/>
                                      <w:szCs w:val="22"/>
                                    </w:rPr>
                                    <w:t xml:space="preserve">sutarties pakeitimų ar dėl šio straipsnio 3 dalyje nurodytos organizuotos turistinės kelionės suprastėja kelionės kokybė ar sumažėja jos kaina, turistas turi teisę reikalauti grąžinti dalį sumokėtų pinigų. </w:t>
                                  </w:r>
                                </w:p>
                              </w:sdtContent>
                            </w:sdt>
                            <w:sdt>
                              <w:sdtPr>
                                <w:alias w:val="6.752 str. 5 d."/>
                                <w:tag w:val="part_90fef19e461b4a97ba9ad7516d82d44b"/>
                                <w:lock w:val="sdtLocked"/>
                                <w:richText/>
                              </w:sdtPr>
                              <w:sdtContent>
                                <w:p>
                                  <w:pPr>
                                    <w:ind w:firstLine="720"/>
                                    <w:jc w:val="both"/>
                                    <w:rPr>
                                      <w:sz w:val="22"/>
                                      <w:szCs w:val="22"/>
                                    </w:rPr>
                                  </w:pPr>
                                  <w:sdt>
                                    <w:sdtPr>
                                      <w:alias w:val="Numeris"/>
                                      <w:tag w:val="nr_90fef19e461b4a97ba9ad7516d82d44b"/>
                                      <w:lock w:val="sdtLocked"/>
                                      <w:richText/>
                                    </w:sdtPr>
                                    <w:sdtContent>
                                      <w:r>
                                        <w:rPr>
                                          <w:sz w:val="22"/>
                                          <w:szCs w:val="22"/>
                                        </w:rPr>
                                        <w:t>5</w:t>
                                      </w:r>
                                    </w:sdtContent>
                                  </w:sdt>
                                  <w:r>
                                    <w:rPr>
                                      <w:sz w:val="22"/>
                                      <w:szCs w:val="22"/>
                                    </w:rPr>
                                    <w:t>. Jeigu organizuotos turistinės kelionės sutartis nutraukiama vadovaujantis šio straipsnio 2 dalimi ir turistas nesutinka su kelionių organizatoriaus siūloma alternatyvia organizuota turistine kelione, kelionių organizatorius privalo be nepagrįsto delsimo, bet ne vėliau kaip per 14 dienų nuo organizuotos turistinės kelionės sutarties nutraukimo dienos, grąžinti visus turisto arba jo vardu sumokėtus pinigus. Šio kodekso 6.252 straipsnio 1 dalies, 6.754</w:t>
                                  </w:r>
                                  <w:r>
                                    <w:rPr>
                                      <w:sz w:val="22"/>
                                      <w:szCs w:val="22"/>
                                      <w:vertAlign w:val="superscript"/>
                                    </w:rPr>
                                    <w:t>1</w:t>
                                  </w:r>
                                  <w:r>
                                    <w:rPr>
                                      <w:sz w:val="22"/>
                                      <w:szCs w:val="22"/>
                                    </w:rPr>
                                    <w:t xml:space="preserve"> straipsnio 1 dalies 1, 2 punktų ir 2 dalies, </w:t>
                                  </w:r>
                                  <w:r>
                                    <w:rPr>
                                      <w:bCs/>
                                      <w:sz w:val="22"/>
                                      <w:szCs w:val="22"/>
                                    </w:rPr>
                                    <w:t>6.755 straipsnio 1 ir 2 dalių,</w:t>
                                  </w:r>
                                  <w:r>
                                    <w:rPr>
                                      <w:sz w:val="22"/>
                                      <w:szCs w:val="22"/>
                                    </w:rPr>
                                    <w:t xml:space="preserve"> T</w:t>
                                  </w:r>
                                  <w:r>
                                    <w:rPr>
                                      <w:bCs/>
                                      <w:sz w:val="22"/>
                                      <w:szCs w:val="22"/>
                                    </w:rPr>
                                    <w:t xml:space="preserve">arptautinių sutarčių įstatymo 11 straipsnio 1 dalies ir Turizmo įstatymo </w:t>
                                  </w:r>
                                  <w:r>
                                    <w:rPr>
                                      <w:sz w:val="22"/>
                                      <w:szCs w:val="22"/>
                                    </w:rPr>
                                    <w:t xml:space="preserve">nuostatos dėl pretenzijų pateikimo senaties termino </w:t>
                                  </w:r>
                                  <w:r>
                                    <w:rPr>
                                      <w:bCs/>
                                      <w:color w:val="000000"/>
                                      <w:sz w:val="22"/>
                                      <w:szCs w:val="22"/>
                                    </w:rPr>
                                    <w:t xml:space="preserve">organizuotos turistinės kelionės </w:t>
                                  </w:r>
                                  <w:r>
                                    <w:rPr>
                                      <w:sz w:val="22"/>
                                      <w:szCs w:val="22"/>
                                    </w:rPr>
                                    <w:t xml:space="preserve">sutarties šalims taikomos </w:t>
                                  </w:r>
                                  <w:r>
                                    <w:rPr>
                                      <w:i/>
                                      <w:sz w:val="22"/>
                                      <w:szCs w:val="22"/>
                                    </w:rPr>
                                    <w:t>mutatis mutandis.</w:t>
                                  </w:r>
                                  <w:r>
                                    <w:rPr>
                                      <w:sz w:val="22"/>
                                      <w:szCs w:val="22"/>
                                    </w:rPr>
                                    <w:t xml:space="preserve"> </w:t>
                                  </w:r>
                                </w:p>
                              </w:sdtContent>
                            </w:sdt>
                            <w:sdt>
                              <w:sdtPr>
                                <w:alias w:val="6.752 str. 6 d."/>
                                <w:tag w:val="part_617c68132ca74348836604a32ad0d18c"/>
                                <w:lock w:val="sdtLocked"/>
                                <w:richText/>
                              </w:sdtPr>
                              <w:sdtContent>
                                <w:p>
                                  <w:pPr>
                                    <w:ind w:firstLine="720"/>
                                    <w:jc w:val="both"/>
                                    <w:rPr>
                                      <w:bCs/>
                                      <w:sz w:val="22"/>
                                      <w:szCs w:val="22"/>
                                    </w:rPr>
                                  </w:pPr>
                                  <w:sdt>
                                    <w:sdtPr>
                                      <w:alias w:val="Numeris"/>
                                      <w:tag w:val="nr_617c68132ca74348836604a32ad0d18c"/>
                                      <w:lock w:val="sdtLocked"/>
                                      <w:richText/>
                                    </w:sdtPr>
                                    <w:sdtContent>
                                      <w:r>
                                        <w:rPr>
                                          <w:bCs/>
                                          <w:sz w:val="22"/>
                                          <w:szCs w:val="22"/>
                                        </w:rPr>
                                        <w:t>6</w:t>
                                      </w:r>
                                    </w:sdtContent>
                                  </w:sdt>
                                  <w:r>
                                    <w:rPr>
                                      <w:bCs/>
                                      <w:sz w:val="22"/>
                                      <w:szCs w:val="22"/>
                                    </w:rPr>
                                    <w:t>. Kelionių organizatorius be nepagrįsto delsimo patvariojoje laikmenoje aiškiai ir suprantamai pateikia turistui informaciją apie:</w:t>
                                  </w:r>
                                </w:p>
                                <w:sdt>
                                  <w:sdtPr>
                                    <w:alias w:val="6.752 str. 6 d. 1 p."/>
                                    <w:tag w:val="part_18c2dfda6154468f8624fc4730cbc700"/>
                                    <w:lock w:val="sdtLocked"/>
                                    <w:richText/>
                                  </w:sdtPr>
                                  <w:sdtContent>
                                    <w:p>
                                      <w:pPr>
                                        <w:ind w:firstLine="720"/>
                                        <w:jc w:val="both"/>
                                        <w:rPr>
                                          <w:bCs/>
                                          <w:sz w:val="22"/>
                                          <w:szCs w:val="22"/>
                                        </w:rPr>
                                      </w:pPr>
                                      <w:sdt>
                                        <w:sdtPr>
                                          <w:alias w:val="Numeris"/>
                                          <w:tag w:val="nr_18c2dfda6154468f8624fc4730cbc700"/>
                                          <w:lock w:val="sdtLocked"/>
                                          <w:richText/>
                                        </w:sdtPr>
                                        <w:sdtContent>
                                          <w:r>
                                            <w:rPr>
                                              <w:bCs/>
                                              <w:sz w:val="22"/>
                                              <w:szCs w:val="22"/>
                                            </w:rPr>
                                            <w:t>1</w:t>
                                          </w:r>
                                        </w:sdtContent>
                                      </w:sdt>
                                      <w:r>
                                        <w:rPr>
                                          <w:bCs/>
                                          <w:sz w:val="22"/>
                                          <w:szCs w:val="22"/>
                                        </w:rPr>
                                        <w:t xml:space="preserve">) siūlomus </w:t>
                                      </w:r>
                                      <w:r>
                                        <w:rPr>
                                          <w:sz w:val="22"/>
                                          <w:szCs w:val="22"/>
                                        </w:rPr>
                                        <w:t xml:space="preserve">organizuotos turistinės kelionės </w:t>
                                      </w:r>
                                      <w:r>
                                        <w:rPr>
                                          <w:bCs/>
                                          <w:sz w:val="22"/>
                                          <w:szCs w:val="22"/>
                                        </w:rPr>
                                        <w:t xml:space="preserve">sutarties pakeitimus, nurodytus šio straipsnio 2 dalyje, ir šio straipsnio 5 dalyje nurodytais atvejais – apie jų įtaką organizuotos turistinės kelionės kainai; </w:t>
                                      </w:r>
                                    </w:p>
                                  </w:sdtContent>
                                </w:sdt>
                                <w:sdt>
                                  <w:sdtPr>
                                    <w:alias w:val="6.752 str. 6 d. 2 p."/>
                                    <w:tag w:val="part_44d176291e6e45858142024ae0598708"/>
                                    <w:lock w:val="sdtLocked"/>
                                    <w:richText/>
                                  </w:sdtPr>
                                  <w:sdtContent>
                                    <w:p>
                                      <w:pPr>
                                        <w:ind w:firstLine="720"/>
                                        <w:jc w:val="both"/>
                                        <w:rPr>
                                          <w:bCs/>
                                          <w:sz w:val="22"/>
                                          <w:szCs w:val="22"/>
                                        </w:rPr>
                                      </w:pPr>
                                      <w:sdt>
                                        <w:sdtPr>
                                          <w:alias w:val="Numeris"/>
                                          <w:tag w:val="nr_44d176291e6e45858142024ae0598708"/>
                                          <w:lock w:val="sdtLocked"/>
                                          <w:richText/>
                                        </w:sdtPr>
                                        <w:sdtContent>
                                          <w:r>
                                            <w:rPr>
                                              <w:bCs/>
                                              <w:sz w:val="22"/>
                                              <w:szCs w:val="22"/>
                                            </w:rPr>
                                            <w:t>2</w:t>
                                          </w:r>
                                        </w:sdtContent>
                                      </w:sdt>
                                      <w:r>
                                        <w:rPr>
                                          <w:bCs/>
                                          <w:sz w:val="22"/>
                                          <w:szCs w:val="22"/>
                                        </w:rPr>
                                        <w:t>) protingą terminą, per kurį turistas turi informuoti kelionių organizatorių apie savo sprendimą pagal šio straipsnio 2 dalį;</w:t>
                                      </w:r>
                                    </w:p>
                                  </w:sdtContent>
                                </w:sdt>
                                <w:sdt>
                                  <w:sdtPr>
                                    <w:alias w:val="6.752 str. 6 d. 3 p."/>
                                    <w:tag w:val="part_82843cad4974485ea695e317af80f1c4"/>
                                    <w:lock w:val="sdtLocked"/>
                                    <w:richText/>
                                  </w:sdtPr>
                                  <w:sdtContent>
                                    <w:p>
                                      <w:pPr>
                                        <w:ind w:firstLine="720"/>
                                        <w:jc w:val="both"/>
                                        <w:rPr>
                                          <w:bCs/>
                                          <w:sz w:val="22"/>
                                          <w:szCs w:val="22"/>
                                        </w:rPr>
                                      </w:pPr>
                                      <w:sdt>
                                        <w:sdtPr>
                                          <w:alias w:val="Numeris"/>
                                          <w:tag w:val="nr_82843cad4974485ea695e317af80f1c4"/>
                                          <w:lock w:val="sdtLocked"/>
                                          <w:richText/>
                                        </w:sdtPr>
                                        <w:sdtContent>
                                          <w:r>
                                            <w:rPr>
                                              <w:bCs/>
                                              <w:sz w:val="22"/>
                                              <w:szCs w:val="22"/>
                                            </w:rPr>
                                            <w:t>3</w:t>
                                          </w:r>
                                        </w:sdtContent>
                                      </w:sdt>
                                      <w:r>
                                        <w:rPr>
                                          <w:bCs/>
                                          <w:sz w:val="22"/>
                                          <w:szCs w:val="22"/>
                                        </w:rPr>
                                        <w:t>) pasekmes, jeigu turistas neatsakytų per šios dalies 2 punkte nurodytą terminą;</w:t>
                                      </w:r>
                                    </w:p>
                                  </w:sdtContent>
                                </w:sdt>
                                <w:sdt>
                                  <w:sdtPr>
                                    <w:alias w:val="6.752 str. 6 d. 4 p."/>
                                    <w:tag w:val="part_1d39a75a71d24057874b99daad829ece"/>
                                    <w:lock w:val="sdtLocked"/>
                                    <w:richText/>
                                  </w:sdtPr>
                                  <w:sdtContent>
                                    <w:p>
                                      <w:pPr>
                                        <w:ind w:firstLine="720"/>
                                        <w:jc w:val="both"/>
                                        <w:rPr>
                                          <w:sz w:val="22"/>
                                          <w:szCs w:val="22"/>
                                        </w:rPr>
                                      </w:pPr>
                                      <w:sdt>
                                        <w:sdtPr>
                                          <w:alias w:val="Numeris"/>
                                          <w:tag w:val="nr_1d39a75a71d24057874b99daad829ece"/>
                                          <w:lock w:val="sdtLocked"/>
                                          <w:richText/>
                                        </w:sdtPr>
                                        <w:sdtContent>
                                          <w:r>
                                            <w:rPr>
                                              <w:bCs/>
                                              <w:sz w:val="22"/>
                                              <w:szCs w:val="22"/>
                                            </w:rPr>
                                            <w:t>4</w:t>
                                          </w:r>
                                        </w:sdtContent>
                                      </w:sdt>
                                      <w:r>
                                        <w:rPr>
                                          <w:bCs/>
                                          <w:sz w:val="22"/>
                                          <w:szCs w:val="22"/>
                                        </w:rPr>
                                        <w:t>) kai pasiūloma, alternatyvią organizuotą turistinę kelionę ir jos kainą.</w:t>
                                      </w:r>
                                    </w:p>
                                    <w:p>
                                      <w:pPr>
                                        <w:ind w:firstLine="720"/>
                                        <w:jc w:val="both"/>
                                        <w:rPr>
                                          <w:sz w:val="22"/>
                                          <w:szCs w:val="22"/>
                                        </w:rPr>
                                      </w:pPr>
                                    </w:p>
                                  </w:sdtContent>
                                </w:sdt>
                              </w:sdtContent>
                            </w:sdt>
                          </w:sdtContent>
                        </w:sdt>
                        <w:sdt>
                          <w:sdtPr>
                            <w:alias w:val="6.752-1 str."/>
                            <w:tag w:val="part_54a83d329f2643729c257ee9c5365b8c"/>
                            <w:lock w:val="sdtLocked"/>
                            <w:richText/>
                          </w:sdtPr>
                          <w:sdtContent>
                            <w:p>
                              <w:pPr>
                                <w:ind w:firstLine="720"/>
                                <w:jc w:val="both"/>
                                <w:rPr>
                                  <w:b/>
                                  <w:bCs/>
                                  <w:sz w:val="22"/>
                                  <w:szCs w:val="22"/>
                                </w:rPr>
                              </w:pPr>
                              <w:sdt>
                                <w:sdtPr>
                                  <w:alias w:val="Numeris"/>
                                  <w:tag w:val="nr_54a83d329f2643729c257ee9c5365b8c"/>
                                  <w:lock w:val="sdtLocked"/>
                                  <w:richText/>
                                </w:sdtPr>
                                <w:sdtContent>
                                  <w:r>
                                    <w:rPr>
                                      <w:b/>
                                      <w:sz w:val="22"/>
                                      <w:szCs w:val="22"/>
                                    </w:rPr>
                                    <w:t>6.752</w:t>
                                  </w:r>
                                  <w:r>
                                    <w:rPr>
                                      <w:b/>
                                      <w:bCs/>
                                      <w:sz w:val="22"/>
                                      <w:szCs w:val="22"/>
                                      <w:vertAlign w:val="superscript"/>
                                    </w:rPr>
                                    <w:t>1</w:t>
                                  </w:r>
                                </w:sdtContent>
                              </w:sdt>
                              <w:r>
                                <w:rPr>
                                  <w:b/>
                                  <w:bCs/>
                                  <w:sz w:val="22"/>
                                  <w:szCs w:val="22"/>
                                </w:rPr>
                                <w:t xml:space="preserve"> straipsnis. </w:t>
                              </w:r>
                              <w:sdt>
                                <w:sdtPr>
                                  <w:alias w:val="Pavadinimas"/>
                                  <w:tag w:val="title_54a83d329f2643729c257ee9c5365b8c"/>
                                  <w:lock w:val="sdtLocked"/>
                                  <w:richText/>
                                </w:sdtPr>
                                <w:sdtContent>
                                  <w:r>
                                    <w:rPr>
                                      <w:b/>
                                      <w:bCs/>
                                      <w:color w:val="000000"/>
                                      <w:sz w:val="22"/>
                                      <w:szCs w:val="22"/>
                                    </w:rPr>
                                    <w:t xml:space="preserve">Organizuotos turistinės kelionės </w:t>
                                  </w:r>
                                  <w:r>
                                    <w:rPr>
                                      <w:b/>
                                      <w:bCs/>
                                      <w:sz w:val="22"/>
                                      <w:szCs w:val="22"/>
                                    </w:rPr>
                                    <w:t>sutarties kainos keitimas</w:t>
                                  </w:r>
                                </w:sdtContent>
                              </w:sdt>
                            </w:p>
                            <w:sdt>
                              <w:sdtPr>
                                <w:alias w:val="6.752-1 str. 1 d."/>
                                <w:tag w:val="part_d787c5e11e3b40eb8ca142745f27543a"/>
                                <w:lock w:val="sdtLocked"/>
                                <w:richText/>
                              </w:sdtPr>
                              <w:sdtContent>
                                <w:p>
                                  <w:pPr>
                                    <w:ind w:firstLine="720"/>
                                    <w:jc w:val="both"/>
                                    <w:rPr>
                                      <w:sz w:val="22"/>
                                      <w:szCs w:val="22"/>
                                    </w:rPr>
                                  </w:pPr>
                                  <w:sdt>
                                    <w:sdtPr>
                                      <w:alias w:val="Numeris"/>
                                      <w:tag w:val="nr_d787c5e11e3b40eb8ca142745f27543a"/>
                                      <w:lock w:val="sdtLocked"/>
                                      <w:richText/>
                                    </w:sdtPr>
                                    <w:sdtContent>
                                      <w:r>
                                        <w:rPr>
                                          <w:sz w:val="22"/>
                                          <w:szCs w:val="22"/>
                                        </w:rPr>
                                        <w:t>1</w:t>
                                      </w:r>
                                    </w:sdtContent>
                                  </w:sdt>
                                  <w:r>
                                    <w:rPr>
                                      <w:sz w:val="22"/>
                                      <w:szCs w:val="22"/>
                                    </w:rPr>
                                    <w:t xml:space="preserve">. Kelionių organizatorius turi teisę didinti organizuotos turistinės kelionės kainą po </w:t>
                                  </w:r>
                                  <w:r>
                                    <w:rPr>
                                      <w:bCs/>
                                      <w:color w:val="000000"/>
                                      <w:sz w:val="22"/>
                                      <w:szCs w:val="22"/>
                                    </w:rPr>
                                    <w:t xml:space="preserve">organizuotos turistinės kelionės </w:t>
                                  </w:r>
                                  <w:r>
                                    <w:rPr>
                                      <w:sz w:val="22"/>
                                      <w:szCs w:val="22"/>
                                    </w:rPr>
                                    <w:t xml:space="preserve">sutarties sudarymo tik esant visoms šioms sąlygoms: </w:t>
                                  </w:r>
                                </w:p>
                                <w:sdt>
                                  <w:sdtPr>
                                    <w:alias w:val="6.752-1 str. 1 d. 1 p."/>
                                    <w:tag w:val="part_a121ff9518db485e8c7095cba2da2744"/>
                                    <w:lock w:val="sdtLocked"/>
                                    <w:richText/>
                                  </w:sdtPr>
                                  <w:sdtContent>
                                    <w:p>
                                      <w:pPr>
                                        <w:ind w:firstLine="720"/>
                                        <w:jc w:val="both"/>
                                        <w:rPr>
                                          <w:sz w:val="22"/>
                                          <w:szCs w:val="22"/>
                                        </w:rPr>
                                      </w:pPr>
                                      <w:sdt>
                                        <w:sdtPr>
                                          <w:alias w:val="Numeris"/>
                                          <w:tag w:val="nr_a121ff9518db485e8c7095cba2da2744"/>
                                          <w:lock w:val="sdtLocked"/>
                                          <w:richText/>
                                        </w:sdtPr>
                                        <w:sdtContent>
                                          <w:r>
                                            <w:rPr>
                                              <w:sz w:val="22"/>
                                              <w:szCs w:val="22"/>
                                            </w:rPr>
                                            <w:t>1</w:t>
                                          </w:r>
                                        </w:sdtContent>
                                      </w:sdt>
                                      <w:r>
                                        <w:rPr>
                                          <w:sz w:val="22"/>
                                          <w:szCs w:val="22"/>
                                        </w:rPr>
                                        <w:t xml:space="preserve">) organizuotos turistinės kelionės sutartyje numatyta, kad kelionių organizatorius gali padidinti organizuotos turistinės kelionės kainą; </w:t>
                                      </w:r>
                                    </w:p>
                                  </w:sdtContent>
                                </w:sdt>
                                <w:sdt>
                                  <w:sdtPr>
                                    <w:alias w:val="6.752-1 str. 1 d. 2 p."/>
                                    <w:tag w:val="part_1ad7ac4a92b844c295c736c531954341"/>
                                    <w:lock w:val="sdtLocked"/>
                                    <w:richText/>
                                  </w:sdtPr>
                                  <w:sdtContent>
                                    <w:p>
                                      <w:pPr>
                                        <w:ind w:firstLine="720"/>
                                        <w:jc w:val="both"/>
                                        <w:rPr>
                                          <w:sz w:val="22"/>
                                          <w:szCs w:val="22"/>
                                        </w:rPr>
                                      </w:pPr>
                                      <w:sdt>
                                        <w:sdtPr>
                                          <w:alias w:val="Numeris"/>
                                          <w:tag w:val="nr_1ad7ac4a92b844c295c736c531954341"/>
                                          <w:lock w:val="sdtLocked"/>
                                          <w:richText/>
                                        </w:sdtPr>
                                        <w:sdtContent>
                                          <w:r>
                                            <w:rPr>
                                              <w:sz w:val="22"/>
                                              <w:szCs w:val="22"/>
                                            </w:rPr>
                                            <w:t>2</w:t>
                                          </w:r>
                                        </w:sdtContent>
                                      </w:sdt>
                                      <w:r>
                                        <w:rPr>
                                          <w:sz w:val="22"/>
                                          <w:szCs w:val="22"/>
                                        </w:rPr>
                                        <w:t>) organizuotos turistinės kelionės sutartyje aiškiai nurodoma turisto teisė į kainos sumažinimą, sumažėjus šio straipsnio 2 dalyje nurodytoms išlaidoms, ir nurodoma, kaip turi būti apskaičiuojama peržiūrėta kaina;</w:t>
                                      </w:r>
                                    </w:p>
                                  </w:sdtContent>
                                </w:sdt>
                                <w:sdt>
                                  <w:sdtPr>
                                    <w:alias w:val="6.752-1 str. 1 d. 3 p."/>
                                    <w:tag w:val="part_a7b70063964d453a8833ce21710cd496"/>
                                    <w:lock w:val="sdtLocked"/>
                                    <w:richText/>
                                  </w:sdtPr>
                                  <w:sdtContent>
                                    <w:p>
                                      <w:pPr>
                                        <w:ind w:firstLine="720"/>
                                        <w:jc w:val="both"/>
                                        <w:rPr>
                                          <w:sz w:val="22"/>
                                          <w:szCs w:val="22"/>
                                        </w:rPr>
                                      </w:pPr>
                                      <w:sdt>
                                        <w:sdtPr>
                                          <w:alias w:val="Numeris"/>
                                          <w:tag w:val="nr_a7b70063964d453a8833ce21710cd496"/>
                                          <w:lock w:val="sdtLocked"/>
                                          <w:richText/>
                                        </w:sdtPr>
                                        <w:sdtContent>
                                          <w:r>
                                            <w:rPr>
                                              <w:sz w:val="22"/>
                                              <w:szCs w:val="22"/>
                                            </w:rPr>
                                            <w:t>3</w:t>
                                          </w:r>
                                        </w:sdtContent>
                                      </w:sdt>
                                      <w:r>
                                        <w:rPr>
                                          <w:sz w:val="22"/>
                                          <w:szCs w:val="22"/>
                                        </w:rPr>
                                        <w:t>) kelionių organizatorius patvariojoje laikmenoje aiškiai ir suprantamai informuoja turistą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68ead6f2ea8342e7b1e9909a03ba0810"/>
                                <w:lock w:val="sdtLocked"/>
                                <w:richText/>
                              </w:sdtPr>
                              <w:sdtContent>
                                <w:p>
                                  <w:pPr>
                                    <w:ind w:firstLine="720"/>
                                    <w:jc w:val="both"/>
                                    <w:rPr>
                                      <w:sz w:val="22"/>
                                      <w:szCs w:val="22"/>
                                    </w:rPr>
                                  </w:pPr>
                                  <w:sdt>
                                    <w:sdtPr>
                                      <w:alias w:val="Numeris"/>
                                      <w:tag w:val="nr_68ead6f2ea8342e7b1e9909a03ba0810"/>
                                      <w:lock w:val="sdtLocked"/>
                                      <w:richText/>
                                    </w:sdtPr>
                                    <w:sdtContent>
                                      <w:r>
                                        <w:rPr>
                                          <w:sz w:val="22"/>
                                          <w:szCs w:val="22"/>
                                        </w:rPr>
                                        <w:t>2</w:t>
                                      </w:r>
                                    </w:sdtContent>
                                  </w:sdt>
                                  <w:r>
                                    <w:rPr>
                                      <w:sz w:val="22"/>
                                      <w:szCs w:val="22"/>
                                    </w:rPr>
                                    <w:t xml:space="preserve">. Šio straipsnio 1 dalyje nurodytas organizuotos turistinės kelionės kainos didinimas galimas tik tuo atveju, kai jį tiesiogiai lemia: </w:t>
                                  </w:r>
                                </w:p>
                                <w:sdt>
                                  <w:sdtPr>
                                    <w:alias w:val="6.752-1 str. 2 d. 1 p."/>
                                    <w:tag w:val="part_878c235e2ee84fa0a527c035e5ca87cf"/>
                                    <w:lock w:val="sdtLocked"/>
                                    <w:richText/>
                                  </w:sdtPr>
                                  <w:sdtContent>
                                    <w:p>
                                      <w:pPr>
                                        <w:ind w:firstLine="720"/>
                                        <w:jc w:val="both"/>
                                        <w:rPr>
                                          <w:sz w:val="22"/>
                                          <w:szCs w:val="22"/>
                                        </w:rPr>
                                      </w:pPr>
                                      <w:sdt>
                                        <w:sdtPr>
                                          <w:alias w:val="Numeris"/>
                                          <w:tag w:val="nr_878c235e2ee84fa0a527c035e5ca87cf"/>
                                          <w:lock w:val="sdtLocked"/>
                                          <w:richText/>
                                        </w:sdtPr>
                                        <w:sdtContent>
                                          <w:r>
                                            <w:rPr>
                                              <w:sz w:val="22"/>
                                              <w:szCs w:val="22"/>
                                            </w:rPr>
                                            <w:t>1</w:t>
                                          </w:r>
                                        </w:sdtContent>
                                      </w:sdt>
                                      <w:r>
                                        <w:rPr>
                                          <w:sz w:val="22"/>
                                          <w:szCs w:val="22"/>
                                        </w:rPr>
                                        <w:t xml:space="preserve">) pasikeitusi turistų vežimo kaina dėl degalų ar kitų energijos šaltinių išlaidų; </w:t>
                                      </w:r>
                                    </w:p>
                                  </w:sdtContent>
                                </w:sdt>
                                <w:sdt>
                                  <w:sdtPr>
                                    <w:alias w:val="6.752-1 str. 2 d. 2 p."/>
                                    <w:tag w:val="part_9ff47b150310428d810c77696975b099"/>
                                    <w:lock w:val="sdtLocked"/>
                                    <w:richText/>
                                  </w:sdtPr>
                                  <w:sdtContent>
                                    <w:p>
                                      <w:pPr>
                                        <w:ind w:firstLine="720"/>
                                        <w:jc w:val="both"/>
                                        <w:rPr>
                                          <w:sz w:val="22"/>
                                          <w:szCs w:val="22"/>
                                        </w:rPr>
                                      </w:pPr>
                                      <w:sdt>
                                        <w:sdtPr>
                                          <w:alias w:val="Numeris"/>
                                          <w:tag w:val="nr_9ff47b150310428d810c77696975b099"/>
                                          <w:lock w:val="sdtLocked"/>
                                          <w:richText/>
                                        </w:sdtPr>
                                        <w:sdtContent>
                                          <w:r>
                                            <w:rPr>
                                              <w:sz w:val="22"/>
                                              <w:szCs w:val="22"/>
                                            </w:rPr>
                                            <w:t>2</w:t>
                                          </w:r>
                                        </w:sdtContent>
                                      </w:sdt>
                                      <w:r>
                                        <w:rPr>
                                          <w:sz w:val="22"/>
                                          <w:szCs w:val="22"/>
                                        </w:rPr>
                                        <w:t xml:space="preserve">) pasikeitęs su į organizuotos turistinės kelionės sutartį įtrauktų paslaugų, susijusių mokesčių ar rinkliavų, kuriuos taiko tretieji asmenys, tiesiogiai nedalyvaujantys vykdant organizuotą turistinę kelionę, dydis; </w:t>
                                      </w:r>
                                    </w:p>
                                  </w:sdtContent>
                                </w:sdt>
                                <w:sdt>
                                  <w:sdtPr>
                                    <w:alias w:val="6.752-1 str. 2 d. 3 p."/>
                                    <w:tag w:val="part_e287f053b8aa44109fd5b72f56efc6ee"/>
                                    <w:lock w:val="sdtLocked"/>
                                    <w:richText/>
                                  </w:sdtPr>
                                  <w:sdtContent>
                                    <w:p>
                                      <w:pPr>
                                        <w:ind w:firstLine="720"/>
                                        <w:jc w:val="both"/>
                                        <w:rPr>
                                          <w:sz w:val="22"/>
                                          <w:szCs w:val="22"/>
                                        </w:rPr>
                                      </w:pPr>
                                      <w:sdt>
                                        <w:sdtPr>
                                          <w:alias w:val="Numeris"/>
                                          <w:tag w:val="nr_e287f053b8aa44109fd5b72f56efc6ee"/>
                                          <w:lock w:val="sdtLocked"/>
                                          <w:richText/>
                                        </w:sdtPr>
                                        <w:sdtContent>
                                          <w:r>
                                            <w:rPr>
                                              <w:sz w:val="22"/>
                                              <w:szCs w:val="22"/>
                                            </w:rPr>
                                            <w:t>3</w:t>
                                          </w:r>
                                        </w:sdtContent>
                                      </w:sdt>
                                      <w:r>
                                        <w:rPr>
                                          <w:sz w:val="22"/>
                                          <w:szCs w:val="22"/>
                                        </w:rPr>
                                        <w:t xml:space="preserve">) pasikeičia su organizuota turistine kelione susijusios užsienio valiutos keitimo kursas. </w:t>
                                      </w:r>
                                    </w:p>
                                  </w:sdtContent>
                                </w:sdt>
                              </w:sdtContent>
                            </w:sdt>
                            <w:sdt>
                              <w:sdtPr>
                                <w:alias w:val="6.752-1 str. 3 d."/>
                                <w:tag w:val="part_350a6691fc6542ca9e7dc1fa24e1a664"/>
                                <w:lock w:val="sdtLocked"/>
                                <w:richText/>
                              </w:sdtPr>
                              <w:sdtContent>
                                <w:p>
                                  <w:pPr>
                                    <w:ind w:firstLine="720"/>
                                    <w:jc w:val="both"/>
                                    <w:rPr>
                                      <w:sz w:val="22"/>
                                      <w:szCs w:val="22"/>
                                    </w:rPr>
                                  </w:pPr>
                                  <w:sdt>
                                    <w:sdtPr>
                                      <w:alias w:val="Numeris"/>
                                      <w:tag w:val="nr_350a6691fc6542ca9e7dc1fa24e1a664"/>
                                      <w:lock w:val="sdtLocked"/>
                                      <w:richText/>
                                    </w:sdtPr>
                                    <w:sdtContent>
                                      <w:r>
                                        <w:rPr>
                                          <w:sz w:val="22"/>
                                          <w:szCs w:val="22"/>
                                        </w:rPr>
                                        <w:t>3</w:t>
                                      </w:r>
                                    </w:sdtContent>
                                  </w:sdt>
                                  <w:r>
                                    <w:rPr>
                                      <w:sz w:val="22"/>
                                      <w:szCs w:val="22"/>
                                    </w:rPr>
                                    <w:t xml:space="preserve">. Turistas turi teisę reikalauti sumažinti kainą šiais atvejais: </w:t>
                                  </w:r>
                                </w:p>
                                <w:sdt>
                                  <w:sdtPr>
                                    <w:alias w:val="6.752-1 str. 3 d. 1 p."/>
                                    <w:tag w:val="part_16f3bbc94ff344c5a9c232ce6caf3ef3"/>
                                    <w:lock w:val="sdtLocked"/>
                                    <w:richText/>
                                  </w:sdtPr>
                                  <w:sdtContent>
                                    <w:p>
                                      <w:pPr>
                                        <w:ind w:firstLine="720"/>
                                        <w:jc w:val="both"/>
                                        <w:rPr>
                                          <w:sz w:val="22"/>
                                          <w:szCs w:val="22"/>
                                        </w:rPr>
                                      </w:pPr>
                                      <w:sdt>
                                        <w:sdtPr>
                                          <w:alias w:val="Numeris"/>
                                          <w:tag w:val="nr_16f3bbc94ff344c5a9c232ce6caf3ef3"/>
                                          <w:lock w:val="sdtLocked"/>
                                          <w:richText/>
                                        </w:sdtPr>
                                        <w:sdtContent>
                                          <w:r>
                                            <w:rPr>
                                              <w:sz w:val="22"/>
                                              <w:szCs w:val="22"/>
                                            </w:rPr>
                                            <w:t>1</w:t>
                                          </w:r>
                                        </w:sdtContent>
                                      </w:sdt>
                                      <w:r>
                                        <w:rPr>
                                          <w:sz w:val="22"/>
                                          <w:szCs w:val="22"/>
                                        </w:rPr>
                                        <w:t>) sumažėjus šio straipsnio 2 dalyje nurodytoms išlaidoms;</w:t>
                                      </w:r>
                                    </w:p>
                                  </w:sdtContent>
                                </w:sdt>
                                <w:sdt>
                                  <w:sdtPr>
                                    <w:alias w:val="6.752-1 str. 3 d. 2 p."/>
                                    <w:tag w:val="part_26aeb32d15874aeb8ef224a31eec4b14"/>
                                    <w:lock w:val="sdtLocked"/>
                                    <w:richText/>
                                  </w:sdtPr>
                                  <w:sdtContent>
                                    <w:p>
                                      <w:pPr>
                                        <w:ind w:firstLine="720"/>
                                        <w:jc w:val="both"/>
                                        <w:rPr>
                                          <w:sz w:val="22"/>
                                          <w:szCs w:val="22"/>
                                        </w:rPr>
                                      </w:pPr>
                                      <w:sdt>
                                        <w:sdtPr>
                                          <w:alias w:val="Numeris"/>
                                          <w:tag w:val="nr_26aeb32d15874aeb8ef224a31eec4b14"/>
                                          <w:lock w:val="sdtLocked"/>
                                          <w:richText/>
                                        </w:sdtPr>
                                        <w:sdtContent>
                                          <w:r>
                                            <w:rPr>
                                              <w:sz w:val="22"/>
                                              <w:szCs w:val="22"/>
                                            </w:rPr>
                                            <w:t>2</w:t>
                                          </w:r>
                                        </w:sdtContent>
                                      </w:sdt>
                                      <w:r>
                                        <w:rPr>
                                          <w:sz w:val="22"/>
                                          <w:szCs w:val="22"/>
                                        </w:rPr>
                                        <w:t>) dėl netinkamo organizuotos turistinės kelionės sutarties vykdymo, nebent kelionių organizatorius įrodo, kad organizuotos turistinės kelionės sutartis vykdoma netinkamai dėl turisto kaltės;</w:t>
                                      </w:r>
                                    </w:p>
                                  </w:sdtContent>
                                </w:sdt>
                                <w:sdt>
                                  <w:sdtPr>
                                    <w:alias w:val="6.752-1 str. 3 d. 3 p."/>
                                    <w:tag w:val="part_b786899913cc4dd792d85b4fd92a5fb2"/>
                                    <w:lock w:val="sdtLocked"/>
                                    <w:richText/>
                                  </w:sdtPr>
                                  <w:sdtContent>
                                    <w:p>
                                      <w:pPr>
                                        <w:ind w:firstLine="720"/>
                                        <w:jc w:val="both"/>
                                        <w:rPr>
                                          <w:sz w:val="22"/>
                                          <w:szCs w:val="22"/>
                                        </w:rPr>
                                      </w:pPr>
                                      <w:sdt>
                                        <w:sdtPr>
                                          <w:alias w:val="Numeris"/>
                                          <w:tag w:val="nr_b786899913cc4dd792d85b4fd92a5fb2"/>
                                          <w:lock w:val="sdtLocked"/>
                                          <w:richText/>
                                        </w:sdtPr>
                                        <w:sdtContent>
                                          <w:r>
                                            <w:rPr>
                                              <w:sz w:val="22"/>
                                              <w:szCs w:val="22"/>
                                            </w:rPr>
                                            <w:t>3</w:t>
                                          </w:r>
                                        </w:sdtContent>
                                      </w:sdt>
                                      <w:r>
                                        <w:rPr>
                                          <w:sz w:val="22"/>
                                          <w:szCs w:val="22"/>
                                        </w:rPr>
                                        <w:t>) kai dėl siūlomų alternatyvių paslaugų organizuota turistinė kelionė tampa žemesnės kokybės, negu nurodyta organizuotos turistinės kelionės sutartyje;</w:t>
                                      </w:r>
                                    </w:p>
                                  </w:sdtContent>
                                </w:sdt>
                                <w:sdt>
                                  <w:sdtPr>
                                    <w:alias w:val="6.752-1 str. 3 d. 4 p."/>
                                    <w:tag w:val="part_0c41a4e7eec6493992b20e7f1b1a2328"/>
                                    <w:lock w:val="sdtLocked"/>
                                    <w:richText/>
                                  </w:sdtPr>
                                  <w:sdtContent>
                                    <w:p>
                                      <w:pPr>
                                        <w:ind w:firstLine="720"/>
                                        <w:jc w:val="both"/>
                                        <w:rPr>
                                          <w:sz w:val="22"/>
                                          <w:szCs w:val="22"/>
                                        </w:rPr>
                                      </w:pPr>
                                      <w:sdt>
                                        <w:sdtPr>
                                          <w:alias w:val="Numeris"/>
                                          <w:tag w:val="nr_0c41a4e7eec6493992b20e7f1b1a2328"/>
                                          <w:lock w:val="sdtLocked"/>
                                          <w:richText/>
                                        </w:sdtPr>
                                        <w:sdtContent>
                                          <w:r>
                                            <w:rPr>
                                              <w:sz w:val="22"/>
                                              <w:szCs w:val="22"/>
                                            </w:rPr>
                                            <w:t>4</w:t>
                                          </w:r>
                                        </w:sdtContent>
                                      </w:sdt>
                                      <w:r>
                                        <w:rPr>
                                          <w:sz w:val="22"/>
                                          <w:szCs w:val="22"/>
                                        </w:rPr>
                                        <w:t xml:space="preserve">) jeigu kelionių organizatorius dėl pagrįstų priežasčių negali pasiūlyti alternatyvių paslaugų arba turistas </w:t>
                                      </w:r>
                                      <w:r>
                                        <w:rPr>
                                          <w:bCs/>
                                          <w:sz w:val="22"/>
                                          <w:szCs w:val="22"/>
                                        </w:rPr>
                                        <w:t>j</w:t>
                                      </w:r>
                                      <w:r>
                                        <w:rPr>
                                          <w:sz w:val="22"/>
                                          <w:szCs w:val="22"/>
                                        </w:rPr>
                                        <w:t xml:space="preserve">ų atsisako pagal šio kodekso </w:t>
                                      </w:r>
                                      <w:r>
                                        <w:rPr>
                                          <w:bCs/>
                                          <w:color w:val="000000"/>
                                          <w:sz w:val="22"/>
                                          <w:szCs w:val="22"/>
                                        </w:rPr>
                                        <w:t>6.754 straipsni</w:t>
                                      </w:r>
                                      <w:r>
                                        <w:rPr>
                                          <w:sz w:val="22"/>
                                          <w:szCs w:val="22"/>
                                        </w:rPr>
                                        <w:t>o 5 dalį;</w:t>
                                      </w:r>
                                    </w:p>
                                  </w:sdtContent>
                                </w:sdt>
                                <w:sdt>
                                  <w:sdtPr>
                                    <w:alias w:val="6.752-1 str. 3 d. 5 p."/>
                                    <w:tag w:val="part_e6d2f1df79e04b7191986ec6d5f5ef7b"/>
                                    <w:lock w:val="sdtLocked"/>
                                    <w:richText/>
                                  </w:sdtPr>
                                  <w:sdtContent>
                                    <w:p>
                                      <w:pPr>
                                        <w:ind w:firstLine="720"/>
                                        <w:jc w:val="both"/>
                                        <w:rPr>
                                          <w:sz w:val="22"/>
                                          <w:szCs w:val="22"/>
                                        </w:rPr>
                                      </w:pPr>
                                      <w:sdt>
                                        <w:sdtPr>
                                          <w:alias w:val="Numeris"/>
                                          <w:tag w:val="nr_e6d2f1df79e04b7191986ec6d5f5ef7b"/>
                                          <w:lock w:val="sdtLocked"/>
                                          <w:richText/>
                                        </w:sdtPr>
                                        <w:sdtContent>
                                          <w:r>
                                            <w:rPr>
                                              <w:sz w:val="22"/>
                                              <w:szCs w:val="22"/>
                                            </w:rPr>
                                            <w:t>5</w:t>
                                          </w:r>
                                        </w:sdtContent>
                                      </w:sdt>
                                      <w:r>
                                        <w:rPr>
                                          <w:sz w:val="22"/>
                                          <w:szCs w:val="22"/>
                                        </w:rPr>
                                        <w:t xml:space="preserve">) jeigu dėl turisto nurodytų trūkumų organizuotos turistinės kelionės sutartis negali būti toliau vykdoma, o kelionių organizatorius per turisto nustatytą pagrįstą laikotarpį nepašalina trūkumų. </w:t>
                                      </w:r>
                                    </w:p>
                                  </w:sdtContent>
                                </w:sdt>
                              </w:sdtContent>
                            </w:sdt>
                            <w:sdt>
                              <w:sdtPr>
                                <w:alias w:val="6.752-1 str. 4 d."/>
                                <w:tag w:val="part_49ad98c7885c4c06a53d3dc632eee695"/>
                                <w:lock w:val="sdtLocked"/>
                                <w:richText/>
                              </w:sdtPr>
                              <w:sdtContent>
                                <w:p>
                                  <w:pPr>
                                    <w:ind w:firstLine="720"/>
                                    <w:jc w:val="both"/>
                                    <w:rPr>
                                      <w:sz w:val="22"/>
                                      <w:szCs w:val="22"/>
                                    </w:rPr>
                                  </w:pPr>
                                  <w:sdt>
                                    <w:sdtPr>
                                      <w:alias w:val="Numeris"/>
                                      <w:tag w:val="nr_49ad98c7885c4c06a53d3dc632eee695"/>
                                      <w:lock w:val="sdtLocked"/>
                                      <w:richText/>
                                    </w:sdtPr>
                                    <w:sdtContent>
                                      <w:r>
                                        <w:rPr>
                                          <w:sz w:val="22"/>
                                          <w:szCs w:val="22"/>
                                        </w:rPr>
                                        <w:t>4</w:t>
                                      </w:r>
                                    </w:sdtContent>
                                  </w:sdt>
                                  <w:r>
                                    <w:rPr>
                                      <w:sz w:val="22"/>
                                      <w:szCs w:val="22"/>
                                    </w:rPr>
                                    <w:t>. Sumažinus organizuotos turistinės kelionės kainą, kelionių organizatorius turi teisę iš turistui turimos sugrąžinti sumos išskaičiuoti faktines administravimo išlaidas, turisto prašymu pateikdamas tokių administravimo išlaidų pagrindimą.</w:t>
                                  </w:r>
                                </w:p>
                              </w:sdtContent>
                            </w:sdt>
                            <w:sdt>
                              <w:sdtPr>
                                <w:alias w:val="6.752-1 str. 5 d."/>
                                <w:tag w:val="part_39afcd76bbfb4e18ba25e31f60c9c8e7"/>
                                <w:lock w:val="sdtLocked"/>
                                <w:richText/>
                              </w:sdtPr>
                              <w:sdtContent>
                                <w:p>
                                  <w:pPr>
                                    <w:ind w:firstLine="720"/>
                                    <w:jc w:val="both"/>
                                    <w:rPr>
                                      <w:sz w:val="22"/>
                                      <w:szCs w:val="22"/>
                                    </w:rPr>
                                  </w:pPr>
                                  <w:sdt>
                                    <w:sdtPr>
                                      <w:alias w:val="Numeris"/>
                                      <w:tag w:val="nr_39afcd76bbfb4e18ba25e31f60c9c8e7"/>
                                      <w:lock w:val="sdtLocked"/>
                                      <w:richText/>
                                    </w:sdtPr>
                                    <w:sdtContent>
                                      <w:r>
                                        <w:rPr>
                                          <w:sz w:val="22"/>
                                          <w:szCs w:val="22"/>
                                        </w:rPr>
                                        <w:t>5</w:t>
                                      </w:r>
                                    </w:sdtContent>
                                  </w:sdt>
                                  <w:r>
                                    <w:rPr>
                                      <w:sz w:val="22"/>
                                      <w:szCs w:val="22"/>
                                    </w:rPr>
                                    <w:t>. Jeigu šio straipsnio 1 dalyje nurodytas kainos padidinimas viršija 8 procentus galutinės organizuotos turistinės kelionės kainos, turistas turi teisę nutraukti organizuotos turistinės kelionės sutartį ar pasirinkti kelionių organizatoriaus siūlomą alternatyvią organizuotą turistinę kelionę vadovaudamasis šio kodekso 6.752 straipsniu.</w:t>
                                  </w:r>
                                </w:p>
                                <w:p>
                                  <w:pPr>
                                    <w:ind w:firstLine="720"/>
                                    <w:jc w:val="both"/>
                                    <w:rPr>
                                      <w:bCs/>
                                      <w:color w:val="000000"/>
                                      <w:sz w:val="22"/>
                                      <w:szCs w:val="22"/>
                                    </w:rPr>
                                  </w:pPr>
                                </w:p>
                              </w:sdtContent>
                            </w:sdt>
                          </w:sdtContent>
                        </w:sdt>
                        <w:sdt>
                          <w:sdtPr>
                            <w:alias w:val="6.753 str."/>
                            <w:tag w:val="part_ccfa6c19d47246988c3c3b6ba4b9af6c"/>
                            <w:lock w:val="sdtLocked"/>
                            <w:richText/>
                          </w:sdtPr>
                          <w:sdtContent>
                            <w:p>
                              <w:pPr>
                                <w:ind w:firstLine="720"/>
                                <w:jc w:val="both"/>
                                <w:rPr>
                                  <w:b/>
                                  <w:sz w:val="22"/>
                                  <w:szCs w:val="22"/>
                                </w:rPr>
                              </w:pPr>
                              <w:sdt>
                                <w:sdtPr>
                                  <w:alias w:val="Numeris"/>
                                  <w:tag w:val="nr_ccfa6c19d47246988c3c3b6ba4b9af6c"/>
                                  <w:lock w:val="sdtLocked"/>
                                  <w:richText/>
                                </w:sdtPr>
                                <w:sdtContent>
                                  <w:r>
                                    <w:rPr>
                                      <w:b/>
                                      <w:bCs/>
                                      <w:color w:val="000000"/>
                                      <w:sz w:val="22"/>
                                      <w:szCs w:val="22"/>
                                    </w:rPr>
                                    <w:t>6.753</w:t>
                                  </w:r>
                                </w:sdtContent>
                              </w:sdt>
                              <w:r>
                                <w:rPr>
                                  <w:b/>
                                  <w:bCs/>
                                  <w:color w:val="000000"/>
                                  <w:sz w:val="22"/>
                                  <w:szCs w:val="22"/>
                                </w:rPr>
                                <w:t xml:space="preserve"> straipsnis. </w:t>
                              </w:r>
                              <w:sdt>
                                <w:sdtPr>
                                  <w:alias w:val="Pavadinimas"/>
                                  <w:tag w:val="title_ccfa6c19d47246988c3c3b6ba4b9af6c"/>
                                  <w:lock w:val="sdtLocked"/>
                                  <w:richText/>
                                </w:sdtPr>
                                <w:sdtContent>
                                  <w:r>
                                    <w:rPr>
                                      <w:b/>
                                      <w:bCs/>
                                      <w:color w:val="000000"/>
                                      <w:sz w:val="22"/>
                                      <w:szCs w:val="22"/>
                                    </w:rPr>
                                    <w:t xml:space="preserve">Organizuotos turistinės kelionės sutarties šalių pasikeitimas </w:t>
                                  </w:r>
                                </w:sdtContent>
                              </w:sdt>
                            </w:p>
                            <w:sdt>
                              <w:sdtPr>
                                <w:alias w:val="6.753 str. 1 d."/>
                                <w:tag w:val="part_79d351a587854e21a07db6755d915946"/>
                                <w:lock w:val="sdtLocked"/>
                                <w:richText/>
                              </w:sdtPr>
                              <w:sdtContent>
                                <w:p>
                                  <w:pPr>
                                    <w:ind w:firstLine="720"/>
                                    <w:jc w:val="both"/>
                                    <w:rPr>
                                      <w:sz w:val="22"/>
                                      <w:szCs w:val="22"/>
                                    </w:rPr>
                                  </w:pPr>
                                  <w:sdt>
                                    <w:sdtPr>
                                      <w:alias w:val="Numeris"/>
                                      <w:tag w:val="nr_79d351a587854e21a07db6755d915946"/>
                                      <w:lock w:val="sdtLocked"/>
                                      <w:richText/>
                                    </w:sdtPr>
                                    <w:sdtContent>
                                      <w:r>
                                        <w:rPr>
                                          <w:sz w:val="22"/>
                                          <w:szCs w:val="22"/>
                                        </w:rPr>
                                        <w:t>1</w:t>
                                      </w:r>
                                    </w:sdtContent>
                                  </w:sdt>
                                  <w:r>
                                    <w:rPr>
                                      <w:sz w:val="22"/>
                                      <w:szCs w:val="22"/>
                                    </w:rPr>
                                    <w:t>. Turistas turi teisę perleisti savo teisę į organizuotą turistinę kelionę kitam asmeniui, kuris įgis visas turisto teises ir pareigas pagal organizuotos turistinės kelionės sutartį, jeigu iki organizuotos turistinės kelionės pradžios pateikia pagrįstą pranešimą kelionių organizatoriui. Turisto pranešimas visais atvejais laikomas pagrįstu, jeigu jis pateiktas ne vėliau kaip likus 7 dienoms iki organizuotos turistinės kelionės pradžios.</w:t>
                                  </w:r>
                                </w:p>
                              </w:sdtContent>
                            </w:sdt>
                            <w:sdt>
                              <w:sdtPr>
                                <w:alias w:val="6.753 str. 2 d."/>
                                <w:tag w:val="part_1d07f2cc2cc7493fab6831d826998614"/>
                                <w:lock w:val="sdtLocked"/>
                                <w:richText/>
                              </w:sdtPr>
                              <w:sdtContent>
                                <w:p>
                                  <w:pPr>
                                    <w:ind w:firstLine="720"/>
                                    <w:jc w:val="both"/>
                                    <w:rPr>
                                      <w:sz w:val="22"/>
                                      <w:szCs w:val="22"/>
                                    </w:rPr>
                                  </w:pPr>
                                  <w:sdt>
                                    <w:sdtPr>
                                      <w:alias w:val="Numeris"/>
                                      <w:tag w:val="nr_1d07f2cc2cc7493fab6831d826998614"/>
                                      <w:lock w:val="sdtLocked"/>
                                      <w:richText/>
                                    </w:sdtPr>
                                    <w:sdtContent>
                                      <w:r>
                                        <w:rPr>
                                          <w:sz w:val="22"/>
                                          <w:szCs w:val="22"/>
                                        </w:rPr>
                                        <w:t>2</w:t>
                                      </w:r>
                                    </w:sdtContent>
                                  </w:sdt>
                                  <w:r>
                                    <w:rPr>
                                      <w:sz w:val="22"/>
                                      <w:szCs w:val="22"/>
                                    </w:rPr>
                                    <w:t>. Teisę į organizuotą turistinę kelionę perleidžiantis turistas ir kitas asmuo kelionių organizatoriui už kelionės kainos ir išlaidų, susijusių su teisės į organizuotą turistinę kelionę perleidimu, sumokėjimą atsako solidariai.</w:t>
                                  </w:r>
                                </w:p>
                              </w:sdtContent>
                            </w:sdt>
                            <w:sdt>
                              <w:sdtPr>
                                <w:alias w:val="6.753 str. 3 d."/>
                                <w:tag w:val="part_5117a89fef14423f8f8d206a5a5f37f7"/>
                                <w:lock w:val="sdtLocked"/>
                                <w:richText/>
                              </w:sdtPr>
                              <w:sdtContent>
                                <w:p>
                                  <w:pPr>
                                    <w:ind w:firstLine="720"/>
                                    <w:jc w:val="both"/>
                                    <w:rPr>
                                      <w:sz w:val="22"/>
                                      <w:szCs w:val="22"/>
                                    </w:rPr>
                                  </w:pPr>
                                  <w:sdt>
                                    <w:sdtPr>
                                      <w:alias w:val="Numeris"/>
                                      <w:tag w:val="nr_5117a89fef14423f8f8d206a5a5f37f7"/>
                                      <w:lock w:val="sdtLocked"/>
                                      <w:richText/>
                                    </w:sdtPr>
                                    <w:sdtContent>
                                      <w:r>
                                        <w:rPr>
                                          <w:sz w:val="22"/>
                                          <w:szCs w:val="22"/>
                                        </w:rPr>
                                        <w:t>3</w:t>
                                      </w:r>
                                    </w:sdtContent>
                                  </w:sdt>
                                  <w:r>
                                    <w:rPr>
                                      <w:sz w:val="22"/>
                                      <w:szCs w:val="22"/>
                                    </w:rPr>
                                    <w:t xml:space="preserve">. Kelionių organizatorius informuoja turistą,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w:t>
                                  </w:r>
                                  <w:r>
                                    <w:rPr>
                                      <w:bCs/>
                                      <w:color w:val="000000"/>
                                      <w:sz w:val="22"/>
                                      <w:szCs w:val="22"/>
                                    </w:rPr>
                                    <w:t xml:space="preserve">organizuotos turistinės kelionės </w:t>
                                  </w:r>
                                  <w:r>
                                    <w:rPr>
                                      <w:sz w:val="22"/>
                                      <w:szCs w:val="22"/>
                                    </w:rPr>
                                    <w:t xml:space="preserve">sutarties perleidimo patirtų faktinių išlaidų. </w:t>
                                  </w:r>
                                </w:p>
                                <w:p>
                                  <w:pPr>
                                    <w:ind w:firstLine="720"/>
                                    <w:jc w:val="both"/>
                                    <w:rPr>
                                      <w:bCs/>
                                      <w:color w:val="000000"/>
                                      <w:sz w:val="22"/>
                                      <w:szCs w:val="22"/>
                                    </w:rPr>
                                  </w:pPr>
                                </w:p>
                                <w:p>
                                  <w:pPr>
                                    <w:ind w:firstLine="720"/>
                                    <w:jc w:val="both"/>
                                    <w:rPr>
                                      <w:bCs/>
                                      <w:color w:val="000000"/>
                                      <w:sz w:val="22"/>
                                      <w:szCs w:val="22"/>
                                    </w:rPr>
                                  </w:pPr>
                                </w:p>
                              </w:sdtContent>
                            </w:sdt>
                          </w:sdtContent>
                        </w:sdt>
                        <w:sdt>
                          <w:sdtPr>
                            <w:alias w:val="6.754 str."/>
                            <w:tag w:val="part_a7cf9a8048ed4db487e7d13b603a8e96"/>
                            <w:lock w:val="sdtLocked"/>
                            <w:richText/>
                          </w:sdtPr>
                          <w:sdtContent>
                            <w:p>
                              <w:pPr>
                                <w:ind w:left="2552" w:hanging="1832"/>
                                <w:jc w:val="both"/>
                                <w:rPr>
                                  <w:sz w:val="22"/>
                                  <w:szCs w:val="22"/>
                                </w:rPr>
                              </w:pPr>
                              <w:sdt>
                                <w:sdtPr>
                                  <w:alias w:val="Numeris"/>
                                  <w:tag w:val="nr_a7cf9a8048ed4db487e7d13b603a8e96"/>
                                  <w:lock w:val="sdtLocked"/>
                                  <w:richText/>
                                </w:sdtPr>
                                <w:sdtContent>
                                  <w:r>
                                    <w:rPr>
                                      <w:b/>
                                      <w:bCs/>
                                      <w:color w:val="000000"/>
                                      <w:sz w:val="22"/>
                                      <w:szCs w:val="22"/>
                                    </w:rPr>
                                    <w:t>6.754</w:t>
                                  </w:r>
                                </w:sdtContent>
                              </w:sdt>
                              <w:r>
                                <w:rPr>
                                  <w:b/>
                                  <w:bCs/>
                                  <w:color w:val="000000"/>
                                  <w:sz w:val="22"/>
                                  <w:szCs w:val="22"/>
                                </w:rPr>
                                <w:t xml:space="preserve"> straipsnis. </w:t>
                              </w:r>
                              <w:sdt>
                                <w:sdtPr>
                                  <w:alias w:val="Pavadinimas"/>
                                  <w:tag w:val="title_a7cf9a8048ed4db487e7d13b603a8e96"/>
                                  <w:lock w:val="sdtLocked"/>
                                  <w:richText/>
                                </w:sdtPr>
                                <w:sdtContent>
                                  <w:r>
                                    <w:rPr>
                                      <w:b/>
                                      <w:bCs/>
                                      <w:color w:val="000000"/>
                                      <w:sz w:val="22"/>
                                      <w:szCs w:val="22"/>
                                    </w:rPr>
                                    <w:t>Kelionių organizatoriaus atsakomybė už netinkamą organizuotos turistinės kelionės sutarties vykdymą</w:t>
                                  </w:r>
                                </w:sdtContent>
                              </w:sdt>
                            </w:p>
                            <w:sdt>
                              <w:sdtPr>
                                <w:alias w:val="6.754 str. 1 d."/>
                                <w:tag w:val="part_4e869c5d6e784f3987b54470907b5f68"/>
                                <w:lock w:val="sdtLocked"/>
                                <w:richText/>
                              </w:sdtPr>
                              <w:sdtContent>
                                <w:p>
                                  <w:pPr>
                                    <w:ind w:firstLine="720"/>
                                    <w:jc w:val="both"/>
                                    <w:rPr>
                                      <w:sz w:val="22"/>
                                      <w:szCs w:val="22"/>
                                    </w:rPr>
                                  </w:pPr>
                                  <w:sdt>
                                    <w:sdtPr>
                                      <w:alias w:val="Numeris"/>
                                      <w:tag w:val="nr_4e869c5d6e784f3987b54470907b5f68"/>
                                      <w:lock w:val="sdtLocked"/>
                                      <w:richText/>
                                    </w:sdtPr>
                                    <w:sdtContent>
                                      <w:r>
                                        <w:rPr>
                                          <w:sz w:val="22"/>
                                          <w:szCs w:val="22"/>
                                        </w:rPr>
                                        <w:t>1</w:t>
                                      </w:r>
                                    </w:sdtContent>
                                  </w:sdt>
                                  <w:r>
                                    <w:rPr>
                                      <w:sz w:val="22"/>
                                      <w:szCs w:val="22"/>
                                    </w:rPr>
                                    <w:t xml:space="preserve">. Kelionių organizatorius privalo vykdyti </w:t>
                                  </w:r>
                                  <w:r>
                                    <w:rPr>
                                      <w:bCs/>
                                      <w:color w:val="000000"/>
                                      <w:sz w:val="22"/>
                                      <w:szCs w:val="22"/>
                                    </w:rPr>
                                    <w:t>organizuotos turistinės kelionės</w:t>
                                  </w:r>
                                  <w:r>
                                    <w:rPr>
                                      <w:sz w:val="22"/>
                                      <w:szCs w:val="22"/>
                                    </w:rPr>
                                    <w:t xml:space="preserve"> sutartį atsižvelgdamas į turisto teisėtus lūkesčius, kurių pagal organizuotos turistinės kelionės sutarties ir teikiamų paslaugų pobūdį turistas galėjo turėti, nepaisant to, ar tas paslaugas turi teikti pats kelionių organizatorius, ar kiti turizmo paslaugų teikėjai.</w:t>
                                  </w:r>
                                </w:p>
                              </w:sdtContent>
                            </w:sdt>
                            <w:sdt>
                              <w:sdtPr>
                                <w:alias w:val="6.754 str. 2 d."/>
                                <w:tag w:val="part_f068885f759743b0882f2ef4cf6cb5bf"/>
                                <w:lock w:val="sdtLocked"/>
                                <w:richText/>
                              </w:sdtPr>
                              <w:sdtContent>
                                <w:p>
                                  <w:pPr>
                                    <w:ind w:firstLine="720"/>
                                    <w:jc w:val="both"/>
                                    <w:rPr>
                                      <w:sz w:val="22"/>
                                      <w:szCs w:val="22"/>
                                    </w:rPr>
                                  </w:pPr>
                                  <w:sdt>
                                    <w:sdtPr>
                                      <w:alias w:val="Numeris"/>
                                      <w:tag w:val="nr_f068885f759743b0882f2ef4cf6cb5bf"/>
                                      <w:lock w:val="sdtLocked"/>
                                      <w:richText/>
                                    </w:sdtPr>
                                    <w:sdtContent>
                                      <w:r>
                                        <w:rPr>
                                          <w:sz w:val="22"/>
                                          <w:szCs w:val="22"/>
                                        </w:rPr>
                                        <w:t>2</w:t>
                                      </w:r>
                                    </w:sdtContent>
                                  </w:sdt>
                                  <w:r>
                                    <w:rPr>
                                      <w:sz w:val="22"/>
                                      <w:szCs w:val="22"/>
                                    </w:rPr>
                                    <w:t xml:space="preserve">. Jeigu </w:t>
                                  </w:r>
                                  <w:r>
                                    <w:rPr>
                                      <w:bCs/>
                                      <w:color w:val="000000"/>
                                      <w:sz w:val="22"/>
                                      <w:szCs w:val="22"/>
                                    </w:rPr>
                                    <w:t>organizuotos turistinės kelionės</w:t>
                                  </w:r>
                                  <w:r>
                                    <w:rPr>
                                      <w:sz w:val="22"/>
                                      <w:szCs w:val="22"/>
                                    </w:rPr>
                                    <w:t xml:space="preserve"> sutartyje nurodytos paslaugos teikiamos ne pagal organizuotos turistinės kelionės sutarties sąlygas, kelionių organizatorius per turisto nustatytą protingą terminą privalo ištaisyti turisto nurodytus trūkumus, išskyrus šio straipsnio 3 dalyje nustatytus atvejus.</w:t>
                                  </w:r>
                                </w:p>
                              </w:sdtContent>
                            </w:sdt>
                            <w:sdt>
                              <w:sdtPr>
                                <w:alias w:val="6.754 str. 3 d."/>
                                <w:tag w:val="part_c5f0f67994b544e69073e02cb6f320f4"/>
                                <w:lock w:val="sdtLocked"/>
                                <w:richText/>
                              </w:sdtPr>
                              <w:sdtContent>
                                <w:p>
                                  <w:pPr>
                                    <w:ind w:firstLine="720"/>
                                    <w:jc w:val="both"/>
                                    <w:rPr>
                                      <w:sz w:val="22"/>
                                      <w:szCs w:val="22"/>
                                    </w:rPr>
                                  </w:pPr>
                                  <w:sdt>
                                    <w:sdtPr>
                                      <w:alias w:val="Numeris"/>
                                      <w:tag w:val="nr_c5f0f67994b544e69073e02cb6f320f4"/>
                                      <w:lock w:val="sdtLocked"/>
                                      <w:richText/>
                                    </w:sdtPr>
                                    <w:sdtContent>
                                      <w:r>
                                        <w:rPr>
                                          <w:sz w:val="22"/>
                                          <w:szCs w:val="22"/>
                                        </w:rPr>
                                        <w:t>3</w:t>
                                      </w:r>
                                    </w:sdtContent>
                                  </w:sdt>
                                  <w:r>
                                    <w:rPr>
                                      <w:sz w:val="22"/>
                                      <w:szCs w:val="22"/>
                                    </w:rPr>
                                    <w:t xml:space="preserve">. Kelionių organizatorius gali netaisyti šio straipsnio 2 dalyje nurodytų trūkumų, kai to padaryti neįmanoma arba jei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w:t>
                                  </w:r>
                                  <w:r>
                                    <w:rPr>
                                      <w:bCs/>
                                      <w:color w:val="000000"/>
                                      <w:sz w:val="22"/>
                                      <w:szCs w:val="22"/>
                                    </w:rPr>
                                    <w:t>6.754</w:t>
                                  </w:r>
                                  <w:r>
                                    <w:rPr>
                                      <w:bCs/>
                                      <w:color w:val="000000"/>
                                      <w:sz w:val="22"/>
                                      <w:szCs w:val="22"/>
                                      <w:vertAlign w:val="superscript"/>
                                    </w:rPr>
                                    <w:t>1</w:t>
                                  </w:r>
                                  <w:r>
                                    <w:rPr>
                                      <w:bCs/>
                                      <w:color w:val="000000"/>
                                      <w:sz w:val="22"/>
                                      <w:szCs w:val="22"/>
                                    </w:rPr>
                                    <w:t xml:space="preserve"> </w:t>
                                  </w:r>
                                  <w:r>
                                    <w:rPr>
                                      <w:sz w:val="22"/>
                                      <w:szCs w:val="22"/>
                                    </w:rPr>
                                    <w:t xml:space="preserve">straipsnio nuostatos dėl žalos atlyginimo. </w:t>
                                  </w:r>
                                </w:p>
                              </w:sdtContent>
                            </w:sdt>
                            <w:sdt>
                              <w:sdtPr>
                                <w:alias w:val="6.754 str. 4 d."/>
                                <w:tag w:val="part_e4ff24ba7b754bcdba02134227570304"/>
                                <w:lock w:val="sdtLocked"/>
                                <w:richText/>
                              </w:sdtPr>
                              <w:sdtContent>
                                <w:p>
                                  <w:pPr>
                                    <w:ind w:firstLine="720"/>
                                    <w:jc w:val="both"/>
                                    <w:rPr>
                                      <w:sz w:val="22"/>
                                      <w:szCs w:val="22"/>
                                    </w:rPr>
                                  </w:pPr>
                                  <w:sdt>
                                    <w:sdtPr>
                                      <w:alias w:val="Numeris"/>
                                      <w:tag w:val="nr_e4ff24ba7b754bcdba02134227570304"/>
                                      <w:lock w:val="sdtLocked"/>
                                      <w:richText/>
                                    </w:sdtPr>
                                    <w:sdtContent>
                                      <w:r>
                                        <w:rPr>
                                          <w:sz w:val="22"/>
                                          <w:szCs w:val="22"/>
                                        </w:rPr>
                                        <w:t>4</w:t>
                                      </w:r>
                                    </w:sdtContent>
                                  </w:sdt>
                                  <w:r>
                                    <w:rPr>
                                      <w:sz w:val="22"/>
                                      <w:szCs w:val="22"/>
                                    </w:rPr>
                                    <w:t>. Jeigu kelionių organizatorius neištaiso trūkumų ne dėl šio straipsnio 3 dalyje nurodytų priežasčių per turisto nustatytą protingą terminą, turistas gali tai padaryti pats ir pareikalauti padengti būtinas išlaidas. Jeigu trūkumus būtina ištaisyti nedelsiant, turistas neprivalo nurodyti termino.</w:t>
                                  </w:r>
                                </w:p>
                              </w:sdtContent>
                            </w:sdt>
                            <w:sdt>
                              <w:sdtPr>
                                <w:alias w:val="6.754 str. 5 d."/>
                                <w:tag w:val="part_377e74c9111a4758835467bc7ffe80c2"/>
                                <w:lock w:val="sdtLocked"/>
                                <w:richText/>
                              </w:sdtPr>
                              <w:sdtContent>
                                <w:p>
                                  <w:pPr>
                                    <w:ind w:firstLine="720"/>
                                    <w:jc w:val="both"/>
                                    <w:rPr>
                                      <w:sz w:val="22"/>
                                      <w:szCs w:val="22"/>
                                    </w:rPr>
                                  </w:pPr>
                                  <w:sdt>
                                    <w:sdtPr>
                                      <w:alias w:val="Numeris"/>
                                      <w:tag w:val="nr_377e74c9111a4758835467bc7ffe80c2"/>
                                      <w:lock w:val="sdtLocked"/>
                                      <w:richText/>
                                    </w:sdtPr>
                                    <w:sdtContent>
                                      <w:r>
                                        <w:rPr>
                                          <w:sz w:val="22"/>
                                          <w:szCs w:val="22"/>
                                        </w:rPr>
                                        <w:t>5</w:t>
                                      </w:r>
                                    </w:sdtContent>
                                  </w:sdt>
                                  <w:r>
                                    <w:rPr>
                                      <w:sz w:val="22"/>
                                      <w:szCs w:val="22"/>
                                    </w:rPr>
                                    <w:t xml:space="preserve">. Kai kelionių organizatorius negali suteikti didelės paslaugų dalies pagal </w:t>
                                  </w:r>
                                  <w:r>
                                    <w:rPr>
                                      <w:bCs/>
                                      <w:color w:val="000000"/>
                                      <w:sz w:val="22"/>
                                      <w:szCs w:val="22"/>
                                    </w:rPr>
                                    <w:t>organizuotos turistinės kelionės</w:t>
                                  </w:r>
                                  <w:r>
                                    <w:rPr>
                                      <w:sz w:val="22"/>
                                      <w:szCs w:val="22"/>
                                    </w:rPr>
                                    <w:t xml:space="preserve"> sutartį, jis pasiūlo turistui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turisto sugrįžimo į išvykimo vietą paslauga nesuteikiama taip,</w:t>
                                  </w:r>
                                  <w:r>
                                    <w:rPr>
                                      <w:b/>
                                      <w:sz w:val="22"/>
                                      <w:szCs w:val="22"/>
                                    </w:rPr>
                                    <w:t xml:space="preserve"> </w:t>
                                  </w:r>
                                  <w:r>
                                    <w:rPr>
                                      <w:sz w:val="22"/>
                                      <w:szCs w:val="22"/>
                                    </w:rPr>
                                    <w:t xml:space="preserve">kaip buvo susitarta. Turistas gali atsisakyti pasiūlytų alternatyvų, jeigu jos nėra panašios į tas paslaugas, dėl kurių buvo susitarta organizuotos turistinės kelionės sutartyje, arba jeigu suteiktas kainos sumažinimas yra neadekvatus. </w:t>
                                  </w:r>
                                </w:p>
                              </w:sdtContent>
                            </w:sdt>
                            <w:sdt>
                              <w:sdtPr>
                                <w:alias w:val="6.754 str. 6 d."/>
                                <w:tag w:val="part_e07ea1726521493f8ae24f83b876b9ce"/>
                                <w:lock w:val="sdtLocked"/>
                                <w:richText/>
                              </w:sdtPr>
                              <w:sdtContent>
                                <w:p>
                                  <w:pPr>
                                    <w:ind w:firstLine="720"/>
                                    <w:jc w:val="both"/>
                                    <w:rPr>
                                      <w:sz w:val="22"/>
                                      <w:szCs w:val="22"/>
                                    </w:rPr>
                                  </w:pPr>
                                  <w:sdt>
                                    <w:sdtPr>
                                      <w:alias w:val="Numeris"/>
                                      <w:tag w:val="nr_e07ea1726521493f8ae24f83b876b9ce"/>
                                      <w:lock w:val="sdtLocked"/>
                                      <w:richText/>
                                    </w:sdtPr>
                                    <w:sdtContent>
                                      <w:r>
                                        <w:rPr>
                                          <w:sz w:val="22"/>
                                          <w:szCs w:val="22"/>
                                        </w:rPr>
                                        <w:t>6</w:t>
                                      </w:r>
                                    </w:sdtContent>
                                  </w:sdt>
                                  <w:r>
                                    <w:rPr>
                                      <w:sz w:val="22"/>
                                      <w:szCs w:val="22"/>
                                    </w:rPr>
                                    <w:t>. Jeigu organizuota turistinė kelionė apima keleivių vežimo paslaugą, kelionių organizatorius šio straipsnio 5 dalyje nurodytais atvejais be papildomo užmokesčio turi užtikrinti, kad turistas būtų grąžintas į pradinę išvykimo vietą arba nuvežtas į kitą vietovę, dėl kurios sutinka turistas, taip pat turistui grąžinti pinigus už nesuteiktas paslaugas.</w:t>
                                  </w:r>
                                </w:p>
                              </w:sdtContent>
                            </w:sdt>
                            <w:sdt>
                              <w:sdtPr>
                                <w:alias w:val="6.754 str. 7 d."/>
                                <w:tag w:val="part_0ba50b08409849f6a6bf01be8e429e86"/>
                                <w:lock w:val="sdtLocked"/>
                                <w:richText/>
                              </w:sdtPr>
                              <w:sdtContent>
                                <w:p>
                                  <w:pPr>
                                    <w:ind w:firstLine="720"/>
                                    <w:jc w:val="both"/>
                                    <w:rPr>
                                      <w:sz w:val="22"/>
                                      <w:szCs w:val="22"/>
                                    </w:rPr>
                                  </w:pPr>
                                  <w:sdt>
                                    <w:sdtPr>
                                      <w:alias w:val="Numeris"/>
                                      <w:tag w:val="nr_0ba50b08409849f6a6bf01be8e429e86"/>
                                      <w:lock w:val="sdtLocked"/>
                                      <w:richText/>
                                    </w:sdtPr>
                                    <w:sdtContent>
                                      <w:r>
                                        <w:rPr>
                                          <w:sz w:val="22"/>
                                          <w:szCs w:val="22"/>
                                        </w:rPr>
                                        <w:t>7</w:t>
                                      </w:r>
                                    </w:sdtContent>
                                  </w:sdt>
                                  <w:r>
                                    <w:rPr>
                                      <w:sz w:val="22"/>
                                      <w:szCs w:val="22"/>
                                    </w:rPr>
                                    <w:t>. Kai kelionių organizatorius dėl nenugalimos jėgos negali užtikrinti turisto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turistui, išlaidas, išskyrus atvejus, kai kituose įstatymuose ar Europos Sąjungos teisės aktuose numatyti ilgesni laikotarpiai.</w:t>
                                  </w:r>
                                </w:p>
                              </w:sdtContent>
                            </w:sdt>
                            <w:sdt>
                              <w:sdtPr>
                                <w:alias w:val="6.754 str. 8 d."/>
                                <w:tag w:val="part_040ca1262ab048f09cd6974983d01529"/>
                                <w:lock w:val="sdtLocked"/>
                                <w:richText/>
                              </w:sdtPr>
                              <w:sdtContent>
                                <w:p>
                                  <w:pPr>
                                    <w:ind w:firstLine="720"/>
                                    <w:jc w:val="both"/>
                                    <w:rPr>
                                      <w:sz w:val="22"/>
                                      <w:szCs w:val="22"/>
                                    </w:rPr>
                                  </w:pPr>
                                  <w:sdt>
                                    <w:sdtPr>
                                      <w:alias w:val="Numeris"/>
                                      <w:tag w:val="nr_040ca1262ab048f09cd6974983d01529"/>
                                      <w:lock w:val="sdtLocked"/>
                                      <w:richText/>
                                    </w:sdtPr>
                                    <w:sdtContent>
                                      <w:r>
                                        <w:rPr>
                                          <w:sz w:val="22"/>
                                          <w:szCs w:val="22"/>
                                        </w:rPr>
                                        <w:t>8</w:t>
                                      </w:r>
                                    </w:sdtContent>
                                  </w:sdt>
                                  <w:r>
                                    <w:rPr>
                                      <w:sz w:val="22"/>
                                      <w:szCs w:val="22"/>
                                    </w:rPr>
                                    <w:t>. Šio straipsnio 7 dalyje nurodytas išlaidų apribojimas netaikomas riboto judumo asmenimis, kaip jie apibrėžti 2006 m. liepos 5 d. Europos Parlamento ir Tarybos reglamento (EB) Nr. 1107/2006 dėl neįgalių asmenų ir ribotos judėsenos asmenų teisių keliaujant oru</w:t>
                                  </w:r>
                                  <w:r>
                                    <w:rPr>
                                      <w:bCs/>
                                      <w:sz w:val="22"/>
                                      <w:szCs w:val="22"/>
                                    </w:rPr>
                                    <w:t xml:space="preserve"> (OL 2006 L 204, p. 1)</w:t>
                                  </w:r>
                                  <w:r>
                                    <w:rPr>
                                      <w:sz w:val="22"/>
                                      <w:szCs w:val="22"/>
                                    </w:rPr>
                                    <w:t xml:space="preserve"> 2 straipsnio a dalyje, ir juos lydintiems asmenims, nėščiosioms bei nelydimiems nepilnamečiams, taip pat asmenims, kuriems reikia specialios medicinos pagalbos, jei turistas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p>
                                  <w:pPr>
                                    <w:ind w:firstLine="720"/>
                                    <w:jc w:val="both"/>
                                    <w:rPr>
                                      <w:b/>
                                      <w:bCs/>
                                      <w:color w:val="000000"/>
                                      <w:sz w:val="22"/>
                                      <w:szCs w:val="22"/>
                                    </w:rPr>
                                  </w:pPr>
                                </w:p>
                              </w:sdtContent>
                            </w:sdt>
                          </w:sdtContent>
                        </w:sdt>
                        <w:sdt>
                          <w:sdtPr>
                            <w:alias w:val="6.754-1 str."/>
                            <w:tag w:val="part_9931299ed61641609739696503f8488f"/>
                            <w:lock w:val="sdtLocked"/>
                            <w:richText/>
                          </w:sdtPr>
                          <w:sdtContent>
                            <w:p>
                              <w:pPr>
                                <w:ind w:firstLine="720"/>
                                <w:jc w:val="both"/>
                                <w:rPr>
                                  <w:b/>
                                  <w:sz w:val="22"/>
                                  <w:szCs w:val="22"/>
                                </w:rPr>
                              </w:pPr>
                              <w:sdt>
                                <w:sdtPr>
                                  <w:alias w:val="Numeris"/>
                                  <w:tag w:val="nr_9931299ed61641609739696503f8488f"/>
                                  <w:lock w:val="sdtLocked"/>
                                  <w:richText/>
                                </w:sdtPr>
                                <w:sdtContent>
                                  <w:r>
                                    <w:rPr>
                                      <w:b/>
                                      <w:bCs/>
                                      <w:color w:val="000000"/>
                                      <w:sz w:val="22"/>
                                      <w:szCs w:val="22"/>
                                    </w:rPr>
                                    <w:t>6.754</w:t>
                                  </w:r>
                                  <w:r>
                                    <w:rPr>
                                      <w:b/>
                                      <w:bCs/>
                                      <w:color w:val="000000"/>
                                      <w:sz w:val="22"/>
                                      <w:szCs w:val="22"/>
                                      <w:vertAlign w:val="superscript"/>
                                    </w:rPr>
                                    <w:t>1</w:t>
                                  </w:r>
                                </w:sdtContent>
                              </w:sdt>
                              <w:r>
                                <w:rPr>
                                  <w:b/>
                                  <w:bCs/>
                                  <w:color w:val="000000"/>
                                  <w:sz w:val="22"/>
                                  <w:szCs w:val="22"/>
                                </w:rPr>
                                <w:t xml:space="preserve"> straipsnis. </w:t>
                              </w:r>
                              <w:sdt>
                                <w:sdtPr>
                                  <w:alias w:val="Pavadinimas"/>
                                  <w:tag w:val="title_9931299ed61641609739696503f8488f"/>
                                  <w:lock w:val="sdtLocked"/>
                                  <w:richText/>
                                </w:sdtPr>
                                <w:sdtContent>
                                  <w:r>
                                    <w:rPr>
                                      <w:b/>
                                      <w:bCs/>
                                      <w:color w:val="000000"/>
                                      <w:sz w:val="22"/>
                                      <w:szCs w:val="22"/>
                                    </w:rPr>
                                    <w:t>Žalos atlyginimas</w:t>
                                  </w:r>
                                </w:sdtContent>
                              </w:sdt>
                            </w:p>
                            <w:sdt>
                              <w:sdtPr>
                                <w:alias w:val="6.754-1 str. 1 d."/>
                                <w:tag w:val="part_5b9babc9bbfb43f9ab4fb6d6e7f3e740"/>
                                <w:lock w:val="sdtLocked"/>
                                <w:richText/>
                              </w:sdtPr>
                              <w:sdtContent>
                                <w:p>
                                  <w:pPr>
                                    <w:ind w:firstLine="720"/>
                                    <w:jc w:val="both"/>
                                    <w:rPr>
                                      <w:sz w:val="22"/>
                                      <w:szCs w:val="22"/>
                                    </w:rPr>
                                  </w:pPr>
                                  <w:sdt>
                                    <w:sdtPr>
                                      <w:alias w:val="Numeris"/>
                                      <w:tag w:val="nr_5b9babc9bbfb43f9ab4fb6d6e7f3e740"/>
                                      <w:lock w:val="sdtLocked"/>
                                      <w:richText/>
                                    </w:sdtPr>
                                    <w:sdtContent>
                                      <w:r>
                                        <w:rPr>
                                          <w:sz w:val="22"/>
                                          <w:szCs w:val="22"/>
                                        </w:rPr>
                                        <w:t>1</w:t>
                                      </w:r>
                                    </w:sdtContent>
                                  </w:sdt>
                                  <w:r>
                                    <w:rPr>
                                      <w:sz w:val="22"/>
                                      <w:szCs w:val="22"/>
                                    </w:rPr>
                                    <w:t>. Turistas turi teisę reikalauti be nepateisinamo delsimo atlyginti turtinę ir neturtinę žalą šiais atvejais:</w:t>
                                  </w:r>
                                </w:p>
                                <w:sdt>
                                  <w:sdtPr>
                                    <w:alias w:val="6.754-1 str. 1 d. 1 p."/>
                                    <w:tag w:val="part_8afbcb75fd9b4873adafd79a8f5ecace"/>
                                    <w:lock w:val="sdtLocked"/>
                                    <w:richText/>
                                  </w:sdtPr>
                                  <w:sdtContent>
                                    <w:p>
                                      <w:pPr>
                                        <w:ind w:firstLine="720"/>
                                        <w:jc w:val="both"/>
                                        <w:rPr>
                                          <w:sz w:val="22"/>
                                          <w:szCs w:val="22"/>
                                        </w:rPr>
                                      </w:pPr>
                                      <w:sdt>
                                        <w:sdtPr>
                                          <w:alias w:val="Numeris"/>
                                          <w:tag w:val="nr_8afbcb75fd9b4873adafd79a8f5ecace"/>
                                          <w:lock w:val="sdtLocked"/>
                                          <w:richText/>
                                        </w:sdtPr>
                                        <w:sdtContent>
                                          <w:r>
                                            <w:rPr>
                                              <w:sz w:val="22"/>
                                              <w:szCs w:val="22"/>
                                            </w:rPr>
                                            <w:t>1</w:t>
                                          </w:r>
                                        </w:sdtContent>
                                      </w:sdt>
                                      <w:r>
                                        <w:rPr>
                                          <w:sz w:val="22"/>
                                          <w:szCs w:val="22"/>
                                        </w:rPr>
                                        <w:t>) jeigu dėl turisto nurodytų trūkumų organizuotos turistinės kelionės sutartis negali būti toliau vykdoma, o kelionių organizatorius per turisto nustatytą protingą terminą nepašalina trūkumų;</w:t>
                                      </w:r>
                                    </w:p>
                                  </w:sdtContent>
                                </w:sdt>
                                <w:sdt>
                                  <w:sdtPr>
                                    <w:alias w:val="6.754-1 str. 1 d. 2 p."/>
                                    <w:tag w:val="part_bb866e3893e1419ba47a205a7b7ed9d8"/>
                                    <w:lock w:val="sdtLocked"/>
                                    <w:richText/>
                                  </w:sdtPr>
                                  <w:sdtContent>
                                    <w:p>
                                      <w:pPr>
                                        <w:ind w:firstLine="720"/>
                                        <w:jc w:val="both"/>
                                        <w:rPr>
                                          <w:sz w:val="22"/>
                                          <w:szCs w:val="22"/>
                                        </w:rPr>
                                      </w:pPr>
                                      <w:sdt>
                                        <w:sdtPr>
                                          <w:alias w:val="Numeris"/>
                                          <w:tag w:val="nr_bb866e3893e1419ba47a205a7b7ed9d8"/>
                                          <w:lock w:val="sdtLocked"/>
                                          <w:richText/>
                                        </w:sdtPr>
                                        <w:sdtContent>
                                          <w:r>
                                            <w:rPr>
                                              <w:sz w:val="22"/>
                                              <w:szCs w:val="22"/>
                                            </w:rPr>
                                            <w:t>2</w:t>
                                          </w:r>
                                        </w:sdtContent>
                                      </w:sdt>
                                      <w:r>
                                        <w:rPr>
                                          <w:sz w:val="22"/>
                                          <w:szCs w:val="22"/>
                                        </w:rPr>
                                        <w:t xml:space="preserve">) jeigu kelionės organizatorius dėl pagrįstų priežasčių negali pasiūlyti alternatyvių paslaugų arba turistas </w:t>
                                      </w:r>
                                      <w:r>
                                        <w:rPr>
                                          <w:bCs/>
                                          <w:sz w:val="22"/>
                                          <w:szCs w:val="22"/>
                                        </w:rPr>
                                        <w:t>j</w:t>
                                      </w:r>
                                      <w:r>
                                        <w:rPr>
                                          <w:sz w:val="22"/>
                                          <w:szCs w:val="22"/>
                                        </w:rPr>
                                        <w:t xml:space="preserve">ų atsisako pagal </w:t>
                                      </w:r>
                                      <w:r>
                                        <w:rPr>
                                          <w:bCs/>
                                          <w:color w:val="000000"/>
                                          <w:sz w:val="22"/>
                                          <w:szCs w:val="22"/>
                                        </w:rPr>
                                        <w:t>6.754 straipsni</w:t>
                                      </w:r>
                                      <w:r>
                                        <w:rPr>
                                          <w:sz w:val="22"/>
                                          <w:szCs w:val="22"/>
                                        </w:rPr>
                                        <w:t>o 5 dalį;</w:t>
                                      </w:r>
                                    </w:p>
                                  </w:sdtContent>
                                </w:sdt>
                                <w:sdt>
                                  <w:sdtPr>
                                    <w:alias w:val="6.754-1 str. 1 d. 3 p."/>
                                    <w:tag w:val="part_1a77ca0cb0f1423eb1e732e14c2a4107"/>
                                    <w:lock w:val="sdtLocked"/>
                                    <w:richText/>
                                  </w:sdtPr>
                                  <w:sdtContent>
                                    <w:p>
                                      <w:pPr>
                                        <w:ind w:firstLine="720"/>
                                        <w:jc w:val="both"/>
                                        <w:rPr>
                                          <w:sz w:val="22"/>
                                          <w:szCs w:val="22"/>
                                        </w:rPr>
                                      </w:pPr>
                                      <w:sdt>
                                        <w:sdtPr>
                                          <w:alias w:val="Numeris"/>
                                          <w:tag w:val="nr_1a77ca0cb0f1423eb1e732e14c2a4107"/>
                                          <w:lock w:val="sdtLocked"/>
                                          <w:richText/>
                                        </w:sdtPr>
                                        <w:sdtContent>
                                          <w:r>
                                            <w:rPr>
                                              <w:sz w:val="22"/>
                                              <w:szCs w:val="22"/>
                                            </w:rPr>
                                            <w:t>3</w:t>
                                          </w:r>
                                        </w:sdtContent>
                                      </w:sdt>
                                      <w:r>
                                        <w:rPr>
                                          <w:sz w:val="22"/>
                                          <w:szCs w:val="22"/>
                                        </w:rPr>
                                        <w:t>) kitais šio kodekso nustatytais atvejais.</w:t>
                                      </w:r>
                                    </w:p>
                                  </w:sdtContent>
                                </w:sdt>
                              </w:sdtContent>
                            </w:sdt>
                            <w:sdt>
                              <w:sdtPr>
                                <w:alias w:val="6.754-1 str. 2 d."/>
                                <w:tag w:val="part_66aea7dce150479ebf10263fd30d5a88"/>
                                <w:lock w:val="sdtLocked"/>
                                <w:richText/>
                              </w:sdtPr>
                              <w:sdtContent>
                                <w:p>
                                  <w:pPr>
                                    <w:ind w:firstLine="720"/>
                                    <w:jc w:val="both"/>
                                    <w:rPr>
                                      <w:sz w:val="22"/>
                                      <w:szCs w:val="22"/>
                                    </w:rPr>
                                  </w:pPr>
                                  <w:sdt>
                                    <w:sdtPr>
                                      <w:alias w:val="Numeris"/>
                                      <w:tag w:val="nr_66aea7dce150479ebf10263fd30d5a88"/>
                                      <w:lock w:val="sdtLocked"/>
                                      <w:richText/>
                                    </w:sdtPr>
                                    <w:sdtContent>
                                      <w:r>
                                        <w:rPr>
                                          <w:sz w:val="22"/>
                                          <w:szCs w:val="22"/>
                                        </w:rPr>
                                        <w:t>2</w:t>
                                      </w:r>
                                    </w:sdtContent>
                                  </w:sdt>
                                  <w:r>
                                    <w:rPr>
                                      <w:sz w:val="22"/>
                                      <w:szCs w:val="22"/>
                                    </w:rPr>
                                    <w:t xml:space="preserve">. Kelionių organizatorius neatsako už netinkamą organizuotos turistinės kelionės sutarties įvykdymą, jeigu kelionių organizatorius įrodo, kad organizuotos turistinės kelionės sutartis buvo netinkamai vykdoma dėl: </w:t>
                                  </w:r>
                                </w:p>
                                <w:sdt>
                                  <w:sdtPr>
                                    <w:alias w:val="6.754-1 str. 2 d. 1 p."/>
                                    <w:tag w:val="part_d43d59a5375549229fe3b4e34429cf10"/>
                                    <w:lock w:val="sdtLocked"/>
                                    <w:richText/>
                                  </w:sdtPr>
                                  <w:sdtContent>
                                    <w:p>
                                      <w:pPr>
                                        <w:ind w:firstLine="720"/>
                                        <w:jc w:val="both"/>
                                        <w:rPr>
                                          <w:sz w:val="22"/>
                                          <w:szCs w:val="22"/>
                                        </w:rPr>
                                      </w:pPr>
                                      <w:sdt>
                                        <w:sdtPr>
                                          <w:alias w:val="Numeris"/>
                                          <w:tag w:val="nr_d43d59a5375549229fe3b4e34429cf10"/>
                                          <w:lock w:val="sdtLocked"/>
                                          <w:richText/>
                                        </w:sdtPr>
                                        <w:sdtContent>
                                          <w:r>
                                            <w:rPr>
                                              <w:sz w:val="22"/>
                                              <w:szCs w:val="22"/>
                                            </w:rPr>
                                            <w:t>1</w:t>
                                          </w:r>
                                        </w:sdtContent>
                                      </w:sdt>
                                      <w:r>
                                        <w:rPr>
                                          <w:sz w:val="22"/>
                                          <w:szCs w:val="22"/>
                                        </w:rPr>
                                        <w:t xml:space="preserve">) turisto kaltės; </w:t>
                                      </w:r>
                                    </w:p>
                                  </w:sdtContent>
                                </w:sdt>
                                <w:sdt>
                                  <w:sdtPr>
                                    <w:alias w:val="6.754-1 str. 2 d. 2 p."/>
                                    <w:tag w:val="part_2b9ddcaf28d944c2aea52876f0ccca9c"/>
                                    <w:lock w:val="sdtLocked"/>
                                    <w:richText/>
                                  </w:sdtPr>
                                  <w:sdtContent>
                                    <w:p>
                                      <w:pPr>
                                        <w:ind w:firstLine="720"/>
                                        <w:jc w:val="both"/>
                                        <w:rPr>
                                          <w:sz w:val="22"/>
                                          <w:szCs w:val="22"/>
                                        </w:rPr>
                                      </w:pPr>
                                      <w:sdt>
                                        <w:sdtPr>
                                          <w:alias w:val="Numeris"/>
                                          <w:tag w:val="nr_2b9ddcaf28d944c2aea52876f0ccca9c"/>
                                          <w:lock w:val="sdtLocked"/>
                                          <w:richText/>
                                        </w:sdtPr>
                                        <w:sdtContent>
                                          <w:r>
                                            <w:rPr>
                                              <w:sz w:val="22"/>
                                              <w:szCs w:val="22"/>
                                            </w:rPr>
                                            <w:t>2</w:t>
                                          </w:r>
                                        </w:sdtContent>
                                      </w:sdt>
                                      <w:r>
                                        <w:rPr>
                                          <w:sz w:val="22"/>
                                          <w:szCs w:val="22"/>
                                        </w:rPr>
                                        <w:t xml:space="preserve">) trečiosios šalies, nesusijusios su paslaugų teikimu pagal organizuotos turistinės kelionės sutartį, kaltės, ir todėl nebuvo įmanoma kaltės numatyti arba jos išvengti; </w:t>
                                      </w:r>
                                    </w:p>
                                  </w:sdtContent>
                                </w:sdt>
                                <w:sdt>
                                  <w:sdtPr>
                                    <w:alias w:val="6.754-1 str. 2 d. 3 p."/>
                                    <w:tag w:val="part_66704a0830524f5aa4aaf855e49fc96e"/>
                                    <w:lock w:val="sdtLocked"/>
                                    <w:richText/>
                                  </w:sdtPr>
                                  <w:sdtContent>
                                    <w:p>
                                      <w:pPr>
                                        <w:ind w:firstLine="720"/>
                                        <w:jc w:val="both"/>
                                        <w:rPr>
                                          <w:sz w:val="22"/>
                                          <w:szCs w:val="22"/>
                                        </w:rPr>
                                      </w:pPr>
                                      <w:sdt>
                                        <w:sdtPr>
                                          <w:alias w:val="Numeris"/>
                                          <w:tag w:val="nr_66704a0830524f5aa4aaf855e49fc96e"/>
                                          <w:lock w:val="sdtLocked"/>
                                          <w:richText/>
                                        </w:sdtPr>
                                        <w:sdtContent>
                                          <w:r>
                                            <w:rPr>
                                              <w:sz w:val="22"/>
                                              <w:szCs w:val="22"/>
                                            </w:rPr>
                                            <w:t>3</w:t>
                                          </w:r>
                                        </w:sdtContent>
                                      </w:sdt>
                                      <w:r>
                                        <w:rPr>
                                          <w:sz w:val="22"/>
                                          <w:szCs w:val="22"/>
                                        </w:rPr>
                                        <w:t xml:space="preserve">) nenugalimos jėgos. </w:t>
                                      </w:r>
                                    </w:p>
                                    <w:p>
                                      <w:pPr>
                                        <w:ind w:firstLine="720"/>
                                        <w:jc w:val="both"/>
                                        <w:rPr>
                                          <w:sz w:val="22"/>
                                          <w:szCs w:val="22"/>
                                        </w:rPr>
                                      </w:pPr>
                                    </w:p>
                                  </w:sdtContent>
                                </w:sdt>
                              </w:sdtContent>
                            </w:sdt>
                          </w:sdtContent>
                        </w:sdt>
                        <w:sdt>
                          <w:sdtPr>
                            <w:alias w:val="6.755 str."/>
                            <w:tag w:val="part_d312f691dee84c23b8a491686ca88f5c"/>
                            <w:lock w:val="sdtLocked"/>
                            <w:richText/>
                          </w:sdtPr>
                          <w:sdtContent>
                            <w:p>
                              <w:pPr>
                                <w:ind w:firstLine="720"/>
                                <w:jc w:val="both"/>
                                <w:rPr>
                                  <w:sz w:val="22"/>
                                  <w:szCs w:val="22"/>
                                </w:rPr>
                              </w:pPr>
                              <w:sdt>
                                <w:sdtPr>
                                  <w:alias w:val="Numeris"/>
                                  <w:tag w:val="nr_d312f691dee84c23b8a491686ca88f5c"/>
                                  <w:lock w:val="sdtLocked"/>
                                  <w:richText/>
                                </w:sdtPr>
                                <w:sdtContent>
                                  <w:r>
                                    <w:rPr>
                                      <w:b/>
                                      <w:bCs/>
                                      <w:color w:val="000000"/>
                                      <w:sz w:val="22"/>
                                      <w:szCs w:val="22"/>
                                    </w:rPr>
                                    <w:t>6.755</w:t>
                                  </w:r>
                                </w:sdtContent>
                              </w:sdt>
                              <w:r>
                                <w:rPr>
                                  <w:b/>
                                  <w:bCs/>
                                  <w:color w:val="000000"/>
                                  <w:sz w:val="22"/>
                                  <w:szCs w:val="22"/>
                                </w:rPr>
                                <w:t xml:space="preserve"> straipsnis.</w:t>
                              </w:r>
                              <w:r>
                                <w:rPr>
                                  <w:bCs/>
                                  <w:color w:val="000000"/>
                                  <w:sz w:val="22"/>
                                  <w:szCs w:val="22"/>
                                </w:rPr>
                                <w:t xml:space="preserve"> </w:t>
                              </w:r>
                              <w:sdt>
                                <w:sdtPr>
                                  <w:alias w:val="Pavadinimas"/>
                                  <w:tag w:val="title_d312f691dee84c23b8a491686ca88f5c"/>
                                  <w:lock w:val="sdtLocked"/>
                                  <w:richText/>
                                </w:sdtPr>
                                <w:sdtContent>
                                  <w:r>
                                    <w:rPr>
                                      <w:b/>
                                      <w:bCs/>
                                      <w:color w:val="000000"/>
                                      <w:sz w:val="22"/>
                                      <w:szCs w:val="22"/>
                                    </w:rPr>
                                    <w:t>Turisto teisė į žalos atlyginimą</w:t>
                                  </w:r>
                                </w:sdtContent>
                              </w:sdt>
                            </w:p>
                            <w:sdt>
                              <w:sdtPr>
                                <w:alias w:val="6.755 str. 1 d."/>
                                <w:tag w:val="part_ad41c1d6f8024bbca2ee9c32ef4b9132"/>
                                <w:lock w:val="sdtLocked"/>
                                <w:richText/>
                              </w:sdtPr>
                              <w:sdtContent>
                                <w:p>
                                  <w:pPr>
                                    <w:ind w:firstLine="720"/>
                                    <w:jc w:val="both"/>
                                    <w:rPr>
                                      <w:sz w:val="22"/>
                                      <w:szCs w:val="22"/>
                                    </w:rPr>
                                  </w:pPr>
                                  <w:sdt>
                                    <w:sdtPr>
                                      <w:alias w:val="Numeris"/>
                                      <w:tag w:val="nr_ad41c1d6f8024bbca2ee9c32ef4b9132"/>
                                      <w:lock w:val="sdtLocked"/>
                                      <w:richText/>
                                    </w:sdtPr>
                                    <w:sdtContent>
                                      <w:r>
                                        <w:rPr>
                                          <w:sz w:val="22"/>
                                          <w:szCs w:val="22"/>
                                        </w:rPr>
                                        <w:t>1</w:t>
                                      </w:r>
                                    </w:sdtContent>
                                  </w:sdt>
                                  <w:r>
                                    <w:rPr>
                                      <w:sz w:val="22"/>
                                      <w:szCs w:val="22"/>
                                    </w:rPr>
                                    <w:t>. Jeigu žala, išskyrus žalą, atsiradusią dėl turisto mirties, sveikatos sužalojimo, taip pat tyčinę žalą ar dėl didelio neatsargumo padarytą žalą, turistui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30366ace988b4cc9801c1f42ba96770e"/>
                                <w:lock w:val="sdtLocked"/>
                                <w:richText/>
                              </w:sdtPr>
                              <w:sdtContent>
                                <w:p>
                                  <w:pPr>
                                    <w:ind w:firstLine="720"/>
                                    <w:jc w:val="both"/>
                                    <w:rPr>
                                      <w:sz w:val="22"/>
                                      <w:szCs w:val="22"/>
                                    </w:rPr>
                                  </w:pPr>
                                  <w:sdt>
                                    <w:sdtPr>
                                      <w:alias w:val="Numeris"/>
                                      <w:tag w:val="nr_30366ace988b4cc9801c1f42ba96770e"/>
                                      <w:lock w:val="sdtLocked"/>
                                      <w:richText/>
                                    </w:sdtPr>
                                    <w:sdtContent>
                                      <w:r>
                                        <w:rPr>
                                          <w:sz w:val="22"/>
                                          <w:szCs w:val="22"/>
                                        </w:rPr>
                                        <w:t>2</w:t>
                                      </w:r>
                                    </w:sdtContent>
                                  </w:sdt>
                                  <w:r>
                                    <w:rPr>
                                      <w:sz w:val="22"/>
                                      <w:szCs w:val="22"/>
                                    </w:rPr>
                                    <w:t xml:space="preserve">. Turisto teisė gauti žalos atlyginimą ar teisė į kainos sumažinimą nedaro poveikio keleivių teisėms pagal </w:t>
                                  </w:r>
                                  <w:r>
                                    <w:rPr>
                                      <w:bCs/>
                                      <w:sz w:val="22"/>
                                      <w:szCs w:val="22"/>
                                    </w:rPr>
                                    <w:t>2004 m. vasario 11 d. Europos Parlamento ir Tarybos reglamentą (EB) Nr. 261/2004, nustatantį bendras kompensavimo ir pagalbos keleiviams taisykles atsisakymo vežti ir skrydžių atšaukimo arba atidėjimo ilgam laikui atveju, panaikinantį Reglamentą (EEB) Nr. 295/91 (</w:t>
                                  </w:r>
                                  <w:r>
                                    <w:rPr>
                                      <w:iCs/>
                                      <w:sz w:val="22"/>
                                      <w:szCs w:val="22"/>
                                    </w:rPr>
                                    <w:t>OL 2004 L 046, p. 1),</w:t>
                                  </w:r>
                                  <w:r>
                                    <w:rPr>
                                      <w:i/>
                                      <w:iCs/>
                                      <w:sz w:val="22"/>
                                      <w:szCs w:val="22"/>
                                    </w:rPr>
                                    <w:t xml:space="preserve"> </w:t>
                                  </w:r>
                                  <w:r>
                                    <w:rPr>
                                      <w:sz w:val="22"/>
                                      <w:szCs w:val="22"/>
                                    </w:rPr>
                                    <w:t>2007 m. spalio 23 d. Europos Parlamento ir Tarybos reglamentą (EB) Nr. 1371/2007 dėl geležinkelių keleivių teisių ir pareigų (OL 2007 L 315, p. 14), 2009 m. balandžio 23 d. Europos Parlamento ir Tarybos reglamentą (EB) Nr. 392/2009 dėl keleivių vežėjų jūra atsakomybės avarijų atveju</w:t>
                                  </w:r>
                                  <w:r>
                                    <w:rPr>
                                      <w:bCs/>
                                      <w:sz w:val="22"/>
                                      <w:szCs w:val="22"/>
                                    </w:rPr>
                                    <w:t xml:space="preserve"> </w:t>
                                  </w:r>
                                  <w:r>
                                    <w:rPr>
                                      <w:sz w:val="22"/>
                                      <w:szCs w:val="22"/>
                                    </w:rPr>
                                    <w:t>(OL 2009 L 131, p. 24),</w:t>
                                  </w:r>
                                  <w:r>
                                    <w:rPr>
                                      <w:bCs/>
                                      <w:sz w:val="22"/>
                                      <w:szCs w:val="22"/>
                                    </w:rPr>
                                    <w:t xml:space="preserve"> 2010 m. lapkričio 24 d. Europos Parlamento ir Tarybos reglamentą (ES) Nr. 1177/2010 dėl jūrų ir vidaus vandenų keliais vykstančių keleivių teisių, kuriuo iš dalies keičiamas Reglamentas (EB) Nr. 2006/2004 (</w:t>
                                  </w:r>
                                  <w:r>
                                    <w:rPr>
                                      <w:iCs/>
                                      <w:sz w:val="22"/>
                                      <w:szCs w:val="22"/>
                                    </w:rPr>
                                    <w:t>OL 2010 L 334, p.</w:t>
                                  </w:r>
                                  <w:r>
                                    <w:rPr>
                                      <w:i/>
                                      <w:iCs/>
                                      <w:sz w:val="22"/>
                                      <w:szCs w:val="22"/>
                                    </w:rPr>
                                    <w:t xml:space="preserve"> </w:t>
                                  </w:r>
                                  <w:r>
                                    <w:rPr>
                                      <w:iCs/>
                                      <w:sz w:val="22"/>
                                      <w:szCs w:val="22"/>
                                    </w:rPr>
                                    <w:t>1),</w:t>
                                  </w:r>
                                  <w:r>
                                    <w:rPr>
                                      <w:i/>
                                      <w:iCs/>
                                      <w:sz w:val="22"/>
                                      <w:szCs w:val="22"/>
                                    </w:rPr>
                                    <w:t xml:space="preserve"> </w:t>
                                  </w:r>
                                  <w:r>
                                    <w:rPr>
                                      <w:bCs/>
                                      <w:sz w:val="22"/>
                                      <w:szCs w:val="22"/>
                                    </w:rPr>
                                    <w:t>2011 m. vasario 16 d. Europos Parlamento ir Tarybos reglamentą (ES) Nr. 181/2011 dėl miesto ir tolimojo susisiekimo autobusų transporto keleivių teisių, kuriuo iš dalies keičiamas Reglamentas (EB) Nr. 2006/2004 (</w:t>
                                  </w:r>
                                  <w:r>
                                    <w:rPr>
                                      <w:iCs/>
                                      <w:sz w:val="22"/>
                                      <w:szCs w:val="22"/>
                                    </w:rPr>
                                    <w:t>OL 2011 L 55, p. 1),</w:t>
                                  </w:r>
                                  <w:r>
                                    <w:rPr>
                                      <w:i/>
                                      <w:iCs/>
                                      <w:sz w:val="22"/>
                                      <w:szCs w:val="22"/>
                                    </w:rPr>
                                    <w:t xml:space="preserve"> </w:t>
                                  </w:r>
                                  <w:r>
                                    <w:rPr>
                                      <w:sz w:val="22"/>
                                      <w:szCs w:val="22"/>
                                    </w:rPr>
                                    <w:t>ir pagal tarptautines konvencijas.</w:t>
                                  </w:r>
                                </w:p>
                              </w:sdtContent>
                            </w:sdt>
                            <w:sdt>
                              <w:sdtPr>
                                <w:alias w:val="6.755 str. 3 d."/>
                                <w:tag w:val="part_c899057f048b4652b014b5f8a8269071"/>
                                <w:lock w:val="sdtLocked"/>
                                <w:richText/>
                              </w:sdtPr>
                              <w:sdtContent>
                                <w:p>
                                  <w:pPr>
                                    <w:ind w:firstLine="720"/>
                                    <w:jc w:val="both"/>
                                    <w:rPr>
                                      <w:b/>
                                      <w:caps/>
                                      <w:sz w:val="22"/>
                                    </w:rPr>
                                  </w:pPr>
                                  <w:sdt>
                                    <w:sdtPr>
                                      <w:alias w:val="Numeris"/>
                                      <w:tag w:val="nr_c899057f048b4652b014b5f8a8269071"/>
                                      <w:lock w:val="sdtLocked"/>
                                      <w:richText/>
                                    </w:sdtPr>
                                    <w:sdtContent>
                                      <w:r>
                                        <w:rPr>
                                          <w:sz w:val="22"/>
                                          <w:szCs w:val="22"/>
                                        </w:rPr>
                                        <w:t>3</w:t>
                                      </w:r>
                                    </w:sdtContent>
                                  </w:sdt>
                                  <w:r>
                                    <w:rPr>
                                      <w:sz w:val="22"/>
                                      <w:szCs w:val="22"/>
                                    </w:rPr>
                                    <w:t>. Pagal šio kodekso 6.754</w:t>
                                  </w:r>
                                  <w:r>
                                    <w:rPr>
                                      <w:sz w:val="22"/>
                                      <w:szCs w:val="22"/>
                                      <w:vertAlign w:val="superscript"/>
                                    </w:rPr>
                                    <w:t>1</w:t>
                                  </w:r>
                                  <w:r>
                                    <w:rPr>
                                      <w:sz w:val="22"/>
                                      <w:szCs w:val="22"/>
                                    </w:rPr>
                                    <w:t xml:space="preserve"> straipsnį kelionių organizatoriaus išmokėtas žalos atlyginimas arba pagal šio kodekso 6.752</w:t>
                                  </w:r>
                                  <w:r>
                                    <w:rPr>
                                      <w:sz w:val="22"/>
                                      <w:szCs w:val="22"/>
                                      <w:vertAlign w:val="superscript"/>
                                    </w:rPr>
                                    <w:t xml:space="preserve">1 </w:t>
                                  </w:r>
                                  <w:r>
                                    <w:rPr>
                                      <w:sz w:val="22"/>
                                      <w:szCs w:val="22"/>
                                    </w:rPr>
                                    <w:t>straipsnį kelionių organizatoriaus turistui suteiktas kainos sumažinimas ir pagal šio straipsnio 2 dalyje nurodytus Europos Sąjungos teisės aktus ir tarptautines konvencijas išmokėtas žalos atlyginimas arba suteiktas kainos sumažinimas turistui išskaitomi vienas iš kito, kad būtų išvengta dvigubo žalos atlyginimo.</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42dff084d411e8ae2bfd1913d66d57">
                            <w:r w:rsidRPr="00532B9F">
                              <w:rPr>
                                <w:rFonts w:ascii="Times New Roman" w:eastAsia="MS Mincho" w:hAnsi="Times New Roman"/>
                                <w:sz w:val="20"/>
                                <w:i/>
                                <w:iCs/>
                                <w:color w:val="0000FF" w:themeColor="hyperlink"/>
                                <w:u w:val="single"/>
                              </w:rPr>
                              <w:t>XIII-1448</w:t>
                            </w:r>
                          </w:fldSimple>
                          <w:r>
                            <w:rPr>
                              <w:rFonts w:ascii="Times New Roman" w:eastAsia="MS Mincho" w:hAnsi="Times New Roman"/>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b6094098b711e9ae2e9d61b1f977b3">
                                <w:r w:rsidRPr="00532B9F">
                                  <w:rPr>
                                    <w:rFonts w:ascii="Times New Roman" w:eastAsia="MS Mincho" w:hAnsi="Times New Roman"/>
                                    <w:sz w:val="20"/>
                                    <w:i/>
                                    <w:iCs/>
                                    <w:color w:val="0000FF" w:themeColor="hyperlink"/>
                                    <w:u w:val="single"/>
                                  </w:rPr>
                                  <w:t>XIII-2222</w:t>
                                </w:r>
                              </w:fldSimple>
                              <w:r>
                                <w:rPr>
                                  <w:rFonts w:ascii="Times New Roman" w:eastAsia="MS Mincho" w:hAnsi="Times New Roman"/>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5e68508b8d11e6b969d7ae07280e89">
                                    <w:r w:rsidRPr="00532B9F">
                                      <w:rPr>
                                        <w:rFonts w:ascii="Times New Roman" w:eastAsia="MS Mincho" w:hAnsi="Times New Roman"/>
                                        <w:sz w:val="20"/>
                                        <w:i/>
                                        <w:iCs/>
                                        <w:color w:val="0000FF" w:themeColor="hyperlink"/>
                                        <w:u w:val="single"/>
                                      </w:rPr>
                                      <w:t>XII-2645</w:t>
                                    </w:r>
                                  </w:fldSimple>
                                  <w:r>
                                    <w:rPr>
                                      <w:rFonts w:ascii="Times New Roman" w:eastAsia="MS Mincho" w:hAnsi="Times New Roman"/>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5"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6bab059bc11e487eff7b424bd0f08">
                                    <w:r w:rsidRPr="00532B9F">
                                      <w:rPr>
                                        <w:rFonts w:ascii="Times New Roman" w:eastAsia="MS Mincho" w:hAnsi="Times New Roman"/>
                                        <w:sz w:val="20"/>
                                        <w:i/>
                                        <w:iCs/>
                                        <w:color w:val="0000FF" w:themeColor="hyperlink"/>
                                        <w:u w:val="single"/>
                                      </w:rPr>
                                      <w:t>XII-1240</w:t>
                                    </w:r>
                                  </w:fldSimple>
                                  <w:r>
                                    <w:rPr>
                                      <w:rFonts w:ascii="Times New Roman" w:eastAsia="MS Mincho" w:hAnsi="Times New Roman"/>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29d04042e611e4b328ee8724e3e13c">
                                    <w:r w:rsidRPr="00532B9F">
                                      <w:rPr>
                                        <w:rFonts w:ascii="Times New Roman" w:eastAsia="MS Mincho" w:hAnsi="Times New Roman"/>
                                        <w:sz w:val="20"/>
                                        <w:i/>
                                        <w:iCs/>
                                        <w:color w:val="0000FF" w:themeColor="hyperlink"/>
                                        <w:u w:val="single"/>
                                      </w:rPr>
                                      <w:t>XII-1091</w:t>
                                    </w:r>
                                  </w:fldSimple>
                                  <w:r>
                                    <w:rPr>
                                      <w:rFonts w:ascii="Times New Roman" w:eastAsia="MS Mincho" w:hAnsi="Times New Roman"/>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1"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0e42e00ac9011e6b844f0f29024f5ac">
                                <w:r w:rsidRPr="00532B9F">
                                  <w:rPr>
                                    <w:rFonts w:ascii="Times New Roman" w:eastAsia="MS Mincho" w:hAnsi="Times New Roman"/>
                                    <w:sz w:val="20"/>
                                    <w:i/>
                                    <w:iCs/>
                                    <w:color w:val="0000FF" w:themeColor="hyperlink"/>
                                    <w:u w:val="single"/>
                                  </w:rPr>
                                  <w:t>XII-2755</w:t>
                                </w:r>
                              </w:fldSimple>
                              <w:r>
                                <w:rPr>
                                  <w:rFonts w:ascii="Times New Roman" w:eastAsia="MS Mincho" w:hAnsi="Times New Roman"/>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3630a090c811e4bb408baba2bdddf3">
                                <w:r w:rsidRPr="00532B9F">
                                  <w:rPr>
                                    <w:rFonts w:ascii="Times New Roman" w:eastAsia="MS Mincho" w:hAnsi="Times New Roman"/>
                                    <w:sz w:val="20"/>
                                    <w:i/>
                                    <w:iCs/>
                                    <w:color w:val="0000FF" w:themeColor="hyperlink"/>
                                    <w:u w:val="single"/>
                                  </w:rPr>
                                  <w:t>XII-1453</w:t>
                                </w:r>
                              </w:fldSimple>
                              <w:r>
                                <w:rPr>
                                  <w:rFonts w:ascii="Times New Roman" w:eastAsia="MS Mincho" w:hAnsi="Times New Roman"/>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4991d0fdf411ec8fa7d02a65c371ad">
                                <w:r w:rsidRPr="00532B9F">
                                  <w:rPr>
                                    <w:rFonts w:ascii="Times New Roman" w:eastAsia="MS Mincho" w:hAnsi="Times New Roman"/>
                                    <w:sz w:val="20"/>
                                    <w:i/>
                                    <w:iCs/>
                                    <w:color w:val="0000FF" w:themeColor="hyperlink"/>
                                    <w:u w:val="single"/>
                                  </w:rPr>
                                  <w:t>XIV-1166</w:t>
                                </w:r>
                              </w:fldSimple>
                              <w:r>
                                <w:rPr>
                                  <w:rFonts w:ascii="Times New Roman" w:eastAsia="MS Mincho" w:hAnsi="Times New Roman"/>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3"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1c2ee0df7a11e48b678a6bad30f55f">
                                    <w:r w:rsidRPr="00532B9F">
                                      <w:rPr>
                                        <w:rFonts w:ascii="Times New Roman" w:eastAsia="MS Mincho" w:hAnsi="Times New Roman"/>
                                        <w:sz w:val="20"/>
                                        <w:i/>
                                        <w:iCs/>
                                        <w:color w:val="0000FF" w:themeColor="hyperlink"/>
                                        <w:u w:val="single"/>
                                      </w:rPr>
                                      <w:t>XII-1566</w:t>
                                    </w:r>
                                  </w:fldSimple>
                                  <w:r>
                                    <w:rPr>
                                      <w:rFonts w:ascii="Times New Roman" w:eastAsia="MS Mincho" w:hAnsi="Times New Roman"/>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b069f002ac11edb32c9f9d8ba206f8">
                            <w:r w:rsidRPr="00532B9F">
                              <w:rPr>
                                <w:rFonts w:ascii="Times New Roman" w:eastAsia="MS Mincho" w:hAnsi="Times New Roman"/>
                                <w:sz w:val="20"/>
                                <w:i/>
                                <w:iCs/>
                                <w:color w:val="0000FF" w:themeColor="hyperlink"/>
                                <w:u w:val="single"/>
                              </w:rPr>
                              <w:t>XIV-1330</w:t>
                            </w:r>
                          </w:fldSimple>
                          <w:r>
                            <w:rPr>
                              <w:rFonts w:ascii="Times New Roman" w:eastAsia="MS Mincho" w:hAnsi="Times New Roman"/>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2409e043e911edbc04912defe897d1">
                                    <w:r w:rsidRPr="00532B9F">
                                      <w:rPr>
                                        <w:rFonts w:ascii="Times New Roman" w:eastAsia="MS Mincho" w:hAnsi="Times New Roman"/>
                                        <w:sz w:val="20"/>
                                        <w:i/>
                                        <w:iCs/>
                                        <w:color w:val="0000FF" w:themeColor="hyperlink"/>
                                        <w:u w:val="single"/>
                                      </w:rPr>
                                      <w:t>XIV-1435</w:t>
                                    </w:r>
                                  </w:fldSimple>
                                  <w:r>
                                    <w:rPr>
                                      <w:rFonts w:ascii="Times New Roman" w:eastAsia="MS Mincho" w:hAnsi="Times New Roman"/>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5"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8efa70d8d911eb9f09e7df20500045">
                                <w:r w:rsidRPr="00532B9F">
                                  <w:rPr>
                                    <w:rFonts w:ascii="Times New Roman" w:eastAsia="MS Mincho" w:hAnsi="Times New Roman"/>
                                    <w:sz w:val="20"/>
                                    <w:i/>
                                    <w:iCs/>
                                    <w:color w:val="0000FF" w:themeColor="hyperlink"/>
                                    <w:u w:val="single"/>
                                  </w:rPr>
                                  <w:t>XIV-421</w:t>
                                </w:r>
                              </w:fldSimple>
                              <w:r>
                                <w:rPr>
                                  <w:rFonts w:ascii="Times New Roman" w:eastAsia="MS Mincho" w:hAnsi="Times New Roman"/>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f251206d2311ec993ff5ca6e8ba60c">
                <w:r w:rsidRPr="00532B9F">
                  <w:rPr>
                    <w:rFonts w:ascii="Times New Roman" w:eastAsia="MS Mincho" w:hAnsi="Times New Roman"/>
                    <w:sz w:val="20"/>
                    <w:i/>
                    <w:iCs/>
                    <w:color w:val="0000FF" w:themeColor="hyperlink"/>
                    <w:u w:val="single"/>
                  </w:rPr>
                  <w:t>XIV-885</w:t>
                </w:r>
              </w:fldSimple>
              <w:r>
                <w:rPr>
                  <w:rFonts w:ascii="Times New Roman" w:eastAsia="MS Mincho" w:hAnsi="Times New Roman"/>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7"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8"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302cd50acdd11eba871a26c1fc3fbc1">
            <w:r w:rsidRPr="00532B9F">
              <w:rPr>
                <w:rFonts w:ascii="Times New Roman" w:eastAsia="MS Mincho" w:hAnsi="Times New Roman"/>
                <w:sz w:val="20"/>
                <w:i/>
                <w:iCs/>
                <w:color w:val="0000FF" w:themeColor="hyperlink"/>
                <w:u w:val="single"/>
              </w:rPr>
              <w:t>XIV-281</w:t>
            </w:r>
          </w:fldSimple>
          <w:r>
            <w:rPr>
              <w:rFonts w:ascii="Times New Roman" w:eastAsia="MS Mincho" w:hAnsi="Times New Roman"/>
              <w:sz w:val="20"/>
              <w:i/>
              <w:iCs/>
            </w:rPr>
            <w:t>,
2021-04-29,
paskelbta TAR 2021-05-04, i. k. 2021-09683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125960e46411eb9f09e7df20500045">
            <w:r w:rsidRPr="00532B9F">
              <w:rPr>
                <w:rFonts w:ascii="Times New Roman" w:eastAsia="MS Mincho" w:hAnsi="Times New Roman"/>
                <w:sz w:val="20"/>
                <w:i/>
                <w:iCs/>
                <w:color w:val="0000FF" w:themeColor="hyperlink"/>
                <w:u w:val="single"/>
              </w:rPr>
              <w:t>XIV-466</w:t>
            </w:r>
          </w:fldSimple>
          <w:r>
            <w:rPr>
              <w:rFonts w:ascii="Times New Roman" w:eastAsia="MS Mincho" w:hAnsi="Times New Roman"/>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8"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60"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1"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2"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3"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4"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5"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7"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8"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1"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3"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5"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6"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7"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8"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9"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80"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1"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2"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3"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4"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5"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6"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7"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9"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90"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1"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2"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3"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4"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5"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ae5c004adf11e4a8328599cac64d82">
            <w:r w:rsidRPr="00532B9F">
              <w:rPr>
                <w:rFonts w:ascii="Times New Roman" w:eastAsia="MS Mincho" w:hAnsi="Times New Roman"/>
                <w:sz w:val="20"/>
                <w:iCs/>
                <w:color w:val="0000FF" w:themeColor="hyperlink"/>
                <w:u w:val="single"/>
              </w:rPr>
              <w:t>XII-1154</w:t>
            </w:r>
          </w:fldSimple>
          <w:r>
            <w:rPr>
              <w:rFonts w:ascii="Times New Roman" w:eastAsia="MS Mincho" w:hAnsi="Times New Roman"/>
              <w:sz w:val="20"/>
              <w:iCs/>
            </w:rPr>
            <w:t>,
2014-09-25,
paskelbta TAR 2014-10-03, i. k. 2014-13599                </w:t>
          </w:r>
        </w:p>
        <w:p>
          <w:pPr>
            <w:jc w:val="both"/>
            <w:rPr>
              <w:rFonts w:ascii="Times New Roman" w:hAnsi="Times New Roman"/>
            </w:rPr>
          </w:pPr>
          <w:r>
            <w:rPr>
              <w:rFonts w:ascii="Times New Roman" w:hAnsi="Times New Roman"/>
              <w:sz w:val="20"/>
            </w:rPr>
            <w:t>Lietuvos Respublikos civilinio kodekso 3.72, 3.194, 5.28 ir 6.621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29d04042e611e4b328ee8724e3e13c">
            <w:r w:rsidRPr="00532B9F">
              <w:rPr>
                <w:rFonts w:ascii="Times New Roman" w:eastAsia="MS Mincho" w:hAnsi="Times New Roman"/>
                <w:sz w:val="20"/>
                <w:iCs/>
                <w:color w:val="0000FF" w:themeColor="hyperlink"/>
                <w:u w:val="single"/>
              </w:rPr>
              <w:t>XII-1091</w:t>
            </w:r>
          </w:fldSimple>
          <w:r>
            <w:rPr>
              <w:rFonts w:ascii="Times New Roman" w:eastAsia="MS Mincho" w:hAnsi="Times New Roman"/>
              <w:sz w:val="20"/>
              <w:iCs/>
            </w:rPr>
            <w:t>,
2014-09-18,
paskelbta TAR 2014-09-23, i. k. 2014-12715                </w:t>
          </w:r>
        </w:p>
        <w:p>
          <w:pPr>
            <w:jc w:val="both"/>
            <w:rPr>
              <w:rFonts w:ascii="Times New Roman" w:hAnsi="Times New Roman"/>
            </w:rPr>
          </w:pPr>
          <w:r>
            <w:rPr>
              <w:rFonts w:ascii="Times New Roman" w:hAnsi="Times New Roman"/>
              <w:sz w:val="20"/>
            </w:rPr>
            <w:t>Lietuvos Respublikos civilinio kodekso 1.74, 1.105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7fae7059ba11e487eff7b424bd0f08">
            <w:r w:rsidRPr="00532B9F">
              <w:rPr>
                <w:rFonts w:ascii="Times New Roman" w:eastAsia="MS Mincho" w:hAnsi="Times New Roman"/>
                <w:sz w:val="20"/>
                <w:iCs/>
                <w:color w:val="0000FF" w:themeColor="hyperlink"/>
                <w:u w:val="single"/>
              </w:rPr>
              <w:t>XII-1225</w:t>
            </w:r>
          </w:fldSimple>
          <w:r>
            <w:rPr>
              <w:rFonts w:ascii="Times New Roman" w:eastAsia="MS Mincho" w:hAnsi="Times New Roman"/>
              <w:sz w:val="20"/>
              <w:iCs/>
            </w:rPr>
            <w:t>,
2014-10-14,
paskelbta TAR 2014-10-22, i. k. 2014-14523                </w:t>
          </w:r>
        </w:p>
        <w:p>
          <w:pPr>
            <w:jc w:val="both"/>
            <w:rPr>
              <w:rFonts w:ascii="Times New Roman" w:hAnsi="Times New Roman"/>
            </w:rPr>
          </w:pPr>
          <w:r>
            <w:rPr>
              <w:rFonts w:ascii="Times New Roman" w:hAnsi="Times New Roman"/>
              <w:sz w:val="20"/>
            </w:rPr>
            <w:t>Lietuvos Respublikos civilinio kodekso 2.46, 2.66, 2.70, 2.75, 2.106 ir 2.108 straipsnių pakeitimo įstatymo Nr. XII-1064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6bab059bc11e487eff7b424bd0f08">
            <w:r w:rsidRPr="00532B9F">
              <w:rPr>
                <w:rFonts w:ascii="Times New Roman" w:eastAsia="MS Mincho" w:hAnsi="Times New Roman"/>
                <w:sz w:val="20"/>
                <w:iCs/>
                <w:color w:val="0000FF" w:themeColor="hyperlink"/>
                <w:u w:val="single"/>
              </w:rPr>
              <w:t>XII-1240</w:t>
            </w:r>
          </w:fldSimple>
          <w:r>
            <w:rPr>
              <w:rFonts w:ascii="Times New Roman" w:eastAsia="MS Mincho" w:hAnsi="Times New Roman"/>
              <w:sz w:val="20"/>
              <w:iCs/>
            </w:rPr>
            <w:t>,
2014-10-16,
paskelbta TAR 2014-10-22, i. k. 2014-14518                </w:t>
          </w:r>
        </w:p>
        <w:p>
          <w:pPr>
            <w:jc w:val="both"/>
            <w:rPr>
              <w:rFonts w:ascii="Times New Roman" w:hAnsi="Times New Roman"/>
            </w:rPr>
          </w:pPr>
          <w:r>
            <w:rPr>
              <w:rFonts w:ascii="Times New Roman" w:hAnsi="Times New Roman"/>
              <w:sz w:val="20"/>
            </w:rPr>
            <w:t>Lietuvos Respublikos civilinio kodekso 1.73, 2.109, 3.9, 3.244, 6.228-9, 6.299, 6.469, 6.831, 6.843 ir 6.871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0cb3806b0f11e4ac4be294a47d7c1f">
            <w:r w:rsidRPr="00532B9F">
              <w:rPr>
                <w:rFonts w:ascii="Times New Roman" w:eastAsia="MS Mincho" w:hAnsi="Times New Roman"/>
                <w:sz w:val="20"/>
                <w:iCs/>
                <w:color w:val="0000FF" w:themeColor="hyperlink"/>
                <w:u w:val="single"/>
              </w:rPr>
              <w:t>XII-1294</w:t>
            </w:r>
          </w:fldSimple>
          <w:r>
            <w:rPr>
              <w:rFonts w:ascii="Times New Roman" w:eastAsia="MS Mincho" w:hAnsi="Times New Roman"/>
              <w:sz w:val="20"/>
              <w:iCs/>
            </w:rPr>
            <w:t>,
2014-11-06,
paskelbta TAR 2014-11-13, i. k. 2014-16780                </w:t>
          </w:r>
        </w:p>
        <w:p>
          <w:pPr>
            <w:jc w:val="both"/>
            <w:rPr>
              <w:rFonts w:ascii="Times New Roman" w:hAnsi="Times New Roman"/>
            </w:rPr>
          </w:pPr>
          <w:r>
            <w:rPr>
              <w:rFonts w:ascii="Times New Roman" w:hAnsi="Times New Roman"/>
              <w:sz w:val="20"/>
            </w:rPr>
            <w:t>Lietuvos Respublikos civilinio kodekso 1.116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3630a090c811e4bb408baba2bdddf3">
            <w:r w:rsidRPr="00532B9F">
              <w:rPr>
                <w:rFonts w:ascii="Times New Roman" w:eastAsia="MS Mincho" w:hAnsi="Times New Roman"/>
                <w:sz w:val="20"/>
                <w:iCs/>
                <w:color w:val="0000FF" w:themeColor="hyperlink"/>
                <w:u w:val="single"/>
              </w:rPr>
              <w:t>XII-1453</w:t>
            </w:r>
          </w:fldSimple>
          <w:r>
            <w:rPr>
              <w:rFonts w:ascii="Times New Roman" w:eastAsia="MS Mincho" w:hAnsi="Times New Roman"/>
              <w:sz w:val="20"/>
              <w:iCs/>
            </w:rPr>
            <w:t>,
2014-12-16,
paskelbta TAR 2014-12-31, i. k. 2014-21192                </w:t>
          </w:r>
        </w:p>
        <w:p>
          <w:pPr>
            <w:jc w:val="both"/>
            <w:rPr>
              <w:rFonts w:ascii="Times New Roman" w:hAnsi="Times New Roman"/>
            </w:rPr>
          </w:pPr>
          <w:r>
            <w:rPr>
              <w:rFonts w:ascii="Times New Roman" w:hAnsi="Times New Roman"/>
              <w:sz w:val="20"/>
            </w:rPr>
            <w:t>Lietuvos Respublikos civilinio kodekso 6.927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16cd00ddb511e48b678a6bad30f55f">
            <w:r w:rsidRPr="00532B9F">
              <w:rPr>
                <w:rFonts w:ascii="Times New Roman" w:eastAsia="MS Mincho" w:hAnsi="Times New Roman"/>
                <w:sz w:val="20"/>
                <w:iCs/>
                <w:color w:val="0000FF" w:themeColor="hyperlink"/>
                <w:u w:val="single"/>
              </w:rPr>
              <w:t>XII-1580</w:t>
            </w:r>
          </w:fldSimple>
          <w:r>
            <w:rPr>
              <w:rFonts w:ascii="Times New Roman" w:eastAsia="MS Mincho" w:hAnsi="Times New Roman"/>
              <w:sz w:val="20"/>
              <w:iCs/>
            </w:rPr>
            <w:t>,
2015-03-26,
paskelbta TAR 2015-04-08, i. k. 2015-05376                </w:t>
          </w:r>
        </w:p>
        <w:p>
          <w:pPr>
            <w:jc w:val="both"/>
            <w:rPr>
              <w:rFonts w:ascii="Times New Roman" w:hAnsi="Times New Roman"/>
            </w:rPr>
          </w:pPr>
          <w:r>
            <w:rPr>
              <w:rFonts w:ascii="Times New Roman" w:hAnsi="Times New Roman"/>
              <w:sz w:val="20"/>
            </w:rPr>
            <w:t>Lietuvos Respublikos civilinio kodekso 6.623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565df024a511e5b336e9064144f02a">
            <w:r w:rsidRPr="00532B9F">
              <w:rPr>
                <w:rFonts w:ascii="Times New Roman" w:eastAsia="MS Mincho" w:hAnsi="Times New Roman"/>
                <w:sz w:val="20"/>
                <w:iCs/>
                <w:color w:val="0000FF" w:themeColor="hyperlink"/>
                <w:u w:val="single"/>
              </w:rPr>
              <w:t>XII-1881</w:t>
            </w:r>
          </w:fldSimple>
          <w:r>
            <w:rPr>
              <w:rFonts w:ascii="Times New Roman" w:eastAsia="MS Mincho" w:hAnsi="Times New Roman"/>
              <w:sz w:val="20"/>
              <w:iCs/>
            </w:rPr>
            <w:t>,
2015-06-25,
paskelbta TAR 2015-07-07, i. k. 2015-11082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3dc14024ab11e5b336e9064144f02a">
            <w:r w:rsidRPr="00532B9F">
              <w:rPr>
                <w:rFonts w:ascii="Times New Roman" w:eastAsia="MS Mincho" w:hAnsi="Times New Roman"/>
                <w:sz w:val="20"/>
                <w:iCs/>
                <w:color w:val="0000FF" w:themeColor="hyperlink"/>
                <w:u w:val="single"/>
              </w:rPr>
              <w:t>XII-1928</w:t>
            </w:r>
          </w:fldSimple>
          <w:r>
            <w:rPr>
              <w:rFonts w:ascii="Times New Roman" w:eastAsia="MS Mincho" w:hAnsi="Times New Roman"/>
              <w:sz w:val="20"/>
              <w:iCs/>
            </w:rPr>
            <w:t>,
2015-06-30,
paskelbta TAR 2015-07-07, i. k. 2015-11103                </w:t>
          </w:r>
        </w:p>
        <w:p>
          <w:pPr>
            <w:jc w:val="both"/>
            <w:rPr>
              <w:rFonts w:ascii="Times New Roman" w:hAnsi="Times New Roman"/>
            </w:rPr>
          </w:pPr>
          <w:r>
            <w:rPr>
              <w:rFonts w:ascii="Times New Roman" w:hAnsi="Times New Roman"/>
              <w:sz w:val="20"/>
            </w:rPr>
            <w:t>Lietuvos Respublikos civilinio kodekso 5.50, 5.57 ir 5.63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6ea780263911e5bf92d6af3f6a2e8b">
            <w:r w:rsidRPr="00532B9F">
              <w:rPr>
                <w:rFonts w:ascii="Times New Roman" w:eastAsia="MS Mincho" w:hAnsi="Times New Roman"/>
                <w:sz w:val="20"/>
                <w:iCs/>
                <w:color w:val="0000FF" w:themeColor="hyperlink"/>
                <w:u w:val="single"/>
              </w:rPr>
              <w:t>XII-1880</w:t>
            </w:r>
          </w:fldSimple>
          <w:r>
            <w:rPr>
              <w:rFonts w:ascii="Times New Roman" w:eastAsia="MS Mincho" w:hAnsi="Times New Roman"/>
              <w:sz w:val="20"/>
              <w:iCs/>
            </w:rPr>
            <w:t>,
2015-06-25,
paskelbta TAR 2015-07-09, i. k. 2015-11206                </w:t>
          </w:r>
        </w:p>
        <w:p>
          <w:pPr>
            <w:jc w:val="both"/>
            <w:rPr>
              <w:rFonts w:ascii="Times New Roman" w:hAnsi="Times New Roman"/>
            </w:rPr>
          </w:pPr>
          <w:r>
            <w:rPr>
              <w:rFonts w:ascii="Times New Roman" w:hAnsi="Times New Roman"/>
              <w:sz w:val="20"/>
            </w:rPr>
            <w:t>Lietuvos Respublikos civilinio kodekso 3.298, 3.299 ir 3.302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6cdc201fd411e586708c6593c243ce">
            <w:r w:rsidRPr="00532B9F">
              <w:rPr>
                <w:rFonts w:ascii="Times New Roman" w:eastAsia="MS Mincho" w:hAnsi="Times New Roman"/>
                <w:sz w:val="20"/>
                <w:iCs/>
                <w:color w:val="0000FF" w:themeColor="hyperlink"/>
                <w:u w:val="single"/>
              </w:rPr>
              <w:t>XII-1831</w:t>
            </w:r>
          </w:fldSimple>
          <w:r>
            <w:rPr>
              <w:rFonts w:ascii="Times New Roman" w:eastAsia="MS Mincho" w:hAnsi="Times New Roman"/>
              <w:sz w:val="20"/>
              <w:iCs/>
            </w:rPr>
            <w:t>,
2015-06-23,
paskelbta TAR 2015-07-01, i. k. 2015-10581                </w:t>
          </w:r>
        </w:p>
        <w:p>
          <w:pPr>
            <w:jc w:val="both"/>
            <w:rPr>
              <w:rFonts w:ascii="Times New Roman" w:hAnsi="Times New Roman"/>
            </w:rPr>
          </w:pPr>
          <w:r>
            <w:rPr>
              <w:rFonts w:ascii="Times New Roman" w:hAnsi="Times New Roman"/>
              <w:sz w:val="20"/>
            </w:rPr>
            <w:t>Lietuvos Respublikos civilinio kodekso 2.11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03f9801fdf11e586708c6593c243ce">
            <w:r w:rsidRPr="00532B9F">
              <w:rPr>
                <w:rFonts w:ascii="Times New Roman" w:eastAsia="MS Mincho" w:hAnsi="Times New Roman"/>
                <w:sz w:val="20"/>
                <w:iCs/>
                <w:color w:val="0000FF" w:themeColor="hyperlink"/>
                <w:u w:val="single"/>
              </w:rPr>
              <w:t>XII-1851</w:t>
            </w:r>
          </w:fldSimple>
          <w:r>
            <w:rPr>
              <w:rFonts w:ascii="Times New Roman" w:eastAsia="MS Mincho" w:hAnsi="Times New Roman"/>
              <w:sz w:val="20"/>
              <w:iCs/>
            </w:rPr>
            <w:t>,
2015-06-23,
paskelbta TAR 2015-07-01, i. k. 2015-10597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72e4d0765511e5b7eba10a9b5a9c5f">
            <w:r w:rsidRPr="00532B9F">
              <w:rPr>
                <w:rFonts w:ascii="Times New Roman" w:eastAsia="MS Mincho" w:hAnsi="Times New Roman"/>
                <w:sz w:val="20"/>
                <w:iCs/>
                <w:color w:val="0000FF" w:themeColor="hyperlink"/>
                <w:u w:val="single"/>
              </w:rPr>
              <w:t>XII-1961</w:t>
            </w:r>
          </w:fldSimple>
          <w:r>
            <w:rPr>
              <w:rFonts w:ascii="Times New Roman" w:eastAsia="MS Mincho" w:hAnsi="Times New Roman"/>
              <w:sz w:val="20"/>
              <w:iCs/>
            </w:rPr>
            <w:t>,
2015-10-15,
paskelbta TAR 2015-10-19, i. k. 2015-15743                </w:t>
          </w:r>
        </w:p>
        <w:p>
          <w:pPr>
            <w:jc w:val="both"/>
            <w:rPr>
              <w:rFonts w:ascii="Times New Roman" w:hAnsi="Times New Roman"/>
            </w:rPr>
          </w:pPr>
          <w:r>
            <w:rPr>
              <w:rFonts w:ascii="Times New Roman" w:hAnsi="Times New Roman"/>
              <w:sz w:val="20"/>
            </w:rPr>
            <w:t>Lietuvos Respublikos civilinio kodekso 1.73 straipsnio pakeitimo ir Kodekso papildymo 6.431-1 straipsniu įstatymo Nr. XII-1851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fe76b098f611e58fd1fc0b9bba68a7">
            <w:r w:rsidRPr="00532B9F">
              <w:rPr>
                <w:rFonts w:ascii="Times New Roman" w:eastAsia="MS Mincho" w:hAnsi="Times New Roman"/>
                <w:sz w:val="20"/>
                <w:iCs/>
                <w:color w:val="0000FF" w:themeColor="hyperlink"/>
                <w:u w:val="single"/>
              </w:rPr>
              <w:t>XII-2065</w:t>
            </w:r>
          </w:fldSimple>
          <w:r>
            <w:rPr>
              <w:rFonts w:ascii="Times New Roman" w:eastAsia="MS Mincho" w:hAnsi="Times New Roman"/>
              <w:sz w:val="20"/>
              <w:iCs/>
            </w:rPr>
            <w:t>,
2015-11-24,
paskelbta TAR 2015-12-02, i. k. 2015-19178                </w:t>
          </w:r>
        </w:p>
        <w:p>
          <w:pPr>
            <w:jc w:val="both"/>
            <w:rPr>
              <w:rFonts w:ascii="Times New Roman" w:hAnsi="Times New Roman"/>
            </w:rPr>
          </w:pPr>
          <w:r>
            <w:rPr>
              <w:rFonts w:ascii="Times New Roman" w:hAnsi="Times New Roman"/>
              <w:sz w:val="20"/>
            </w:rPr>
            <w:t>Lietuvos Respublikos civilinio kodekso 6.116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1c2ee0df7a11e48b678a6bad30f55f">
            <w:r w:rsidRPr="00532B9F">
              <w:rPr>
                <w:rFonts w:ascii="Times New Roman" w:eastAsia="MS Mincho" w:hAnsi="Times New Roman"/>
                <w:sz w:val="20"/>
                <w:iCs/>
                <w:color w:val="0000FF" w:themeColor="hyperlink"/>
                <w:u w:val="single"/>
              </w:rPr>
              <w:t>XII-1566</w:t>
            </w:r>
          </w:fldSimple>
          <w:r>
            <w:rPr>
              <w:rFonts w:ascii="Times New Roman" w:eastAsia="MS Mincho" w:hAnsi="Times New Roman"/>
              <w:sz w:val="20"/>
              <w:iCs/>
            </w:rPr>
            <w:t>,
2015-03-26,
paskelbta TAR 2015-04-10, i. k. 2015-05573                </w:t>
          </w:r>
        </w:p>
        <w:p>
          <w:pPr>
            <w:jc w:val="both"/>
            <w:rPr>
              <w:rFonts w:ascii="Times New Roman" w:hAnsi="Times New Roman"/>
            </w:rPr>
          </w:pPr>
          <w:r>
            <w:rPr>
              <w:rFonts w:ascii="Times New Roman" w:hAnsi="Times New Roman"/>
              <w:sz w:val="20"/>
            </w:rPr>
            <w:t>Lietuvos Respublikos civilinio kodekso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5d40480a25d11e58fd1fc0b9bba68a7">
            <w:r w:rsidRPr="00532B9F">
              <w:rPr>
                <w:rFonts w:ascii="Times New Roman" w:eastAsia="MS Mincho" w:hAnsi="Times New Roman"/>
                <w:sz w:val="20"/>
                <w:iCs/>
                <w:color w:val="0000FF" w:themeColor="hyperlink"/>
                <w:u w:val="single"/>
              </w:rPr>
              <w:t>XII-2126</w:t>
            </w:r>
          </w:fldSimple>
          <w:r>
            <w:rPr>
              <w:rFonts w:ascii="Times New Roman" w:eastAsia="MS Mincho" w:hAnsi="Times New Roman"/>
              <w:sz w:val="20"/>
              <w:iCs/>
            </w:rPr>
            <w:t>,
2015-12-03,
paskelbta TAR 2015-12-14, i. k. 2015-19742                </w:t>
          </w:r>
        </w:p>
        <w:p>
          <w:pPr>
            <w:jc w:val="both"/>
            <w:rPr>
              <w:rFonts w:ascii="Times New Roman" w:hAnsi="Times New Roman"/>
            </w:rPr>
          </w:pPr>
          <w:r>
            <w:rPr>
              <w:rFonts w:ascii="Times New Roman" w:hAnsi="Times New Roman"/>
              <w:sz w:val="20"/>
            </w:rPr>
            <w:t>Lietuvos Respublikos civilinio kodekso pakeitimo įstatymo Nr. XII-1566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312630261411e5bf92d6af3f6a2e8b">
            <w:r w:rsidRPr="00532B9F">
              <w:rPr>
                <w:rFonts w:ascii="Times New Roman" w:eastAsia="MS Mincho" w:hAnsi="Times New Roman"/>
                <w:sz w:val="20"/>
                <w:iCs/>
                <w:color w:val="0000FF" w:themeColor="hyperlink"/>
                <w:u w:val="single"/>
              </w:rPr>
              <w:t>XII-1879</w:t>
            </w:r>
          </w:fldSimple>
          <w:r>
            <w:rPr>
              <w:rFonts w:ascii="Times New Roman" w:eastAsia="MS Mincho" w:hAnsi="Times New Roman"/>
              <w:sz w:val="20"/>
              <w:iCs/>
            </w:rPr>
            <w:t>,
2015-06-25,
paskelbta TAR 2015-07-09, i. k. 2015-11177                </w:t>
          </w:r>
        </w:p>
        <w:p>
          <w:pPr>
            <w:jc w:val="both"/>
            <w:rPr>
              <w:rFonts w:ascii="Times New Roman" w:hAnsi="Times New Roman"/>
            </w:rPr>
          </w:pPr>
          <w:r>
            <w:rPr>
              <w:rFonts w:ascii="Times New Roman" w:hAnsi="Times New Roman"/>
              <w:sz w:val="20"/>
            </w:rPr>
            <w:t>Lietuvos Respublikos civilinio kodekso 3.249, 3.253 ir 3.261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8f99da0a00911e58fd1fc0b9bba68a7">
            <w:r w:rsidRPr="00532B9F">
              <w:rPr>
                <w:rFonts w:ascii="Times New Roman" w:eastAsia="MS Mincho" w:hAnsi="Times New Roman"/>
                <w:sz w:val="20"/>
                <w:iCs/>
                <w:color w:val="0000FF" w:themeColor="hyperlink"/>
                <w:u w:val="single"/>
              </w:rPr>
              <w:t>XII-2112</w:t>
            </w:r>
          </w:fldSimple>
          <w:r>
            <w:rPr>
              <w:rFonts w:ascii="Times New Roman" w:eastAsia="MS Mincho" w:hAnsi="Times New Roman"/>
              <w:sz w:val="20"/>
              <w:iCs/>
            </w:rPr>
            <w:t>,
2015-12-03,
paskelbta TAR 2015-12-14, i. k. 2015-19698                </w:t>
          </w:r>
        </w:p>
        <w:p>
          <w:pPr>
            <w:jc w:val="both"/>
            <w:rPr>
              <w:rFonts w:ascii="Times New Roman" w:hAnsi="Times New Roman"/>
            </w:rPr>
          </w:pPr>
          <w:r>
            <w:rPr>
              <w:rFonts w:ascii="Times New Roman" w:hAnsi="Times New Roman"/>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cd9a00a01211e58fd1fc0b9bba68a7">
            <w:r w:rsidRPr="00532B9F">
              <w:rPr>
                <w:rFonts w:ascii="Times New Roman" w:eastAsia="MS Mincho" w:hAnsi="Times New Roman"/>
                <w:sz w:val="20"/>
                <w:iCs/>
                <w:color w:val="0000FF" w:themeColor="hyperlink"/>
                <w:u w:val="single"/>
              </w:rPr>
              <w:t>XII-2125</w:t>
            </w:r>
          </w:fldSimple>
          <w:r>
            <w:rPr>
              <w:rFonts w:ascii="Times New Roman" w:eastAsia="MS Mincho" w:hAnsi="Times New Roman"/>
              <w:sz w:val="20"/>
              <w:iCs/>
            </w:rPr>
            <w:t>,
2015-12-03,
paskelbta TAR 2015-12-14, i. k. 2015-19718                </w:t>
          </w:r>
        </w:p>
        <w:p>
          <w:pPr>
            <w:jc w:val="both"/>
            <w:rPr>
              <w:rFonts w:ascii="Times New Roman" w:hAnsi="Times New Roman"/>
            </w:rPr>
          </w:pPr>
          <w:r>
            <w:rPr>
              <w:rFonts w:ascii="Times New Roman" w:hAnsi="Times New Roman"/>
              <w:sz w:val="20"/>
            </w:rPr>
            <w:t>Lietuvos Respublikos civilinio kodekso patvirtinimo, įsigaliojimo ir įgyvendinimo įstatymo Nr. VIII-1864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8619e048f511e6b5d09300a16a686c">
            <w:r w:rsidRPr="00532B9F">
              <w:rPr>
                <w:rFonts w:ascii="Times New Roman" w:eastAsia="MS Mincho" w:hAnsi="Times New Roman"/>
                <w:sz w:val="20"/>
                <w:iCs/>
                <w:color w:val="0000FF" w:themeColor="hyperlink"/>
                <w:u w:val="single"/>
              </w:rPr>
              <w:t>XII-2544</w:t>
            </w:r>
          </w:fldSimple>
          <w:r>
            <w:rPr>
              <w:rFonts w:ascii="Times New Roman" w:eastAsia="MS Mincho" w:hAnsi="Times New Roman"/>
              <w:sz w:val="20"/>
              <w:iCs/>
            </w:rPr>
            <w:t>,
2016-06-29,
paskelbta TAR 2016-07-13, i. k. 2016-20313                </w:t>
          </w:r>
        </w:p>
        <w:p>
          <w:pPr>
            <w:jc w:val="both"/>
            <w:rPr>
              <w:rFonts w:ascii="Times New Roman" w:hAnsi="Times New Roman"/>
            </w:rPr>
          </w:pPr>
          <w:r>
            <w:rPr>
              <w:rFonts w:ascii="Times New Roman" w:hAnsi="Times New Roman"/>
              <w:sz w:val="20"/>
            </w:rPr>
            <w:t>Lietuvos Respublikos civilinio kodekso 2.11-1, 2.138-1, 3.103, 3.125, 5.32 ir 5.50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4aa2c02d7911e69cf5d89a5fdd27cc">
            <w:r w:rsidRPr="00532B9F">
              <w:rPr>
                <w:rFonts w:ascii="Times New Roman" w:eastAsia="MS Mincho" w:hAnsi="Times New Roman"/>
                <w:sz w:val="20"/>
                <w:iCs/>
                <w:color w:val="0000FF" w:themeColor="hyperlink"/>
                <w:u w:val="single"/>
              </w:rPr>
              <w:t>XII-2398</w:t>
            </w:r>
          </w:fldSimple>
          <w:r>
            <w:rPr>
              <w:rFonts w:ascii="Times New Roman" w:eastAsia="MS Mincho" w:hAnsi="Times New Roman"/>
              <w:sz w:val="20"/>
              <w:iCs/>
            </w:rPr>
            <w:t>,
2016-06-02,
paskelbta TAR 2016-06-08, i. k. 2016-15659                </w:t>
          </w:r>
        </w:p>
        <w:p>
          <w:pPr>
            <w:jc w:val="both"/>
            <w:rPr>
              <w:rFonts w:ascii="Times New Roman" w:hAnsi="Times New Roman"/>
            </w:rPr>
          </w:pPr>
          <w:r>
            <w:rPr>
              <w:rFonts w:ascii="Times New Roman" w:hAnsi="Times New Roman"/>
              <w:sz w:val="20"/>
            </w:rPr>
            <w:t>Lietuvos Respublikos civilinio kodekso 2.46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5e68508b8d11e6b969d7ae07280e89">
            <w:r w:rsidRPr="00532B9F">
              <w:rPr>
                <w:rFonts w:ascii="Times New Roman" w:eastAsia="MS Mincho" w:hAnsi="Times New Roman"/>
                <w:sz w:val="20"/>
                <w:iCs/>
                <w:color w:val="0000FF" w:themeColor="hyperlink"/>
                <w:u w:val="single"/>
              </w:rPr>
              <w:t>XII-2645</w:t>
            </w:r>
          </w:fldSimple>
          <w:r>
            <w:rPr>
              <w:rFonts w:ascii="Times New Roman" w:eastAsia="MS Mincho" w:hAnsi="Times New Roman"/>
              <w:sz w:val="20"/>
              <w:iCs/>
            </w:rPr>
            <w:t>,
2016-09-27,
paskelbta TAR 2016-10-06, i. k. 2016-24685                </w:t>
          </w:r>
        </w:p>
        <w:p>
          <w:pPr>
            <w:jc w:val="both"/>
            <w:rPr>
              <w:rFonts w:ascii="Times New Roman" w:hAnsi="Times New Roman"/>
            </w:rPr>
          </w:pPr>
          <w:r>
            <w:rPr>
              <w:rFonts w:ascii="Times New Roman" w:hAnsi="Times New Roman"/>
              <w:sz w:val="20"/>
            </w:rPr>
            <w:t>Lietuvos Respublikos civilinio kodekso 6.410, 6.427 ir 6.863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e42e00ac9011e6b844f0f29024f5ac">
            <w:r w:rsidRPr="00532B9F">
              <w:rPr>
                <w:rFonts w:ascii="Times New Roman" w:eastAsia="MS Mincho" w:hAnsi="Times New Roman"/>
                <w:sz w:val="20"/>
                <w:iCs/>
                <w:color w:val="0000FF" w:themeColor="hyperlink"/>
                <w:u w:val="single"/>
              </w:rPr>
              <w:t>XII-2755</w:t>
            </w:r>
          </w:fldSimple>
          <w:r>
            <w:rPr>
              <w:rFonts w:ascii="Times New Roman" w:eastAsia="MS Mincho" w:hAnsi="Times New Roman"/>
              <w:sz w:val="20"/>
              <w:iCs/>
            </w:rPr>
            <w:t>,
2016-11-08,
paskelbta TAR 2016-11-17, i. k. 2016-26958                </w:t>
          </w:r>
        </w:p>
        <w:p>
          <w:pPr>
            <w:jc w:val="both"/>
            <w:rPr>
              <w:rFonts w:ascii="Times New Roman" w:hAnsi="Times New Roman"/>
            </w:rPr>
          </w:pPr>
          <w:r>
            <w:rPr>
              <w:rFonts w:ascii="Times New Roman" w:hAnsi="Times New Roman"/>
              <w:sz w:val="20"/>
            </w:rPr>
            <w:t>Lietuvos Respublikos civilinio kodekso 6.895, 6.896 straipsnių pakeitimo ir Kodekso papildymo 6.895-1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7ecfd0ac9011e6b844f0f29024f5ac">
            <w:r w:rsidRPr="00532B9F">
              <w:rPr>
                <w:rFonts w:ascii="Times New Roman" w:eastAsia="MS Mincho" w:hAnsi="Times New Roman"/>
                <w:sz w:val="20"/>
                <w:iCs/>
                <w:color w:val="0000FF" w:themeColor="hyperlink"/>
                <w:u w:val="single"/>
              </w:rPr>
              <w:t>XII-2756</w:t>
            </w:r>
          </w:fldSimple>
          <w:r>
            <w:rPr>
              <w:rFonts w:ascii="Times New Roman" w:eastAsia="MS Mincho" w:hAnsi="Times New Roman"/>
              <w:sz w:val="20"/>
              <w:iCs/>
            </w:rPr>
            <w:t>,
2016-11-08,
paskelbta TAR 2016-11-17, i. k. 2016-26960                </w:t>
          </w:r>
        </w:p>
        <w:p>
          <w:pPr>
            <w:jc w:val="both"/>
            <w:rPr>
              <w:rFonts w:ascii="Times New Roman" w:hAnsi="Times New Roman"/>
            </w:rPr>
          </w:pPr>
          <w:r>
            <w:rPr>
              <w:rFonts w:ascii="Times New Roman" w:hAnsi="Times New Roman"/>
              <w:sz w:val="20"/>
            </w:rPr>
            <w:t>Lietuvos Respublikos civilinio kodekso 6.228-1, 6.228-3, 6.228-4, 6.228-5, 6.228-6, 6.228-7, 6.228-9, 6.228-10, 6.228-11 ir 6.228-12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f8f2f048f811e6b5d09300a16a686c">
            <w:r w:rsidRPr="00532B9F">
              <w:rPr>
                <w:rFonts w:ascii="Times New Roman" w:eastAsia="MS Mincho" w:hAnsi="Times New Roman"/>
                <w:sz w:val="20"/>
                <w:iCs/>
                <w:color w:val="0000FF" w:themeColor="hyperlink"/>
                <w:u w:val="single"/>
              </w:rPr>
              <w:t>XII-2579</w:t>
            </w:r>
          </w:fldSimple>
          <w:r>
            <w:rPr>
              <w:rFonts w:ascii="Times New Roman" w:eastAsia="MS Mincho" w:hAnsi="Times New Roman"/>
              <w:sz w:val="20"/>
              <w:iCs/>
            </w:rPr>
            <w:t>,
2016-06-30,
paskelbta TAR 2016-07-13, i. k. 2016-20331                </w:t>
          </w:r>
        </w:p>
        <w:p>
          <w:pPr>
            <w:jc w:val="both"/>
            <w:rPr>
              <w:rFonts w:ascii="Times New Roman" w:hAnsi="Times New Roman"/>
            </w:rPr>
          </w:pPr>
          <w:r>
            <w:rPr>
              <w:rFonts w:ascii="Times New Roman" w:hAnsi="Times New Roman"/>
              <w:sz w:val="20"/>
            </w:rPr>
            <w:t>Lietuvos Respublikos civilinio kodekso 6.696, 6.697 ir 6.698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9ff80442211e6bd3bfefc575ccac4">
            <w:r w:rsidRPr="00532B9F">
              <w:rPr>
                <w:rFonts w:ascii="Times New Roman" w:eastAsia="MS Mincho" w:hAnsi="Times New Roman"/>
                <w:sz w:val="20"/>
                <w:iCs/>
                <w:color w:val="0000FF" w:themeColor="hyperlink"/>
                <w:u w:val="single"/>
              </w:rPr>
              <w:t>XII-2552</w:t>
            </w:r>
          </w:fldSimple>
          <w:r>
            <w:rPr>
              <w:rFonts w:ascii="Times New Roman" w:eastAsia="MS Mincho" w:hAnsi="Times New Roman"/>
              <w:sz w:val="20"/>
              <w:iCs/>
            </w:rPr>
            <w:t>,
2016-06-30,
paskelbta TAR 2016-07-07, i. k. 2016-19358                </w:t>
          </w:r>
        </w:p>
        <w:p>
          <w:pPr>
            <w:jc w:val="both"/>
            <w:rPr>
              <w:rFonts w:ascii="Times New Roman" w:hAnsi="Times New Roman"/>
            </w:rPr>
          </w:pPr>
          <w:r>
            <w:rPr>
              <w:rFonts w:ascii="Times New Roman" w:hAnsi="Times New Roman"/>
              <w:sz w:val="20"/>
            </w:rPr>
            <w:t>Lietuvos Respublikos civilinio kodekso 3.43, 3.48, 3.53, 3.59, 3.64, 3.65, 3.76, 3.156, 3.157, 3.163, 3.169, 3.170, 3.174, 3.175, 3.178, 3.184 ir 3.190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c37250abdf11e6b844f0f29024f5ac">
            <w:r w:rsidRPr="00532B9F">
              <w:rPr>
                <w:rFonts w:ascii="Times New Roman" w:eastAsia="MS Mincho" w:hAnsi="Times New Roman"/>
                <w:sz w:val="20"/>
                <w:iCs/>
                <w:color w:val="0000FF" w:themeColor="hyperlink"/>
                <w:u w:val="single"/>
              </w:rPr>
              <w:t>XII-2753</w:t>
            </w:r>
          </w:fldSimple>
          <w:r>
            <w:rPr>
              <w:rFonts w:ascii="Times New Roman" w:eastAsia="MS Mincho" w:hAnsi="Times New Roman"/>
              <w:sz w:val="20"/>
              <w:iCs/>
            </w:rPr>
            <w:t>,
2016-11-08,
paskelbta TAR 2016-11-16, i. k. 2016-26873                </w:t>
          </w:r>
        </w:p>
        <w:p>
          <w:pPr>
            <w:jc w:val="both"/>
            <w:rPr>
              <w:rFonts w:ascii="Times New Roman" w:hAnsi="Times New Roman"/>
            </w:rPr>
          </w:pPr>
          <w:r>
            <w:rPr>
              <w:rFonts w:ascii="Times New Roman" w:hAnsi="Times New Roman"/>
              <w:sz w:val="20"/>
            </w:rPr>
            <w:t>Lietuvos Respublikos civilinio kodekso 3.183 ir 4.236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28730c68111e69dec860c1f4a5372">
            <w:r w:rsidRPr="00532B9F">
              <w:rPr>
                <w:rFonts w:ascii="Times New Roman" w:eastAsia="MS Mincho" w:hAnsi="Times New Roman"/>
                <w:sz w:val="20"/>
                <w:iCs/>
                <w:color w:val="0000FF" w:themeColor="hyperlink"/>
                <w:u w:val="single"/>
              </w:rPr>
              <w:t>XIII-64</w:t>
            </w:r>
          </w:fldSimple>
          <w:r>
            <w:rPr>
              <w:rFonts w:ascii="Times New Roman" w:eastAsia="MS Mincho" w:hAnsi="Times New Roman"/>
              <w:sz w:val="20"/>
              <w:iCs/>
            </w:rPr>
            <w:t>,
2016-12-08,
paskelbta TAR 2016-12-20, i. k. 2016-29145                </w:t>
          </w:r>
        </w:p>
        <w:p>
          <w:pPr>
            <w:jc w:val="both"/>
            <w:rPr>
              <w:rFonts w:ascii="Times New Roman" w:hAnsi="Times New Roman"/>
            </w:rPr>
          </w:pPr>
          <w:r>
            <w:rPr>
              <w:rFonts w:ascii="Times New Roman" w:hAnsi="Times New Roman"/>
              <w:sz w:val="20"/>
            </w:rPr>
            <w:t>Lietuvos Respublikos civilinio kodekso 6.228-5, 6.228-13, 6.353, 6.362, 6.363 straipsnių pakeitimo ir Kodekso papildymo 6.358-1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c818e01ac311e79800e8266c1e5d1b">
            <w:r w:rsidRPr="00532B9F">
              <w:rPr>
                <w:rFonts w:ascii="Times New Roman" w:eastAsia="MS Mincho" w:hAnsi="Times New Roman"/>
                <w:sz w:val="20"/>
                <w:iCs/>
                <w:color w:val="0000FF" w:themeColor="hyperlink"/>
                <w:u w:val="single"/>
              </w:rPr>
              <w:t>XIII-241</w:t>
            </w:r>
          </w:fldSimple>
          <w:r>
            <w:rPr>
              <w:rFonts w:ascii="Times New Roman" w:eastAsia="MS Mincho" w:hAnsi="Times New Roman"/>
              <w:sz w:val="20"/>
              <w:iCs/>
            </w:rPr>
            <w:t>,
2017-03-30,
paskelbta TAR 2017-04-07, i. k. 2017-05912                </w:t>
          </w:r>
        </w:p>
        <w:p>
          <w:pPr>
            <w:jc w:val="both"/>
            <w:rPr>
              <w:rFonts w:ascii="Times New Roman" w:hAnsi="Times New Roman"/>
            </w:rPr>
          </w:pPr>
          <w:r>
            <w:rPr>
              <w:rFonts w:ascii="Times New Roman" w:hAnsi="Times New Roman"/>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ba98f0670011e7b85cfdc787069b42">
            <w:r w:rsidRPr="00532B9F">
              <w:rPr>
                <w:rFonts w:ascii="Times New Roman" w:eastAsia="MS Mincho" w:hAnsi="Times New Roman"/>
                <w:sz w:val="20"/>
                <w:iCs/>
                <w:color w:val="0000FF" w:themeColor="hyperlink"/>
                <w:u w:val="single"/>
              </w:rPr>
              <w:t>XIII-557</w:t>
            </w:r>
          </w:fldSimple>
          <w:r>
            <w:rPr>
              <w:rFonts w:ascii="Times New Roman" w:eastAsia="MS Mincho" w:hAnsi="Times New Roman"/>
              <w:sz w:val="20"/>
              <w:iCs/>
            </w:rPr>
            <w:t>,
2017-06-29,
paskelbta TAR 2017-07-12, i. k. 2017-12060                </w:t>
          </w:r>
        </w:p>
        <w:p>
          <w:pPr>
            <w:jc w:val="both"/>
            <w:rPr>
              <w:rFonts w:ascii="Times New Roman" w:hAnsi="Times New Roman"/>
            </w:rPr>
          </w:pPr>
          <w:r>
            <w:rPr>
              <w:rFonts w:ascii="Times New Roman" w:hAnsi="Times New Roman"/>
              <w:sz w:val="20"/>
            </w:rPr>
            <w:t>Lietuvos Respublikos civilinio kodekso 1.74 ir 4.58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23a500d41a11e7910a89ac20768b0f">
            <w:r w:rsidRPr="00532B9F">
              <w:rPr>
                <w:rFonts w:ascii="Times New Roman" w:eastAsia="MS Mincho" w:hAnsi="Times New Roman"/>
                <w:sz w:val="20"/>
                <w:iCs/>
                <w:color w:val="0000FF" w:themeColor="hyperlink"/>
                <w:u w:val="single"/>
              </w:rPr>
              <w:t>XIII-787</w:t>
            </w:r>
          </w:fldSimple>
          <w:r>
            <w:rPr>
              <w:rFonts w:ascii="Times New Roman" w:eastAsia="MS Mincho" w:hAnsi="Times New Roman"/>
              <w:sz w:val="20"/>
              <w:iCs/>
            </w:rPr>
            <w:t>,
2017-11-21,
paskelbta TAR 2017-11-28, i. k. 2017-18850                </w:t>
          </w:r>
        </w:p>
        <w:p>
          <w:pPr>
            <w:jc w:val="both"/>
            <w:rPr>
              <w:rFonts w:ascii="Times New Roman" w:hAnsi="Times New Roman"/>
            </w:rPr>
          </w:pPr>
          <w:r>
            <w:rPr>
              <w:rFonts w:ascii="Times New Roman" w:hAnsi="Times New Roman"/>
              <w:sz w:val="20"/>
            </w:rPr>
            <w:t>Lietuvos Respublikos civilinio kodekso 2.87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d01510004111e88bcec397524184ce">
            <w:r w:rsidRPr="00532B9F">
              <w:rPr>
                <w:rFonts w:ascii="Times New Roman" w:eastAsia="MS Mincho" w:hAnsi="Times New Roman"/>
                <w:sz w:val="20"/>
                <w:iCs/>
                <w:color w:val="0000FF" w:themeColor="hyperlink"/>
                <w:u w:val="single"/>
              </w:rPr>
              <w:t>XIII-995</w:t>
            </w:r>
          </w:fldSimple>
          <w:r>
            <w:rPr>
              <w:rFonts w:ascii="Times New Roman" w:eastAsia="MS Mincho" w:hAnsi="Times New Roman"/>
              <w:sz w:val="20"/>
              <w:iCs/>
            </w:rPr>
            <w:t>,
2018-01-12,
paskelbta TAR 2018-01-23, i. k. 2018-01007                </w:t>
          </w:r>
        </w:p>
        <w:p>
          <w:pPr>
            <w:jc w:val="both"/>
            <w:rPr>
              <w:rFonts w:ascii="Times New Roman" w:hAnsi="Times New Roman"/>
            </w:rPr>
          </w:pPr>
          <w:r>
            <w:rPr>
              <w:rFonts w:ascii="Times New Roman" w:hAnsi="Times New Roman"/>
              <w:sz w:val="20"/>
            </w:rPr>
            <w:t>Lietuvos Respublikos civilinio kodekso 2.33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2ca653052c311e884cbc4327e55f3ca">
            <w:r w:rsidRPr="00532B9F">
              <w:rPr>
                <w:rFonts w:ascii="Times New Roman" w:eastAsia="MS Mincho" w:hAnsi="Times New Roman"/>
                <w:sz w:val="20"/>
                <w:iCs/>
                <w:color w:val="0000FF" w:themeColor="hyperlink"/>
                <w:u w:val="single"/>
              </w:rPr>
              <w:t>XIII-1127</w:t>
            </w:r>
          </w:fldSimple>
          <w:r>
            <w:rPr>
              <w:rFonts w:ascii="Times New Roman" w:eastAsia="MS Mincho" w:hAnsi="Times New Roman"/>
              <w:sz w:val="20"/>
              <w:iCs/>
            </w:rPr>
            <w:t>,
2018-04-26,
paskelbta TAR 2018-05-08, i. k. 2018-07479                </w:t>
          </w:r>
        </w:p>
        <w:p>
          <w:pPr>
            <w:jc w:val="both"/>
            <w:rPr>
              <w:rFonts w:ascii="Times New Roman" w:hAnsi="Times New Roman"/>
            </w:rPr>
          </w:pPr>
          <w:r>
            <w:rPr>
              <w:rFonts w:ascii="Times New Roman" w:hAnsi="Times New Roman"/>
              <w:sz w:val="20"/>
            </w:rPr>
            <w:t>Lietuvos Respublikos civilinio kodekso 1.111, 1.116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c27480adb611e78a4c904b1afa0332">
            <w:r w:rsidRPr="00532B9F">
              <w:rPr>
                <w:rFonts w:ascii="Times New Roman" w:eastAsia="MS Mincho" w:hAnsi="Times New Roman"/>
                <w:sz w:val="20"/>
                <w:iCs/>
                <w:color w:val="0000FF" w:themeColor="hyperlink"/>
                <w:u w:val="single"/>
              </w:rPr>
              <w:t>XIII-645</w:t>
            </w:r>
          </w:fldSimple>
          <w:r>
            <w:rPr>
              <w:rFonts w:ascii="Times New Roman" w:eastAsia="MS Mincho" w:hAnsi="Times New Roman"/>
              <w:sz w:val="20"/>
              <w:iCs/>
            </w:rPr>
            <w:t>,
2017-09-28,
paskelbta TAR 2017-10-10, i. k. 2017-16080                </w:t>
          </w:r>
        </w:p>
        <w:p>
          <w:pPr>
            <w:jc w:val="both"/>
            <w:rPr>
              <w:rFonts w:ascii="Times New Roman" w:hAnsi="Times New Roman"/>
            </w:rPr>
          </w:pPr>
          <w:r>
            <w:rPr>
              <w:rFonts w:ascii="Times New Roman" w:hAnsi="Times New Roman"/>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a05aa046b711e8ade598b2394a491d">
            <w:r w:rsidRPr="00532B9F">
              <w:rPr>
                <w:rFonts w:ascii="Times New Roman" w:eastAsia="MS Mincho" w:hAnsi="Times New Roman"/>
                <w:sz w:val="20"/>
                <w:iCs/>
                <w:color w:val="0000FF" w:themeColor="hyperlink"/>
                <w:u w:val="single"/>
              </w:rPr>
              <w:t>XIII-1081</w:t>
            </w:r>
          </w:fldSimple>
          <w:r>
            <w:rPr>
              <w:rFonts w:ascii="Times New Roman" w:eastAsia="MS Mincho" w:hAnsi="Times New Roman"/>
              <w:sz w:val="20"/>
              <w:iCs/>
            </w:rPr>
            <w:t>,
2018-04-12,
paskelbta TAR 2018-04-23, i. k. 2018-06425                </w:t>
          </w:r>
        </w:p>
        <w:p>
          <w:pPr>
            <w:jc w:val="both"/>
            <w:rPr>
              <w:rFonts w:ascii="Times New Roman" w:hAnsi="Times New Roman"/>
            </w:rPr>
          </w:pPr>
          <w:r>
            <w:rPr>
              <w:rFonts w:ascii="Times New Roman" w:hAnsi="Times New Roman"/>
              <w:sz w:val="20"/>
            </w:rPr>
            <w:t>Lietuvos Respublikos civilinio kodekso 6.744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26b81079f911e8ae2bfd1913d66d57">
            <w:r w:rsidRPr="00532B9F">
              <w:rPr>
                <w:rFonts w:ascii="Times New Roman" w:eastAsia="MS Mincho" w:hAnsi="Times New Roman"/>
                <w:sz w:val="20"/>
                <w:iCs/>
                <w:color w:val="0000FF" w:themeColor="hyperlink"/>
                <w:u w:val="single"/>
              </w:rPr>
              <w:t>XIII-1290</w:t>
            </w:r>
          </w:fldSimple>
          <w:r>
            <w:rPr>
              <w:rFonts w:ascii="Times New Roman" w:eastAsia="MS Mincho" w:hAnsi="Times New Roman"/>
              <w:sz w:val="20"/>
              <w:iCs/>
            </w:rPr>
            <w:t>,
2018-06-26,
paskelbta TAR 2018-06-27, i. k. 2018-10591                </w:t>
          </w:r>
        </w:p>
        <w:p>
          <w:pPr>
            <w:jc w:val="both"/>
            <w:rPr>
              <w:rFonts w:ascii="Times New Roman" w:hAnsi="Times New Roman"/>
            </w:rPr>
          </w:pPr>
          <w:r>
            <w:rPr>
              <w:rFonts w:ascii="Times New Roman" w:hAnsi="Times New Roman"/>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1db80e3f411e7b3f0a470b0373cb2">
            <w:r w:rsidRPr="00532B9F">
              <w:rPr>
                <w:rFonts w:ascii="Times New Roman" w:eastAsia="MS Mincho" w:hAnsi="Times New Roman"/>
                <w:sz w:val="20"/>
                <w:iCs/>
                <w:color w:val="0000FF" w:themeColor="hyperlink"/>
                <w:u w:val="single"/>
              </w:rPr>
              <w:t>XIII-850</w:t>
            </w:r>
          </w:fldSimple>
          <w:r>
            <w:rPr>
              <w:rFonts w:ascii="Times New Roman" w:eastAsia="MS Mincho" w:hAnsi="Times New Roman"/>
              <w:sz w:val="20"/>
              <w:iCs/>
            </w:rPr>
            <w:t>,
2017-12-07,
paskelbta TAR 2017-12-18, i. k. 2017-20333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d00dc20659311e8ac27abd8fa093003">
            <w:r w:rsidRPr="00532B9F">
              <w:rPr>
                <w:rFonts w:ascii="Times New Roman" w:eastAsia="MS Mincho" w:hAnsi="Times New Roman"/>
                <w:sz w:val="20"/>
                <w:iCs/>
                <w:color w:val="0000FF" w:themeColor="hyperlink"/>
                <w:u w:val="single"/>
              </w:rPr>
              <w:t>XIII-1185</w:t>
            </w:r>
          </w:fldSimple>
          <w:r>
            <w:rPr>
              <w:rFonts w:ascii="Times New Roman" w:eastAsia="MS Mincho" w:hAnsi="Times New Roman"/>
              <w:sz w:val="20"/>
              <w:iCs/>
            </w:rPr>
            <w:t>,
2018-05-24,
paskelbta TAR 2018-06-01, i. k. 2018-09076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42dff084d411e8ae2bfd1913d66d57">
            <w:r w:rsidRPr="00532B9F">
              <w:rPr>
                <w:rFonts w:ascii="Times New Roman" w:eastAsia="MS Mincho" w:hAnsi="Times New Roman"/>
                <w:sz w:val="20"/>
                <w:iCs/>
                <w:color w:val="0000FF" w:themeColor="hyperlink"/>
                <w:u w:val="single"/>
              </w:rPr>
              <w:t>XIII-1448</w:t>
            </w:r>
          </w:fldSimple>
          <w:r>
            <w:rPr>
              <w:rFonts w:ascii="Times New Roman" w:eastAsia="MS Mincho" w:hAnsi="Times New Roman"/>
              <w:sz w:val="20"/>
              <w:iCs/>
            </w:rPr>
            <w:t>,
2018-06-30,
paskelbta TAR 2018-07-11, i. k. 2018-11760                </w:t>
          </w:r>
        </w:p>
        <w:p>
          <w:pPr>
            <w:jc w:val="both"/>
            <w:rPr>
              <w:rFonts w:ascii="Times New Roman" w:hAnsi="Times New Roman"/>
            </w:rPr>
          </w:pPr>
          <w:r>
            <w:rPr>
              <w:rFonts w:ascii="Times New Roman" w:hAnsi="Times New Roman"/>
              <w:sz w:val="20"/>
            </w:rPr>
            <w:t>Lietuvos Respublikos civilinio kodekso 6.228-3 straipsnio, šeštosios knygos XXXV skyriaus trečiojo skirsnio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4d1701d4b11e9875cdc20105dd260">
            <w:r w:rsidRPr="00532B9F">
              <w:rPr>
                <w:rFonts w:ascii="Times New Roman" w:eastAsia="MS Mincho" w:hAnsi="Times New Roman"/>
                <w:sz w:val="20"/>
                <w:iCs/>
                <w:color w:val="0000FF" w:themeColor="hyperlink"/>
                <w:u w:val="single"/>
              </w:rPr>
              <w:t>XIII-1923</w:t>
            </w:r>
          </w:fldSimple>
          <w:r>
            <w:rPr>
              <w:rFonts w:ascii="Times New Roman" w:eastAsia="MS Mincho" w:hAnsi="Times New Roman"/>
              <w:sz w:val="20"/>
              <w:iCs/>
            </w:rPr>
            <w:t>,
2019-01-11,
paskelbta TAR 2019-01-21, i. k. 2019-00856                </w:t>
          </w:r>
        </w:p>
        <w:p>
          <w:pPr>
            <w:jc w:val="both"/>
            <w:rPr>
              <w:rFonts w:ascii="Times New Roman" w:hAnsi="Times New Roman"/>
            </w:rPr>
          </w:pPr>
          <w:r>
            <w:rPr>
              <w:rFonts w:ascii="Times New Roman" w:hAnsi="Times New Roman"/>
              <w:sz w:val="20"/>
            </w:rPr>
            <w:t>Lietuvos Respublikos civilinio kodekso 1.84, 1.85, 2.10, 2.11, 2.26, 3.14, 3.210, 3.269, 3.279-1, 6.268 ir 6.729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e089e0629911e99676cb74c51fe1f4">
            <w:r w:rsidRPr="00532B9F">
              <w:rPr>
                <w:rFonts w:ascii="Times New Roman" w:eastAsia="MS Mincho" w:hAnsi="Times New Roman"/>
                <w:sz w:val="20"/>
                <w:iCs/>
                <w:color w:val="0000FF" w:themeColor="hyperlink"/>
                <w:u w:val="single"/>
              </w:rPr>
              <w:t>XIII-2039</w:t>
            </w:r>
          </w:fldSimple>
          <w:r>
            <w:rPr>
              <w:rFonts w:ascii="Times New Roman" w:eastAsia="MS Mincho" w:hAnsi="Times New Roman"/>
              <w:sz w:val="20"/>
              <w:iCs/>
            </w:rPr>
            <w:t>,
2019-04-11,
paskelbta TAR 2019-04-19, i. k. 2019-06551                </w:t>
          </w:r>
        </w:p>
        <w:p>
          <w:pPr>
            <w:jc w:val="both"/>
            <w:rPr>
              <w:rFonts w:ascii="Times New Roman" w:hAnsi="Times New Roman"/>
            </w:rPr>
          </w:pPr>
          <w:r>
            <w:rPr>
              <w:rFonts w:ascii="Times New Roman" w:hAnsi="Times New Roman"/>
              <w:sz w:val="20"/>
            </w:rPr>
            <w:t>Lietuvos Respublikos civilinio kodekso 3.254-1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db9e1002ba11e9a5eaf2cd290f1944">
            <w:r w:rsidRPr="00532B9F">
              <w:rPr>
                <w:rFonts w:ascii="Times New Roman" w:eastAsia="MS Mincho" w:hAnsi="Times New Roman"/>
                <w:sz w:val="20"/>
                <w:iCs/>
                <w:color w:val="0000FF" w:themeColor="hyperlink"/>
                <w:u w:val="single"/>
              </w:rPr>
              <w:t>XIII-1742</w:t>
            </w:r>
          </w:fldSimple>
          <w:r>
            <w:rPr>
              <w:rFonts w:ascii="Times New Roman" w:eastAsia="MS Mincho" w:hAnsi="Times New Roman"/>
              <w:sz w:val="20"/>
              <w:iCs/>
            </w:rPr>
            <w:t>,
2018-12-11,
paskelbta TAR 2018-12-18, i. k. 2018-20715                </w:t>
          </w:r>
        </w:p>
        <w:p>
          <w:pPr>
            <w:jc w:val="both"/>
            <w:rPr>
              <w:rFonts w:ascii="Times New Roman" w:hAnsi="Times New Roman"/>
            </w:rPr>
          </w:pPr>
          <w:r>
            <w:rPr>
              <w:rFonts w:ascii="Times New Roman" w:hAnsi="Times New Roman"/>
              <w:sz w:val="20"/>
            </w:rPr>
            <w:t>Lietuvos Respublikos civilinio kodekso 2.10-1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0d6df01d7d11e9875cdc20105dd260">
            <w:r w:rsidRPr="00532B9F">
              <w:rPr>
                <w:rFonts w:ascii="Times New Roman" w:eastAsia="MS Mincho" w:hAnsi="Times New Roman"/>
                <w:sz w:val="20"/>
                <w:iCs/>
                <w:color w:val="0000FF" w:themeColor="hyperlink"/>
                <w:u w:val="single"/>
              </w:rPr>
              <w:t>XIII-1933</w:t>
            </w:r>
          </w:fldSimple>
          <w:r>
            <w:rPr>
              <w:rFonts w:ascii="Times New Roman" w:eastAsia="MS Mincho" w:hAnsi="Times New Roman"/>
              <w:sz w:val="20"/>
              <w:iCs/>
            </w:rPr>
            <w:t>,
2019-01-11,
paskelbta TAR 2019-01-21, i. k. 2019-00891                </w:t>
          </w:r>
        </w:p>
        <w:p>
          <w:pPr>
            <w:jc w:val="both"/>
            <w:rPr>
              <w:rFonts w:ascii="Times New Roman" w:hAnsi="Times New Roman"/>
            </w:rPr>
          </w:pPr>
          <w:r>
            <w:rPr>
              <w:rFonts w:ascii="Times New Roman" w:hAnsi="Times New Roman"/>
              <w:sz w:val="20"/>
            </w:rPr>
            <w:t>Lietuvos Respublikos civilinio kodekso 4.184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b6094098b711e9ae2e9d61b1f977b3">
            <w:r w:rsidRPr="00532B9F">
              <w:rPr>
                <w:rFonts w:ascii="Times New Roman" w:eastAsia="MS Mincho" w:hAnsi="Times New Roman"/>
                <w:sz w:val="20"/>
                <w:iCs/>
                <w:color w:val="0000FF" w:themeColor="hyperlink"/>
                <w:u w:val="single"/>
              </w:rPr>
              <w:t>XIII-2222</w:t>
            </w:r>
          </w:fldSimple>
          <w:r>
            <w:rPr>
              <w:rFonts w:ascii="Times New Roman" w:eastAsia="MS Mincho" w:hAnsi="Times New Roman"/>
              <w:sz w:val="20"/>
              <w:iCs/>
            </w:rPr>
            <w:t>,
2019-06-13,
paskelbta TAR 2019-06-27, i. k. 2019-10325                </w:t>
          </w:r>
        </w:p>
        <w:p>
          <w:pPr>
            <w:jc w:val="both"/>
            <w:rPr>
              <w:rFonts w:ascii="Times New Roman" w:hAnsi="Times New Roman"/>
            </w:rPr>
          </w:pPr>
          <w:r>
            <w:rPr>
              <w:rFonts w:ascii="Times New Roman" w:hAnsi="Times New Roman"/>
              <w:sz w:val="20"/>
            </w:rPr>
            <w:t>Lietuvos Respublikos civilinio kodekso 2.70, 2.106, 6.410, 6.572 ir 6.765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807770855711eab005936df725feed">
            <w:r w:rsidRPr="00532B9F">
              <w:rPr>
                <w:rFonts w:ascii="Times New Roman" w:eastAsia="MS Mincho" w:hAnsi="Times New Roman"/>
                <w:sz w:val="20"/>
                <w:iCs/>
                <w:color w:val="0000FF" w:themeColor="hyperlink"/>
                <w:u w:val="single"/>
              </w:rPr>
              <w:t>XIII-2863</w:t>
            </w:r>
          </w:fldSimple>
          <w:r>
            <w:rPr>
              <w:rFonts w:ascii="Times New Roman" w:eastAsia="MS Mincho" w:hAnsi="Times New Roman"/>
              <w:sz w:val="20"/>
              <w:iCs/>
            </w:rPr>
            <w:t>,
2020-04-21,
paskelbta TAR 2020-04-23, i. k. 2020-08530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e9b850a19e11ea9515f752ff221ec9">
            <w:r w:rsidRPr="00532B9F">
              <w:rPr>
                <w:rFonts w:ascii="Times New Roman" w:eastAsia="MS Mincho" w:hAnsi="Times New Roman"/>
                <w:sz w:val="20"/>
                <w:iCs/>
                <w:color w:val="0000FF" w:themeColor="hyperlink"/>
                <w:u w:val="single"/>
              </w:rPr>
              <w:t>XIII-2956</w:t>
            </w:r>
          </w:fldSimple>
          <w:r>
            <w:rPr>
              <w:rFonts w:ascii="Times New Roman" w:eastAsia="MS Mincho" w:hAnsi="Times New Roman"/>
              <w:sz w:val="20"/>
              <w:iCs/>
            </w:rPr>
            <w:t>,
2020-05-21,
paskelbta TAR 2020-05-29, i. k. 2020-11673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eab50a0a711ea9515f752ff221ec9">
            <w:r w:rsidRPr="00532B9F">
              <w:rPr>
                <w:rFonts w:ascii="Times New Roman" w:eastAsia="MS Mincho" w:hAnsi="Times New Roman"/>
                <w:sz w:val="20"/>
                <w:iCs/>
                <w:color w:val="0000FF" w:themeColor="hyperlink"/>
                <w:u w:val="single"/>
              </w:rPr>
              <w:t>XIII-2957</w:t>
            </w:r>
          </w:fldSimple>
          <w:r>
            <w:rPr>
              <w:rFonts w:ascii="Times New Roman" w:eastAsia="MS Mincho" w:hAnsi="Times New Roman"/>
              <w:sz w:val="20"/>
              <w:iCs/>
            </w:rPr>
            <w:t>,
2020-05-21,
paskelbta TAR 2020-05-28, i. k. 2020-11327                </w:t>
          </w:r>
        </w:p>
        <w:p>
          <w:pPr>
            <w:jc w:val="both"/>
            <w:rPr>
              <w:rFonts w:ascii="Times New Roman" w:hAnsi="Times New Roman"/>
            </w:rPr>
          </w:pPr>
          <w:r>
            <w:rPr>
              <w:rFonts w:ascii="Times New Roman" w:hAnsi="Times New Roman"/>
              <w:sz w:val="20"/>
            </w:rPr>
            <w:t>Lietuvos Respublikos civilinio kodekso 2.79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b48e4029a511eb932eb1ed7f923910">
            <w:r w:rsidRPr="00532B9F">
              <w:rPr>
                <w:rFonts w:ascii="Times New Roman" w:eastAsia="MS Mincho" w:hAnsi="Times New Roman"/>
                <w:sz w:val="20"/>
                <w:iCs/>
                <w:color w:val="0000FF" w:themeColor="hyperlink"/>
                <w:u w:val="single"/>
              </w:rPr>
              <w:t>XIII-3396</w:t>
            </w:r>
          </w:fldSimple>
          <w:r>
            <w:rPr>
              <w:rFonts w:ascii="Times New Roman" w:eastAsia="MS Mincho" w:hAnsi="Times New Roman"/>
              <w:sz w:val="20"/>
              <w:iCs/>
            </w:rPr>
            <w:t>,
2020-11-10,
paskelbta TAR 2020-11-18, i. k. 2020-24264                </w:t>
          </w:r>
        </w:p>
        <w:p>
          <w:pPr>
            <w:jc w:val="both"/>
            <w:rPr>
              <w:rFonts w:ascii="Times New Roman" w:hAnsi="Times New Roman"/>
            </w:rPr>
          </w:pPr>
          <w:r>
            <w:rPr>
              <w:rFonts w:ascii="Times New Roman" w:hAnsi="Times New Roman"/>
              <w:sz w:val="20"/>
            </w:rPr>
            <w:t>Lietuvos Respublikos civilinio kodekso 3.249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261b05cb111eb9dc7b575f08e8bea">
            <w:r w:rsidRPr="00532B9F">
              <w:rPr>
                <w:rFonts w:ascii="Times New Roman" w:eastAsia="MS Mincho" w:hAnsi="Times New Roman"/>
                <w:sz w:val="20"/>
                <w:iCs/>
                <w:color w:val="0000FF" w:themeColor="hyperlink"/>
                <w:u w:val="single"/>
              </w:rPr>
              <w:t>XIV-168</w:t>
            </w:r>
          </w:fldSimple>
          <w:r>
            <w:rPr>
              <w:rFonts w:ascii="Times New Roman" w:eastAsia="MS Mincho" w:hAnsi="Times New Roman"/>
              <w:sz w:val="20"/>
              <w:iCs/>
            </w:rPr>
            <w:t>,
2021-01-14,
paskelbta TAR 2021-01-22, i. k. 2021-01181                </w:t>
          </w:r>
        </w:p>
        <w:p>
          <w:pPr>
            <w:jc w:val="both"/>
            <w:rPr>
              <w:rFonts w:ascii="Times New Roman" w:hAnsi="Times New Roman"/>
            </w:rPr>
          </w:pPr>
          <w:r>
            <w:rPr>
              <w:rFonts w:ascii="Times New Roman" w:hAnsi="Times New Roman"/>
              <w:sz w:val="20"/>
            </w:rPr>
            <w:t>Lietuvos Respublikos civilinio kodekso 6.751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dadd6091e011eb9fecb5ecd3bd711c">
            <w:r w:rsidRPr="00532B9F">
              <w:rPr>
                <w:rFonts w:ascii="Times New Roman" w:eastAsia="MS Mincho" w:hAnsi="Times New Roman"/>
                <w:sz w:val="20"/>
                <w:iCs/>
                <w:color w:val="0000FF" w:themeColor="hyperlink"/>
                <w:u w:val="single"/>
              </w:rPr>
              <w:t>XIV-205</w:t>
            </w:r>
          </w:fldSimple>
          <w:r>
            <w:rPr>
              <w:rFonts w:ascii="Times New Roman" w:eastAsia="MS Mincho" w:hAnsi="Times New Roman"/>
              <w:sz w:val="20"/>
              <w:iCs/>
            </w:rPr>
            <w:t>,
2021-03-23,
paskelbta TAR 2021-03-31, i. k. 2021-06550                </w:t>
          </w:r>
        </w:p>
        <w:p>
          <w:pPr>
            <w:jc w:val="both"/>
            <w:rPr>
              <w:rFonts w:ascii="Times New Roman" w:hAnsi="Times New Roman"/>
            </w:rPr>
          </w:pPr>
          <w:r>
            <w:rPr>
              <w:rFonts w:ascii="Times New Roman" w:hAnsi="Times New Roman"/>
              <w:sz w:val="20"/>
            </w:rPr>
            <w:t>Lietuvos Respublikos civilinio kodekso 6.353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44a0730a80b11ebbcbbc2971cdac3cb">
            <w:r w:rsidRPr="00532B9F">
              <w:rPr>
                <w:rFonts w:ascii="Times New Roman" w:eastAsia="MS Mincho" w:hAnsi="Times New Roman"/>
                <w:sz w:val="20"/>
                <w:iCs/>
                <w:color w:val="0000FF" w:themeColor="hyperlink"/>
                <w:u w:val="single"/>
              </w:rPr>
              <w:t>XIV-242</w:t>
            </w:r>
          </w:fldSimple>
          <w:r>
            <w:rPr>
              <w:rFonts w:ascii="Times New Roman" w:eastAsia="MS Mincho" w:hAnsi="Times New Roman"/>
              <w:sz w:val="20"/>
              <w:iCs/>
            </w:rPr>
            <w:t>,
2021-04-15,
paskelbta TAR 2021-04-28, i. k. 2021-08876                </w:t>
          </w:r>
        </w:p>
        <w:p>
          <w:pPr>
            <w:jc w:val="both"/>
            <w:rPr>
              <w:rFonts w:ascii="Times New Roman" w:hAnsi="Times New Roman"/>
            </w:rPr>
          </w:pPr>
          <w:r>
            <w:rPr>
              <w:rFonts w:ascii="Times New Roman" w:hAnsi="Times New Roman"/>
              <w:sz w:val="20"/>
            </w:rPr>
            <w:t>Lietuvos Respublikos civilinio kodekso 2.72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ac2150dfab11eb9f09e7df20500045">
            <w:r w:rsidRPr="00532B9F">
              <w:rPr>
                <w:rFonts w:ascii="Times New Roman" w:eastAsia="MS Mincho" w:hAnsi="Times New Roman"/>
                <w:sz w:val="20"/>
                <w:iCs/>
                <w:color w:val="0000FF" w:themeColor="hyperlink"/>
                <w:u w:val="single"/>
              </w:rPr>
              <w:t>XIV-454</w:t>
            </w:r>
          </w:fldSimple>
          <w:r>
            <w:rPr>
              <w:rFonts w:ascii="Times New Roman" w:eastAsia="MS Mincho" w:hAnsi="Times New Roman"/>
              <w:sz w:val="20"/>
              <w:iCs/>
            </w:rPr>
            <w:t>,
2021-06-29,
paskelbta TAR 2021-07-08, i. k. 2021-15472                </w:t>
          </w:r>
        </w:p>
        <w:p>
          <w:pPr>
            <w:jc w:val="both"/>
            <w:rPr>
              <w:rFonts w:ascii="Times New Roman" w:hAnsi="Times New Roman"/>
            </w:rPr>
          </w:pPr>
          <w:r>
            <w:rPr>
              <w:rFonts w:ascii="Times New Roman" w:hAnsi="Times New Roman"/>
              <w:sz w:val="20"/>
            </w:rPr>
            <w:t>Lietuvos Respublikos civilinio kodekso 2.66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2cd50acdd11eba871a26c1fc3fbc1">
            <w:r w:rsidRPr="00532B9F">
              <w:rPr>
                <w:rFonts w:ascii="Times New Roman" w:eastAsia="MS Mincho" w:hAnsi="Times New Roman"/>
                <w:sz w:val="20"/>
                <w:iCs/>
                <w:color w:val="0000FF" w:themeColor="hyperlink"/>
                <w:u w:val="single"/>
              </w:rPr>
              <w:t>XIV-281</w:t>
            </w:r>
          </w:fldSimple>
          <w:r>
            <w:rPr>
              <w:rFonts w:ascii="Times New Roman" w:eastAsia="MS Mincho" w:hAnsi="Times New Roman"/>
              <w:sz w:val="20"/>
              <w:iCs/>
            </w:rPr>
            <w:t>,
2021-04-29,
paskelbta TAR 2021-05-04, i. k. 2021-09683                </w:t>
          </w:r>
        </w:p>
        <w:p>
          <w:pPr>
            <w:jc w:val="both"/>
            <w:rPr>
              <w:rFonts w:ascii="Times New Roman" w:hAnsi="Times New Roman"/>
            </w:rPr>
          </w:pPr>
          <w:r>
            <w:rPr>
              <w:rFonts w:ascii="Times New Roman" w:hAnsi="Times New Roman"/>
              <w:sz w:val="20"/>
            </w:rPr>
            <w:t>Lietuvos Respublikos civilinio kodekso 2.54, 2.64, 2.71, 2.72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9e0f202e2311eabe008ea93139d588">
            <w:r w:rsidRPr="00532B9F">
              <w:rPr>
                <w:rFonts w:ascii="Times New Roman" w:eastAsia="MS Mincho" w:hAnsi="Times New Roman"/>
                <w:sz w:val="20"/>
                <w:iCs/>
                <w:color w:val="0000FF" w:themeColor="hyperlink"/>
                <w:u w:val="single"/>
              </w:rPr>
              <w:t>XIII-2723</w:t>
            </w:r>
          </w:fldSimple>
          <w:r>
            <w:rPr>
              <w:rFonts w:ascii="Times New Roman" w:eastAsia="MS Mincho" w:hAnsi="Times New Roman"/>
              <w:sz w:val="20"/>
              <w:iCs/>
            </w:rPr>
            <w:t>,
2019-12-19,
paskelbta TAR 2020-01-03, i. k. 2020-00082                </w:t>
          </w:r>
        </w:p>
        <w:p>
          <w:pPr>
            <w:jc w:val="both"/>
            <w:rPr>
              <w:rFonts w:ascii="Times New Roman" w:hAnsi="Times New Roman"/>
            </w:rPr>
          </w:pPr>
          <w:r>
            <w:rPr>
              <w:rFonts w:ascii="Times New Roman" w:hAnsi="Times New Roman"/>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8efa70d8d911eb9f09e7df20500045">
            <w:r w:rsidRPr="00532B9F">
              <w:rPr>
                <w:rFonts w:ascii="Times New Roman" w:eastAsia="MS Mincho" w:hAnsi="Times New Roman"/>
                <w:sz w:val="20"/>
                <w:iCs/>
                <w:color w:val="0000FF" w:themeColor="hyperlink"/>
                <w:u w:val="single"/>
              </w:rPr>
              <w:t>XIV-421</w:t>
            </w:r>
          </w:fldSimple>
          <w:r>
            <w:rPr>
              <w:rFonts w:ascii="Times New Roman" w:eastAsia="MS Mincho" w:hAnsi="Times New Roman"/>
              <w:sz w:val="20"/>
              <w:iCs/>
            </w:rPr>
            <w:t>,
2021-06-17,
paskelbta TAR 2021-06-29, i. k. 2021-14578                </w:t>
          </w:r>
        </w:p>
        <w:p>
          <w:pPr>
            <w:jc w:val="both"/>
            <w:rPr>
              <w:rFonts w:ascii="Times New Roman" w:hAnsi="Times New Roman"/>
            </w:rPr>
          </w:pPr>
          <w:r>
            <w:rPr>
              <w:rFonts w:ascii="Times New Roman" w:hAnsi="Times New Roman"/>
              <w:sz w:val="20"/>
            </w:rPr>
            <w:t>Lietuvos Respublikos civilinio kodekso 1.73, 1.122, 2.44, 2.49, 2.54, 2.66, 6.166, 6.192, 6.228-7, 6.228-14, 6.901, 6.991 ir 6.993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25960e46411eb9f09e7df20500045">
            <w:r w:rsidRPr="00532B9F">
              <w:rPr>
                <w:rFonts w:ascii="Times New Roman" w:eastAsia="MS Mincho" w:hAnsi="Times New Roman"/>
                <w:sz w:val="20"/>
                <w:iCs/>
                <w:color w:val="0000FF" w:themeColor="hyperlink"/>
                <w:u w:val="single"/>
              </w:rPr>
              <w:t>XIV-466</w:t>
            </w:r>
          </w:fldSimple>
          <w:r>
            <w:rPr>
              <w:rFonts w:ascii="Times New Roman" w:eastAsia="MS Mincho" w:hAnsi="Times New Roman"/>
              <w:sz w:val="20"/>
              <w:iCs/>
            </w:rPr>
            <w:t>,
2021-06-29,
paskelbta TAR 2021-07-14, i. k. 2021-15844                </w:t>
          </w:r>
        </w:p>
        <w:p>
          <w:pPr>
            <w:jc w:val="both"/>
            <w:rPr>
              <w:rFonts w:ascii="Times New Roman" w:hAnsi="Times New Roman"/>
            </w:rPr>
          </w:pPr>
          <w:r>
            <w:rPr>
              <w:rFonts w:ascii="Times New Roman" w:hAnsi="Times New Roman"/>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0a68806d2411ec993ff5ca6e8ba60c">
            <w:r w:rsidRPr="00532B9F">
              <w:rPr>
                <w:rFonts w:ascii="Times New Roman" w:eastAsia="MS Mincho" w:hAnsi="Times New Roman"/>
                <w:sz w:val="20"/>
                <w:iCs/>
                <w:color w:val="0000FF" w:themeColor="hyperlink"/>
                <w:u w:val="single"/>
              </w:rPr>
              <w:t>XIV-888</w:t>
            </w:r>
          </w:fldSimple>
          <w:r>
            <w:rPr>
              <w:rFonts w:ascii="Times New Roman" w:eastAsia="MS Mincho" w:hAnsi="Times New Roman"/>
              <w:sz w:val="20"/>
              <w:iCs/>
            </w:rPr>
            <w:t>,
2021-12-23,
paskelbta TAR 2022-01-04, i. k. 2022-00070                </w:t>
          </w:r>
        </w:p>
        <w:p>
          <w:pPr>
            <w:jc w:val="both"/>
            <w:rPr>
              <w:rFonts w:ascii="Times New Roman" w:hAnsi="Times New Roman"/>
            </w:rPr>
          </w:pPr>
          <w:r>
            <w:rPr>
              <w:rFonts w:ascii="Times New Roman" w:hAnsi="Times New Roman"/>
              <w:sz w:val="20"/>
            </w:rPr>
            <w:t>Lietuvos Respublikos civilinio kodekso 3.210, 3.224, 3.246, 3.250, 3.253, 3.254, 3.254-1, 3.257, 3.261, 3.262, 3.264, 3.268, 3.269 ir 3.276-1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6fafc0af5611ec8d9390588bf2de65">
            <w:r w:rsidRPr="00532B9F">
              <w:rPr>
                <w:rFonts w:ascii="Times New Roman" w:eastAsia="MS Mincho" w:hAnsi="Times New Roman"/>
                <w:sz w:val="20"/>
                <w:iCs/>
                <w:color w:val="0000FF" w:themeColor="hyperlink"/>
                <w:u w:val="single"/>
              </w:rPr>
              <w:t>XIV-965</w:t>
            </w:r>
          </w:fldSimple>
          <w:r>
            <w:rPr>
              <w:rFonts w:ascii="Times New Roman" w:eastAsia="MS Mincho" w:hAnsi="Times New Roman"/>
              <w:sz w:val="20"/>
              <w:iCs/>
            </w:rPr>
            <w:t>,
2022-03-22,
paskelbta TAR 2022-03-29, i. k. 2022-06190                </w:t>
          </w:r>
        </w:p>
        <w:p>
          <w:pPr>
            <w:jc w:val="both"/>
            <w:rPr>
              <w:rFonts w:ascii="Times New Roman" w:hAnsi="Times New Roman"/>
            </w:rPr>
          </w:pPr>
          <w:r>
            <w:rPr>
              <w:rFonts w:ascii="Times New Roman" w:hAnsi="Times New Roman"/>
              <w:sz w:val="20"/>
            </w:rPr>
            <w:t>Lietuvos Respublikos civilinio kodekso 3.242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f251206d2311ec993ff5ca6e8ba60c">
            <w:r w:rsidRPr="00532B9F">
              <w:rPr>
                <w:rFonts w:ascii="Times New Roman" w:eastAsia="MS Mincho" w:hAnsi="Times New Roman"/>
                <w:sz w:val="20"/>
                <w:iCs/>
                <w:color w:val="0000FF" w:themeColor="hyperlink"/>
                <w:u w:val="single"/>
              </w:rPr>
              <w:t>XIV-885</w:t>
            </w:r>
          </w:fldSimple>
          <w:r>
            <w:rPr>
              <w:rFonts w:ascii="Times New Roman" w:eastAsia="MS Mincho" w:hAnsi="Times New Roman"/>
              <w:sz w:val="20"/>
              <w:iCs/>
            </w:rPr>
            <w:t>,
2021-12-23,
paskelbta TAR 2022-01-04, i. k. 2022-00066                </w:t>
          </w:r>
        </w:p>
        <w:p>
          <w:pPr>
            <w:jc w:val="both"/>
            <w:rPr>
              <w:rFonts w:ascii="Times New Roman" w:hAnsi="Times New Roman"/>
            </w:rPr>
          </w:pPr>
          <w:r>
            <w:rPr>
              <w:rFonts w:ascii="Times New Roman" w:hAnsi="Times New Roman"/>
              <w:sz w:val="20"/>
            </w:rPr>
            <w:t>Lietuvos Respublikos civilinio kodekso 6.228-1, 6.228-3, 6.228-4, 6.228-6, 6.228-7, 6.228-8, 6.228-10, 6.228-11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f26ea0c75611ea997c9ee767e856b4">
            <w:r w:rsidRPr="00532B9F">
              <w:rPr>
                <w:rFonts w:ascii="Times New Roman" w:eastAsia="MS Mincho" w:hAnsi="Times New Roman"/>
                <w:sz w:val="20"/>
                <w:iCs/>
                <w:color w:val="0000FF" w:themeColor="hyperlink"/>
                <w:u w:val="single"/>
              </w:rPr>
              <w:t>XIII-3217</w:t>
            </w:r>
          </w:fldSimple>
          <w:r>
            <w:rPr>
              <w:rFonts w:ascii="Times New Roman" w:eastAsia="MS Mincho" w:hAnsi="Times New Roman"/>
              <w:sz w:val="20"/>
              <w:iCs/>
            </w:rPr>
            <w:t>,
2020-06-30,
paskelbta TAR 2020-07-16, i. k. 2020-15861                </w:t>
          </w:r>
        </w:p>
        <w:p>
          <w:pPr>
            <w:jc w:val="both"/>
            <w:rPr>
              <w:rFonts w:ascii="Times New Roman" w:hAnsi="Times New Roman"/>
            </w:rPr>
          </w:pPr>
          <w:r>
            <w:rPr>
              <w:rFonts w:ascii="Times New Roman" w:hAnsi="Times New Roman"/>
              <w:sz w:val="20"/>
            </w:rPr>
            <w:t>Lietuvos Respublikos civilinio kodekso 2.137, 2.138, 2.138-1, 2.143, 2.144, 2.145, 2.146, 2.148, 2.178, 2.181 ir 2.184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43fa82034811edb32c9f9d8ba206f8">
            <w:r w:rsidRPr="00532B9F">
              <w:rPr>
                <w:rFonts w:ascii="Times New Roman" w:eastAsia="MS Mincho" w:hAnsi="Times New Roman"/>
                <w:sz w:val="20"/>
                <w:iCs/>
                <w:color w:val="0000FF" w:themeColor="hyperlink"/>
                <w:u w:val="single"/>
              </w:rPr>
              <w:t>XIV-1357</w:t>
            </w:r>
          </w:fldSimple>
          <w:r>
            <w:rPr>
              <w:rFonts w:ascii="Times New Roman" w:eastAsia="MS Mincho" w:hAnsi="Times New Roman"/>
              <w:sz w:val="20"/>
              <w:iCs/>
            </w:rPr>
            <w:t>,
2022-06-30,
paskelbta TAR 2022-07-14, i. k. 2022-15452                </w:t>
          </w:r>
        </w:p>
        <w:p>
          <w:pPr>
            <w:jc w:val="both"/>
            <w:rPr>
              <w:rFonts w:ascii="Times New Roman" w:hAnsi="Times New Roman"/>
            </w:rPr>
          </w:pPr>
          <w:r>
            <w:rPr>
              <w:rFonts w:ascii="Times New Roman" w:hAnsi="Times New Roman"/>
              <w:sz w:val="20"/>
            </w:rPr>
            <w:t>Lietuvos Respublikos civilinio kodekso 2.24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b069f002ac11edb32c9f9d8ba206f8">
            <w:r w:rsidRPr="00532B9F">
              <w:rPr>
                <w:rFonts w:ascii="Times New Roman" w:eastAsia="MS Mincho" w:hAnsi="Times New Roman"/>
                <w:sz w:val="20"/>
                <w:iCs/>
                <w:color w:val="0000FF" w:themeColor="hyperlink"/>
                <w:u w:val="single"/>
              </w:rPr>
              <w:t>XIV-1330</w:t>
            </w:r>
          </w:fldSimple>
          <w:r>
            <w:rPr>
              <w:rFonts w:ascii="Times New Roman" w:eastAsia="MS Mincho" w:hAnsi="Times New Roman"/>
              <w:sz w:val="20"/>
              <w:iCs/>
            </w:rPr>
            <w:t>,
2022-06-30,
paskelbta TAR 2022-07-13, i. k. 2022-15395                </w:t>
          </w:r>
        </w:p>
        <w:p>
          <w:pPr>
            <w:jc w:val="both"/>
            <w:rPr>
              <w:rFonts w:ascii="Times New Roman" w:hAnsi="Times New Roman"/>
            </w:rPr>
          </w:pPr>
          <w:r>
            <w:rPr>
              <w:rFonts w:ascii="Times New Roman" w:hAnsi="Times New Roman"/>
              <w:sz w:val="20"/>
            </w:rPr>
            <w:t>Lietuvos Respublikos civilinio kodekso 4.181, 6.66, 6.953, 6.961 ir 6.968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9c41f0082c11edb4cae1b158f98ea5">
            <w:r w:rsidRPr="00532B9F">
              <w:rPr>
                <w:rFonts w:ascii="Times New Roman" w:eastAsia="MS Mincho" w:hAnsi="Times New Roman"/>
                <w:sz w:val="20"/>
                <w:iCs/>
                <w:color w:val="0000FF" w:themeColor="hyperlink"/>
                <w:u w:val="single"/>
              </w:rPr>
              <w:t>XIV-1385</w:t>
            </w:r>
          </w:fldSimple>
          <w:r>
            <w:rPr>
              <w:rFonts w:ascii="Times New Roman" w:eastAsia="MS Mincho" w:hAnsi="Times New Roman"/>
              <w:sz w:val="20"/>
              <w:iCs/>
            </w:rPr>
            <w:t>,
2022-07-19,
paskelbta TAR 2022-07-20, i. k. 2022-15856                </w:t>
          </w:r>
        </w:p>
        <w:p>
          <w:pPr>
            <w:jc w:val="both"/>
            <w:rPr>
              <w:rFonts w:ascii="Times New Roman" w:hAnsi="Times New Roman"/>
            </w:rPr>
          </w:pPr>
          <w:r>
            <w:rPr>
              <w:rFonts w:ascii="Times New Roman" w:hAnsi="Times New Roman"/>
              <w:sz w:val="20"/>
            </w:rPr>
            <w:t>Lietuvos Respublikos civilinio kodekso 2.70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4991d0fdf411ec8fa7d02a65c371ad">
            <w:r w:rsidRPr="00532B9F">
              <w:rPr>
                <w:rFonts w:ascii="Times New Roman" w:eastAsia="MS Mincho" w:hAnsi="Times New Roman"/>
                <w:sz w:val="20"/>
                <w:iCs/>
                <w:color w:val="0000FF" w:themeColor="hyperlink"/>
                <w:u w:val="single"/>
              </w:rPr>
              <w:t>XIV-1166</w:t>
            </w:r>
          </w:fldSimple>
          <w:r>
            <w:rPr>
              <w:rFonts w:ascii="Times New Roman" w:eastAsia="MS Mincho" w:hAnsi="Times New Roman"/>
              <w:sz w:val="20"/>
              <w:iCs/>
            </w:rPr>
            <w:t>,
2022-06-23,
paskelbta TAR 2022-07-07, i. k. 2022-14904                </w:t>
          </w:r>
        </w:p>
        <w:p>
          <w:pPr>
            <w:jc w:val="both"/>
            <w:rPr>
              <w:rFonts w:ascii="Times New Roman" w:hAnsi="Times New Roman"/>
            </w:rPr>
          </w:pPr>
          <w:r>
            <w:rPr>
              <w:rFonts w:ascii="Times New Roman" w:hAnsi="Times New Roman"/>
              <w:sz w:val="20"/>
            </w:rPr>
            <w:t>Lietuvos Respublikos civilinio kodekso 6.929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db9e82040311edb32c9f9d8ba206f8">
            <w:r w:rsidRPr="00532B9F">
              <w:rPr>
                <w:rFonts w:ascii="Times New Roman" w:eastAsia="MS Mincho" w:hAnsi="Times New Roman"/>
                <w:sz w:val="20"/>
                <w:iCs/>
                <w:color w:val="0000FF" w:themeColor="hyperlink"/>
                <w:u w:val="single"/>
              </w:rPr>
              <w:t>XIV-1201</w:t>
            </w:r>
          </w:fldSimple>
          <w:r>
            <w:rPr>
              <w:rFonts w:ascii="Times New Roman" w:eastAsia="MS Mincho" w:hAnsi="Times New Roman"/>
              <w:sz w:val="20"/>
              <w:iCs/>
            </w:rPr>
            <w:t>,
2022-06-28,
paskelbta TAR 2022-07-15, i. k. 2022-15563                </w:t>
          </w:r>
        </w:p>
        <w:p>
          <w:pPr>
            <w:jc w:val="both"/>
            <w:rPr>
              <w:rFonts w:ascii="Times New Roman" w:hAnsi="Times New Roman"/>
            </w:rPr>
          </w:pPr>
          <w:r>
            <w:rPr>
              <w:rFonts w:ascii="Times New Roman" w:hAnsi="Times New Roman"/>
              <w:sz w:val="20"/>
            </w:rPr>
            <w:t>Lietuvos Respublikos civilinio kodekso 2.138 ir 5.28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fdd7a0034411edb32c9f9d8ba206f8">
            <w:r w:rsidRPr="00532B9F">
              <w:rPr>
                <w:rFonts w:ascii="Times New Roman" w:eastAsia="MS Mincho" w:hAnsi="Times New Roman"/>
                <w:sz w:val="20"/>
                <w:iCs/>
                <w:color w:val="0000FF" w:themeColor="hyperlink"/>
                <w:u w:val="single"/>
              </w:rPr>
              <w:t>XIV-1346</w:t>
            </w:r>
          </w:fldSimple>
          <w:r>
            <w:rPr>
              <w:rFonts w:ascii="Times New Roman" w:eastAsia="MS Mincho" w:hAnsi="Times New Roman"/>
              <w:sz w:val="20"/>
              <w:iCs/>
            </w:rPr>
            <w:t>,
2022-06-30,
paskelbta TAR 2022-07-14, i. k. 2022-15441                </w:t>
          </w:r>
        </w:p>
        <w:p>
          <w:pPr>
            <w:jc w:val="both"/>
            <w:rPr>
              <w:rFonts w:ascii="Times New Roman" w:hAnsi="Times New Roman"/>
            </w:rPr>
          </w:pPr>
          <w:r>
            <w:rPr>
              <w:rFonts w:ascii="Times New Roman" w:hAnsi="Times New Roman"/>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50d1c20034711edb32c9f9d8ba206f8">
            <w:r w:rsidRPr="00532B9F">
              <w:rPr>
                <w:rFonts w:ascii="Times New Roman" w:eastAsia="MS Mincho" w:hAnsi="Times New Roman"/>
                <w:sz w:val="20"/>
                <w:iCs/>
                <w:color w:val="0000FF" w:themeColor="hyperlink"/>
                <w:u w:val="single"/>
              </w:rPr>
              <w:t>XIV-1351</w:t>
            </w:r>
          </w:fldSimple>
          <w:r>
            <w:rPr>
              <w:rFonts w:ascii="Times New Roman" w:eastAsia="MS Mincho" w:hAnsi="Times New Roman"/>
              <w:sz w:val="20"/>
              <w:iCs/>
            </w:rPr>
            <w:t>,
2022-06-30,
paskelbta TAR 2022-07-14, i. k. 2022-15446                </w:t>
          </w:r>
        </w:p>
        <w:p>
          <w:pPr>
            <w:jc w:val="both"/>
            <w:rPr>
              <w:rFonts w:ascii="Times New Roman" w:hAnsi="Times New Roman"/>
            </w:rPr>
          </w:pPr>
          <w:r>
            <w:rPr>
              <w:rFonts w:ascii="Times New Roman" w:hAnsi="Times New Roman"/>
              <w:sz w:val="20"/>
            </w:rPr>
            <w:t>Lietuvos Respublikos civilinio kodekso 3.142, 3.143 ir 4.197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2986e0037511edb32c9f9d8ba206f8">
            <w:r w:rsidRPr="00532B9F">
              <w:rPr>
                <w:rFonts w:ascii="Times New Roman" w:eastAsia="MS Mincho" w:hAnsi="Times New Roman"/>
                <w:sz w:val="20"/>
                <w:iCs/>
                <w:color w:val="0000FF" w:themeColor="hyperlink"/>
                <w:u w:val="single"/>
              </w:rPr>
              <w:t>XIV-1356</w:t>
            </w:r>
          </w:fldSimple>
          <w:r>
            <w:rPr>
              <w:rFonts w:ascii="Times New Roman" w:eastAsia="MS Mincho" w:hAnsi="Times New Roman"/>
              <w:sz w:val="20"/>
              <w:iCs/>
            </w:rPr>
            <w:t>,
2022-06-30,
paskelbta TAR 2022-07-14, i. k. 2022-15490                </w:t>
          </w:r>
        </w:p>
        <w:p>
          <w:pPr>
            <w:jc w:val="both"/>
            <w:rPr>
              <w:rFonts w:ascii="Times New Roman" w:hAnsi="Times New Roman"/>
            </w:rPr>
          </w:pPr>
          <w:r>
            <w:rPr>
              <w:rFonts w:ascii="Times New Roman" w:hAnsi="Times New Roman"/>
              <w:sz w:val="20"/>
            </w:rPr>
            <w:t>Lietuvos Respublikos civilinio kodekso 4.84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2409e043e911edbc04912defe897d1">
            <w:r w:rsidRPr="00532B9F">
              <w:rPr>
                <w:rFonts w:ascii="Times New Roman" w:eastAsia="MS Mincho" w:hAnsi="Times New Roman"/>
                <w:sz w:val="20"/>
                <w:iCs/>
                <w:color w:val="0000FF" w:themeColor="hyperlink"/>
                <w:u w:val="single"/>
              </w:rPr>
              <w:t>XIV-1435</w:t>
            </w:r>
          </w:fldSimple>
          <w:r>
            <w:rPr>
              <w:rFonts w:ascii="Times New Roman" w:eastAsia="MS Mincho" w:hAnsi="Times New Roman"/>
              <w:sz w:val="20"/>
              <w:iCs/>
            </w:rPr>
            <w:t>,
2022-09-29,
paskelbta TAR 2022-10-04, i. k. 2022-20226                </w:t>
          </w:r>
        </w:p>
        <w:p>
          <w:pPr>
            <w:jc w:val="both"/>
            <w:rPr>
              <w:rFonts w:ascii="Times New Roman" w:hAnsi="Times New Roman"/>
            </w:rPr>
          </w:pPr>
          <w:r>
            <w:rPr>
              <w:rFonts w:ascii="Times New Roman" w:hAnsi="Times New Roman"/>
              <w:sz w:val="20"/>
            </w:rPr>
            <w:t>Lietuvos Respublikos civilinio kodekso 6.978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406DD398"/>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66.xml"/>
  <Relationship Id="rId10" Type="http://schemas.openxmlformats.org/officeDocument/2006/relationships/footnotes" Target="footnotes.xml"/>
  <Relationship Id="rId100" Type="http://schemas.openxmlformats.org/officeDocument/2006/relationships/hyperlink" TargetMode="External" Target="http://www3.lrs.lt/cgi-bin/preps2?a=361999&amp;b="/>
  <Relationship Id="rId101" Type="http://schemas.openxmlformats.org/officeDocument/2006/relationships/hyperlink" TargetMode="External" Target="http://www3.lrs.lt/cgi-bin/preps2?a=478463&amp;b="/>
  <Relationship Id="rId102" Type="http://schemas.openxmlformats.org/officeDocument/2006/relationships/hyperlink" TargetMode="External" Target="http://www3.lrs.lt/cgi-bin/preps2?a=361999&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478463&amp;b="/>
  <Relationship Id="rId105" Type="http://schemas.openxmlformats.org/officeDocument/2006/relationships/hyperlink" TargetMode="External" Target="http://www3.lrs.lt/cgi-bin/preps2?a=361999&amp;b="/>
  <Relationship Id="rId106" Type="http://schemas.openxmlformats.org/officeDocument/2006/relationships/hyperlink" TargetMode="External" Target="http://www3.lrs.lt/cgi-bin/preps2?a=476709&amp;b="/>
  <Relationship Id="rId107" Type="http://schemas.openxmlformats.org/officeDocument/2006/relationships/hyperlink" TargetMode="External" Target="http://www3.lrs.lt/cgi-bin/preps2?a=232223&amp;b="/>
  <Relationship Id="rId108" Type="http://schemas.openxmlformats.org/officeDocument/2006/relationships/hyperlink" TargetMode="External" Target="http://www3.lrs.lt/cgi-bin/preps2?a=357972&amp;b="/>
  <Relationship Id="rId109" Type="http://schemas.openxmlformats.org/officeDocument/2006/relationships/hyperlink" TargetMode="External" Target="http://www3.lrs.lt/cgi-bin/preps2?a=361999&amp;b="/>
  <Relationship Id="rId11" Type="http://schemas.openxmlformats.org/officeDocument/2006/relationships/settings" Target="settings.xml"/>
  <Relationship Id="rId110" Type="http://schemas.openxmlformats.org/officeDocument/2006/relationships/hyperlink" TargetMode="External" Target="http://www3.lrs.lt/cgi-bin/preps2?a=478463&amp;b="/>
  <Relationship Id="rId111" Type="http://schemas.openxmlformats.org/officeDocument/2006/relationships/hyperlink" TargetMode="External" Target="http://www3.lrs.lt/cgi-bin/preps2?a=232223&amp;b="/>
  <Relationship Id="rId112" Type="http://schemas.openxmlformats.org/officeDocument/2006/relationships/hyperlink" TargetMode="External" Target="http://www3.lrs.lt/cgi-bin/preps2?a=361999&amp;b="/>
  <Relationship Id="rId113" Type="http://schemas.openxmlformats.org/officeDocument/2006/relationships/hyperlink" TargetMode="External" Target="http://www3.lrs.lt/cgi-bin/preps2?a=428321&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361999&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478463&amp;b="/>
  <Relationship Id="rId119" Type="http://schemas.openxmlformats.org/officeDocument/2006/relationships/hyperlink" TargetMode="External" Target="http://www3.lrs.lt/cgi-bin/preps2?a=232223&amp;b="/>
  <Relationship Id="rId12" Type="http://schemas.openxmlformats.org/officeDocument/2006/relationships/styles" Target="styles.xml"/>
  <Relationship Id="rId120" Type="http://schemas.openxmlformats.org/officeDocument/2006/relationships/hyperlink" TargetMode="External" Target="http://www3.lrs.lt/cgi-bin/preps2?a=361999&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428321&amp;b="/>
  <Relationship Id="rId132" Type="http://schemas.openxmlformats.org/officeDocument/2006/relationships/hyperlink" TargetMode="External" Target="http://www3.lrs.lt/cgi-bin/preps2?a=381693&amp;b="/>
  <Relationship Id="rId133" Type="http://schemas.openxmlformats.org/officeDocument/2006/relationships/hyperlink" TargetMode="External" Target="http://www3.lrs.lt/cgi-bin/preps2?a=453094&amp;b="/>
  <Relationship Id="rId134" Type="http://schemas.openxmlformats.org/officeDocument/2006/relationships/hyperlink" TargetMode="External" Target="http://www3.lrs.lt/cgi-bin/preps2?a=403063&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453094&amp;b="/>
  <Relationship Id="rId137" Type="http://schemas.openxmlformats.org/officeDocument/2006/relationships/hyperlink" TargetMode="External" Target="http://www3.lrs.lt/cgi-bin/preps2?a=381693&amp;b="/>
  <Relationship Id="rId138" Type="http://schemas.openxmlformats.org/officeDocument/2006/relationships/hyperlink" TargetMode="External" Target="http://www3.lrs.lt/cgi-bin/preps2?a=453094&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232223&amp;b="/>
  <Relationship Id="rId142" Type="http://schemas.openxmlformats.org/officeDocument/2006/relationships/hyperlink" TargetMode="External" Target="http://www3.lrs.lt/cgi-bin/preps2?a=361999&amp;b="/>
  <Relationship Id="rId143" Type="http://schemas.openxmlformats.org/officeDocument/2006/relationships/hyperlink" TargetMode="External" Target="http://www3.lrs.lt/cgi-bin/preps2?a=376359&amp;b="/>
  <Relationship Id="rId144" Type="http://schemas.openxmlformats.org/officeDocument/2006/relationships/hyperlink" TargetMode="External" Target="http://www3.lrs.lt/cgi-bin/preps2?a=322125&amp;b="/>
  <Relationship Id="rId145" Type="http://schemas.openxmlformats.org/officeDocument/2006/relationships/hyperlink" TargetMode="External" Target="http://www3.lrs.lt/cgi-bin/preps2?a=452591&amp;b="/>
  <Relationship Id="rId146" Type="http://schemas.openxmlformats.org/officeDocument/2006/relationships/hyperlink" TargetMode="External" Target="http://www3.lrs.lt/cgi-bin/preps2?a=245886&amp;b="/>
  <Relationship Id="rId147" Type="http://schemas.openxmlformats.org/officeDocument/2006/relationships/hyperlink" TargetMode="External" Target="http://www3.lrs.lt/pls/inter/dokpaieska.showdoc_l?p_id=299392&amp;p_query=&amp;p_tr2="/>
  <Relationship Id="rId148" Type="http://schemas.openxmlformats.org/officeDocument/2006/relationships/hyperlink" TargetMode="External" Target="http://www3.lrs.lt/cgi-bin/preps2?a=452591&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205338&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424568&amp;b="/>
  <Relationship Id="rId153" Type="http://schemas.openxmlformats.org/officeDocument/2006/relationships/hyperlink" TargetMode="External" Target="http://www3.lrs.lt/cgi-bin/preps2?a=396648&amp;b="/>
  <Relationship Id="rId154" Type="http://schemas.openxmlformats.org/officeDocument/2006/relationships/hyperlink" TargetMode="External" Target="http://www3.lrs.lt/cgi-bin/preps2?a=285397&amp;b="/>
  <Relationship Id="rId155" Type="http://schemas.openxmlformats.org/officeDocument/2006/relationships/hyperlink" TargetMode="External" Target="http://www3.lrs.lt/cgi-bin/preps2?a=377910&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01064&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415883&amp;b="/>
  <Relationship Id="rId163" Type="http://schemas.openxmlformats.org/officeDocument/2006/relationships/hyperlink" TargetMode="External" Target="http://www3.lrs.lt/cgi-bin/preps2?a=23222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478465&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2046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346&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15883&amp;b="/>
  <Relationship Id="rId199" Type="http://schemas.openxmlformats.org/officeDocument/2006/relationships/hyperlink" TargetMode="External" Target="http://www3.lrs.lt/cgi-bin/preps2?a=453258&amp;b="/>
  <Relationship Id="rId2" Type="http://schemas.openxmlformats.org/officeDocument/2006/relationships/header" Target="header167.xml"/>
  <Relationship Id="rId20" Type="http://schemas.openxmlformats.org/officeDocument/2006/relationships/hyperlink" TargetMode="External" Target="http://www3.lrs.lt/cgi-bin/preps2?a=914&amp;b="/>
  <Relationship Id="rId200" Type="http://schemas.openxmlformats.org/officeDocument/2006/relationships/hyperlink" TargetMode="External" Target="http://www3.lrs.lt/cgi-bin/preps2?a=453258&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03063&amp;b="/>
  <Relationship Id="rId207" Type="http://schemas.openxmlformats.org/officeDocument/2006/relationships/hyperlink" TargetMode="External" Target="http://www3.lrs.lt/cgi-bin/preps2?a=411822&amp;b="/>
  <Relationship Id="rId208" Type="http://schemas.openxmlformats.org/officeDocument/2006/relationships/hyperlink" TargetMode="External" Target="http://www3.lrs.lt/cgi-bin/preps2?a=478706&amp;b="/>
  <Relationship Id="rId209" Type="http://schemas.openxmlformats.org/officeDocument/2006/relationships/hyperlink" TargetMode="External" Target="http://www3.lrs.lt/cgi-bin/preps2?a=334458&amp;b="/>
  <Relationship Id="rId21" Type="http://schemas.openxmlformats.org/officeDocument/2006/relationships/hyperlink" TargetMode="External" Target="http://www3.lrs.lt/cgi-bin/preps2?a=658&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63433&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473670&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232223&amp;b="/>
  <Relationship Id="rId217" Type="http://schemas.openxmlformats.org/officeDocument/2006/relationships/hyperlink" TargetMode="External" Target="http://www3.lrs.lt/cgi-bin/preps2?a=463433&amp;b="/>
  <Relationship Id="rId218" Type="http://schemas.openxmlformats.org/officeDocument/2006/relationships/hyperlink" TargetMode="External" Target="http://www3.lrs.lt/cgi-bin/preps2?a=408891&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2745&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63433&amp;b="/>
  <Relationship Id="rId229" Type="http://schemas.openxmlformats.org/officeDocument/2006/relationships/hyperlink" TargetMode="External" Target="http://www3.lrs.lt/cgi-bin/preps2?a=408891&amp;b="/>
  <Relationship Id="rId23" Type="http://schemas.openxmlformats.org/officeDocument/2006/relationships/hyperlink" TargetMode="External" Target="http://www3.lrs.lt/cgi-bin/preps2?a=3040&amp;b="/>
  <Relationship Id="rId230" Type="http://schemas.openxmlformats.org/officeDocument/2006/relationships/hyperlink" TargetMode="External" Target="http://www3.lrs.lt/cgi-bin/preps2?a=463433&amp;b="/>
  <Relationship Id="rId231" Type="http://schemas.openxmlformats.org/officeDocument/2006/relationships/hyperlink" TargetMode="External" Target="http://www3.lrs.lt/cgi-bin/preps2?a=408891&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63433&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08891&amp;b="/>
  <Relationship Id="rId236" Type="http://schemas.openxmlformats.org/officeDocument/2006/relationships/hyperlink" TargetMode="External" Target="http://www3.lrs.lt/cgi-bin/preps2?a=463433&amp;b="/>
  <Relationship Id="rId237" Type="http://schemas.openxmlformats.org/officeDocument/2006/relationships/hyperlink" TargetMode="External" Target="http://www3.lrs.lt/cgi-bin/preps2?a=42456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463433&amp;b="/>
  <Relationship Id="rId24" Type="http://schemas.openxmlformats.org/officeDocument/2006/relationships/hyperlink" TargetMode="External" Target="http://www3.lrs.lt/cgi-bin/preps2?a=1564&amp;b="/>
  <Relationship Id="rId240" Type="http://schemas.openxmlformats.org/officeDocument/2006/relationships/hyperlink" TargetMode="External" Target="http://www3.lrs.lt/cgi-bin/preps2?a=279781&amp;b="/>
  <Relationship Id="rId241" Type="http://schemas.openxmlformats.org/officeDocument/2006/relationships/hyperlink" TargetMode="External" Target="http://www3.lrs.lt/cgi-bin/preps2?a=453049&amp;b="/>
  <Relationship Id="rId242" Type="http://schemas.openxmlformats.org/officeDocument/2006/relationships/hyperlink" TargetMode="External" Target="http://www3.lrs.lt/cgi-bin/preps2?a=369672&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463433&amp;b="/>
  <Relationship Id="rId245" Type="http://schemas.openxmlformats.org/officeDocument/2006/relationships/hyperlink" TargetMode="External" Target="http://www3.lrs.lt/cgi-bin/preps2?a=356098&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17&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390017&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47188&amp;b="/>
  <Relationship Id="rId254" Type="http://schemas.openxmlformats.org/officeDocument/2006/relationships/hyperlink" TargetMode="External" Target="http://www3.lrs.lt/cgi-bin/preps2?a=428321&amp;b="/>
  <Relationship Id="rId255" Type="http://schemas.openxmlformats.org/officeDocument/2006/relationships/hyperlink" TargetMode="External" Target="http://www3.lrs.lt/cgi-bin/preps2?a=453258&amp;b="/>
  <Relationship Id="rId256" Type="http://schemas.openxmlformats.org/officeDocument/2006/relationships/hyperlink" TargetMode="External" Target="http://www3.lrs.lt/cgi-bin/preps2?a=232223&amp;b="/>
  <Relationship Id="rId257" Type="http://schemas.openxmlformats.org/officeDocument/2006/relationships/hyperlink" TargetMode="External" Target="http://www3.lrs.lt/cgi-bin/preps2?a=245886&amp;b="/>
  <Relationship Id="rId258" Type="http://schemas.openxmlformats.org/officeDocument/2006/relationships/hyperlink" TargetMode="External" Target="http://www3.lrs.lt/cgi-bin/preps2?a=279781&amp;b="/>
  <Relationship Id="rId259" Type="http://schemas.openxmlformats.org/officeDocument/2006/relationships/hyperlink" TargetMode="External" Target="http://www3.lrs.lt/cgi-bin/preps2?a=285397&amp;b="/>
  <Relationship Id="rId26" Type="http://schemas.openxmlformats.org/officeDocument/2006/relationships/hyperlink" TargetMode="External" Target="http://www3.lrs.lt/cgi-bin/preps2?a=1825&amp;b="/>
  <Relationship Id="rId260" Type="http://schemas.openxmlformats.org/officeDocument/2006/relationships/hyperlink" TargetMode="External" Target="http://www3.lrs.lt/cgi-bin/preps2?a=322125&amp;b="/>
  <Relationship Id="rId261" Type="http://schemas.openxmlformats.org/officeDocument/2006/relationships/hyperlink" TargetMode="External" Target="http://www3.lrs.lt/cgi-bin/preps2?a=334458&amp;b="/>
  <Relationship Id="rId262" Type="http://schemas.openxmlformats.org/officeDocument/2006/relationships/hyperlink" TargetMode="External" Target="http://www3.lrs.lt/cgi-bin/preps2?a=350387&amp;b="/>
  <Relationship Id="rId263" Type="http://schemas.openxmlformats.org/officeDocument/2006/relationships/hyperlink" TargetMode="External" Target="http://www3.lrs.lt/cgi-bin/preps2?a=356098&amp;b="/>
  <Relationship Id="rId264" Type="http://schemas.openxmlformats.org/officeDocument/2006/relationships/hyperlink" TargetMode="External" Target="http://www3.lrs.lt/cgi-bin/preps2?a=357972&amp;b="/>
  <Relationship Id="rId265" Type="http://schemas.openxmlformats.org/officeDocument/2006/relationships/hyperlink" TargetMode="External" Target="http://www3.lrs.lt/cgi-bin/preps2?a=361999&amp;b="/>
  <Relationship Id="rId266" Type="http://schemas.openxmlformats.org/officeDocument/2006/relationships/hyperlink" TargetMode="External" Target="http://www3.lrs.lt/cgi-bin/preps2?a=369672&amp;b="/>
  <Relationship Id="rId267" Type="http://schemas.openxmlformats.org/officeDocument/2006/relationships/hyperlink" TargetMode="External" Target="http://www3.lrs.lt/cgi-bin/preps2?a=374581&amp;b="/>
  <Relationship Id="rId268" Type="http://schemas.openxmlformats.org/officeDocument/2006/relationships/hyperlink" TargetMode="External" Target="http://www3.lrs.lt/cgi-bin/preps2?a=376359&amp;b="/>
  <Relationship Id="rId269" Type="http://schemas.openxmlformats.org/officeDocument/2006/relationships/hyperlink" TargetMode="External" Target="http://www3.lrs.lt/cgi-bin/preps2?a=377910&amp;b="/>
  <Relationship Id="rId27" Type="http://schemas.openxmlformats.org/officeDocument/2006/relationships/hyperlink" TargetMode="External" Target="http://www3.lrs.lt/cgi-bin/preps2?a=5705&amp;b="/>
  <Relationship Id="rId270" Type="http://schemas.openxmlformats.org/officeDocument/2006/relationships/hyperlink" TargetMode="External" Target="http://www3.lrs.lt/cgi-bin/preps2?a=381693&amp;b="/>
  <Relationship Id="rId271" Type="http://schemas.openxmlformats.org/officeDocument/2006/relationships/hyperlink" TargetMode="External" Target="http://www3.lrs.lt/cgi-bin/preps2?a=390017&amp;b="/>
  <Relationship Id="rId272" Type="http://schemas.openxmlformats.org/officeDocument/2006/relationships/hyperlink" TargetMode="External" Target="http://www3.lrs.lt/cgi-bin/preps2?a=396648&amp;b="/>
  <Relationship Id="rId273" Type="http://schemas.openxmlformats.org/officeDocument/2006/relationships/hyperlink" TargetMode="External" Target="http://www3.lrs.lt/cgi-bin/preps2?a=401063&amp;b="/>
  <Relationship Id="rId274" Type="http://schemas.openxmlformats.org/officeDocument/2006/relationships/hyperlink" TargetMode="External" Target="http://www3.lrs.lt/cgi-bin/preps2?a=401064&amp;b="/>
  <Relationship Id="rId275" Type="http://schemas.openxmlformats.org/officeDocument/2006/relationships/hyperlink" TargetMode="External" Target="http://www3.lrs.lt/cgi-bin/preps2?a=403063&amp;b="/>
  <Relationship Id="rId276" Type="http://schemas.openxmlformats.org/officeDocument/2006/relationships/hyperlink" TargetMode="External" Target="http://www3.lrs.lt/cgi-bin/preps2?a=408891&amp;b="/>
  <Relationship Id="rId277" Type="http://schemas.openxmlformats.org/officeDocument/2006/relationships/hyperlink" TargetMode="External" Target="http://www3.lrs.lt/cgi-bin/preps2?a=411822&amp;b="/>
  <Relationship Id="rId278" Type="http://schemas.openxmlformats.org/officeDocument/2006/relationships/hyperlink" TargetMode="External" Target="http://www3.lrs.lt/cgi-bin/preps2?a=415883&amp;b="/>
  <Relationship Id="rId279" Type="http://schemas.openxmlformats.org/officeDocument/2006/relationships/hyperlink" TargetMode="External" Target="http://www3.lrs.lt/cgi-bin/preps2?a=421397&amp;b="/>
  <Relationship Id="rId28" Type="http://schemas.openxmlformats.org/officeDocument/2006/relationships/hyperlink" TargetMode="External" Target="http://www3.lrs.lt/cgi-bin/preps2?a=5801&amp;b="/>
  <Relationship Id="rId280" Type="http://schemas.openxmlformats.org/officeDocument/2006/relationships/hyperlink" TargetMode="External" Target="http://www3.lrs.lt/cgi-bin/preps2?a=424563&amp;b="/>
  <Relationship Id="rId281" Type="http://schemas.openxmlformats.org/officeDocument/2006/relationships/hyperlink" TargetMode="External" Target="http://www3.lrs.lt/cgi-bin/preps2?a=424568&amp;b="/>
  <Relationship Id="rId282" Type="http://schemas.openxmlformats.org/officeDocument/2006/relationships/hyperlink" TargetMode="External" Target="http://www3.lrs.lt/cgi-bin/preps2?a=428321&amp;b="/>
  <Relationship Id="rId283" Type="http://schemas.openxmlformats.org/officeDocument/2006/relationships/hyperlink" TargetMode="External" Target="http://www3.lrs.lt/cgi-bin/preps2?a=447188&amp;b="/>
  <Relationship Id="rId284" Type="http://schemas.openxmlformats.org/officeDocument/2006/relationships/hyperlink" TargetMode="External" Target="http://www3.lrs.lt/cgi-bin/preps2?a=451388&amp;b="/>
  <Relationship Id="rId285" Type="http://schemas.openxmlformats.org/officeDocument/2006/relationships/hyperlink" TargetMode="External" Target="http://www3.lrs.lt/cgi-bin/preps2?a=452591&amp;b="/>
  <Relationship Id="rId286" Type="http://schemas.openxmlformats.org/officeDocument/2006/relationships/hyperlink" TargetMode="External" Target="http://www3.lrs.lt/cgi-bin/preps2?a=453258&amp;b="/>
  <Relationship Id="rId287" Type="http://schemas.openxmlformats.org/officeDocument/2006/relationships/hyperlink" TargetMode="External" Target="http://www3.lrs.lt/cgi-bin/preps2?a=453049&amp;b="/>
  <Relationship Id="rId288" Type="http://schemas.openxmlformats.org/officeDocument/2006/relationships/hyperlink" TargetMode="External" Target="http://www3.lrs.lt/cgi-bin/preps2?a=453094&amp;b="/>
  <Relationship Id="rId289" Type="http://schemas.openxmlformats.org/officeDocument/2006/relationships/hyperlink" TargetMode="External" Target="http://www3.lrs.lt/cgi-bin/preps2?a=463433&amp;b="/>
  <Relationship Id="rId29" Type="http://schemas.openxmlformats.org/officeDocument/2006/relationships/hyperlink" TargetMode="External" Target="http://www3.lrs.lt/cgi-bin/preps2?a=6024&amp;b="/>
  <Relationship Id="rId290" Type="http://schemas.openxmlformats.org/officeDocument/2006/relationships/hyperlink" TargetMode="External" Target="http://www3.lrs.lt/cgi-bin/preps2?a=473670&amp;b="/>
  <Relationship Id="rId291" Type="http://schemas.openxmlformats.org/officeDocument/2006/relationships/hyperlink" TargetMode="External" Target="http://www3.lrs.lt/cgi-bin/preps2?a=476709&amp;b="/>
  <Relationship Id="rId292" Type="http://schemas.openxmlformats.org/officeDocument/2006/relationships/hyperlink" TargetMode="External" Target="http://www3.lrs.lt/cgi-bin/preps2?a=478463&amp;b="/>
  <Relationship Id="rId293" Type="http://schemas.openxmlformats.org/officeDocument/2006/relationships/hyperlink" TargetMode="External" Target="http://www3.lrs.lt/cgi-bin/preps2?a=478465&amp;b="/>
  <Relationship Id="rId294" Type="http://schemas.openxmlformats.org/officeDocument/2006/relationships/hyperlink" TargetMode="External" Target="http://www3.lrs.lt/cgi-bin/preps2?a=478706&amp;b="/>
  <Relationship Id="rId295" Type="http://schemas.openxmlformats.org/officeDocument/2006/relationships/hyperlink" TargetMode="External" Target="http://www3.lrs.lt/pls/inter/dokpaieska.showdoc_l?p_id=299392&amp;p_query=&amp;p_tr2="/>
  <Relationship Id="rId296" Type="http://schemas.openxmlformats.org/officeDocument/2006/relationships/hyperlink" TargetMode="External" Target="http://www3.lrs.lt/cgi-bin/preps2?a=408891&amp;b="/>
  <Relationship Id="rId297" Type="http://schemas.openxmlformats.org/officeDocument/2006/relationships/hyperlink" TargetMode="External" Target="http://www3.lrs.lt/cgi-bin/preps2?a=463433&amp;b="/>
  <Relationship Id="rId298" Type="http://schemas.openxmlformats.org/officeDocument/2006/relationships/hyperlink" TargetMode="External" Target="http://www3.lrs.lt/cgi-bin/preps2?a=476709&amp;b="/>
  <Relationship Id="rId299" Type="http://schemas.openxmlformats.org/officeDocument/2006/relationships/customXml" Target="../customXml/item1.xml"/>
  <Relationship Id="rId3" Type="http://schemas.openxmlformats.org/officeDocument/2006/relationships/footer" Target="footer166.xml"/>
  <Relationship Id="rId30" Type="http://schemas.openxmlformats.org/officeDocument/2006/relationships/hyperlink" TargetMode="External" Target="http://www3.lrs.lt/cgi-bin/preps2?a=15175&amp;b="/>
  <Relationship Id="rId31" Type="http://schemas.openxmlformats.org/officeDocument/2006/relationships/hyperlink" TargetMode="External" Target="http://www3.lrs.lt/cgi-bin/preps2?a=15184&amp;b="/>
  <Relationship Id="rId32" Type="http://schemas.openxmlformats.org/officeDocument/2006/relationships/hyperlink" TargetMode="External" Target="http://www3.lrs.lt/cgi-bin/preps2?a=18345&amp;b="/>
  <Relationship Id="rId33" Type="http://schemas.openxmlformats.org/officeDocument/2006/relationships/hyperlink" TargetMode="External" Target="http://www3.lrs.lt/cgi-bin/preps2?a=18377&amp;b="/>
  <Relationship Id="rId34" Type="http://schemas.openxmlformats.org/officeDocument/2006/relationships/hyperlink" TargetMode="External" Target="http://www3.lrs.lt/cgi-bin/preps2?a=18278&amp;b="/>
  <Relationship Id="rId35" Type="http://schemas.openxmlformats.org/officeDocument/2006/relationships/hyperlink" TargetMode="External" Target="http://www3.lrs.lt/cgi-bin/preps2?a=22810&amp;b="/>
  <Relationship Id="rId36" Type="http://schemas.openxmlformats.org/officeDocument/2006/relationships/hyperlink" TargetMode="External" Target="http://www3.lrs.lt/cgi-bin/preps2?a=29974&amp;b="/>
  <Relationship Id="rId37" Type="http://schemas.openxmlformats.org/officeDocument/2006/relationships/hyperlink" TargetMode="External" Target="http://www3.lrs.lt/cgi-bin/preps2?a=31421&amp;b="/>
  <Relationship Id="rId38" Type="http://schemas.openxmlformats.org/officeDocument/2006/relationships/hyperlink" TargetMode="External" Target="http://www3.lrs.lt/cgi-bin/preps2?a=32086&amp;b="/>
  <Relationship Id="rId39" Type="http://schemas.openxmlformats.org/officeDocument/2006/relationships/hyperlink" TargetMode="External" Target="http://www3.lrs.lt/cgi-bin/preps2?a=36097&amp;b="/>
  <Relationship Id="rId4" Type="http://schemas.openxmlformats.org/officeDocument/2006/relationships/footer" Target="footer167.xml"/>
  <Relationship Id="rId40" Type="http://schemas.openxmlformats.org/officeDocument/2006/relationships/hyperlink" TargetMode="External" Target="http://www3.lrs.lt/cgi-bin/preps2?a=36098&amp;b="/>
  <Relationship Id="rId41" Type="http://schemas.openxmlformats.org/officeDocument/2006/relationships/hyperlink" TargetMode="External" Target="http://www3.lrs.lt/cgi-bin/preps2?a=41479&amp;b="/>
  <Relationship Id="rId42" Type="http://schemas.openxmlformats.org/officeDocument/2006/relationships/hyperlink" TargetMode="External" Target="http://www3.lrs.lt/cgi-bin/preps2?a=41667&amp;b="/>
  <Relationship Id="rId43" Type="http://schemas.openxmlformats.org/officeDocument/2006/relationships/hyperlink" TargetMode="External" Target="http://www3.lrs.lt/cgi-bin/preps2?a=45409&amp;b="/>
  <Relationship Id="rId44" Type="http://schemas.openxmlformats.org/officeDocument/2006/relationships/hyperlink" TargetMode="External" Target="http://www3.lrs.lt/cgi-bin/preps2?a=46147&amp;b="/>
  <Relationship Id="rId45" Type="http://schemas.openxmlformats.org/officeDocument/2006/relationships/hyperlink" TargetMode="External" Target="http://www3.lrs.lt/cgi-bin/preps2?a=47888&amp;b="/>
  <Relationship Id="rId46" Type="http://schemas.openxmlformats.org/officeDocument/2006/relationships/hyperlink" TargetMode="External" Target="http://www3.lrs.lt/cgi-bin/preps2?a=48953&amp;b="/>
  <Relationship Id="rId47" Type="http://schemas.openxmlformats.org/officeDocument/2006/relationships/hyperlink" TargetMode="External" Target="http://www3.lrs.lt/cgi-bin/preps2?a=49625&amp;b="/>
  <Relationship Id="rId48" Type="http://schemas.openxmlformats.org/officeDocument/2006/relationships/hyperlink" TargetMode="External" Target="http://www3.lrs.lt/cgi-bin/preps2?a=50343&amp;b="/>
  <Relationship Id="rId49" Type="http://schemas.openxmlformats.org/officeDocument/2006/relationships/hyperlink" TargetMode="External" Target="http://www3.lrs.lt/cgi-bin/preps2?a=52609&amp;b="/>
  <Relationship Id="rId5" Type="http://schemas.openxmlformats.org/officeDocument/2006/relationships/header" Target="header168.xml"/>
  <Relationship Id="rId50" Type="http://schemas.openxmlformats.org/officeDocument/2006/relationships/hyperlink" TargetMode="External" Target="http://www3.lrs.lt/cgi-bin/preps2?a=58417&amp;b="/>
  <Relationship Id="rId51" Type="http://schemas.openxmlformats.org/officeDocument/2006/relationships/hyperlink" TargetMode="External" Target="http://www3.lrs.lt/cgi-bin/preps2?a=58824&amp;b="/>
  <Relationship Id="rId52" Type="http://schemas.openxmlformats.org/officeDocument/2006/relationships/hyperlink" TargetMode="External" Target="http://www3.lrs.lt/cgi-bin/preps2?a=69879&amp;b="/>
  <Relationship Id="rId53" Type="http://schemas.openxmlformats.org/officeDocument/2006/relationships/hyperlink" TargetMode="External" Target="http://www3.lrs.lt/cgi-bin/preps2?a=78642&amp;b="/>
  <Relationship Id="rId54" Type="http://schemas.openxmlformats.org/officeDocument/2006/relationships/hyperlink" TargetMode="External" Target="http://www3.lrs.lt/cgi-bin/preps2?a=104205&amp;b="/>
  <Relationship Id="rId55" Type="http://schemas.openxmlformats.org/officeDocument/2006/relationships/hyperlink" TargetMode="External" Target="http://www3.lrs.lt/cgi-bin/preps2?a=20471&amp;b="/>
  <Relationship Id="rId56" Type="http://schemas.openxmlformats.org/officeDocument/2006/relationships/hyperlink" TargetMode="External" Target="http://www3.lrs.lt/cgi-bin/preps2?a=1237&amp;b="/>
  <Relationship Id="rId57" Type="http://schemas.openxmlformats.org/officeDocument/2006/relationships/hyperlink" TargetMode="External" Target="http://www3.lrs.lt/cgi-bin/preps2?a=5460&amp;b="/>
  <Relationship Id="rId58" Type="http://schemas.openxmlformats.org/officeDocument/2006/relationships/hyperlink" TargetMode="External" Target="http://www3.lrs.lt/cgi-bin/preps2?a=5597&amp;b="/>
  <Relationship Id="rId59" Type="http://schemas.openxmlformats.org/officeDocument/2006/relationships/hyperlink" TargetMode="External" Target="http://www3.lrs.lt/cgi-bin/preps2?a=6004&amp;b="/>
  <Relationship Id="rId6" Type="http://schemas.openxmlformats.org/officeDocument/2006/relationships/footer" Target="footer168.xml"/>
  <Relationship Id="rId60" Type="http://schemas.openxmlformats.org/officeDocument/2006/relationships/hyperlink" TargetMode="External" Target="http://www3.lrs.lt/cgi-bin/preps2?a=18353&amp;b="/>
  <Relationship Id="rId61" Type="http://schemas.openxmlformats.org/officeDocument/2006/relationships/hyperlink" TargetMode="External" Target="http://www3.lrs.lt/cgi-bin/preps2?a=36281&amp;b="/>
  <Relationship Id="rId62" Type="http://schemas.openxmlformats.org/officeDocument/2006/relationships/hyperlink" TargetMode="External" Target="http://www3.lrs.lt/cgi-bin/preps2?a=45414&amp;b="/>
  <Relationship Id="rId63" Type="http://schemas.openxmlformats.org/officeDocument/2006/relationships/hyperlink" TargetMode="External" Target="http://www3.lrs.lt/cgi-bin/preps2?a=77563&amp;b="/>
  <Relationship Id="rId64" Type="http://schemas.openxmlformats.org/officeDocument/2006/relationships/hyperlink" TargetMode="External" Target="http://www3.lrs.lt/cgi-bin/preps2?a=93332&amp;b="/>
  <Relationship Id="rId65" Type="http://schemas.openxmlformats.org/officeDocument/2006/relationships/hyperlink" TargetMode="External" Target="http://www3.lrs.lt/cgi-bin/preps2?a=105122&amp;b="/>
  <Relationship Id="rId66" Type="http://schemas.openxmlformats.org/officeDocument/2006/relationships/hyperlink" TargetMode="External" Target="http://www3.lrs.lt/cgi-bin/preps2?a=5685&amp;b="/>
  <Relationship Id="rId67" Type="http://schemas.openxmlformats.org/officeDocument/2006/relationships/hyperlink" TargetMode="External" Target="http://www3.lrs.lt/cgi-bin/preps2?a=52863&amp;b="/>
  <Relationship Id="rId68" Type="http://schemas.openxmlformats.org/officeDocument/2006/relationships/hyperlink" TargetMode="External" Target="http://www3.lrs.lt/cgi-bin/preps2?a=56318&amp;b="/>
  <Relationship Id="rId69" Type="http://schemas.openxmlformats.org/officeDocument/2006/relationships/hyperlink" TargetMode="External" Target="http://www3.lrs.lt/cgi-bin/preps2?a=84381&amp;b="/>
  <Relationship Id="rId7" Type="http://schemas.openxmlformats.org/officeDocument/2006/relationships/customXml" Target="../customXml/item3.xml"/>
  <Relationship Id="rId70" Type="http://schemas.openxmlformats.org/officeDocument/2006/relationships/hyperlink" TargetMode="External" Target="http://www3.lrs.lt/cgi-bin/preps2?a=53547&amp;b="/>
  <Relationship Id="rId71" Type="http://schemas.openxmlformats.org/officeDocument/2006/relationships/hyperlink" TargetMode="External" Target="http://www3.lrs.lt/cgi-bin/preps2?a=105113&amp;b="/>
  <Relationship Id="rId72" Type="http://schemas.openxmlformats.org/officeDocument/2006/relationships/hyperlink" TargetMode="External" Target="http://www3.lrs.lt/cgi-bin/preps2?a=408891&amp;b="/>
  <Relationship Id="rId73" Type="http://schemas.openxmlformats.org/officeDocument/2006/relationships/hyperlink" TargetMode="External" Target="http://www3.lrs.lt/cgi-bin/preps2?a=232223&amp;b="/>
  <Relationship Id="rId74" Type="http://schemas.openxmlformats.org/officeDocument/2006/relationships/hyperlink" TargetMode="External" Target="http://www3.lrs.lt/cgi-bin/preps2?a=403063&amp;b="/>
  <Relationship Id="rId75" Type="http://schemas.openxmlformats.org/officeDocument/2006/relationships/hyperlink" TargetMode="External" Target="http://www3.lrs.lt/cgi-bin/preps2?a=361999&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63433&amp;b="/>
  <Relationship Id="rId78" Type="http://schemas.openxmlformats.org/officeDocument/2006/relationships/hyperlink" TargetMode="External" Target="http://www3.lrs.lt/cgi-bin/preps2?a=403063&amp;b="/>
  <Relationship Id="rId79" Type="http://schemas.openxmlformats.org/officeDocument/2006/relationships/hyperlink" TargetMode="External" Target="http://www3.lrs.lt/cgi-bin/preps2?a=428321&amp;b="/>
  <Relationship Id="rId8" Type="http://schemas.openxmlformats.org/officeDocument/2006/relationships/endnotes" Target="endnotes.xml"/>
  <Relationship Id="rId80" Type="http://schemas.openxmlformats.org/officeDocument/2006/relationships/hyperlink" TargetMode="External" Target="http://www3.lrs.lt/cgi-bin/preps2?a=424563&amp;b="/>
  <Relationship Id="rId81" Type="http://schemas.openxmlformats.org/officeDocument/2006/relationships/hyperlink" TargetMode="External" Target="http://www3.lrs.lt/cgi-bin/preps2?a=401063&amp;b="/>
  <Relationship Id="rId82" Type="http://schemas.openxmlformats.org/officeDocument/2006/relationships/hyperlink" TargetMode="External" Target="http://www3.lrs.lt/cgi-bin/preps2?a=381693&amp;b="/>
  <Relationship Id="rId83" Type="http://schemas.openxmlformats.org/officeDocument/2006/relationships/hyperlink" TargetMode="External" Target="http://www3.lrs.lt/cgi-bin/preps2?a=350387&amp;b="/>
  <Relationship Id="rId84" Type="http://schemas.openxmlformats.org/officeDocument/2006/relationships/hyperlink" TargetMode="External" Target="http://www3.lrs.lt/cgi-bin/preps2?a=374581&amp;b="/>
  <Relationship Id="rId85" Type="http://schemas.openxmlformats.org/officeDocument/2006/relationships/hyperlink" TargetMode="External" Target="http://www3.lrs.lt/cgi-bin/preps2?a=451388&amp;b="/>
  <Relationship Id="rId86" Type="http://schemas.openxmlformats.org/officeDocument/2006/relationships/hyperlink" TargetMode="External" Target="http://www3.lrs.lt/cgi-bin/preps2?a=421397&amp;b="/>
  <Relationship Id="rId87" Type="http://schemas.openxmlformats.org/officeDocument/2006/relationships/hyperlink" TargetMode="External" Target="http://www3.lrs.lt/cgi-bin/preps2?a=453258&amp;b="/>
  <Relationship Id="rId88" Type="http://schemas.openxmlformats.org/officeDocument/2006/relationships/hyperlink" TargetMode="External" Target="http://www3.lrs.lt/cgi-bin/preps2?a=478463&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361999&amp;b="/>
  <Relationship Id="rId91" Type="http://schemas.openxmlformats.org/officeDocument/2006/relationships/hyperlink" TargetMode="External" Target="http://www3.lrs.lt/cgi-bin/preps2?a=428321&amp;b="/>
  <Relationship Id="rId92" Type="http://schemas.openxmlformats.org/officeDocument/2006/relationships/hyperlink" TargetMode="External" Target="http://www3.lrs.lt/cgi-bin/preps2?a=361999&amp;b="/>
  <Relationship Id="rId93" Type="http://schemas.openxmlformats.org/officeDocument/2006/relationships/hyperlink" TargetMode="External" Target="http://www3.lrs.lt/cgi-bin/preps2?a=232223&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361999&amp;b="/>
  <Relationship Id="rId96" Type="http://schemas.openxmlformats.org/officeDocument/2006/relationships/hyperlink" TargetMode="External" Target="http://www3.lrs.lt/cgi-bin/preps2?a=232223&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5f7d857a4de14ff489e96a34542cf96a">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a509db07d7304a12bc9387077b8d0377"/>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6b048d055919470f933be1c2407afb6c"/>
            <Part Type="strDalis" Nr="5" Abbr="1.117 str. 5 d." DocPartId="7361b4c785864139bd210c404bacf57b" PartId="5739bbbde661421b8b1c373e17b15c33"/>
            <Part Type="strDalis" Nr="6" Abbr="1.117 str. 6 d." DocPartId="ebb23f5d16ea4c71a05055026cfd1487" PartId="a489d715540948809cd132edd45162aa"/>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68ceaf70dbec462a96868aa779750757">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165a40092dae4ae8aabcc386e34c6cc9"/>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b777ac0aa96341c9ba3870ad46bc85d6">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bcff50aa595c4dc19592b9d4cf026e2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ccdfe72063a74d6d97cec645519414d0"/>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670e1d1a00e247dd9d567370f2ddc8d7">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c90a908aa32340e59c8dbfe9f0dba638">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07887213bebb437fb600c4b8eb5af507"/>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35d4091706b145f2816a11fe4fb88a8d">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15453a54c4484ef7a8db4ba49dee25cc"/>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ac9983b923654625bfef50716cc4faf4"/>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631bdd5815244f08ba339575130b7752">
              <Part Type="strDalis" Nr="1" Abbr="2.178 str. 1 d." DocPartId="be78daae3ad84daf934a44a36c784cf7" PartId="e02ed06dc7b8453d954ea637ae4722b4"/>
              <Part Type="strDalis" Nr="2" Abbr="2.178 str. 2 d." DocPartId="5483fe97aeb94224b12ad634580c63f5" PartId="573ca026e4c74d73bf932b20b735a2f6"/>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1496f4e01c0a478f9490c619d89ad4e8"/>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6fbe9fd72b1d4bbaa2c6471cbcda379e">
              <Part Type="strDalis" Nr="1" Abbr="3.51 str. 1 d." DocPartId="59df5eec03624f458450d4be0033bb2f" PartId="ca22e850bac44225aed2062bc411a5bf">
                <Part Type="strPunktas" Nr="1" Abbr="3.51 str. 1 d. 1 p." DocPartId="409a608bc9e24b618b948081304f43a2" PartId="c1b7f756df5e48a2953d012f99683a75"/>
                <Part Type="strPunktas" Nr="2" Abbr="3.51 str. 1 d. 2 p." DocPartId="1a5e7e3de60849ba81aaf7af482f72c6" PartId="b178c7bec1c24f639ec6ca1ac95a8e03"/>
                <Part Type="strPunktas" Nr="3" Abbr="3.51 str. 1 d. 3 p." DocPartId="01cd7d2db2174f49b4b41b233bbe95eb" PartId="5989066dea70420b90d441772d66ec12"/>
              </Part>
              <Part Type="strDalis" Nr="2" Abbr="3.51 str. 2 d." DocPartId="0d074ad0926b4b949ab8a6d43d33b36f" PartId="0bff43dfa46f474abd5fc0ccfebdfc47"/>
            </Part>
            <Part Type="straipsnis" Nr="3.52" Abbr="3.52 str." Title="„3.52 straipsnis. Prašymo nutraukti santuoką padavimas teismui“." DocPartId="a4d28fb8a2874782844e60c3b64d8552" PartId="613f5b9b510842de9f2ded72cadff6ec">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476b37c7e78945ab9384e33f3539e985">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f4dd18d0f3ea45918930881200dfe111"/>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5430cf2d9af14f339f893b5a84373fba">
              <Part Type="strDalis" Nr="1" Abbr="3.66 str. 1 d." DocPartId="3f828a416bc74711b97c352b284c2c3b" PartId="c5be882f08054daf8223f5b496011932"/>
              <Part Type="strDalis" Nr="2" Abbr="3.66 str. 2 d." DocPartId="a723f782231742f8a1a04a1d650d74c8" PartId="850ab846af7b471e8252d485cdd53e45"/>
            </Part>
            <Part Type="straipsnis" Nr="3.67" Abbr="3.67 str." Title="Santuokos nutraukimo įtaka sutuoktinių turtinėms teisėms" DocPartId="cb20d98e6575416482fbd9e1ebe34c8e" PartId="bfcbcc39c9ed47f29297724f108b6d42">
              <Part Type="strDalis" Nr="1" Abbr="3.67 str. 1 d." DocPartId="114fef3fa8cf4ccd8a55867e9857e8a2" PartId="06441d96f77d4079b3ab97c16c872c72"/>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eaa0717a60d149afa3e3437dd64a082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7" Abbr="3.77 str." Title="Gyvenimo skyrium teisinės pasekmės" DocPartId="ed1e7a041d604bf5bef5d7f57c6b6416" PartId="596658c7173e46f5836b72d311c46527">
            <Part Type="strDalis" Nr="1" Abbr="3.77 str. 1 d." DocPartId="f070e7b8c7bd46748f02c0f7d1be3185" PartId="997d15905ad8487897353b2d31ae9556"/>
            <Part Type="strDalis" Nr="2" Abbr="3.77 str. 2 d." DocPartId="8799e417aee34529a7ba7be2f032fa68" PartId="2af2615b28094eb6ae37cb9c1c77c643"/>
            <Part Type="strDalis" Nr="3" Abbr="3.77 str. 3 d." DocPartId="af2f927752aa4ce9956a76c3072178fe" PartId="dc5a569d789a4c768cca9e7dc0aefd6e"/>
            <Part Type="strDalis" Nr="4" Abbr="3.77 str. 4 d." DocPartId="8ad44cd7013e496e9f0b5d8c6853c316" PartId="5c8baee99b4c48b390b0788bca9ad2ab"/>
            <Part Type="strDalis" Nr="5" Abbr="3.77 str. 5 d." DocPartId="9b0b599784124c1397c735513ea0bc8f" PartId="0d7f39dc6a394d10b6f16069b13790a8"/>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780caa015ac24c1a9294d4fd8b0310ca"/>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7be7d1c757c543a686b308bad8b45c11"/>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cfa68e5b5f564a2e9fd01dd8b23e572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8fece8236c7a40499beacdf0acc0427f"/>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fe25bcbc02346c4ace9ebe205ba937f"/>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4406c09bc5f547c6bf6b1cbbfb729c08">
              <Part Type="strDalis" Nr="1" Abbr="3.142 str. 1 d." DocPartId="8cbf2c45c29743cc9977f73dc7b9714a" PartId="719d236b27954585811bf658dff95816"/>
              <Part Type="strDalis" Nr="2" Abbr="3.142 str. 2 d." DocPartId="c673cc40df684400ad81e8c8e8819a46" PartId="2e325c7a706c4b3fbed98668edf6c500"/>
              <Part Type="strDalis" Nr="3" Abbr="3.142 str. 3 d." DocPartId="90cebdcc7a7a4b58bdf442c00e45f05e" PartId="5d5848b19945474184faa467da1d4483"/>
              <Part Type="strDalis" Nr="4" Abbr="3.142 str. 4 d." DocPartId="fcf052d6edea40808f1a03ac2de76afb" PartId="8e90444352bb45b5b9497e6c1a21ef27"/>
              <Part Type="strDalis" Nr="5" Abbr="3.142 str. 5 d." DocPartId="90b9a450efc544acb2d9c48c3685d2e4" PartId="08605ba0500d4dcc838beab244b34cf2"/>
            </Part>
            <Part Type="straipsnis" Nr="3.143" Abbr="3.143 str." Title="Tėvystės pripažinimas, kol gims vaikas" DocPartId="74805ae052bd4c9aa7797b88414dfe2c" PartId="4379843a946448a8a20353bb1e89aed6">
              <Part Type="strDalis" Nr="1" Abbr="3.143 str. 1 d." DocPartId="3bb584967e484bdc8df7dc528475c12d" PartId="be272750b1ef47bdbd0a0e8601c7b7fe"/>
              <Part Type="strDalis" Nr="2" Abbr="3.143 str. 2 d." DocPartId="9c9a95c4fe3742d497f44575970365ab" PartId="8eba649bda3e47f9b546e991dc99257a"/>
              <Part Type="strDalis" Nr="3" Abbr="3.143 str. 3 d." DocPartId="0687933bee71409291159e2a7836c83a" PartId="1c4ca70b35694fef82af57eaf938d586"/>
              <Part Type="strDalis" Nr="4" Abbr="3.143 str. 4 d." DocPartId="5c9760923e86458e8b380583368f3e65" PartId="5facaa6ace0b40f9a1c90bf2a440932e"/>
            </Part>
            <Part Type="straipsnis" Nr="3.144" Abbr="3.144 str." Title="Tėvystės pripažinimas be motinos sutikimo" DocPartId="09e07da7e97149f1935c919f7b08ff6b" PartId="40e94f3cad8f47cab6317711c0056639">
              <Part Type="strDalis" Nr="1" Abbr="3.144 str. 1 d." DocPartId="efb3039978464f898c33ec40e9e57b17" PartId="379e5a3090f14c1f8da51c56673752d8"/>
              <Part Type="strDalis" Nr="2" Abbr="3.144 str. 2 d." DocPartId="ea77910403f64939ba80f18aaf187b20" PartId="6c45d1fdc7284f75a4a45e55d404ce3e"/>
              <Part Type="strDalis" Nr="3" Abbr="3.144 str. 3 d." DocPartId="02a16f6626434ab884bb689a7b988eb9" PartId="27daf003f901402bb4d2e6c0803ae833"/>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2c5a6daf55574d9daa24795cd192aca5"/>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49b8bca5cdbc44288a1273c2d14e6f61"/>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5774c1825b6c4e1a9cdf6da5842ded5c"/>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d6bc40c4d269410cb4199ee1b5ff5100"/>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5fe1abeb774e41a2b67edc0232bc6d52"/>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a4eb8841153344f3af78860d5977f022">
            <Part Type="strDalis" Nr="1" Abbr="3.262 str. 1 d." DocPartId="482f5fe402c6460eadfd9c32b74eccf0" PartId="7da22730860f4ba48bb85e25de810cbc"/>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3a6afa40ab9c4632905782d025f7526a"/>
            <Part Type="strDalis" Nr="2" Abbr="3.264 str. 2 d." DocPartId="18c61c10ee2e458b8200d4885e530b64" PartId="9a0ae0c39807407dba8156f087471e0e"/>
            <Part Type="strDalis" Nr="3" Abbr="3.264 str. 3 d." DocPartId="4a4d15f0962f42a7a24527ffeda4fd67" PartId="69e7bea0155e4dfaa3b4dec87063961d"/>
            <Part Type="strDalis" Nr="4" Abbr="3.264 str. 4 d." DocPartId="f769aadb967d4d87a2d2bfb856a80f92" PartId="bf0d35105b1441c88a2cafc679e1706c"/>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50d17bea4c0e41688add7b6ea7b16b82">
            <Part Type="strDalis" Nr="1" Abbr="3.266 str. 1 d." DocPartId="72a52deb7e0e49c5bb5cf4c544e8ccd2" PartId="a1ec3b20adf94dbd82d6929ece05a8f7"/>
            <Part Type="strDalis" Nr="2" Abbr="3.266 str. 2 d." DocPartId="fc72da21758e41a78629a61b93629907" PartId="4f2ff36374df4fd5ae0b69d15e2c7a86"/>
            <Part Type="strDalis" Nr="3" Abbr="3.266 str. 3 d." DocPartId="527bdfa80c784986868fd6dff2ce0897" PartId="9df23bc915b74b798df1d5bed9a86989"/>
            <Part Type="strDalis" Nr="4" Abbr="3.266 str. 4 d." DocPartId="86c358a6f74a468f943abca6d35eda62" PartId="9dc13914950440eabd1e501db697924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88adcb1ad21a4ab3a648e980ad685c47"/>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9a21f0dd47cb47989f4f1517ddfb27e5"/>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24b0c993de3845bc999c4c2062aff3ac"/>
              <Part Type="strDalis" Nr="8" Abbr="4.84 str. 8 d." DocPartId="a6afe3bb2b9447edaffa227f710049a3" PartId="72b0370a51924698b1315247bbc40f88"/>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49f45f8531ca4842a9bfaf8b0d95fb8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00dc10c0c7054cf0ac72309814ced288"/>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428225a7c119490cb3685b06e69378c5"/>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8465a696052a43daa6e006c032064217">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f82117ca88194efeaaf0c787c0fa3699"/>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1323fc91250c4785897ea458f9d59791"/>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3f49ac21b3b04f76b13abbc3bf7d788a"/>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504cffa82bc4fbf9e3928f286001e49"/>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17e3bce1107e430cb92fc25d2d533002"/>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d5eedcd805984938aefe87c54fca4fd5"/>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c06af6f30bf04e9287469439e2912230">
              <Part Type="strDalis" Nr="1" Abbr="6.747 str. 1 d." DocPartId="173fcf8d40b44e35ae8d93976b64b11c" PartId="53b07697a53f43ec8fa6c73405b65f25"/>
              <Part Type="strDalis" Nr="2" Abbr="6.747 str. 2 d." DocPartId="c26f089605784b73900bffa02860b81d" PartId="d5db16b72cc0471d8c2273f09e8fa41d"/>
            </Part>
            <Part Type="straipsnis" Nr="6.748" Abbr="6.748 str." Title="Informacijos ir dokumentų teikimas iki organizuotos turistinės kelionės sutarties sudarymo" DocPartId="5675d679a4dd4eb6a4a517473c2be35a" PartId="8608894e9f7f498c8e0116bf8b6a912c">
              <Part Type="strDalis" Nr="1" Abbr="6.748 str. 1 d." DocPartId="7bbb4acc7ecb42cfb7ba139f08996e51" PartId="9b34ead42da14bfcac8945882675446c">
                <Part Type="strPunktas" Nr="1" Abbr="6.748 str. 1 d. 1 p." DocPartId="ebde986492434dafba755ff1bc0685b0" PartId="0c781f31bdf04f72866c042c1b00faf4">
                  <Part Type="strPapunktis" Nr="a" Abbr="6.748 str. 1 d. 1 p. a pp." DocPartId="06df770fe22c46819c883fb9d46b765c" PartId="6c596ae1bc8946469d2e83296b09e53c"/>
                  <Part Type="strPapunktis" Nr="b" Abbr="6.748 str. 1 d. 1 p. b pp." DocPartId="768cb7d820704ea1ad829b9d777b1e77" PartId="0fca9ed78f344968bb2dddd02c7c5bab"/>
                  <Part Type="strPapunktis" Nr="c" Abbr="6.748 str. 1 d. 1 p. c pp." DocPartId="8deaed45501c4078b1411e311a85c524" PartId="c4cae631b74749889317567188240287"/>
                  <Part Type="strPapunktis" Nr="d" Abbr="6.748 str. 1 d. 1 p. d pp." DocPartId="164a47b0dae94ba8a60afe4da38964cc" PartId="0fe0129d80e94dab86cb911664042520"/>
                  <Part Type="strPapunktis" Nr="e" Abbr="6.748 str. 1 d. 1 p. e pp." DocPartId="79e5ee90e26c4952ae3517b6d87f040b" PartId="a5fd014a86b94cdfa222f67bde819e13"/>
                  <Part Type="strPapunktis" Nr="f" Abbr="6.748 str. 1 d. 1 p. f pp." DocPartId="86f3c44a67af44f388402786bb5d1a43" PartId="50bfb94d48f54162be7962c932eae0ec"/>
                  <Part Type="strPapunktis" Nr="g" Abbr="6.748 str. 1 d. 1 p. g pp." DocPartId="660f5041b7154303aeb3c9e53a3f736b" PartId="5c7ffdcf4d8d492196e9582d83bfddc6"/>
                  <Part Type="strPapunktis" Nr="h" Abbr="6.748 str. 1 d. 1 p. h pp." DocPartId="62166bb7aef7431a999d9fdc619f31a6" PartId="556e2028259a472dbc549afe169b6a48"/>
                </Part>
                <Part Type="strPunktas" Nr="2" Abbr="6.748 str. 1 d. 2 p." DocPartId="1f6e603ebf9142b6882bc372500c0f14" PartId="aadbfafae1d048b5ad221306e3aa1f66"/>
                <Part Type="strPunktas" Nr="3" Abbr="6.748 str. 1 d. 3 p." DocPartId="aebe958c21e741c2bc3705261e163ca4" PartId="2fecf983bc9848e6b77f58d489d4128a"/>
                <Part Type="strPunktas" Nr="4" Abbr="6.748 str. 1 d. 4 p." DocPartId="79442b586be54f43abc692ea56a2db92" PartId="c60bb18923e545f4a39be6a1f8e6ba13"/>
                <Part Type="strPunktas" Nr="5" Abbr="6.748 str. 1 d. 5 p." DocPartId="7522f52aa8df47eb958407a525346798" PartId="fd0c667c305249e59374ba30490789b4"/>
                <Part Type="strPunktas" Nr="6" Abbr="6.748 str. 1 d. 6 p." DocPartId="c350ba310982468a9cba774f973fa871" PartId="75f3ecfd21084146898580462c247455"/>
                <Part Type="strPunktas" Nr="7" Abbr="6.748 str. 1 d. 7 p." DocPartId="59089e9224bb4605954c4370b52dbafa" PartId="705c090713d64f7995ef39984fd9ebbb"/>
                <Part Type="strPunktas" Nr="8" Abbr="6.748 str. 1 d. 8 p." DocPartId="a7cf3353f0a648fdbabb9501e01c6d9a" PartId="48bec74318104a8dbcabbceb42b20074"/>
                <Part Type="strPunktas" Nr="9" Abbr="6.748 str. 1 d. 9 p." DocPartId="b1eff8e4f69c43739005062dd929b46c" PartId="06756c6708164bcda118a38052301ef9"/>
                <Part Type="strPunktas" Nr="10" Abbr="6.748 str. 1 d. 10 p." DocPartId="9f3ff651584a40219c1cba4f75af2951" PartId="bea7d5ba6e714b4fae5c715fadb4bb71"/>
              </Part>
              <Part Type="strDalis" Nr="2" Abbr="6.748 str. 2 d." DocPartId="c8cd5f17b8724fdc8e2ed67cfc3afe7f" PartId="edd113e70cc44b0d9900fe83085d6ff8"/>
              <Part Type="strDalis" Nr="3" Abbr="6.748 str. 3 d." DocPartId="fced30b5740c4f7aaf3be3a43b456cca" PartId="6535282b582b4112862458bf83c5596e"/>
              <Part Type="strDalis" Nr="4" Abbr="6.748 str. 4 d." DocPartId="c269c04aeb1b47fcb5e4e294f1db5409" PartId="7bfb6a9d1b794809b359c2f2def0c1c4"/>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013356219b064d76a6a6a42aef07ff44">
                <Part Type="strPunktas" Nr="1" Abbr="6.749 str. 2 d. 1 p." DocPartId="4748ccd27149459d9515eec630ade800" PartId="e62faebc532a4665a602f441142f6559"/>
                <Part Type="strPunktas" Nr="2" Abbr="6.749 str. 2 d. 2 p." DocPartId="71b3529fc6ed4f099e342b177c1583d0" PartId="d68abec6559849278519a08b97842d5a"/>
                <Part Type="strPunktas" Nr="3" Abbr="6.749 str. 2 d. 3 p." DocPartId="ef1c407ab7db425bb779ef6c87fa74fa" PartId="28700609b334419584c74c138a2013cf"/>
                <Part Type="strPunktas" Nr="4" Abbr="6.749 str. 2 d. 4 p." DocPartId="acecdc46add647369e15f6e8f1de363b" PartId="596bbf4055d4439ea4f12e9bcbb501bb"/>
                <Part Type="strPunktas" Nr="5" Abbr="6.749 str. 2 d. 5 p." DocPartId="6685249dd9734c1899b02798822a4028" PartId="8c4abcdf5dc240e0962fb7b59c6eb26d"/>
                <Part Type="strPunktas" Nr="6" Abbr="6.749 str. 2 d. 6 p." DocPartId="bd72d7193b3a441d993c42cefefaa64a" PartId="9a5519c9a89f4d7ebb31dddb31fc5eb8"/>
                <Part Type="strPunktas" Nr="7" Abbr="6.749 str. 2 d. 7 p." DocPartId="da159770f58345409d525dfc18fbc7a3" PartId="a5bbc3ad79fc4272a70305ab0111499d"/>
                <Part Type="strPunktas" Nr="8" Abbr="6.749 str. 2 d. 8 p." DocPartId="7740954dcec64a03a21b037d9a67938b" PartId="752ca273c3c9484782a37a8f0befb38e"/>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cd4226f238a64602942250f710cffa56"/>
              <Part Type="strDalis" Nr="6" Abbr="6.749 str. 6 d." DocPartId="b767c08a2968460fb13c20bc01b965b2" PartId="57a3e8d9480248769e9099402dce282c"/>
            </Part>
            <Part Type="straipsnis" Nr="6.750" Abbr="6.750 str." Title="Turisto teisė nutraukti organizuotos turistinės kelionės sutartį ir atsisakyti organizuotos turistinės kelionės sutarties" DocPartId="3128de89bca0443d8dd438dfadbdc643" PartId="a239dbc66e4049b9a5c4ebe4b75e456b">
              <Part Type="strDalis" Nr="1" Abbr="6.750 str. 1 d." DocPartId="6dcb3c8e0a1049be925a79322f725ad2" PartId="2b00d10eec2d45b5833a70cdc4d26b90"/>
              <Part Type="strDalis" Nr="2" Abbr="6.750 str. 2 d." DocPartId="6cea663eb95f40bca27e9619410eab4d" PartId="6bc60fd718fd470282741d23058cf59f"/>
              <Part Type="strDalis" Nr="3" Abbr="6.750 str. 3 d." DocPartId="d508c124ee8f4c35b665c7c575754939" PartId="128e8693e65a4c7f901dc8e8fe4f9a3a"/>
              <Part Type="strDalis" Nr="4" Abbr="6.750 str. 4 d." DocPartId="fd387a99809645ce87ee64867ba2778e" PartId="6ad877ef805c405aaecfaf3fedf657dc">
                <Part Type="strPunktas" Nr="1" Abbr="6.750 str. 4 d. 1 p." DocPartId="d37c2614c3bb44e2a8937befd1d5b896" PartId="97274cccdb5842b9b138c85fdb49f26f"/>
                <Part Type="strPunktas" Nr="2" Abbr="6.750 str. 4 d. 2 p." DocPartId="643b82e0d16e47fe9edf5f172883e171" PartId="2b5edb6b512f47bb9aaa0c104db08d36"/>
                <Part Type="strPunktas" Nr="3" Abbr="6.750 str. 4 d. 3 p." DocPartId="a8e282d0c80a4db89fdcaff924f8e455" PartId="9d8af1ba3cc74177bcd9639fbf67e10a"/>
              </Part>
              <Part Type="strDalis" Nr="5" Abbr="6.750 str. 5 d." DocPartId="08b17b79652c4d7eadc83ef587d5ecd6" PartId="6a4f679ddc784f4794e0697aa477955c"/>
            </Part>
            <Part Type="straipsnis" Nr="6.751" Abbr="6.751 str." Title="Kelionių organizatoriaus teisė nutraukti organizuotos turistinės kelionės sutartį iki organizuotos turistinės kelionės pradžios" DocPartId="86e895db627343699ceb7d6e805f5faf" PartId="ccb7cc9f680649ff9a4c034f39017977">
              <Part Type="strDalis" Nr="1" Abbr="6.751 str. 1 d." DocPartId="04fbfa6834874b429446993ad657e7e3" PartId="19fed4d9ad864558a342834f5ad11b7a"/>
              <Part Type="strDalis" Nr="2" Abbr="6.751 str. 2 d." DocPartId="7262abf5531b41cf8e11c1ee8c5fcdf0" PartId="4c10f4ef10c64432ba6b9d6188fc471d">
                <Part Type="strPunktas" Nr="1" Abbr="6.751 str. 2 d. 1 p." DocPartId="c736d3a986ba4fa5bdfe8bc62af80a08" PartId="713cbaaed6b64ed0a7dfd0d0e828319a"/>
                <Part Type="strPunktas" Nr="2" Abbr="6.751 str. 2 d. 2 p." DocPartId="933ea6fa7a5e4c9884b8e9c9c6a4c751" PartId="49915814d477405a85199a7347005dba"/>
                <Part Type="strPunktas" Nr="3" Abbr="6.751 str. 2 d. 3 p." DocPartId="646b341d88b84f3f9799291c0e1659be" PartId="4e0f43d67d144e188f018c7aa40adb95"/>
              </Part>
              <Part Type="strDalis" Nr="3" Abbr="6.751 str. 3 d." DocPartId="3d3c60ee92644edfa73b1183743c4c3f" PartId="491db4a6552d403e98fce6ba0689f4fb">
                <Part Type="strPunktas" Nr="1" Abbr="6.751 str. 3 d. 1 p." DocPartId="c43d4f0d0fad48d1bbfbe638b4b8b73d" PartId="c93b97fd05424a75aedf0dd2a0f505da"/>
                <Part Type="strPunktas" Nr="2" Abbr="6.751 str. 3 d. 2 p." DocPartId="4d32fac0f3414f0b8cfabdd1fc107986" PartId="79f8461ef98e4a25a6e9a53e64445080"/>
              </Part>
              <Part Type="strDalis" Nr="4" Abbr="6.751 str. 4 d." DocPartId="067ee898c5fc443b87ebbd51124df3f7" PartId="edaf4d6737bc42239528f8b1b2b274ec"/>
              <Part Type="strDalis" Nr="5" Abbr="5 d." DocPartId="042514ec203644afa839f8bbee203e16" PartId="e1b4b3f73d7640329b0a9d372fb66d4b"/>
            </Part>
            <Part Type="straipsnis" Nr="6.752" Abbr="6.752 str." Title="Organizuotos turistinės kelionės sutarties sąlygų pakeitimas iki organizuotos turistinės kelionės pradžios" DocPartId="9a25ab82afc04e53a2b989160c29a7d5" PartId="d3e5aa2e70d64f9ba37541b2d742416b">
              <Part Type="strDalis" Nr="1" Abbr="6.752 str. 1 d." DocPartId="d6334a925045440e96b2c53e2dc9ed11" PartId="3a2726caa77846c4990f081bb8f5c291">
                <Part Type="strPunktas" Nr="1" Abbr="6.752 str. 1 d. 1 p." DocPartId="ed2255d00d7f45e8bb03b347986b2082" PartId="14e5ceb5ab694b04956ebdd2174891a0"/>
                <Part Type="strPunktas" Nr="2" Abbr="6.752 str. 1 d. 2 p." DocPartId="1968513a09bf4e679a0b09ec90c1790c" PartId="4f407ee6201347599f7200b351baca0a"/>
                <Part Type="strPunktas" Nr="3" Abbr="6.752 str. 1 d. 3 p." DocPartId="a42e6497474f448c914f64ee6c6a07d2" PartId="8d50f32d9fa745faab03422799798d61"/>
              </Part>
              <Part Type="strDalis" Nr="2" Abbr="6.752 str. 2 d." DocPartId="fe22e0e9219140198b6222736c02c611" PartId="450a05df7ae34cd39e4bb27fc62b90b9">
                <Part Type="strPunktas" Nr="1" Abbr="6.752 str. 2 d. 1 p." DocPartId="af4aa21c5efb4fd3bd35255d5b737b6f" PartId="7e1880711a0c47aaba0ad98b07620e0c"/>
                <Part Type="strPunktas" Nr="2" Abbr="6.752 str. 2 d. 2 p." DocPartId="9f15ddeff1494fa9bbb62d7c4116a3d1" PartId="d74e178ac3c54fb6ac39c093409db601"/>
                <Part Type="strPunktas" Nr="3" Abbr="6.752 str. 2 d. 3 p." DocPartId="9d7fdd4738264fecaba89a56063efc8d" PartId="c3f02d5281684385875aafe85d950b3d"/>
              </Part>
              <Part Type="strDalis" Nr="3" Abbr="6.752 str. 3 d." DocPartId="29aa6d6dd905421c80c8a82be2ebcba4" PartId="4f68b2ae970848d199f247aeced62392"/>
              <Part Type="strDalis" Nr="4" Abbr="6.752 str. 4 d." DocPartId="53c33df542b9425baaace1fe7bacd253" PartId="d35c2da8404e418a959d639e2700e0d1"/>
              <Part Type="strDalis" Nr="5" Abbr="6.752 str. 5 d." DocPartId="859458ef3c774e0ea1a22b34e77fdc26" PartId="90fef19e461b4a97ba9ad7516d82d44b"/>
              <Part Type="strDalis" Nr="6" Abbr="6.752 str. 6 d." DocPartId="323184965502423d8f84fb64fd37e28b" PartId="617c68132ca74348836604a32ad0d18c">
                <Part Type="strPunktas" Nr="1" Abbr="6.752 str. 6 d. 1 p." DocPartId="148af16ef0574548b026a167ef75fe2c" PartId="18c2dfda6154468f8624fc4730cbc700"/>
                <Part Type="strPunktas" Nr="2" Abbr="6.752 str. 6 d. 2 p." DocPartId="4468a49eff634ba085dd27a85c8754fa" PartId="44d176291e6e45858142024ae0598708"/>
                <Part Type="strPunktas" Nr="3" Abbr="6.752 str. 6 d. 3 p." DocPartId="d0d4010e72444a1a99fe40fac310e984" PartId="82843cad4974485ea695e317af80f1c4"/>
                <Part Type="strPunktas" Nr="4" Abbr="6.752 str. 6 d. 4 p." DocPartId="ac1a2a56ffa8424588a235a6427d7269" PartId="1d39a75a71d24057874b99daad829ece"/>
              </Part>
            </Part>
            <Part Type="straipsnis" Nr="6.752-1" Abbr="6.752-1 str." Title="Organizuotos turistinės kelionės sutarties kainos keitimas" DocPartId="4ba1b98e3e7f495a95ce5542c44f2cb4" PartId="54a83d329f2643729c257ee9c5365b8c">
              <Part Type="strDalis" Nr="1" Abbr="6.752-1 str. 1 d." DocPartId="57573e1fe38343a391fb9e178ec9f146" PartId="d787c5e11e3b40eb8ca142745f27543a">
                <Part Type="strPunktas" Nr="1" Abbr="6.752-1 str. 1 d. 1 p." DocPartId="9f1a93d6c2e44d9ca879500a51c0f41b" PartId="a121ff9518db485e8c7095cba2da2744"/>
                <Part Type="strPunktas" Nr="2" Abbr="6.752-1 str. 1 d. 2 p." DocPartId="04eed64a71a7491f9531a1634c2b44c9" PartId="1ad7ac4a92b844c295c736c531954341"/>
                <Part Type="strPunktas" Nr="3" Abbr="6.752-1 str. 1 d. 3 p." DocPartId="4a68375343b94e139b79b6678de1898e" PartId="a7b70063964d453a8833ce21710cd496"/>
              </Part>
              <Part Type="strDalis" Nr="2" Abbr="6.752-1 str. 2 d." DocPartId="1e2a2622de1d4004bc2c767e5131bc71" PartId="68ead6f2ea8342e7b1e9909a03ba0810">
                <Part Type="strPunktas" Nr="1" Abbr="6.752-1 str. 2 d. 1 p." DocPartId="4379574f1955459a8783c84b7f451f8a" PartId="878c235e2ee84fa0a527c035e5ca87cf"/>
                <Part Type="strPunktas" Nr="2" Abbr="6.752-1 str. 2 d. 2 p." DocPartId="b3f3417c11b4436b9af3cdd969e08556" PartId="9ff47b150310428d810c77696975b099"/>
                <Part Type="strPunktas" Nr="3" Abbr="6.752-1 str. 2 d. 3 p." DocPartId="24e2202840fb4024882247f675ccfb52" PartId="e287f053b8aa44109fd5b72f56efc6ee"/>
              </Part>
              <Part Type="strDalis" Nr="3" Abbr="6.752-1 str. 3 d." DocPartId="68540d59be404dedae3d229f814daf83" PartId="350a6691fc6542ca9e7dc1fa24e1a664">
                <Part Type="strPunktas" Nr="1" Abbr="6.752-1 str. 3 d. 1 p." DocPartId="d53473d841ba4bdbada31eb9317ff2ad" PartId="16f3bbc94ff344c5a9c232ce6caf3ef3"/>
                <Part Type="strPunktas" Nr="2" Abbr="6.752-1 str. 3 d. 2 p." DocPartId="158d2e5b065b436290dd106bda1ee401" PartId="26aeb32d15874aeb8ef224a31eec4b14"/>
                <Part Type="strPunktas" Nr="3" Abbr="6.752-1 str. 3 d. 3 p." DocPartId="f63dd2ad81684111988e63707bfc7146" PartId="b786899913cc4dd792d85b4fd92a5fb2"/>
                <Part Type="strPunktas" Nr="4" Abbr="6.752-1 str. 3 d. 4 p." DocPartId="9b1280a9fac74828937798da39bb3f2e" PartId="0c41a4e7eec6493992b20e7f1b1a2328"/>
                <Part Type="strPunktas" Nr="5" Abbr="6.752-1 str. 3 d. 5 p." DocPartId="f043a4a2188244089a5b83cbaac61fe8" PartId="e6d2f1df79e04b7191986ec6d5f5ef7b"/>
              </Part>
              <Part Type="strDalis" Nr="4" Abbr="6.752-1 str. 4 d." DocPartId="32d234f0989e4a8ea82c57710a2ef12d" PartId="49ad98c7885c4c06a53d3dc632eee695"/>
              <Part Type="strDalis" Nr="5" Abbr="6.752-1 str. 5 d." DocPartId="254288c7bcec4d3da3d078218e842a04" PartId="39afcd76bbfb4e18ba25e31f60c9c8e7"/>
            </Part>
            <Part Type="straipsnis" Nr="6.753" Abbr="6.753 str." Title="Organizuotos turistinės kelionės sutarties šalių pasikeitimas" DocPartId="eb0f4deeeefe48aeba4ceef53a018a3a" PartId="ccfa6c19d47246988c3c3b6ba4b9af6c">
              <Part Type="strDalis" Nr="1" Abbr="6.753 str. 1 d." DocPartId="864446eacb42401c8c7906dfd2d1caf7" PartId="79d351a587854e21a07db6755d915946"/>
              <Part Type="strDalis" Nr="2" Abbr="6.753 str. 2 d." DocPartId="91e72b38fcc444cc8db942bf2d7dd199" PartId="1d07f2cc2cc7493fab6831d826998614"/>
              <Part Type="strDalis" Nr="3" Abbr="6.753 str. 3 d." DocPartId="90f959f0b8dd42d1b6e4633674b9dff7" PartId="5117a89fef14423f8f8d206a5a5f37f7"/>
            </Part>
            <Part Type="straipsnis" Nr="6.754" Abbr="6.754 str." Title="Kelionių organizatoriaus atsakomybė už netinkamą organizuotos turistinės kelionės sutarties vykdymą" DocPartId="e261a574e50c4d7e9db4b8e1de0eecae" PartId="a7cf9a8048ed4db487e7d13b603a8e96">
              <Part Type="strDalis" Nr="1" Abbr="6.754 str. 1 d." DocPartId="ed87d345a14b4b54a2ac9092ec519b21" PartId="4e869c5d6e784f3987b54470907b5f68"/>
              <Part Type="strDalis" Nr="2" Abbr="6.754 str. 2 d." DocPartId="ac7fe60c12c0448d88f711eaf5075679" PartId="f068885f759743b0882f2ef4cf6cb5bf"/>
              <Part Type="strDalis" Nr="3" Abbr="6.754 str. 3 d." DocPartId="96422b0e349f4a939be60a2fc88fa349" PartId="c5f0f67994b544e69073e02cb6f320f4"/>
              <Part Type="strDalis" Nr="4" Abbr="6.754 str. 4 d." DocPartId="98130664c84543c9b5b668eca61060bd" PartId="e4ff24ba7b754bcdba02134227570304"/>
              <Part Type="strDalis" Nr="5" Abbr="6.754 str. 5 d." DocPartId="56558f9c6c5145569fc3505a1a8f070f" PartId="377e74c9111a4758835467bc7ffe80c2"/>
              <Part Type="strDalis" Nr="6" Abbr="6.754 str. 6 d." DocPartId="bbaa32483d954a0e82917b35239c3574" PartId="e07ea1726521493f8ae24f83b876b9ce"/>
              <Part Type="strDalis" Nr="7" Abbr="6.754 str. 7 d." DocPartId="d29e1bdaf7e440efbedf373eb5154716" PartId="0ba50b08409849f6a6bf01be8e429e86"/>
              <Part Type="strDalis" Nr="8" Abbr="6.754 str. 8 d." DocPartId="e0b2251f718149c792f9c66de11e3563" PartId="040ca1262ab048f09cd6974983d01529"/>
            </Part>
            <Part Type="straipsnis" Nr="6.754-1" Abbr="6.754-1 str." Title="Žalos atlyginimas" DocPartId="150c26bd56834627868461793dbbfef0" PartId="9931299ed61641609739696503f8488f">
              <Part Type="strDalis" Nr="1" Abbr="6.754-1 str. 1 d." DocPartId="7fb127e5de4340d08d888ee7b35642ec" PartId="5b9babc9bbfb43f9ab4fb6d6e7f3e740">
                <Part Type="strPunktas" Nr="1" Abbr="6.754-1 str. 1 d. 1 p." DocPartId="4ecfd6a74c3045ddbb891f30fafda647" PartId="8afbcb75fd9b4873adafd79a8f5ecace"/>
                <Part Type="strPunktas" Nr="2" Abbr="6.754-1 str. 1 d. 2 p." DocPartId="2d3c6721c4d4466c97013bf981dbb009" PartId="bb866e3893e1419ba47a205a7b7ed9d8"/>
                <Part Type="strPunktas" Nr="3" Abbr="6.754-1 str. 1 d. 3 p." DocPartId="05ad6a4b4c114500b11d6e92416b5ae8" PartId="1a77ca0cb0f1423eb1e732e14c2a4107"/>
              </Part>
              <Part Type="strDalis" Nr="2" Abbr="6.754-1 str. 2 d." DocPartId="7c074fb7c42c46d9a9e544f8ba6a58a9" PartId="66aea7dce150479ebf10263fd30d5a88">
                <Part Type="strPunktas" Nr="1" Abbr="6.754-1 str. 2 d. 1 p." DocPartId="151f3490732e470ab4cf4b983b10c848" PartId="d43d59a5375549229fe3b4e34429cf10"/>
                <Part Type="strPunktas" Nr="2" Abbr="6.754-1 str. 2 d. 2 p." DocPartId="020c855d2482411c8a18f34f97e21b22" PartId="2b9ddcaf28d944c2aea52876f0ccca9c"/>
                <Part Type="strPunktas" Nr="3" Abbr="6.754-1 str. 2 d. 3 p." DocPartId="e7a480b3579e4bf6b62221b2f481ee3c" PartId="66704a0830524f5aa4aaf855e49fc96e"/>
              </Part>
            </Part>
            <Part Type="straipsnis" Nr="6.755" Abbr="6.755 str." Title="Turisto teisė į žalos atlyginimą" DocPartId="2b0464eb93044a6490168239905c5bb7" PartId="d312f691dee84c23b8a491686ca88f5c">
              <Part Type="strDalis" Nr="1" Abbr="6.755 str. 1 d." DocPartId="884eee1ca6514cfe9d66e45fbd050cfa" PartId="ad41c1d6f8024bbca2ee9c32ef4b9132"/>
              <Part Type="strDalis" Nr="2" Abbr="6.755 str. 2 d." DocPartId="54054e0a698f4d1b80d099477e8acb97" PartId="30366ace988b4cc9801c1f42ba96770e"/>
              <Part Type="strDalis" Nr="3" Abbr="6.755 str. 3 d." DocPartId="ca9e614e36b14fbeb5041abdd1216f80" PartId="c899057f048b4652b014b5f8a8269071"/>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1D0A3CE-EFCB-4BDE-AB26-7F84632E99E3}">
  <ds:schemaRefs>
    <ds:schemaRef ds:uri="http://lrs.lt/TAIS/DocParts"/>
  </ds:schemaRefs>
</ds:datastoreItem>
</file>

<file path=customXml/itemProps3.xml><?xml version="1.0" encoding="utf-8"?>
<ds:datastoreItem xmlns:ds="http://schemas.openxmlformats.org/officeDocument/2006/customXml" ds:itemID="{49CD9D6B-6EF0-4AC5-9F99-08BCD4393B3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446</TotalTime>
  <Pages>442</Pages>
  <Words>1063047</Words>
  <Characters>605938</Characters>
  <Application>Microsoft Office Word</Application>
  <DocSecurity>0</DocSecurity>
  <Lines>5049</Lines>
  <Paragraphs>3331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1665654</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TRAPINSKIENĖ Aušrinė</lastModifiedBy>
  <lastPrinted>2000-07-27T10:44:00Z</lastPrinted>
  <dcterms:modified xsi:type="dcterms:W3CDTF">2022-10-10T17:18:00Z</dcterms:modified>
  <revision>114</revision>
</coreProperties>
</file>