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2022-03-30 iki 2022-05-27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c7dea2c6d3e14628b157f6014e747cd2"/>
                        <w:lock w:val="sdtLocked"/>
                        <w:richText/>
                      </w:sdtPr>
                      <w:sdtContent>
                        <w:p>
                          <w:pPr>
                            <w:ind w:firstLine="720"/>
                            <w:jc w:val="both"/>
                            <w:rPr>
                              <w:b/>
                              <w:sz w:val="22"/>
                            </w:rPr>
                          </w:pPr>
                          <w:sdt>
                            <w:sdtPr>
                              <w:alias w:val="Numeris"/>
                              <w:tag w:val="nr_c7dea2c6d3e14628b157f6014e747cd2"/>
                              <w:lock w:val="sdtLocked"/>
                              <w:richText/>
                            </w:sdtPr>
                            <w:sdtContent>
                              <w:r>
                                <w:rPr>
                                  <w:b/>
                                  <w:sz w:val="22"/>
                                </w:rPr>
                                <w:t>2.46</w:t>
                              </w:r>
                            </w:sdtContent>
                          </w:sdt>
                          <w:r>
                            <w:rPr>
                              <w:b/>
                              <w:sz w:val="22"/>
                            </w:rPr>
                            <w:t xml:space="preserve"> straipsnis. </w:t>
                          </w:r>
                          <w:sdt>
                            <w:sdtPr>
                              <w:alias w:val="Pavadinimas"/>
                              <w:tag w:val="title_c7dea2c6d3e14628b157f6014e747cd2"/>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36760be2197472c8eea4ed4618346f4"/>
                        <w:lock w:val="sdtLocked"/>
                        <w:richText/>
                      </w:sdtPr>
                      <w:sdtContent>
                        <w:p>
                          <w:pPr>
                            <w:ind w:firstLine="720"/>
                            <w:jc w:val="both"/>
                            <w:rPr>
                              <w:b/>
                              <w:sz w:val="22"/>
                            </w:rPr>
                          </w:pPr>
                          <w:sdt>
                            <w:sdtPr>
                              <w:alias w:val="Numeris"/>
                              <w:tag w:val="nr_b36760be2197472c8eea4ed4618346f4"/>
                              <w:lock w:val="sdtLocked"/>
                              <w:richText/>
                            </w:sdtPr>
                            <w:sdtContent>
                              <w:r>
                                <w:rPr>
                                  <w:b/>
                                  <w:sz w:val="22"/>
                                </w:rPr>
                                <w:t>2.66</w:t>
                              </w:r>
                            </w:sdtContent>
                          </w:sdt>
                          <w:r>
                            <w:rPr>
                              <w:b/>
                              <w:sz w:val="22"/>
                            </w:rPr>
                            <w:t xml:space="preserve"> straipsnis. </w:t>
                          </w:r>
                          <w:sdt>
                            <w:sdtPr>
                              <w:alias w:val="Pavadinimas"/>
                              <w:tag w:val="title_b36760be2197472c8eea4ed4618346f4"/>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a1c6f19d5a448dd965d22b5115d9287"/>
                        <w:lock w:val="sdtLocked"/>
                        <w:richText/>
                      </w:sdtPr>
                      <w:sdtContent>
                        <w:p>
                          <w:pPr>
                            <w:ind w:firstLine="720"/>
                            <w:jc w:val="both"/>
                            <w:rPr>
                              <w:b/>
                              <w:sz w:val="22"/>
                            </w:rPr>
                          </w:pPr>
                          <w:sdt>
                            <w:sdtPr>
                              <w:alias w:val="Numeris"/>
                              <w:tag w:val="nr_8a1c6f19d5a448dd965d22b5115d9287"/>
                              <w:lock w:val="sdtLocked"/>
                              <w:richText/>
                            </w:sdtPr>
                            <w:sdtContent>
                              <w:r>
                                <w:rPr>
                                  <w:b/>
                                  <w:sz w:val="22"/>
                                </w:rPr>
                                <w:t>2.75</w:t>
                              </w:r>
                            </w:sdtContent>
                          </w:sdt>
                          <w:r>
                            <w:rPr>
                              <w:b/>
                              <w:sz w:val="22"/>
                            </w:rPr>
                            <w:t xml:space="preserve"> straipsnis. </w:t>
                          </w:r>
                          <w:sdt>
                            <w:sdtPr>
                              <w:alias w:val="Pavadinimas"/>
                              <w:tag w:val="title_8a1c6f19d5a448dd965d22b5115d928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10cf6177ad54d75aa4f5d454d3aaefe"/>
                        <w:lock w:val="sdtLocked"/>
                        <w:richText/>
                      </w:sdtPr>
                      <w:sdtContent>
                        <w:p>
                          <w:pPr>
                            <w:ind w:firstLine="720"/>
                            <w:jc w:val="both"/>
                            <w:rPr>
                              <w:b/>
                              <w:sz w:val="22"/>
                            </w:rPr>
                          </w:pPr>
                          <w:sdt>
                            <w:sdtPr>
                              <w:alias w:val="Numeris"/>
                              <w:tag w:val="nr_610cf6177ad54d75aa4f5d454d3aaefe"/>
                              <w:lock w:val="sdtLocked"/>
                              <w:richText/>
                            </w:sdtPr>
                            <w:sdtContent>
                              <w:r>
                                <w:rPr>
                                  <w:b/>
                                  <w:sz w:val="22"/>
                                </w:rPr>
                                <w:t>2.79</w:t>
                              </w:r>
                            </w:sdtContent>
                          </w:sdt>
                          <w:r>
                            <w:rPr>
                              <w:b/>
                              <w:sz w:val="22"/>
                            </w:rPr>
                            <w:t xml:space="preserve"> straipsnis. </w:t>
                          </w:r>
                          <w:sdt>
                            <w:sdtPr>
                              <w:alias w:val="Pavadinimas"/>
                              <w:tag w:val="title_610cf6177ad54d75aa4f5d454d3aaefe"/>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a30aa1a0d6142919aaab0d279e18984"/>
                        <w:lock w:val="sdtLocked"/>
                        <w:richText/>
                      </w:sdtPr>
                      <w:sdtContent>
                        <w:p>
                          <w:pPr>
                            <w:ind w:firstLine="720"/>
                            <w:jc w:val="both"/>
                            <w:rPr>
                              <w:b/>
                              <w:sz w:val="22"/>
                            </w:rPr>
                          </w:pPr>
                          <w:sdt>
                            <w:sdtPr>
                              <w:alias w:val="Numeris"/>
                              <w:tag w:val="nr_ba30aa1a0d6142919aaab0d279e18984"/>
                              <w:lock w:val="sdtLocked"/>
                              <w:richText/>
                            </w:sdtPr>
                            <w:sdtContent>
                              <w:r>
                                <w:rPr>
                                  <w:b/>
                                  <w:sz w:val="22"/>
                                </w:rPr>
                                <w:t>2.108</w:t>
                              </w:r>
                            </w:sdtContent>
                          </w:sdt>
                          <w:r>
                            <w:rPr>
                              <w:b/>
                              <w:sz w:val="22"/>
                            </w:rPr>
                            <w:t xml:space="preserve"> straipsnis. </w:t>
                          </w:r>
                          <w:sdt>
                            <w:sdtPr>
                              <w:alias w:val="Pavadinimas"/>
                              <w:tag w:val="title_ba30aa1a0d6142919aaab0d279e18984"/>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07f75037a082455a9c6a63f2fc4f13db"/>
                    <w:lock w:val="sdtLocked"/>
                    <w:richText/>
                  </w:sdtPr>
                  <w:sdtContent>
                    <w:p>
                      <w:pPr>
                        <w:ind w:firstLine="720"/>
                        <w:jc w:val="both"/>
                        <w:rPr>
                          <w:b/>
                          <w:sz w:val="22"/>
                        </w:rPr>
                      </w:pPr>
                      <w:sdt>
                        <w:sdtPr>
                          <w:alias w:val="Numeris"/>
                          <w:tag w:val="nr_07f75037a082455a9c6a63f2fc4f13db"/>
                          <w:lock w:val="sdtLocked"/>
                          <w:richText/>
                        </w:sdtPr>
                        <w:sdtContent>
                          <w:r>
                            <w:rPr>
                              <w:b/>
                              <w:sz w:val="22"/>
                            </w:rPr>
                            <w:t>5.50</w:t>
                          </w:r>
                        </w:sdtContent>
                      </w:sdt>
                      <w:r>
                        <w:rPr>
                          <w:b/>
                          <w:sz w:val="22"/>
                        </w:rPr>
                        <w:t xml:space="preserve"> straipsnis. </w:t>
                      </w:r>
                      <w:sdt>
                        <w:sdtPr>
                          <w:alias w:val="Pavadinimas"/>
                          <w:tag w:val="title_07f75037a082455a9c6a63f2fc4f13d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d8706e5ed0474c36b7525bf221149824"/>
                                <w:lock w:val="sdtLocked"/>
                                <w:richText/>
                              </w:sdtPr>
                              <w:sdtContent>
                                <w:p>
                                  <w:pPr>
                                    <w:ind w:firstLine="720"/>
                                    <w:jc w:val="both"/>
                                    <w:rPr>
                                      <w:color w:val="000000"/>
                                      <w:sz w:val="22"/>
                                      <w:szCs w:val="22"/>
                                      <w:lang w:val="en-US"/>
                                    </w:rPr>
                                  </w:pPr>
                                  <w:sdt>
                                    <w:sdtPr>
                                      <w:alias w:val="Numeris"/>
                                      <w:tag w:val="nr_d8706e5ed0474c36b7525bf221149824"/>
                                      <w:lock w:val="sdtLocked"/>
                                      <w:richText/>
                                    </w:sdtPr>
                                    <w:sdtContent>
                                      <w:r>
                                        <w:rPr>
                                          <w:sz w:val="22"/>
                                          <w:szCs w:val="22"/>
                                          <w:lang w:eastAsia="lt-LT"/>
                                        </w:rPr>
                                        <w:t>3</w:t>
                                      </w:r>
                                    </w:sdtContent>
                                  </w:sdt>
                                  <w:r>
                                    <w:rPr>
                                      <w:sz w:val="22"/>
                                      <w:szCs w:val="22"/>
                                      <w:lang w:eastAsia="lt-LT"/>
                                    </w:rPr>
                                    <w:t>) verslininko buveinės adresas, elektroninio pristatymo dėžutės adresas ir, jei turi, telefono ryšio, fakso numeriai ir elektroninio pašto adresas, kuriais vartotojas gali susisiekti su verslininku, ir, jeigu reikalinga, duomenys apie verslininką, kurio vardu veikiama (vardas ir pavardė ar pavadinimas, buveinės adresas). Verslininko ir, jeigu reikalinga, verslininko, kurio vardu veikiama, ekonominės veiklos vietos adresas, kuriuo vartotojas gali pateikti skundus, nurodomas, jeigu ekonominės veiklos vietos adresas skiriasi nuo buveinės adreso;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67fe6373671f4634a57e08c5b6e26555"/>
            <w:lock w:val="sdtLocked"/>
            <w:richText/>
          </w:sdtPr>
          <w:sdtContent>
            <w:p>
              <w:pPr>
                <w:ind w:firstLine="720"/>
                <w:jc w:val="both"/>
                <w:rPr>
                  <w:sz w:val="22"/>
                  <w:szCs w:val="22"/>
                  <w:lang w:eastAsia="lt-LT"/>
                </w:rPr>
              </w:pPr>
              <w:sdt>
                <w:sdtPr>
                  <w:alias w:val="Numeris"/>
                  <w:tag w:val="nr_67fe6373671f4634a57e08c5b6e26555"/>
                  <w:lock w:val="sdtLocked"/>
                  <w:richText/>
                </w:sdtPr>
                <w:sdtContent>
                  <w:r>
                    <w:rPr>
                      <w:sz w:val="22"/>
                      <w:szCs w:val="22"/>
                    </w:rPr>
                    <w:t>1</w:t>
                  </w:r>
                </w:sdtContent>
              </w:sdt>
              <w:r>
                <w:rPr>
                  <w:sz w:val="22"/>
                  <w:szCs w:val="22"/>
                </w:rPr>
                <w:t xml:space="preserve">. </w:t>
              </w:r>
              <w:r>
                <w:rPr>
                  <w:sz w:val="22"/>
                  <w:szCs w:val="22"/>
                  <w:lang w:eastAsia="lt-LT"/>
                </w:rPr>
                <w:t xml:space="preserve">1993 m. balandžio 5 d. Tarybos direktyva 93/13/EEB dėl nesąžiningų sąlygų sutartyse su vartotojais </w:t>
              </w:r>
              <w:r>
                <w:rPr>
                  <w:bCs/>
                  <w:sz w:val="22"/>
                  <w:szCs w:val="22"/>
                </w:rPr>
                <w:t>su pakeitimais, padarytais 2011 m. spalio 25 d. Europos Parlamento ir Tarybos direktyva 2011/83/ES</w:t>
              </w:r>
              <w:r>
                <w:rPr>
                  <w:sz w:val="22"/>
                  <w:szCs w:val="22"/>
                  <w:lang w:eastAsia="lt-LT"/>
                </w:rPr>
                <w:t>.</w:t>
              </w:r>
            </w:p>
          </w:sdtContent>
        </w:sdt>
        <w:sdt>
          <w:sdtPr>
            <w:alias w:val="pr. 2 p."/>
            <w:tag w:val="part_5479056852ca431582da4011d0f7c6b8"/>
            <w:lock w:val="sdtLocked"/>
            <w:richText/>
          </w:sdtPr>
          <w:sdtContent>
            <w:p>
              <w:pPr>
                <w:ind w:firstLine="720"/>
                <w:jc w:val="both"/>
                <w:rPr>
                  <w:sz w:val="22"/>
                  <w:szCs w:val="22"/>
                  <w:lang w:eastAsia="lt-LT"/>
                </w:rPr>
              </w:pPr>
              <w:sdt>
                <w:sdtPr>
                  <w:alias w:val="Numeris"/>
                  <w:tag w:val="nr_5479056852ca431582da4011d0f7c6b8"/>
                  <w:lock w:val="sdtLocked"/>
                  <w:richText/>
                </w:sdtPr>
                <w:sdtContent>
                  <w:r>
                    <w:rPr>
                      <w:sz w:val="22"/>
                      <w:szCs w:val="22"/>
                      <w:lang w:eastAsia="lt-LT"/>
                    </w:rPr>
                    <w:t>2</w:t>
                  </w:r>
                </w:sdtContent>
              </w:sdt>
              <w:r>
                <w:rPr>
                  <w:sz w:val="22"/>
                  <w:szCs w:val="22"/>
                  <w:lang w:eastAsia="lt-LT"/>
                </w:rPr>
                <w:t>. 1998 m. vasario 16 d. Europos Parlamento ir Tarybos direktyva 98/6/EB dėl vartotojų apsaugos žymint vartotojams siūlomų prekių kainas.</w:t>
              </w:r>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cdd66b8d95a14d98bdcd3260d1f12a98"/>
            <w:lock w:val="sdtLocked"/>
            <w:richText/>
          </w:sdtPr>
          <w:sdtContent>
            <w:p>
              <w:pPr>
                <w:ind w:firstLine="720"/>
                <w:jc w:val="both"/>
                <w:rPr>
                  <w:sz w:val="22"/>
                  <w:szCs w:val="22"/>
                  <w:lang w:eastAsia="lt-LT"/>
                </w:rPr>
              </w:pPr>
              <w:sdt>
                <w:sdtPr>
                  <w:alias w:val="Numeris"/>
                  <w:tag w:val="nr_cdd66b8d95a14d98bdcd3260d1f12a98"/>
                  <w:lock w:val="sdtLocked"/>
                  <w:richText/>
                </w:sdtPr>
                <w:sdtContent>
                  <w:r>
                    <w:rPr>
                      <w:sz w:val="22"/>
                      <w:szCs w:val="22"/>
                      <w:lang w:eastAsia="lt-LT"/>
                    </w:rPr>
                    <w:t>4</w:t>
                  </w:r>
                </w:sdtContent>
              </w:sdt>
              <w:r>
                <w:rPr>
                  <w:sz w:val="22"/>
                  <w:szCs w:val="22"/>
                  <w:lang w:eastAsia="lt-LT"/>
                </w:rPr>
                <w:t>.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w:t>
              </w:r>
              <w:r>
                <w:rPr>
                  <w:bCs/>
                  <w:sz w:val="22"/>
                  <w:szCs w:val="22"/>
                  <w:lang w:eastAsia="lt-LT"/>
                </w:rPr>
                <w:t>,</w:t>
              </w:r>
              <w:r>
                <w:rPr>
                  <w:sz w:val="22"/>
                  <w:szCs w:val="22"/>
                  <w:lang w:eastAsia="lt-LT"/>
                </w:rPr>
                <w:t xml:space="preserve"> </w:t>
              </w:r>
              <w:r>
                <w:rPr>
                  <w:bCs/>
                  <w:sz w:val="22"/>
                  <w:szCs w:val="22"/>
                </w:rPr>
                <w:t>su pakeitimais, padarytais 2015 m. lapkričio 25 d. Europos Parlamento ir Tarybos direktyva (ES) 2015/2302</w:t>
              </w:r>
              <w:r>
                <w:rPr>
                  <w:sz w:val="22"/>
                  <w:szCs w:val="22"/>
                  <w:lang w:eastAsia="lt-LT"/>
                </w:rPr>
                <w:t>.</w:t>
              </w:r>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FF2FBF0"/>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7.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28.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27.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28.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29.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29.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c7dea2c6d3e14628b157f6014e747cd2">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36760be2197472c8eea4ed4618346f4">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a1c6f19d5a448dd965d22b5115d928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10cf6177ad54d75aa4f5d454d3aaefe">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a30aa1a0d6142919aaab0d279e18984">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07f75037a082455a9c6a63f2fc4f13d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d8706e5ed0474c36b7525bf221149824"/>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67fe6373671f4634a57e08c5b6e26555"/>
    <Part Type="punktas" Nr="2" Abbr="pr. 2 p." DocPartId="96eb74d678794bc8840721c2c742757b" PartId="5479056852ca431582da4011d0f7c6b8"/>
    <Part Type="punktas" Nr="3" Abbr="pr. 3 p." DocPartId="5e174aef038c484181426465eae4d2da" PartId="518289cf2b364b5d9d1e9d303f0ea04c"/>
    <Part Type="punktas" Nr="4" Abbr="pr. 4 p." DocPartId="00514f59dc3a419993836dc99c14078c" PartId="cdd66b8d95a14d98bdcd3260d1f12a98"/>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BDEEA0-5F6D-454C-95DF-77E3AD2E008F}">
  <ds:schemaRefs>
    <ds:schemaRef ds:uri="http://lrs.lt/TAIS/DocParts"/>
  </ds:schemaRefs>
</ds:datastoreItem>
</file>

<file path=customXml/itemProps3.xml><?xml version="1.0" encoding="utf-8"?>
<ds:datastoreItem xmlns:ds="http://schemas.openxmlformats.org/officeDocument/2006/customXml" ds:itemID="{182C910E-EA76-4A05-8EBC-9611641AB5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318</TotalTime>
  <Pages>437</Pages>
  <Words>201501</Words>
  <Characters>1443068</Characters>
  <Application>Microsoft Office Word</Application>
  <DocSecurity>0</DocSecurity>
  <Lines>12025</Lines>
  <Paragraphs>3282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1641287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2022-03-30T05:01:00Z</dcterms:modified>
  <revision>98</revision>
</coreProperties>
</file>