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3851261073740f79d782b53d2e41a4e"/>
        <w:lock w:val="sdtLocked"/>
        <w:richText/>
      </w:sdtPr>
      <w:sdtContent>
        <w:p>
          <w:pPr>
            <w:jc w:val="both"/>
            <w:rPr>
              <w:rFonts w:ascii="Times New Roman" w:hAnsi="Times New Roman"/>
            </w:rPr>
          </w:pPr>
          <w:r>
            <w:rPr>
              <w:rFonts w:ascii="Times New Roman" w:hAnsi="Times New Roman"/>
              <w:b/>
              <w:i/>
            </w:rPr>
            <w:t>Suvestinė redakcija nuo 2005-07-14 iki 2006-01-31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4C2B9F5E31B7">
            <w:r w:rsidRPr="00532B9F">
              <w:rPr>
                <w:rFonts w:ascii="Times New Roman" w:eastAsia="MS Mincho" w:hAnsi="Times New Roman"/>
                <w:sz w:val="20"/>
                <w:i/>
                <w:iCs/>
                <w:color w:val="0000FF" w:themeColor="hyperlink"/>
                <w:u w:val="single"/>
              </w:rPr>
              <w:t>12-0</w:t>
            </w:r>
          </w:fldSimple>
          <w:r>
            <w:rPr>
              <w:rFonts w:ascii="Times New Roman" w:eastAsia="MS Mincho" w:hAnsi="Times New Roman"/>
              <w:sz w:val="20"/>
              <w:i/>
              <w:iCs/>
            </w:rPr>
            <w:t>; Žin. 1991, Nr. </w:t>
          </w:r>
          <w:fldSimple w:instr="HYPERLINK https://www.e-tar.lt/portal/legalAct.html?documentId=TAR.4C2B9F5E31B7">
            <w:r w:rsidRPr="00532B9F">
              <w:rPr>
                <w:rFonts w:ascii="Times New Roman" w:eastAsia="MS Mincho" w:hAnsi="Times New Roman"/>
                <w:sz w:val="20"/>
                <w:i/>
                <w:iCs/>
                <w:color w:val="0000FF" w:themeColor="hyperlink"/>
                <w:u w:val="single"/>
              </w:rPr>
              <w:t>3-78</w:t>
            </w:r>
          </w:fldSimple>
          <w:r>
            <w:rPr>
              <w:rFonts w:ascii="Times New Roman" w:eastAsia="MS Mincho" w:hAnsi="Times New Roman"/>
              <w:sz w:val="20"/>
              <w:i/>
              <w:iCs/>
            </w:rPr>
            <w:t>, i. k. 0911010ISTA000I-954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2005-07-14:</w:t>
          </w:r>
        </w:p>
        <w:p>
          <w:pPr>
            <w:rPr>
              <w:rFonts w:ascii="Times New Roman" w:hAnsi="Times New Roman"/>
              <w:sz w:val="20"/>
              <w:i/>
            </w:rPr>
          </w:pPr>
          <w:r>
            <w:rPr>
              <w:rFonts w:ascii="Times New Roman" w:hAnsi="Times New Roman"/>
              <w:sz w:val="20"/>
              <w:i/>
            </w:rPr>
            <w:t xml:space="preserve">Nr. </w:t>
          </w:r>
          <w:fldSimple w:instr="HYPERLINK https://www.e-tar.lt/portal/legalAct.html?documentId=TAR.008FB9670B82">
            <w:r w:rsidRPr="00532B9F">
              <w:rPr>
                <w:rFonts w:ascii="Times New Roman" w:eastAsia="MS Mincho" w:hAnsi="Times New Roman"/>
                <w:sz w:val="20"/>
                <w:i/>
                <w:iCs/>
                <w:color w:val="0000FF" w:themeColor="hyperlink"/>
                <w:u w:val="single"/>
              </w:rPr>
              <w:t>X-295</w:t>
            </w:r>
          </w:fldSimple>
          <w:r>
            <w:rPr>
              <w:rFonts w:ascii="Times New Roman" w:eastAsia="MS Mincho" w:hAnsi="Times New Roman"/>
              <w:sz w:val="20"/>
              <w:i/>
              <w:iCs/>
            </w:rPr>
            <w:t>,
2005-06-30,
Žin. 2005,
Nr.
85-3139 (2005-07-14), i. k. 1051010ISTA000X-295                </w:t>
          </w:r>
        </w:p>
        <w:p>
          <w:pPr>
            <w:rPr>
              <w:rFonts w:ascii="Times New Roman" w:hAnsi="Times New Roman"/>
              <w:sz w:val="22"/>
            </w:rPr>
          </w:pPr>
        </w:p>
        <w:p>
          <w:pPr>
            <w:jc w:val="center"/>
            <w:rPr>
              <w:b/>
              <w:color w:val="000000"/>
            </w:rPr>
          </w:pPr>
          <w:r>
            <w:rPr>
              <w:b/>
              <w:color w:val="000000"/>
            </w:rPr>
            <w:t xml:space="preserve">LIETUVOS RESPUBLIKOS </w:t>
          </w:r>
        </w:p>
        <w:p>
          <w:pPr>
            <w:jc w:val="center"/>
            <w:rPr>
              <w:b/>
              <w:color w:val="000000"/>
            </w:rPr>
          </w:pPr>
          <w:r>
            <w:rPr>
              <w:b/>
              <w:color w:val="000000"/>
            </w:rPr>
            <w:t>KOMPENSACIJŲ NEPRIKLAUSOMYBĖS GYNĖJAMS, NUKENTĖJUSIEMS NUO 1991 M. SAUSIO 11–13 D. IR PO TO VYKDYTOS SSRS AGRESIJOS, BEI JŲ ŠEIMOMS</w:t>
          </w:r>
        </w:p>
        <w:p>
          <w:pPr>
            <w:jc w:val="center"/>
            <w:rPr>
              <w:b/>
              <w:color w:val="000000"/>
            </w:rPr>
          </w:pPr>
          <w:r>
            <w:rPr>
              <w:b/>
              <w:color w:val="000000"/>
            </w:rPr>
            <w:t>ĮSTATYMAS</w:t>
          </w:r>
        </w:p>
        <w:p>
          <w:pPr>
            <w:ind w:firstLine="708"/>
            <w:rPr>
              <w:color w:val="000000"/>
            </w:rPr>
          </w:pPr>
        </w:p>
        <w:sdt>
          <w:sdtPr>
            <w:alias w:val="1 str."/>
            <w:tag w:val="part_e6429d43085e453c955e1ec45782da28"/>
            <w:lock w:val="sdtLocked"/>
            <w:richText/>
          </w:sdtPr>
          <w:sdtContent>
            <w:p>
              <w:pPr>
                <w:ind w:firstLine="708"/>
                <w:jc w:val="both"/>
                <w:rPr>
                  <w:b/>
                  <w:color w:val="000000"/>
                </w:rPr>
              </w:pPr>
              <w:sdt>
                <w:sdtPr>
                  <w:alias w:val="Numeris"/>
                  <w:tag w:val="nr_e6429d43085e453c955e1ec45782da28"/>
                  <w:lock w:val="sdtLocked"/>
                  <w:richText/>
                </w:sdtPr>
                <w:sdtContent>
                  <w:r>
                    <w:rPr>
                      <w:b/>
                      <w:color w:val="000000"/>
                    </w:rPr>
                    <w:t>1</w:t>
                  </w:r>
                </w:sdtContent>
              </w:sdt>
              <w:r>
                <w:rPr>
                  <w:b/>
                  <w:color w:val="000000"/>
                </w:rPr>
                <w:t xml:space="preserve"> straipsnis. </w:t>
              </w:r>
              <w:sdt>
                <w:sdtPr>
                  <w:alias w:val="Pavadinimas"/>
                  <w:tag w:val="title_e6429d43085e453c955e1ec45782da28"/>
                  <w:lock w:val="sdtLocked"/>
                  <w:richText/>
                </w:sdtPr>
                <w:sdtContent>
                  <w:r>
                    <w:rPr>
                      <w:b/>
                      <w:color w:val="000000"/>
                    </w:rPr>
                    <w:t>Įstatymo paskirtis ir taikymas</w:t>
                  </w:r>
                </w:sdtContent>
              </w:sdt>
            </w:p>
            <w:sdt>
              <w:sdtPr>
                <w:alias w:val="1 str. 1 d."/>
                <w:tag w:val="part_5a908a49a96748468dae9b372182e3bf"/>
                <w:lock w:val="sdtLocked"/>
                <w:richText/>
              </w:sdtPr>
              <w:sdtContent>
                <w:p>
                  <w:pPr>
                    <w:ind w:firstLine="708"/>
                    <w:jc w:val="both"/>
                    <w:rPr>
                      <w:b/>
                      <w:color w:val="000000"/>
                    </w:rPr>
                  </w:pPr>
                  <w:sdt>
                    <w:sdtPr>
                      <w:alias w:val="Numeris"/>
                      <w:tag w:val="nr_5a908a49a96748468dae9b372182e3bf"/>
                      <w:lock w:val="sdtLocked"/>
                      <w:richText/>
                    </w:sdtPr>
                    <w:sdtContent>
                      <w:r>
                        <w:rPr>
                          <w:color w:val="000000"/>
                        </w:rPr>
                        <w:t>1</w:t>
                      </w:r>
                    </w:sdtContent>
                  </w:sdt>
                  <w:r>
                    <w:rPr>
                      <w:color w:val="000000"/>
                    </w:rPr>
                    <w:t>. Šio įstatymo paskirtis – nustatyti nepriklausomybės gynėjams, nukentėjusiems nuo 1991 m. sausio 11–13 d. ir po to vykdytos SSRS agresijos, bei jų šeimoms (toliau – kompensacijų gavėjai) kompensacijas už būsto šildymą, karštą vandenį, šaltą vandenį ir nuotekas, dujas, kietą ir skystą kurą, elektros energiją, laidinio telefono abonentinį mokestį ir kitas paslaugas, jų dydį, teikimo tvarką bei finansavimo šaltinius.</w:t>
                  </w:r>
                </w:p>
              </w:sdtContent>
            </w:sdt>
            <w:sdt>
              <w:sdtPr>
                <w:alias w:val="1 str. 2 d."/>
                <w:tag w:val="part_c0e09e58e5334120b4b5a8e097f29200"/>
                <w:lock w:val="sdtLocked"/>
                <w:richText/>
              </w:sdtPr>
              <w:sdtContent>
                <w:p>
                  <w:pPr>
                    <w:ind w:firstLine="708"/>
                    <w:jc w:val="both"/>
                    <w:rPr>
                      <w:color w:val="000000"/>
                    </w:rPr>
                  </w:pPr>
                  <w:sdt>
                    <w:sdtPr>
                      <w:alias w:val="Numeris"/>
                      <w:tag w:val="nr_c0e09e58e5334120b4b5a8e097f29200"/>
                      <w:lock w:val="sdtLocked"/>
                      <w:richText/>
                    </w:sdtPr>
                    <w:sdtContent>
                      <w:r>
                        <w:rPr>
                          <w:color w:val="000000"/>
                        </w:rPr>
                        <w:t>2</w:t>
                      </w:r>
                    </w:sdtContent>
                  </w:sdt>
                  <w:r>
                    <w:rPr>
                      <w:color w:val="000000"/>
                    </w:rPr>
                    <w:t>. Šis įstatymas taikomas:</w:t>
                  </w:r>
                </w:p>
                <w:sdt>
                  <w:sdtPr>
                    <w:alias w:val="1 str. 2 d. 1 p."/>
                    <w:tag w:val="part_6e186fd87a1f4710bbe2919b16930a0e"/>
                    <w:lock w:val="sdtLocked"/>
                    <w:richText/>
                  </w:sdtPr>
                  <w:sdtContent>
                    <w:p>
                      <w:pPr>
                        <w:ind w:firstLine="708"/>
                        <w:jc w:val="both"/>
                        <w:rPr>
                          <w:color w:val="000000"/>
                        </w:rPr>
                      </w:pPr>
                      <w:sdt>
                        <w:sdtPr>
                          <w:alias w:val="Numeris"/>
                          <w:tag w:val="nr_6e186fd87a1f4710bbe2919b16930a0e"/>
                          <w:lock w:val="sdtLocked"/>
                          <w:richText/>
                        </w:sdtPr>
                        <w:sdtContent>
                          <w:r>
                            <w:rPr>
                              <w:color w:val="000000"/>
                            </w:rPr>
                            <w:t>1</w:t>
                          </w:r>
                        </w:sdtContent>
                      </w:sdt>
                      <w:r>
                        <w:rPr>
                          <w:color w:val="000000"/>
                        </w:rPr>
                        <w:t xml:space="preserve">) žuvusių Lietuvos Respublikos nepriklausomybės gynėjų, nukentėjusių nuo 1991 m. sausio 11–13 d. ir po to vykdytos SSRS agresijos, šeimoms (tėvams (įtėviams), sutuoktiniams, vaikams (įvaikiams) iki 18 metų bei vyresniems negu 18 metų aukštųjų mokyklų dieninių skyrių nedirbantiems studentams, pirmą kartą įgyjantiems bakalauro ar magistro laipsnį, aukštesniųjų ir profesinių mokyklų dieninių skyrių nedirbantiems moksleiviams, pirmą kartą įgyjantiems profesiją, bet ne ilgiau kaip iki jiems sukaks 24 metai); </w:t>
                      </w:r>
                    </w:p>
                  </w:sdtContent>
                </w:sdt>
                <w:sdt>
                  <w:sdtPr>
                    <w:alias w:val="1 str. 2 d. 2 p."/>
                    <w:tag w:val="part_ef0beb3e42974b459d848a979396838a"/>
                    <w:lock w:val="sdtLocked"/>
                    <w:richText/>
                  </w:sdtPr>
                  <w:sdtContent>
                    <w:p>
                      <w:pPr>
                        <w:ind w:firstLine="708"/>
                        <w:jc w:val="both"/>
                        <w:rPr>
                          <w:color w:val="000000"/>
                        </w:rPr>
                      </w:pPr>
                      <w:sdt>
                        <w:sdtPr>
                          <w:alias w:val="Numeris"/>
                          <w:tag w:val="nr_ef0beb3e42974b459d848a979396838a"/>
                          <w:lock w:val="sdtLocked"/>
                          <w:richText/>
                        </w:sdtPr>
                        <w:sdtContent>
                          <w:r>
                            <w:rPr>
                              <w:color w:val="000000"/>
                            </w:rPr>
                            <w:t>2</w:t>
                          </w:r>
                        </w:sdtContent>
                      </w:sdt>
                      <w:r>
                        <w:rPr>
                          <w:color w:val="000000"/>
                        </w:rPr>
                        <w:t>) Lietuvos Respublikos nepriklausomybės gynėjams, nukentėjusiems nuo 1991 m. sausio 11–13 d. ir po to vykdytos SSRS agresijos, kurie buvo sunkiai ar apysunkiai sužaloti;</w:t>
                      </w:r>
                    </w:p>
                  </w:sdtContent>
                </w:sdt>
                <w:sdt>
                  <w:sdtPr>
                    <w:alias w:val="1 str. 2 d. 3 p."/>
                    <w:tag w:val="part_89cd9d6f356742f6b3e7761437e45525"/>
                    <w:lock w:val="sdtLocked"/>
                    <w:richText/>
                  </w:sdtPr>
                  <w:sdtContent>
                    <w:p>
                      <w:pPr>
                        <w:ind w:firstLine="708"/>
                        <w:jc w:val="both"/>
                        <w:rPr>
                          <w:color w:val="000000"/>
                        </w:rPr>
                      </w:pPr>
                      <w:sdt>
                        <w:sdtPr>
                          <w:alias w:val="Numeris"/>
                          <w:tag w:val="nr_89cd9d6f356742f6b3e7761437e45525"/>
                          <w:lock w:val="sdtLocked"/>
                          <w:richText/>
                        </w:sdtPr>
                        <w:sdtContent>
                          <w:r>
                            <w:rPr>
                              <w:color w:val="000000"/>
                            </w:rPr>
                            <w:t>3</w:t>
                          </w:r>
                        </w:sdtContent>
                      </w:sdt>
                      <w:r>
                        <w:rPr>
                          <w:color w:val="000000"/>
                        </w:rPr>
                        <w:t>) Lietuvos Respublikos nepriklausomybės gynėjų, kurie pripažinti nedarbingais ar iš dalies darbingais (iki 2005 m. liepos 1 d. – invalidais) dėl 1991 m. sausio 11–13 d. ir po to vykdytos SSRS agresijos, šeimoms (kartu gyvenantiems sutuoktiniams ir vaikams (įvaikiams) iki 18 metų bei vyresniems negu 18 metų aukštųjų mokyklų dieninių skyrių nedirbantiems studentams, pirmą kartą įgyjantiems bakalauro ar magistro laipsnį, aukštesniųjų ir profesinių mokyklų dieninių skyrių nedirbantiems moksleiviams, pirmą kartą įgyjantiems profesiją, bet ne ilgiau kaip iki jiems sukaks 24 metai).</w:t>
                      </w:r>
                    </w:p>
                    <w:p>
                      <w:pPr>
                        <w:ind w:firstLine="708"/>
                      </w:pPr>
                    </w:p>
                  </w:sdtContent>
                </w:sdt>
              </w:sdtContent>
            </w:sdt>
          </w:sdtContent>
        </w:sdt>
        <w:sdt>
          <w:sdtPr>
            <w:alias w:val="2 str."/>
            <w:tag w:val="part_20f54fee5de7433388ded88f48404438"/>
            <w:lock w:val="sdtLocked"/>
            <w:richText/>
          </w:sdtPr>
          <w:sdtContent>
            <w:p>
              <w:pPr>
                <w:ind w:firstLine="708"/>
                <w:jc w:val="both"/>
                <w:rPr>
                  <w:color w:val="000000"/>
                </w:rPr>
              </w:pPr>
              <w:sdt>
                <w:sdtPr>
                  <w:alias w:val="Numeris"/>
                  <w:tag w:val="nr_20f54fee5de7433388ded88f48404438"/>
                  <w:lock w:val="sdtLocked"/>
                  <w:richText/>
                </w:sdtPr>
                <w:sdtContent>
                  <w:r>
                    <w:rPr>
                      <w:b/>
                      <w:color w:val="000000"/>
                    </w:rPr>
                    <w:t>2</w:t>
                  </w:r>
                </w:sdtContent>
              </w:sdt>
              <w:r>
                <w:rPr>
                  <w:b/>
                  <w:color w:val="000000"/>
                </w:rPr>
                <w:t xml:space="preserve"> straipsnis. </w:t>
              </w:r>
              <w:sdt>
                <w:sdtPr>
                  <w:alias w:val="Pavadinimas"/>
                  <w:tag w:val="title_20f54fee5de7433388ded88f48404438"/>
                  <w:lock w:val="sdtLocked"/>
                  <w:richText/>
                </w:sdtPr>
                <w:sdtContent>
                  <w:r>
                    <w:rPr>
                      <w:b/>
                      <w:color w:val="000000"/>
                    </w:rPr>
                    <w:t xml:space="preserve">Kompensacijų dydis </w:t>
                  </w:r>
                </w:sdtContent>
              </w:sdt>
            </w:p>
            <w:sdt>
              <w:sdtPr>
                <w:alias w:val="2 str. 1 d."/>
                <w:tag w:val="part_5810674948a74cc5a1c232f54bd3357a"/>
                <w:lock w:val="sdtLocked"/>
                <w:richText/>
              </w:sdtPr>
              <w:sdtContent>
                <w:p>
                  <w:pPr>
                    <w:ind w:firstLine="708"/>
                    <w:jc w:val="both"/>
                    <w:rPr>
                      <w:color w:val="000000"/>
                    </w:rPr>
                  </w:pPr>
                  <w:sdt>
                    <w:sdtPr>
                      <w:alias w:val="Numeris"/>
                      <w:tag w:val="nr_5810674948a74cc5a1c232f54bd3357a"/>
                      <w:lock w:val="sdtLocked"/>
                      <w:richText/>
                    </w:sdtPr>
                    <w:sdtContent>
                      <w:r>
                        <w:rPr>
                          <w:color w:val="000000"/>
                        </w:rPr>
                        <w:t>1</w:t>
                      </w:r>
                    </w:sdtContent>
                  </w:sdt>
                  <w:r>
                    <w:rPr>
                      <w:color w:val="000000"/>
                    </w:rPr>
                    <w:t xml:space="preserve">. Kompensacijų gavėjams kompensuojama 50 procentų išlaidų už: </w:t>
                  </w:r>
                </w:p>
                <w:sdt>
                  <w:sdtPr>
                    <w:alias w:val="2 str. 1 d. 1 p."/>
                    <w:tag w:val="part_e68291e1a78c442f839c10d3018e84ec"/>
                    <w:lock w:val="sdtLocked"/>
                    <w:richText/>
                  </w:sdtPr>
                  <w:sdtContent>
                    <w:p>
                      <w:pPr>
                        <w:ind w:firstLine="708"/>
                        <w:jc w:val="both"/>
                        <w:rPr>
                          <w:color w:val="000000"/>
                        </w:rPr>
                      </w:pPr>
                      <w:sdt>
                        <w:sdtPr>
                          <w:alias w:val="Numeris"/>
                          <w:tag w:val="nr_e68291e1a78c442f839c10d3018e84ec"/>
                          <w:lock w:val="sdtLocked"/>
                          <w:richText/>
                        </w:sdtPr>
                        <w:sdtContent>
                          <w:r>
                            <w:rPr>
                              <w:color w:val="000000"/>
                            </w:rPr>
                            <w:t>1</w:t>
                          </w:r>
                        </w:sdtContent>
                      </w:sdt>
                      <w:r>
                        <w:rPr>
                          <w:color w:val="000000"/>
                        </w:rPr>
                        <w:t>) būsto šildymą;</w:t>
                      </w:r>
                    </w:p>
                  </w:sdtContent>
                </w:sdt>
                <w:sdt>
                  <w:sdtPr>
                    <w:alias w:val="2 str. 1 d. 2 p."/>
                    <w:tag w:val="part_ddf9074d9106477a9927f9b3e103cffc"/>
                    <w:lock w:val="sdtLocked"/>
                    <w:richText/>
                  </w:sdtPr>
                  <w:sdtContent>
                    <w:p>
                      <w:pPr>
                        <w:ind w:firstLine="708"/>
                        <w:jc w:val="both"/>
                        <w:rPr>
                          <w:color w:val="000000"/>
                        </w:rPr>
                      </w:pPr>
                      <w:sdt>
                        <w:sdtPr>
                          <w:alias w:val="Numeris"/>
                          <w:tag w:val="nr_ddf9074d9106477a9927f9b3e103cffc"/>
                          <w:lock w:val="sdtLocked"/>
                          <w:richText/>
                        </w:sdtPr>
                        <w:sdtContent>
                          <w:r>
                            <w:rPr>
                              <w:color w:val="000000"/>
                            </w:rPr>
                            <w:t>2</w:t>
                          </w:r>
                        </w:sdtContent>
                      </w:sdt>
                      <w:r>
                        <w:rPr>
                          <w:color w:val="000000"/>
                        </w:rPr>
                        <w:t>) karštą vandenį;</w:t>
                      </w:r>
                    </w:p>
                  </w:sdtContent>
                </w:sdt>
                <w:sdt>
                  <w:sdtPr>
                    <w:alias w:val="2 str. 1 d. 3 p."/>
                    <w:tag w:val="part_26d1607324474c68b89d97004b942888"/>
                    <w:lock w:val="sdtLocked"/>
                    <w:richText/>
                  </w:sdtPr>
                  <w:sdtContent>
                    <w:p>
                      <w:pPr>
                        <w:ind w:firstLine="708"/>
                        <w:jc w:val="both"/>
                        <w:rPr>
                          <w:color w:val="000000"/>
                        </w:rPr>
                      </w:pPr>
                      <w:sdt>
                        <w:sdtPr>
                          <w:alias w:val="Numeris"/>
                          <w:tag w:val="nr_26d1607324474c68b89d97004b942888"/>
                          <w:lock w:val="sdtLocked"/>
                          <w:richText/>
                        </w:sdtPr>
                        <w:sdtContent>
                          <w:r>
                            <w:rPr>
                              <w:color w:val="000000"/>
                            </w:rPr>
                            <w:t>3</w:t>
                          </w:r>
                        </w:sdtContent>
                      </w:sdt>
                      <w:r>
                        <w:rPr>
                          <w:color w:val="000000"/>
                        </w:rPr>
                        <w:t>) šaltą vandenį ir nuotekas;</w:t>
                      </w:r>
                    </w:p>
                  </w:sdtContent>
                </w:sdt>
                <w:sdt>
                  <w:sdtPr>
                    <w:alias w:val="2 str. 1 d. 4 p."/>
                    <w:tag w:val="part_39db9a7434e84b47a37a19289870488d"/>
                    <w:lock w:val="sdtLocked"/>
                    <w:richText/>
                  </w:sdtPr>
                  <w:sdtContent>
                    <w:p>
                      <w:pPr>
                        <w:ind w:firstLine="708"/>
                        <w:jc w:val="both"/>
                        <w:rPr>
                          <w:color w:val="000000"/>
                        </w:rPr>
                      </w:pPr>
                      <w:sdt>
                        <w:sdtPr>
                          <w:alias w:val="Numeris"/>
                          <w:tag w:val="nr_39db9a7434e84b47a37a19289870488d"/>
                          <w:lock w:val="sdtLocked"/>
                          <w:richText/>
                        </w:sdtPr>
                        <w:sdtContent>
                          <w:r>
                            <w:rPr>
                              <w:color w:val="000000"/>
                            </w:rPr>
                            <w:t>4</w:t>
                          </w:r>
                        </w:sdtContent>
                      </w:sdt>
                      <w:r>
                        <w:rPr>
                          <w:color w:val="000000"/>
                        </w:rPr>
                        <w:t>) dujas;</w:t>
                      </w:r>
                    </w:p>
                  </w:sdtContent>
                </w:sdt>
                <w:sdt>
                  <w:sdtPr>
                    <w:alias w:val="2 str. 1 d. 5 p."/>
                    <w:tag w:val="part_ce843027d1f847648cbad92c1e674130"/>
                    <w:lock w:val="sdtLocked"/>
                    <w:richText/>
                  </w:sdtPr>
                  <w:sdtContent>
                    <w:p>
                      <w:pPr>
                        <w:ind w:firstLine="708"/>
                        <w:jc w:val="both"/>
                        <w:rPr>
                          <w:color w:val="000000"/>
                        </w:rPr>
                      </w:pPr>
                      <w:sdt>
                        <w:sdtPr>
                          <w:alias w:val="Numeris"/>
                          <w:tag w:val="nr_ce843027d1f847648cbad92c1e674130"/>
                          <w:lock w:val="sdtLocked"/>
                          <w:richText/>
                        </w:sdtPr>
                        <w:sdtContent>
                          <w:r>
                            <w:rPr>
                              <w:color w:val="000000"/>
                            </w:rPr>
                            <w:t>5</w:t>
                          </w:r>
                        </w:sdtContent>
                      </w:sdt>
                      <w:r>
                        <w:rPr>
                          <w:color w:val="000000"/>
                        </w:rPr>
                        <w:t>) kietą ir skystą kurą;</w:t>
                      </w:r>
                    </w:p>
                  </w:sdtContent>
                </w:sdt>
                <w:sdt>
                  <w:sdtPr>
                    <w:alias w:val="2 str. 1 d. 6 p."/>
                    <w:tag w:val="part_655dd8cb87e5418a9934334af0446497"/>
                    <w:lock w:val="sdtLocked"/>
                    <w:richText/>
                  </w:sdtPr>
                  <w:sdtContent>
                    <w:p>
                      <w:pPr>
                        <w:ind w:firstLine="708"/>
                        <w:jc w:val="both"/>
                        <w:rPr>
                          <w:color w:val="000000"/>
                        </w:rPr>
                      </w:pPr>
                      <w:sdt>
                        <w:sdtPr>
                          <w:alias w:val="Numeris"/>
                          <w:tag w:val="nr_655dd8cb87e5418a9934334af0446497"/>
                          <w:lock w:val="sdtLocked"/>
                          <w:richText/>
                        </w:sdtPr>
                        <w:sdtContent>
                          <w:r>
                            <w:rPr>
                              <w:color w:val="000000"/>
                            </w:rPr>
                            <w:t>6</w:t>
                          </w:r>
                        </w:sdtContent>
                      </w:sdt>
                      <w:r>
                        <w:rPr>
                          <w:color w:val="000000"/>
                        </w:rPr>
                        <w:t>) elektros energiją;</w:t>
                      </w:r>
                    </w:p>
                  </w:sdtContent>
                </w:sdt>
                <w:sdt>
                  <w:sdtPr>
                    <w:alias w:val="2 str. 1 d. 7 p."/>
                    <w:tag w:val="part_b859e8cb00b74783acfdec1e86bb860e"/>
                    <w:lock w:val="sdtLocked"/>
                    <w:richText/>
                  </w:sdtPr>
                  <w:sdtContent>
                    <w:p>
                      <w:pPr>
                        <w:ind w:firstLine="708"/>
                        <w:jc w:val="both"/>
                        <w:rPr>
                          <w:color w:val="000000"/>
                        </w:rPr>
                      </w:pPr>
                      <w:sdt>
                        <w:sdtPr>
                          <w:alias w:val="Numeris"/>
                          <w:tag w:val="nr_b859e8cb00b74783acfdec1e86bb860e"/>
                          <w:lock w:val="sdtLocked"/>
                          <w:richText/>
                        </w:sdtPr>
                        <w:sdtContent>
                          <w:r>
                            <w:rPr>
                              <w:color w:val="000000"/>
                            </w:rPr>
                            <w:t>7</w:t>
                          </w:r>
                        </w:sdtContent>
                      </w:sdt>
                      <w:r>
                        <w:rPr>
                          <w:color w:val="000000"/>
                        </w:rPr>
                        <w:t xml:space="preserve">) laidinio telefono abonentinį mokestį; </w:t>
                      </w:r>
                    </w:p>
                  </w:sdtContent>
                </w:sdt>
                <w:sdt>
                  <w:sdtPr>
                    <w:alias w:val="2 str. 1 d. 8 p."/>
                    <w:tag w:val="part_7a85048383be44feb4474e7a7c6a1852"/>
                    <w:lock w:val="sdtLocked"/>
                    <w:richText/>
                  </w:sdtPr>
                  <w:sdtContent>
                    <w:p>
                      <w:pPr>
                        <w:ind w:firstLine="708"/>
                        <w:jc w:val="both"/>
                        <w:rPr>
                          <w:color w:val="000000"/>
                        </w:rPr>
                      </w:pPr>
                      <w:sdt>
                        <w:sdtPr>
                          <w:alias w:val="Numeris"/>
                          <w:tag w:val="nr_7a85048383be44feb4474e7a7c6a1852"/>
                          <w:lock w:val="sdtLocked"/>
                          <w:richText/>
                        </w:sdtPr>
                        <w:sdtContent>
                          <w:r>
                            <w:rPr>
                              <w:color w:val="000000"/>
                            </w:rPr>
                            <w:t>8</w:t>
                          </w:r>
                        </w:sdtContent>
                      </w:sdt>
                      <w:r>
                        <w:rPr>
                          <w:color w:val="000000"/>
                        </w:rPr>
                        <w:t xml:space="preserve">) kitas paslaugas (namo ir šilumos tinklų eksploatacijos išlaidas, laiptinių ir rūsių apšvietimą, bendrų patalpų valymą, šiukšlių ir skystųjų nešvarumų išvežimą, liftą, laidinio radijo imtuvą, kolektyvinę TV anteną, žemę, esančią po daugiaaukščiu gyvenamuoju namu ir priskirtą šiems asmenims). </w:t>
                      </w:r>
                    </w:p>
                  </w:sdtContent>
                </w:sdt>
              </w:sdtContent>
            </w:sdt>
            <w:sdt>
              <w:sdtPr>
                <w:alias w:val="2 str. 2 d."/>
                <w:tag w:val="part_115fe8cab8664c028fa6148ff1fdb410"/>
                <w:lock w:val="sdtLocked"/>
                <w:richText/>
              </w:sdtPr>
              <w:sdtContent>
                <w:p>
                  <w:pPr>
                    <w:ind w:firstLine="708"/>
                    <w:jc w:val="both"/>
                    <w:rPr>
                      <w:b/>
                      <w:color w:val="000000"/>
                    </w:rPr>
                  </w:pPr>
                  <w:sdt>
                    <w:sdtPr>
                      <w:alias w:val="Numeris"/>
                      <w:tag w:val="nr_115fe8cab8664c028fa6148ff1fdb410"/>
                      <w:lock w:val="sdtLocked"/>
                      <w:richText/>
                    </w:sdtPr>
                    <w:sdtContent>
                      <w:r>
                        <w:rPr>
                          <w:color w:val="000000"/>
                        </w:rPr>
                        <w:t>2</w:t>
                      </w:r>
                    </w:sdtContent>
                  </w:sdt>
                  <w:r>
                    <w:rPr>
                      <w:color w:val="000000"/>
                    </w:rPr>
                    <w:t xml:space="preserve">. Šio straipsnio 1 dalyje nurodytoms kompensacijoms apskaičiuoti taikomi Lietuvos Respublikos piniginės socialinės paramos mažas pajamas gaunančioms šeimoms (vieniems gyvenantiems asmenims) įstatymo 7 straipsnyje nustatyti normatyvai kompensacijoms apskaičiuoti. </w:t>
                  </w:r>
                </w:p>
                <w:p>
                  <w:pPr>
                    <w:ind w:firstLine="708"/>
                    <w:jc w:val="both"/>
                    <w:rPr>
                      <w:color w:val="000000"/>
                    </w:rPr>
                  </w:pPr>
                </w:p>
              </w:sdtContent>
            </w:sdt>
          </w:sdtContent>
        </w:sdt>
        <w:sdt>
          <w:sdtPr>
            <w:alias w:val="3 str."/>
            <w:tag w:val="part_962838a9d9bd47969998a87f94a1c527"/>
            <w:lock w:val="sdtLocked"/>
            <w:richText/>
          </w:sdtPr>
          <w:sdtContent>
            <w:p>
              <w:pPr>
                <w:ind w:firstLine="708"/>
                <w:jc w:val="both"/>
                <w:rPr>
                  <w:b/>
                  <w:color w:val="000000"/>
                </w:rPr>
              </w:pPr>
              <w:sdt>
                <w:sdtPr>
                  <w:alias w:val="Numeris"/>
                  <w:tag w:val="nr_962838a9d9bd47969998a87f94a1c527"/>
                  <w:lock w:val="sdtLocked"/>
                  <w:richText/>
                </w:sdtPr>
                <w:sdtContent>
                  <w:r>
                    <w:rPr>
                      <w:b/>
                      <w:color w:val="000000"/>
                    </w:rPr>
                    <w:t>3</w:t>
                  </w:r>
                </w:sdtContent>
              </w:sdt>
              <w:r>
                <w:rPr>
                  <w:b/>
                  <w:color w:val="000000"/>
                </w:rPr>
                <w:t xml:space="preserve"> straipsnis. </w:t>
              </w:r>
              <w:sdt>
                <w:sdtPr>
                  <w:alias w:val="Pavadinimas"/>
                  <w:tag w:val="title_962838a9d9bd47969998a87f94a1c527"/>
                  <w:lock w:val="sdtLocked"/>
                  <w:richText/>
                </w:sdtPr>
                <w:sdtContent>
                  <w:r>
                    <w:rPr>
                      <w:b/>
                      <w:color w:val="000000"/>
                    </w:rPr>
                    <w:t xml:space="preserve">Kompensacijų teikimo tvarka </w:t>
                  </w:r>
                </w:sdtContent>
              </w:sdt>
            </w:p>
            <w:sdt>
              <w:sdtPr>
                <w:alias w:val="3 str. 1 d."/>
                <w:tag w:val="part_831515afeffc4dbc8d26dfbf76c30ca0"/>
                <w:lock w:val="sdtLocked"/>
                <w:richText/>
              </w:sdtPr>
              <w:sdtContent>
                <w:p>
                  <w:pPr>
                    <w:ind w:firstLine="708"/>
                    <w:jc w:val="both"/>
                    <w:rPr>
                      <w:color w:val="000000"/>
                    </w:rPr>
                  </w:pPr>
                  <w:r>
                    <w:rPr>
                      <w:color w:val="000000"/>
                    </w:rPr>
                    <w:t xml:space="preserve">Kompensacijos teikiamos savivaldybių nustatyta tvarka. Apskaičiuotų kompensacijų sumos pervedamos į energetines, komunalines, ryšio ir kitas paslaugas teikiančių įmonių atsiskaitomąsias sąskaitas bankuose. </w:t>
                  </w:r>
                </w:p>
                <w:p>
                  <w:pPr>
                    <w:ind w:firstLine="708"/>
                    <w:jc w:val="both"/>
                    <w:rPr>
                      <w:color w:val="000000"/>
                    </w:rPr>
                  </w:pPr>
                </w:p>
              </w:sdtContent>
            </w:sdt>
          </w:sdtContent>
        </w:sdt>
        <w:sdt>
          <w:sdtPr>
            <w:alias w:val="4 str."/>
            <w:tag w:val="part_40f457930a114c93a41db02231d51f6a"/>
            <w:lock w:val="sdtLocked"/>
            <w:richText/>
          </w:sdtPr>
          <w:sdtContent>
            <w:p>
              <w:pPr>
                <w:ind w:firstLine="708"/>
                <w:jc w:val="both"/>
                <w:rPr>
                  <w:color w:val="000000"/>
                </w:rPr>
              </w:pPr>
              <w:sdt>
                <w:sdtPr>
                  <w:alias w:val="Numeris"/>
                  <w:tag w:val="nr_40f457930a114c93a41db02231d51f6a"/>
                  <w:lock w:val="sdtLocked"/>
                  <w:richText/>
                </w:sdtPr>
                <w:sdtContent>
                  <w:r>
                    <w:rPr>
                      <w:b/>
                      <w:color w:val="000000"/>
                    </w:rPr>
                    <w:t>4</w:t>
                  </w:r>
                </w:sdtContent>
              </w:sdt>
              <w:r>
                <w:rPr>
                  <w:b/>
                  <w:color w:val="000000"/>
                </w:rPr>
                <w:t xml:space="preserve"> straipsnis. </w:t>
              </w:r>
              <w:sdt>
                <w:sdtPr>
                  <w:alias w:val="Pavadinimas"/>
                  <w:tag w:val="title_40f457930a114c93a41db02231d51f6a"/>
                  <w:lock w:val="sdtLocked"/>
                  <w:richText/>
                </w:sdtPr>
                <w:sdtContent>
                  <w:r>
                    <w:rPr>
                      <w:b/>
                      <w:color w:val="000000"/>
                    </w:rPr>
                    <w:t xml:space="preserve">Kompensacijų lėšos </w:t>
                  </w:r>
                </w:sdtContent>
              </w:sdt>
            </w:p>
            <w:sdt>
              <w:sdtPr>
                <w:alias w:val="4 str. 1 d."/>
                <w:tag w:val="part_94c4911d0fbe419788248155997e9c76"/>
                <w:lock w:val="sdtLocked"/>
                <w:richText/>
              </w:sdtPr>
              <w:sdtContent>
                <w:p>
                  <w:pPr>
                    <w:ind w:firstLine="708"/>
                    <w:jc w:val="both"/>
                    <w:rPr>
                      <w:color w:val="000000"/>
                    </w:rPr>
                  </w:pPr>
                  <w:sdt>
                    <w:sdtPr>
                      <w:alias w:val="Numeris"/>
                      <w:tag w:val="nr_94c4911d0fbe419788248155997e9c76"/>
                      <w:lock w:val="sdtLocked"/>
                      <w:richText/>
                    </w:sdtPr>
                    <w:sdtContent>
                      <w:r>
                        <w:rPr>
                          <w:color w:val="000000"/>
                        </w:rPr>
                        <w:t>1</w:t>
                      </w:r>
                    </w:sdtContent>
                  </w:sdt>
                  <w:r>
                    <w:rPr>
                      <w:color w:val="000000"/>
                    </w:rPr>
                    <w:t>. Kompensacijos mokamos iš valstybės biudžeto specialios tikslinės dotacijos, teikiamos savivaldybių biudžetams.</w:t>
                  </w:r>
                </w:p>
              </w:sdtContent>
            </w:sdt>
            <w:sdt>
              <w:sdtPr>
                <w:alias w:val="4 str. 2 d."/>
                <w:tag w:val="part_3bf34c5ba0d448e28ac0a3c1824f01c8"/>
                <w:lock w:val="sdtLocked"/>
                <w:richText/>
              </w:sdtPr>
              <w:sdtContent>
                <w:p>
                  <w:pPr>
                    <w:ind w:firstLine="708"/>
                    <w:jc w:val="both"/>
                    <w:rPr>
                      <w:color w:val="000000"/>
                    </w:rPr>
                  </w:pPr>
                  <w:sdt>
                    <w:sdtPr>
                      <w:alias w:val="Numeris"/>
                      <w:tag w:val="nr_3bf34c5ba0d448e28ac0a3c1824f01c8"/>
                      <w:lock w:val="sdtLocked"/>
                      <w:richText/>
                    </w:sdtPr>
                    <w:sdtContent>
                      <w:r>
                        <w:rPr>
                          <w:color w:val="000000"/>
                        </w:rPr>
                        <w:t>2</w:t>
                      </w:r>
                    </w:sdtContent>
                  </w:sdt>
                  <w:r>
                    <w:rPr>
                      <w:color w:val="000000"/>
                    </w:rPr>
                    <w:t>. Iki 2005 m. gruodžio 31 d. kompensacijos mokamos iš savivaldybių biudžetų.</w:t>
                  </w:r>
                </w:p>
                <w:p>
                  <w:pPr>
                    <w:ind w:firstLine="708"/>
                    <w:jc w:val="both"/>
                    <w:rPr>
                      <w:color w:val="000000"/>
                    </w:rPr>
                  </w:pPr>
                </w:p>
              </w:sdtContent>
            </w:sdt>
          </w:sdtContent>
        </w:sdt>
        <w:sdt>
          <w:sdtPr>
            <w:alias w:val="5 str."/>
            <w:tag w:val="part_2e74076f12504606ae052bac6d5ac4ad"/>
            <w:lock w:val="sdtLocked"/>
            <w:richText/>
          </w:sdtPr>
          <w:sdtContent>
            <w:p>
              <w:pPr>
                <w:ind w:firstLine="708"/>
                <w:jc w:val="both"/>
                <w:rPr>
                  <w:b/>
                  <w:color w:val="000000"/>
                </w:rPr>
              </w:pPr>
              <w:sdt>
                <w:sdtPr>
                  <w:alias w:val="Numeris"/>
                  <w:tag w:val="nr_2e74076f12504606ae052bac6d5ac4ad"/>
                  <w:lock w:val="sdtLocked"/>
                  <w:richText/>
                </w:sdtPr>
                <w:sdtContent>
                  <w:r>
                    <w:rPr>
                      <w:b/>
                      <w:color w:val="000000"/>
                    </w:rPr>
                    <w:t>5</w:t>
                  </w:r>
                </w:sdtContent>
              </w:sdt>
              <w:r>
                <w:rPr>
                  <w:b/>
                  <w:color w:val="000000"/>
                </w:rPr>
                <w:t xml:space="preserve"> straipsnis. </w:t>
              </w:r>
              <w:sdt>
                <w:sdtPr>
                  <w:alias w:val="Pavadinimas"/>
                  <w:tag w:val="title_2e74076f12504606ae052bac6d5ac4ad"/>
                  <w:lock w:val="sdtLocked"/>
                  <w:richText/>
                </w:sdtPr>
                <w:sdtContent>
                  <w:r>
                    <w:rPr>
                      <w:b/>
                      <w:color w:val="000000"/>
                    </w:rPr>
                    <w:t xml:space="preserve">Kompensacijų administravimas </w:t>
                  </w:r>
                </w:sdtContent>
              </w:sdt>
            </w:p>
            <w:sdt>
              <w:sdtPr>
                <w:alias w:val="5 str. 1 d."/>
                <w:tag w:val="part_9e2e3ca6f86140d0affc9601289b17a7"/>
                <w:lock w:val="sdtLocked"/>
                <w:richText/>
              </w:sdtPr>
              <w:sdtContent>
                <w:p>
                  <w:pPr>
                    <w:ind w:firstLine="708"/>
                    <w:jc w:val="both"/>
                    <w:rPr>
                      <w:b/>
                      <w:color w:val="000000"/>
                    </w:rPr>
                  </w:pPr>
                  <w:r>
                    <w:rPr>
                      <w:color w:val="000000"/>
                    </w:rPr>
                    <w:t>Kompensacijas administruoja kompensacijų gavėjų gyvenamosios vietos savivaldybės. Savivaldybėms skiriami 2 procentai kompensacijoms mokėti skirtų lėšų administravimo išlaidoms padengti.</w:t>
                  </w:r>
                </w:p>
                <w:p>
                  <w:pPr/>
                </w:p>
              </w:sdtContent>
            </w:sdt>
          </w:sdtContent>
        </w:sdt>
        <w:sdt>
          <w:sdtPr>
            <w:alias w:val="signatura"/>
            <w:tag w:val="part_8fee5f788a9a4499b5770c1ab6a16a8a"/>
            <w:lock w:val="sdtLocked"/>
            <w:richText/>
          </w:sdtPr>
          <w:sdtContent>
            <w:p>
              <w:pPr>
                <w:tabs>
                  <w:tab w:val="left" w:pos="2835"/>
                  <w:tab w:val="right" w:pos="9639"/>
                </w:tabs>
              </w:pPr>
            </w:p>
            <w:p>
              <w:pPr>
                <w:tabs>
                  <w:tab w:val="left" w:pos="2835"/>
                  <w:tab w:val="right" w:pos="9639"/>
                </w:tabs>
              </w:pPr>
            </w:p>
            <w:p>
              <w:pPr>
                <w:tabs>
                  <w:tab w:val="left" w:pos="2835"/>
                  <w:tab w:val="right" w:pos="9639"/>
                </w:tabs>
              </w:pPr>
              <w:r>
                <w:t xml:space="preserve">LIETUVOS RESPUBLIKOS </w:t>
              </w:r>
            </w:p>
            <w:p>
              <w:pPr>
                <w:tabs>
                  <w:tab w:val="left" w:pos="2835"/>
                  <w:tab w:val="right" w:pos="9639"/>
                </w:tabs>
              </w:pPr>
              <w:r>
                <w:t xml:space="preserve">AUKŠČIAUSIOSIOS TARYBOS </w:t>
              </w:r>
            </w:p>
            <w:p>
              <w:pPr>
                <w:tabs>
                  <w:tab w:val="left" w:pos="2835"/>
                  <w:tab w:val="right" w:pos="9639"/>
                </w:tabs>
              </w:pPr>
              <w:r>
                <w:t xml:space="preserve">PIRMININKAS </w:t>
                <w:tab/>
                <w:tab/>
                <w:t>V. LANDSBERGIS</w:t>
              </w:r>
            </w:p>
            <w:p>
              <w:pPr>
                <w:jc w:val="center"/>
              </w:pPr>
            </w:p>
            <w:p>
              <w:pPr>
                <w:rPr>
                  <w:color w:val="000000"/>
                </w:rPr>
              </w:pPr>
              <w:r>
                <w:rPr>
                  <w:color w:val="000000"/>
                </w:rPr>
                <w:t xml:space="preserve">Vilnius, 1991 m. sausio 16 d. </w:t>
              </w:r>
            </w:p>
            <w:p>
              <w:pPr>
                <w:ind w:firstLine="708"/>
              </w:pPr>
              <w:r>
                <w:rPr>
                  <w:color w:val="000000"/>
                </w:rPr>
                <w:t>Nr. I-954</w:t>
              </w:r>
              <w:r>
                <w:t xml:space="preserve"> </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4462C03E0A">
            <w:r w:rsidRPr="00532B9F">
              <w:rPr>
                <w:rFonts w:ascii="Times New Roman" w:eastAsia="MS Mincho" w:hAnsi="Times New Roman"/>
                <w:sz w:val="20"/>
                <w:iCs/>
                <w:color w:val="0000FF" w:themeColor="hyperlink"/>
                <w:u w:val="single"/>
              </w:rPr>
              <w:t>I-2198</w:t>
            </w:r>
          </w:fldSimple>
          <w:r>
            <w:rPr>
              <w:rFonts w:ascii="Times New Roman" w:eastAsia="MS Mincho" w:hAnsi="Times New Roman"/>
              <w:sz w:val="20"/>
              <w:iCs/>
            </w:rPr>
            <w:t>,
1992-01-12,
Lietuvos aidas, 1992, Nr.
10-0 (1992-01-16); Žin., 1992, Nr.
3-38 (1992-01-31), i. k. 0921010ISTA00I-2198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 vykdytos agresijos ir po to buvusių įvykių"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C56E871C63">
            <w:r w:rsidRPr="00532B9F">
              <w:rPr>
                <w:rFonts w:ascii="Times New Roman" w:eastAsia="MS Mincho" w:hAnsi="Times New Roman"/>
                <w:sz w:val="20"/>
                <w:iCs/>
                <w:color w:val="0000FF" w:themeColor="hyperlink"/>
                <w:u w:val="single"/>
              </w:rPr>
              <w:t>I-2751</w:t>
            </w:r>
          </w:fldSimple>
          <w:r>
            <w:rPr>
              <w:rFonts w:ascii="Times New Roman" w:eastAsia="MS Mincho" w:hAnsi="Times New Roman"/>
              <w:sz w:val="20"/>
              <w:iCs/>
            </w:rPr>
            <w:t>,
1992-07-15,
Lietuvos aidas, 1992, Nr.
140-0 (1992-07-21); Žin., 1992, Nr.
22-642 (1992-08-10), i. k. 0921010ISTA00I-2751                </w:t>
          </w:r>
        </w:p>
        <w:p>
          <w:pPr>
            <w:jc w:val="both"/>
            <w:rPr>
              <w:rFonts w:ascii="Times New Roman" w:hAnsi="Times New Roman"/>
            </w:rPr>
          </w:pPr>
          <w:r>
            <w:rPr>
              <w:rFonts w:ascii="Times New Roman" w:hAnsi="Times New Roman"/>
              <w:sz w:val="20"/>
            </w:rPr>
            <w:t>Dėl Lietuvos Respublikos įstatymo "Dėl Lietuvos Respublikos įstatymo "Dėl papildomų socialinių garantijų šeimoms asmenų, nukentėjusių kovojant už Lietuvos Respublikos laisvę nuo 1991 m. sausio 11-13 d. vykdytos agresijos ir po to buvusių įvykių" pakeitimo ir papildymo"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016B2E5366">
            <w:r w:rsidRPr="00532B9F">
              <w:rPr>
                <w:rFonts w:ascii="Times New Roman" w:eastAsia="MS Mincho" w:hAnsi="Times New Roman"/>
                <w:sz w:val="20"/>
                <w:iCs/>
                <w:color w:val="0000FF" w:themeColor="hyperlink"/>
                <w:u w:val="single"/>
              </w:rPr>
              <w:t>I-1079</w:t>
            </w:r>
          </w:fldSimple>
          <w:r>
            <w:rPr>
              <w:rFonts w:ascii="Times New Roman" w:eastAsia="MS Mincho" w:hAnsi="Times New Roman"/>
              <w:sz w:val="20"/>
              <w:iCs/>
            </w:rPr>
            <w:t>,
1995-10-31,
Žin., 1995, Nr.
93-2067 (1995-11-15), i. k. 0951010ISTA00I-1079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dienomis vykdytos agresijos ir po to buvusių įvykių" 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08FB9670B82">
            <w:r w:rsidRPr="00532B9F">
              <w:rPr>
                <w:rFonts w:ascii="Times New Roman" w:eastAsia="MS Mincho" w:hAnsi="Times New Roman"/>
                <w:sz w:val="20"/>
                <w:iCs/>
                <w:color w:val="0000FF" w:themeColor="hyperlink"/>
                <w:u w:val="single"/>
              </w:rPr>
              <w:t>X-295</w:t>
            </w:r>
          </w:fldSimple>
          <w:r>
            <w:rPr>
              <w:rFonts w:ascii="Times New Roman" w:eastAsia="MS Mincho" w:hAnsi="Times New Roman"/>
              <w:sz w:val="20"/>
              <w:iCs/>
            </w:rPr>
            <w:t>,
2005-06-30,
Žin., 2005, Nr.
85-3139 (2005-07-14), i. k. 1051010ISTA000X-295                </w:t>
          </w:r>
        </w:p>
        <w:p>
          <w:pPr>
            <w:jc w:val="both"/>
            <w:rPr>
              <w:rFonts w:ascii="Times New Roman" w:hAnsi="Times New Roman"/>
            </w:rPr>
          </w:pPr>
          <w:r>
            <w:rPr>
              <w:rFonts w:ascii="Times New Roman" w:hAnsi="Times New Roman"/>
              <w:sz w:val="20"/>
            </w:rPr>
            <w:t>Lietuvos Respublikos valstybės paramos ginkluoto pasipriešinimo (rezistencijos) dalyviams įstatymo, Įstatymo "Dėl socialinės paramos asmenims, sužalotiems atliekant būtinąją karinę tarnybą sovietinėje armijoje, ir šioje armijoje žuvusiųjų šeimoms (1945 07 22 - 1991 12 31)", Nepriklausomybės gynėjų ir kitų nukentėjusių nuo 1991 m. sausio 11-13 d. ir po to vykdytos SSRS agresijos asmenų teisinio statuso pripažinimo įstatymo, Įstatymo "Dėl papildomų socialinių garantijų šeimoms asmenų, nukentėjusių, kovojant už Lietuvos Respublikos laisvę, nuo 1991 m. sausio 11-13 d. vykdytos agresijos ir po to buvusių įvykių"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6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3A3D72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image" Target="media/image1.wmf"/>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d7ee8ed3a74644a98fbc9e8c67b299" PartId="23851261073740f79d782b53d2e41a4e">
    <Part Type="straipsnis" Nr="1" Abbr="1 str." Title="Įstatymo paskirtis ir taikymas" DocPartId="53b8db4f27d84dd9a24f327fe6672c20" PartId="e6429d43085e453c955e1ec45782da28">
      <Part Type="strDalis" Nr="1" Abbr="1 str. 1 d." DocPartId="d64b21880a5b467797c069acf4fc1198" PartId="5a908a49a96748468dae9b372182e3bf"/>
      <Part Type="strDalis" Nr="2" Abbr="1 str. 2 d." DocPartId="8d7af7243fbe4546a72c669b2fbee99d" PartId="c0e09e58e5334120b4b5a8e097f29200">
        <Part Type="strPunktas" Nr="1" Abbr="1 str. 2 d. 1 p." DocPartId="640a5be56e704782813a5f12391a867f" PartId="6e186fd87a1f4710bbe2919b16930a0e"/>
        <Part Type="strPunktas" Nr="2" Abbr="1 str. 2 d. 2 p." DocPartId="73ba152da12449de966e07dc12b67215" PartId="ef0beb3e42974b459d848a979396838a"/>
        <Part Type="strPunktas" Nr="3" Abbr="1 str. 2 d. 3 p." DocPartId="8ee0bcd51b834c57a78ad468258d094f" PartId="89cd9d6f356742f6b3e7761437e45525"/>
      </Part>
    </Part>
    <Part Type="straipsnis" Nr="2" Abbr="2 str." Title="Kompensacijų dydis" DocPartId="977909b3b6e14e15b929391429e3ae84" PartId="20f54fee5de7433388ded88f48404438">
      <Part Type="strDalis" Nr="1" Abbr="2 str. 1 d." DocPartId="e6b2bf3e629d4776af45f3eb096f5fbf" PartId="5810674948a74cc5a1c232f54bd3357a">
        <Part Type="strPunktas" Nr="1" Abbr="2 str. 1 d. 1 p." DocPartId="a9cda62aa4ba4ece981a7b3b1737e111" PartId="e68291e1a78c442f839c10d3018e84ec"/>
        <Part Type="strPunktas" Nr="2" Abbr="2 str. 1 d. 2 p." DocPartId="3a3979e6b59d43a691c020c7992bd455" PartId="ddf9074d9106477a9927f9b3e103cffc"/>
        <Part Type="strPunktas" Nr="3" Abbr="2 str. 1 d. 3 p." DocPartId="4948703df7f2416ca22b85e3d95129e3" PartId="26d1607324474c68b89d97004b942888"/>
        <Part Type="strPunktas" Nr="4" Abbr="2 str. 1 d. 4 p." DocPartId="41cf47acfc0c4b58907d972473069be4" PartId="39db9a7434e84b47a37a19289870488d"/>
        <Part Type="strPunktas" Nr="5" Abbr="2 str. 1 d. 5 p." DocPartId="2d0f80e763bc438580a40003fb23da57" PartId="ce843027d1f847648cbad92c1e674130"/>
        <Part Type="strPunktas" Nr="6" Abbr="2 str. 1 d. 6 p." DocPartId="efb2d9e9395f43d7b674f1e1efbcf6af" PartId="655dd8cb87e5418a9934334af0446497"/>
        <Part Type="strPunktas" Nr="7" Abbr="2 str. 1 d. 7 p." DocPartId="b94de364df8248d6a6cb29fa77e4c645" PartId="b859e8cb00b74783acfdec1e86bb860e"/>
        <Part Type="strPunktas" Nr="8" Abbr="2 str. 1 d. 8 p." DocPartId="a0e893c5c00c4c37a2816d3555cb4cb0" PartId="7a85048383be44feb4474e7a7c6a1852"/>
      </Part>
      <Part Type="strDalis" Nr="2" Abbr="2 str. 2 d." DocPartId="5fefeed9aecc4eeabb21873f06e81222" PartId="115fe8cab8664c028fa6148ff1fdb410"/>
    </Part>
    <Part Type="straipsnis" Nr="3" Abbr="3 str." Title="Kompensacijų teikimo tvarka" DocPartId="62743c33dee046ffa3d00e13d4f9fd76" PartId="962838a9d9bd47969998a87f94a1c527">
      <Part Type="strDalis" Nr="1" Abbr="3 str. 1 d." DocPartId="49da9c56e7b0475a96ff7510eb58e7d4" PartId="831515afeffc4dbc8d26dfbf76c30ca0"/>
    </Part>
    <Part Type="straipsnis" Nr="4" Abbr="4 str." Title="Kompensacijų lėšos" DocPartId="860d111c373344449bad9b01544a4174" PartId="40f457930a114c93a41db02231d51f6a">
      <Part Type="strDalis" Nr="1" Abbr="4 str. 1 d." DocPartId="ba7f4e21e0e04a6ab52c1f9ccc0e4c71" PartId="94c4911d0fbe419788248155997e9c76"/>
      <Part Type="strDalis" Nr="2" Abbr="4 str. 2 d." DocPartId="8b2a1203aaca493cbc19a3fbc6a8dca7" PartId="3bf34c5ba0d448e28ac0a3c1824f01c8"/>
    </Part>
    <Part Type="straipsnis" Nr="5" Abbr="5 str." Title="Kompensacijų administravimas" DocPartId="755eb6b69e7f495f9746331d79355ccc" PartId="2e74076f12504606ae052bac6d5ac4ad">
      <Part Type="strDalis" Nr="1" Abbr="5 str. 1 d." DocPartId="53275409a4164cdbbb8129dfc7237b6b" PartId="9e2e3ca6f86140d0affc9601289b17a7"/>
    </Part>
    <Part Type="signatura" DocPartId="dcf59dd148254e16af5f5dbd4d940d0a" PartId="8fee5f788a9a4499b5770c1ab6a16a8a"/>
  </Part>
</Parts>
</file>

<file path=customXml/itemProps1.xml><?xml version="1.0" encoding="utf-8"?>
<ds:datastoreItem xmlns:ds="http://schemas.openxmlformats.org/officeDocument/2006/customXml" ds:itemID="{AC3C69D8-7227-4FEE-8DBD-5E9A2446A023}">
  <ds:schemaRefs>
    <ds:schemaRef ds:uri="http://lrs.lt/TAIS/DocParts"/>
  </ds:schemaRefs>
</ds:datastoreItem>
</file>

<file path=docProps/app.xml><?xml version="1.0" encoding="utf-8"?>
<Properties xmlns="http://schemas.openxmlformats.org/officeDocument/2006/extended-properties">
  <Template>Normal.dotm</Template>
  <TotalTime>5</TotalTime>
  <Pages>3</Pages>
  <Words>5245</Words>
  <Characters>2991</Characters>
  <Application>Microsoft Office Word</Application>
  <DocSecurity>0</DocSecurity>
  <Lines>24</Lines>
  <Paragraphs>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8220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2016-09-20T08:07:00Z</dcterms:created>
  <dc:creator>marina.buivid@gmail.com</dc:creator>
  <lastModifiedBy>TRAPINSKIENĖ Aušrinė</lastModifiedBy>
  <dcterms:modified xsi:type="dcterms:W3CDTF">2016-09-20T08:31:00Z</dcterms:modified>
  <revision>11</revision>
</coreProperties>
</file>