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2023-05-26 iki 2023-11-19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5ddadfe99834666b97375087dc3bdf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r>
                <w:rPr>
                  <w:szCs w:val="24"/>
                </w:rPr>
                <w:t>Siekdamas reglamentuoti profilaktinių sveikatos tikrinimų vykdymą ir kokybę bei apmokėjimo už juos tvarką ir vykdydamas Lietuvos Respublikos darbuotojų saugos ir sveikatos įstatymo, Lietuvos Respublikos sveikatos sistemos įstatymo, Lietuvos Respublikos radiacinės saugos įstatymo, Lietuvos Respublikos saugios laivybos įstatymo, Lietuvos Respublikos geležinkelių transporto eismo saugos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4 p."/>
                <w:tag w:val="part_c840df2aa21e40cc9eb4ae4228755d1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c840df2aa21e40cc9eb4ae4228755d14"/>
                      <w:lock w:val="sdtLocked"/>
                      <w:richText/>
                    </w:sdtPr>
                    <w:sdtContent>
                      <w:r>
                        <w:rPr>
                          <w:szCs w:val="24"/>
                        </w:rPr>
                        <w:t>1.4</w:t>
                      </w:r>
                    </w:sdtContent>
                  </w:sdt>
                  <w:r>
                    <w:rPr>
                      <w:szCs w:val="24"/>
                    </w:rPr>
                    <w:t>. Stojančiųjų į profesinio mokymo mokyklas ir įdarbinamų nepilnamečių sveikatos tikrinimo tvarkos aprašą (4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c75311c0955c4cc89c58566598b6a4a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c75311c0955c4cc89c58566598b6a4a0"/>
                      <w:lock w:val="sdtLocked"/>
                      <w:richText/>
                    </w:sdtPr>
                    <w:sdtContent>
                      <w:r>
                        <w:rPr>
                          <w:color w:val="000000"/>
                          <w:szCs w:val="24"/>
                          <w:lang w:eastAsia="lt-LT"/>
                        </w:rPr>
                        <w:t>1.12</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sveikatos tikrinimo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142635c6e49741338ce14b38dd90d70a"/>
                <w:lock w:val="sdtLocked"/>
                <w:richText/>
              </w:sdtPr>
              <w:sdtContent>
                <w:p>
                  <w:pPr>
                    <w:ind w:firstLine="709"/>
                    <w:jc w:val="both"/>
                  </w:pPr>
                  <w:sdt>
                    <w:sdtPr>
                      <w:alias w:val="Numeris"/>
                      <w:tag w:val="nr_142635c6e49741338ce14b38dd90d70a"/>
                      <w:lock w:val="sdtLocked"/>
                      <w:richText/>
                    </w:sdtPr>
                    <w:sdtContent>
                      <w:r>
                        <w:rPr>
                          <w:szCs w:val="24"/>
                          <w:lang w:eastAsia="lt-LT"/>
                        </w:rPr>
                        <w:t>1.18</w:t>
                      </w:r>
                    </w:sdtContent>
                  </w:sdt>
                  <w:r>
                    <w:rPr>
                      <w:szCs w:val="24"/>
                      <w:lang w:eastAsia="lt-LT"/>
                    </w:rPr>
                    <w:t xml:space="preserve">.  Profilaktinių sveikatos tikrinimų, už kuriuos moka pats darbuotojas, darbdavys ar kiti asmenys, kainų sąrašą (18 priedas).</w:t>
                  </w:r>
                  <w:r>
                    <w:t xml:space="preserve"> </w:t>
                  </w:r>
                </w:p>
                <w:p>
                  <w:pPr>
                    <w:jc w:val="both"/>
                    <w:rPr>
                      <w:color w:val="000000"/>
                    </w:rPr>
                  </w:pPr>
                  <w:r>
                    <w:rPr>
                      <w:b/>
                      <w:i/>
                      <w:sz w:val="20"/>
                      <w:lang w:eastAsia="lt-LT"/>
                    </w:rPr>
                    <w:t>TAR pastaba</w:t>
                  </w:r>
                  <w:r>
                    <w:rPr>
                      <w:i/>
                      <w:sz w:val="20"/>
                      <w:lang w:eastAsia="lt-LT"/>
                    </w:rPr>
                    <w:t>: įsakymo pakeitimo nuostatos taikomos atsiskaitant už asmens sveikatos priežiūros paslaugas, suteiktas nuo 2023 m. sausio 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efd89e1b526c439291da0633d149ccf7"/>
                <w:lock w:val="sdtLocked"/>
                <w:richText/>
              </w:sdtPr>
              <w:sdtContent>
                <w:p>
                  <w:pPr>
                    <w:widowControl w:val="0"/>
                    <w:ind w:firstLine="720"/>
                    <w:jc w:val="both"/>
                    <w:rPr>
                      <w:color w:val="000000"/>
                    </w:rPr>
                  </w:pPr>
                  <w:sdt>
                    <w:sdtPr>
                      <w:alias w:val="Numeris"/>
                      <w:tag w:val="nr_efd89e1b526c439291da0633d149ccf7"/>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2" w:tgtFrame="_blank" w:history="1">
                    <w:r>
                      <w:rPr>
                        <w:color w:val="0000FF" w:themeColor="hyperlink"/>
                        <w:u w:val="single"/>
                      </w:rPr>
                      <w:t>99-1992</w:t>
                    </w:r>
                  </w:hyperlink>
                  <w:r>
                    <w:rPr>
                      <w:color w:val="000000"/>
                    </w:rPr>
                    <w:t>);</w:t>
                  </w:r>
                </w:p>
              </w:sdtContent>
            </w:sdt>
            <w:sdt>
              <w:sdtPr>
                <w:alias w:val="3.3 p."/>
                <w:tag w:val="part_ecf4b51920d049b8a9b182c85362311a"/>
                <w:lock w:val="sdtLocked"/>
                <w:richText/>
              </w:sdtPr>
              <w:sdtContent>
                <w:p>
                  <w:pPr>
                    <w:widowControl w:val="0"/>
                    <w:ind w:firstLine="720"/>
                    <w:jc w:val="both"/>
                    <w:rPr>
                      <w:color w:val="000000"/>
                    </w:rPr>
                  </w:pPr>
                  <w:sdt>
                    <w:sdtPr>
                      <w:alias w:val="Numeris"/>
                      <w:tag w:val="nr_ecf4b51920d049b8a9b182c85362311a"/>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3"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d7966e5ef5584c129d9ca2154eb25307"/>
                <w:lock w:val="sdtLocked"/>
                <w:richText/>
              </w:sdtPr>
              <w:sdtContent>
                <w:p>
                  <w:pPr>
                    <w:widowControl w:val="0"/>
                    <w:ind w:firstLine="720"/>
                    <w:jc w:val="both"/>
                    <w:rPr>
                      <w:color w:val="000000"/>
                    </w:rPr>
                  </w:pPr>
                  <w:sdt>
                    <w:sdtPr>
                      <w:alias w:val="Numeris"/>
                      <w:tag w:val="nr_d7966e5ef5584c129d9ca2154eb25307"/>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4" w:tgtFrame="_blank" w:history="1">
                    <w:r>
                      <w:rPr>
                        <w:color w:val="0000FF" w:themeColor="hyperlink"/>
                        <w:u w:val="single"/>
                      </w:rPr>
                      <w:t>57-1368</w:t>
                    </w:r>
                  </w:hyperlink>
                  <w:r>
                    <w:rPr>
                      <w:color w:val="000000"/>
                    </w:rPr>
                    <w:t>);</w:t>
                  </w:r>
                </w:p>
              </w:sdtContent>
            </w:sdt>
            <w:sdt>
              <w:sdtPr>
                <w:alias w:val="3.6 p."/>
                <w:tag w:val="part_74a05be7bcb043e79d3f9f5d68184cd5"/>
                <w:lock w:val="sdtLocked"/>
                <w:richText/>
              </w:sdtPr>
              <w:sdtContent>
                <w:p>
                  <w:pPr>
                    <w:widowControl w:val="0"/>
                    <w:ind w:firstLine="720"/>
                    <w:jc w:val="both"/>
                    <w:rPr>
                      <w:color w:val="000000"/>
                    </w:rPr>
                  </w:pPr>
                  <w:sdt>
                    <w:sdtPr>
                      <w:alias w:val="Numeris"/>
                      <w:tag w:val="nr_74a05be7bcb043e79d3f9f5d68184cd5"/>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5" w:tgtFrame="_blank" w:history="1">
                    <w:r>
                      <w:rPr>
                        <w:color w:val="0000FF" w:themeColor="hyperlink"/>
                        <w:u w:val="single"/>
                      </w:rPr>
                      <w:t>109-2493</w:t>
                    </w:r>
                  </w:hyperlink>
                  <w:r>
                    <w:rPr>
                      <w:color w:val="000000"/>
                    </w:rPr>
                    <w:t>);</w:t>
                  </w:r>
                </w:p>
              </w:sdtContent>
            </w:sdt>
            <w:sdt>
              <w:sdtPr>
                <w:alias w:val="3.7 p."/>
                <w:tag w:val="part_952dcf6b29c84b1fabc67e5428740fa2"/>
                <w:lock w:val="sdtLocked"/>
                <w:richText/>
              </w:sdtPr>
              <w:sdtContent>
                <w:p>
                  <w:pPr>
                    <w:widowControl w:val="0"/>
                    <w:ind w:firstLine="720"/>
                    <w:jc w:val="both"/>
                    <w:rPr>
                      <w:color w:val="000000"/>
                    </w:rPr>
                  </w:pPr>
                  <w:sdt>
                    <w:sdtPr>
                      <w:alias w:val="Numeris"/>
                      <w:tag w:val="nr_952dcf6b29c84b1fabc67e5428740fa2"/>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16"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6e52abfa904b42a79dde061962514ac7"/>
                <w:lock w:val="sdtLocked"/>
                <w:richText/>
              </w:sdtPr>
              <w:sdtContent>
                <w:p>
                  <w:pPr>
                    <w:widowControl w:val="0"/>
                    <w:ind w:firstLine="720"/>
                    <w:jc w:val="both"/>
                    <w:rPr>
                      <w:color w:val="000000"/>
                    </w:rPr>
                  </w:pPr>
                  <w:sdt>
                    <w:sdtPr>
                      <w:alias w:val="Numeris"/>
                      <w:tag w:val="nr_6e52abfa904b42a79dde061962514ac7"/>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17"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45417ae4f2014720a2a876c243a9eb8e"/>
        <w:lock w:val="sdtLocked"/>
        <w:richText/>
      </w:sdtPr>
      <w:sdtContent>
        <w:p>
          <w:pPr>
            <w:tabs>
              <w:tab w:val="left" w:pos="1304"/>
              <w:tab w:val="left" w:pos="1457"/>
              <w:tab w:val="left" w:pos="1604"/>
              <w:tab w:val="left" w:pos="1757"/>
            </w:tabs>
            <w:ind w:left="5102"/>
            <w:sectPr>
              <w:headerReference w:type="even" r:id="rId18"/>
              <w:headerReference w:type="default" r:id="rId19"/>
              <w:footerReference w:type="even" r:id="rId20"/>
              <w:footerReference w:type="default" r:id="rId21"/>
              <w:headerReference w:type="first" r:id="rId22"/>
              <w:footerReference w:type="first" r:id="rId23"/>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45417ae4f2014720a2a876c243a9eb8e"/>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45417ae4f2014720a2a876c243a9eb8e"/>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682b3a33a62a41e7970732757e845b6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82b3a33a62a41e7970732757e845b61"/>
                          <w:lock w:val="sdtLocked"/>
                          <w:richText/>
                        </w:sdt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d5b249b3963547638b6ff9a232b60fc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5b249b3963547638b6ff9a232b60fc4"/>
                              <w:lock w:val="sdtLocked"/>
                              <w:richText/>
                            </w:sdtPr>
                            <w:sdtContent>
                              <w:r>
                                <w:rPr>
                                  <w:color w:val="000000"/>
                                  <w:szCs w:val="24"/>
                                </w:rPr>
                                <w:t>1.12.1</w:t>
                              </w:r>
                            </w:sdtContent>
                          </w:sdt>
                          <w:r>
                            <w:rPr>
                              <w:color w:val="000000"/>
                              <w:szCs w:val="24"/>
                            </w:rPr>
                            <w:t>. jūrininkų ir vidaus vandenų transporto specialistų bei motorinių pramoginių laivų ir kitų motorinių plaukiojimo priemonių laivavedžių (11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r. 1.12.2 p."/>
                        <w:tag w:val="part_d80316c485154c629457dfc609cd445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80316c485154c629457dfc609cd4452"/>
                              <w:lock w:val="sdtLocked"/>
                              <w:richText/>
                            </w:sdtPr>
                            <w:sdtContent>
                              <w:r>
                                <w:rPr>
                                  <w:color w:val="000000"/>
                                  <w:szCs w:val="24"/>
                                  <w:lang w:eastAsia="lt-LT"/>
                                </w:rPr>
                                <w:t>1.12.2</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xml:space="preserve">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796c7d8b235349e9a896c5ae2341d15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796c7d8b235349e9a896c5ae2341d151"/>
                              <w:lock w:val="sdtLocked"/>
                              <w:richText/>
                            </w:sdtPr>
                            <w:sdtContent>
                              <w:r>
                                <w:rPr>
                                  <w:szCs w:val="24"/>
                                </w:rPr>
                                <w:t>1.12.6</w:t>
                              </w:r>
                            </w:sdtContent>
                          </w:sdt>
                          <w:r>
                            <w:rPr>
                              <w:szCs w:val="24"/>
                            </w:rPr>
                            <w:t xml:space="preserve">. darbuotojų, kuriems leidžiama dirbti tik iš anksto pasitikrinusiems ir vėliau periodiškai besitikrinantiems, ar neserga užkrečiamosiomis ligomis (atliekami vadovaujantis </w:t>
                          </w:r>
                          <w:r>
                            <w:rPr>
                              <w:color w:val="000000"/>
                              <w:szCs w:val="24"/>
                            </w:rPr>
                            <w:t xml:space="preserve">Darbų ir veiklos sričių, kuriose leidžiama dirbti darbuotojams, tik iš anksto pasitikrinusiems ir vėliau periodiškai besitikrinantiems, ar neserga užkrečiamosiomis ligomis, sąrašu ir Darbuotojų, kuriems leidžiama dirbti tik iš anksto pasitikrinusiems ir vėliau periodiškai besitikrinantiems, ar neserga užkrečiamosiomis ligomis, sveikatos tikrinimosi tvarka, patvirtintais </w:t>
                          </w:r>
                          <w:r>
                            <w:rPr>
                              <w:szCs w:val="24"/>
                            </w:rPr>
                            <w:t xml:space="preserve">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15663c5008224f56a7adc877abb0c840"/>
                <w:lock w:val="sdtLocked"/>
                <w:richText/>
              </w:sdtPr>
              <w:sdtContent>
                <w:p>
                  <w:pPr>
                    <w:ind w:firstLine="709"/>
                    <w:jc w:val="both"/>
                    <w:rPr>
                      <w:bCs/>
                      <w:szCs w:val="24"/>
                      <w:lang w:eastAsia="lt-LT"/>
                    </w:rPr>
                  </w:pPr>
                  <w:sdt>
                    <w:sdtPr>
                      <w:alias w:val="Numeris"/>
                      <w:tag w:val="nr_15663c5008224f56a7adc877abb0c840"/>
                      <w:lock w:val="sdtLocked"/>
                      <w:richText/>
                    </w:sdtPr>
                    <w:sdtContent>
                      <w:r>
                        <w:rPr>
                          <w:szCs w:val="24"/>
                          <w:lang w:eastAsia="lt-LT"/>
                        </w:rPr>
                        <w:t>2</w:t>
                      </w:r>
                    </w:sdtContent>
                  </w:sdt>
                  <w:r>
                    <w:rPr>
                      <w:szCs w:val="24"/>
                      <w:lang w:eastAsia="lt-LT"/>
                    </w:rPr>
                    <w:t xml:space="preserve">. Pirminės ir antrinės sveikatos priežiūros paslaugos, teikiamos atliekant profilaktinius sveikatos tikrinimus, nurodytus 1.1–1.3, 1.5–1.7 ir 1.13 papunkčiuose, apdraustiesiems privalomuoju sveikatos draudimu (toliau – apdraustieji) apmokamos iš Privalomojo sveikatos draudimo fondo biudžeto lėšų. Pirminės sveikatos priežiūros paslaugos (šeimos gydytojo ar gydytojo specialisto, teikiančio šeimos gydytojo paslaugas) apmokamos pagal nustatytą metinę vieno gyventojo pirminės sveikatos priežiūros bazinę kainą, šiuo įsakymu reglamentuojamos gydytojų specialistų konsultacijos – pagal gydytojų specialistų profilaktinio tikrinimo bazinę kainą, </w:t>
                  </w:r>
                  <w:r>
                    <w:rPr>
                      <w:bCs/>
                      <w:szCs w:val="24"/>
                      <w:lang w:eastAsia="lt-LT"/>
                    </w:rPr>
                    <w:t xml:space="preserve">nurodytą Asmens sveikatos priežiūros paslaugų (išskyrus aktyviojo gydymo), apmokamų Privalomojo sveikatos draudimo fondo biudžeto lėšomis, ir jų bazinių kainų sąraše, patvirtintame Lietuvos Respublikos sveikatos apsaugos ministro 2022 m. lapkričio 3 d. įsakymu Nr. V-1630 „Dėl asmens sveikatos priežiūros paslaugų ir jų bazinių kainų sąrašo bei su šiomis paslaugomis susijusių priemokų, mokamų Privalomojo sveikatos draudimo fondo biudžeto lėšomis, sąrašų patvirtinimo“. </w:t>
                  </w:r>
                  <w:r>
                    <w:rPr>
                      <w:bCs/>
                      <w:color w:val="101010"/>
                      <w:szCs w:val="24"/>
                      <w:shd w:val="clear" w:color="auto" w:fill="FFFFFF"/>
                    </w:rPr>
                    <w:t>Lietuvos sporto centro Sporto medicinos departamente </w:t>
                  </w:r>
                  <w:r>
                    <w:rPr>
                      <w:bCs/>
                      <w:szCs w:val="24"/>
                      <w:lang w:eastAsia="lt-LT"/>
                    </w:rPr>
                    <w:t xml:space="preserve">profilaktiniai sveikatos tikrinimai atliekami vadovaujantis Sportuojančių asmenų sveikatos tikrinimo tvarką (5 priedas). Šių tikrinimų išlaidos apmokamos lėšomis, skirtomis </w:t>
                  </w:r>
                  <w:r>
                    <w:rPr>
                      <w:bCs/>
                      <w:color w:val="101010"/>
                      <w:szCs w:val="24"/>
                      <w:shd w:val="clear" w:color="auto" w:fill="FFFFFF"/>
                    </w:rPr>
                    <w:t>Lietuvos sporto centro Sporto medicinos departamentui </w:t>
                  </w:r>
                  <w:r>
                    <w:rPr>
                      <w:bCs/>
                      <w:szCs w:val="24"/>
                      <w:lang w:eastAsia="lt-LT"/>
                    </w:rPr>
                    <w:t xml:space="preserve">išlaikyti. </w:t>
                  </w:r>
                </w:p>
                <w:p>
                  <w:pPr>
                    <w:jc w:val="both"/>
                    <w:rPr>
                      <w:color w:val="000000"/>
                    </w:rPr>
                  </w:pPr>
                  <w:r>
                    <w:rPr>
                      <w:b/>
                      <w:i/>
                      <w:sz w:val="20"/>
                      <w:lang w:eastAsia="lt-LT"/>
                    </w:rPr>
                    <w:t>TAR pastaba</w:t>
                  </w:r>
                  <w:r>
                    <w:rPr>
                      <w:i/>
                      <w:sz w:val="20"/>
                      <w:lang w:eastAsia="lt-LT"/>
                    </w:rPr>
                    <w:t>: įsakymo pakeitimo nuostatos taikomos atsiskaitant už asmens sveikatos priežiūros paslaugas, suteiktas nuo 2023 m. sausio 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4"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0f51a0aa434881be848a632dd5ff1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920f51a0aa434881be848a632dd5ff1f"/>
                          <w:lock w:val="sdtLocked"/>
                          <w:richText/>
                        </w:sdtPr>
                        <w:sdtContent>
                          <w:r>
                            <w:rPr>
                              <w:szCs w:val="24"/>
                              <w:lang w:eastAsia="lt-LT"/>
                            </w:rPr>
                            <w:t>5.1</w:t>
                          </w:r>
                        </w:sdtContent>
                      </w:sdt>
                      <w:r>
                        <w:rPr>
                          <w:szCs w:val="24"/>
                          <w:lang w:eastAsia="lt-LT"/>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 1.12.6 papunktyje nurodytų sveikatos tikrinimų (</w:t>
                      </w:r>
                      <w:r>
                        <w:rPr>
                          <w:szCs w:val="24"/>
                        </w:rPr>
                        <w:t>darbuotojų, kuriems leidžiama dirbti tik iš anksto pasitikrinusiems ir vėliau periodiškai besitikrinantiems, ar neserga užkrečiamosiomis ligomis</w:t>
                      </w:r>
                      <w:r>
                        <w:rPr>
                          <w:szCs w:val="24"/>
                          <w:lang w:eastAsia="lt-LT"/>
                        </w:rPr>
                        <w:t>) antrinės sveikatos priežiūros paslaugas apmoka pats pacientas arba už jį moka kiti fiziniai ar juridiniai asmenys pagal šiuo įsakymu patvirtintą profilaktinio tikrinimo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3eadeabdf5124ec986efb7665b3334c3"/>
                    <w:lock w:val="sdtLocked"/>
                    <w:richText/>
                  </w:sdtPr>
                  <w:sdtContent>
                    <w:p>
                      <w:pPr>
                        <w:ind w:firstLine="851"/>
                        <w:jc w:val="both"/>
                      </w:pPr>
                      <w:sdt>
                        <w:sdtPr>
                          <w:alias w:val="Numeris"/>
                          <w:tag w:val="nr_3eadeabdf5124ec986efb7665b3334c3"/>
                          <w:lock w:val="sdtLocked"/>
                          <w:richText/>
                        </w:sdtPr>
                        <w:sdtContent>
                          <w:r>
                            <w:rPr>
                              <w:szCs w:val="24"/>
                              <w:lang w:eastAsia="lt-LT"/>
                            </w:rPr>
                            <w:t>5.3</w:t>
                          </w:r>
                        </w:sdtContent>
                      </w:sdt>
                      <w:r>
                        <w:rPr>
                          <w:szCs w:val="24"/>
                          <w:lang w:eastAsia="lt-LT"/>
                        </w:rPr>
                        <w:t>. Profilaktinių sveikatos tikrinimų kainos, nurodytos Profilaktinių sveikatos tikrinimų, už kuriuos moka pats darbuotojas, darbdavys ar kiti asmenys, kainų sąraše (18 priedas), gali būti indeksuojamos taikant koeficientą, apskaičiuotą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Kainos gali būti indeksuojamos, kai koeficientas yra ne mažesnis kaip 1,2.</w:t>
                      </w:r>
                      <w:r>
                        <w:t xml:space="preserve"> </w:t>
                      </w:r>
                    </w:p>
                    <w:p>
                      <w:pPr>
                        <w:jc w:val="both"/>
                        <w:rPr>
                          <w:color w:val="000000"/>
                        </w:rPr>
                      </w:pPr>
                      <w:r>
                        <w:rPr>
                          <w:b/>
                          <w:i/>
                          <w:sz w:val="20"/>
                          <w:lang w:eastAsia="lt-LT"/>
                        </w:rPr>
                        <w:t>TAR pastaba</w:t>
                      </w:r>
                      <w:r>
                        <w:rPr>
                          <w:i/>
                          <w:sz w:val="20"/>
                          <w:lang w:eastAsia="lt-LT"/>
                        </w:rPr>
                        <w:t>: įsakymo pakeitimo nuostatos taikomos atsiskaitant už asmens sveikatos priežiūros paslaugas, suteiktas nuo 2023 m. sausio 1 d</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5"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26"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27"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28"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0e51bcef02ce4385a7634e3de21fc569"/>
        <w:lock w:val="sdtLocked"/>
        <w:richText/>
      </w:sdtPr>
      <w:sdtContent>
        <w:p>
          <w:pPr>
            <w:tabs>
              <w:tab w:val="left" w:pos="6521"/>
            </w:tabs>
            <w:ind w:left="3888" w:firstLine="2633"/>
            <w:sectPr>
              <w:headerReference w:type="even" r:id="rId29"/>
              <w:headerReference w:type="default" r:id="rId30"/>
              <w:footerReference w:type="even" r:id="rId31"/>
              <w:footerReference w:type="default" r:id="rId32"/>
              <w:headerReference w:type="first" r:id="rId33"/>
              <w:footerReference w:type="first" r:id="rId34"/>
              <w:pgSz w:w="11906" w:h="16838" w:code="9"/>
              <w:pgMar w:top="1134" w:right="567" w:bottom="1134" w:left="1701" w:header="1134" w:footer="1134" w:gutter="0"/>
              <w:cols w:space="720"/>
              <w:titlePg/>
            </w:sectPr>
          </w:pPr>
        </w:p>
        <w:p>
          <w:pPr>
            <w:tabs>
              <w:tab w:val="left" w:pos="6521"/>
            </w:tabs>
            <w:ind w:left="3894" w:firstLine="1776"/>
            <w:rPr>
              <w:szCs w:val="24"/>
            </w:rPr>
          </w:pPr>
          <w:r>
            <w:rPr>
              <w:szCs w:val="24"/>
            </w:rPr>
            <w:t>PATVIRTINTA</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3894" w:firstLine="1776"/>
            <w:jc w:val="both"/>
            <w:rPr>
              <w:szCs w:val="24"/>
            </w:rPr>
          </w:pPr>
          <w:r>
            <w:rPr>
              <w:szCs w:val="24"/>
            </w:rPr>
            <w:t xml:space="preserve">2000 m. gegužės 31 d. įsakymu Nr. 301 </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5670"/>
            <w:jc w:val="both"/>
            <w:rPr>
              <w:szCs w:val="24"/>
            </w:rPr>
          </w:pPr>
          <w:r>
            <w:rPr>
              <w:szCs w:val="24"/>
            </w:rPr>
            <w:t>2015 m. kovo 23 d. įsakymo</w:t>
          </w:r>
        </w:p>
        <w:p>
          <w:pPr>
            <w:ind w:left="5670"/>
            <w:jc w:val="both"/>
            <w:rPr>
              <w:szCs w:val="24"/>
            </w:rPr>
          </w:pPr>
          <w:r>
            <w:rPr>
              <w:szCs w:val="24"/>
            </w:rPr>
            <w:t>Nr. V-383 redakcija)</w:t>
          </w:r>
        </w:p>
        <w:p>
          <w:pPr>
            <w:ind w:left="5670"/>
            <w:jc w:val="both"/>
            <w:rPr>
              <w:szCs w:val="24"/>
            </w:rPr>
          </w:pPr>
          <w:sdt>
            <w:sdtPr>
              <w:alias w:val="Numeris"/>
              <w:tag w:val="nr_0e51bcef02ce4385a7634e3de21fc569"/>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0e51bcef02ce4385a7634e3de21fc569"/>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a049b2d0aaf94017b371316a52daa4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a049b2d0aaf94017b371316a52daa436"/>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 xml:space="preserve">elektroninės sveikatos paslaugų ir bendradarbiavimo infrastruktūros informacinėje sistemoje (toliau – ESPBI IS) užpildoma </w:t>
                  </w:r>
                  <w:r>
                    <w:rPr>
                      <w:szCs w:val="24"/>
                    </w:rPr>
                    <w:t xml:space="preserve">elektroninės statistinės apskaitos forma Nr. E027-1 „Mokinio sveikatos pažymėjimas“, patvirtinta </w:t>
                  </w:r>
                  <w:r>
                    <w:rPr>
                      <w:szCs w:val="24"/>
                      <w:lang w:eastAsia="lt-LT"/>
                    </w:rPr>
                    <w:t>Lietuvos Respublikos sveikatos apsaugos ministro 2004 m. gruodžio 24 d. įsakymu Nr. V-951 „Dėl e</w:t>
                  </w:r>
                  <w:r>
                    <w:rPr>
                      <w:szCs w:val="24"/>
                    </w:rPr>
                    <w:t>lektroninės statistinės apskaitos formos Nr. E027-1 „Mokinio sveikatos pažymėjimas“</w:t>
                  </w:r>
                  <w:r>
                    <w:rPr>
                      <w:szCs w:val="24"/>
                      <w:lang w:eastAsia="lt-LT"/>
                    </w:rPr>
                    <w:t xml:space="preserve"> patvirtinimo“ (toliau – forma E027-1), kurioje įrašomi reikiami duomenys, išvados ir rekomendacijos švietimo ar kitai ugdymo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bfed02ba411eabe008ea93139d588">
                    <w:r w:rsidRPr="00532B9F">
                      <w:rPr>
                        <w:rFonts w:ascii="Times New Roman" w:eastAsia="MS Mincho" w:hAnsi="Times New Roman"/>
                        <w:sz w:val="20"/>
                        <w:i/>
                        <w:iCs/>
                        <w:color w:val="0000FF" w:themeColor="hyperlink"/>
                        <w:u w:val="single"/>
                      </w:rPr>
                      <w:t>V-1535</w:t>
                    </w:r>
                  </w:fldSimple>
                  <w:r>
                    <w:rPr>
                      <w:rFonts w:ascii="Times New Roman" w:eastAsia="MS Mincho" w:hAnsi="Times New Roman"/>
                      <w:sz w:val="20"/>
                      <w:i/>
                      <w:iCs/>
                    </w:rPr>
                    <w:t>,
2019-12-30,
paskelbta TAR 2019-12-31, i. k. 2019-21774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9-1 p."/>
                <w:tag w:val="part_0351775175ec4b8b867f6171dceea24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351775175ec4b8b867f6171dceea24d"/>
                      <w:lock w:val="sdtLocked"/>
                      <w:richText/>
                    </w:sdtPr>
                    <w:sdtContent>
                      <w:r>
                        <w:rPr>
                          <w:color w:val="000000"/>
                          <w:szCs w:val="24"/>
                          <w:lang w:eastAsia="lt-LT"/>
                        </w:rPr>
                        <w:t>29</w:t>
                      </w:r>
                      <w:r>
                        <w:rPr>
                          <w:color w:val="000000"/>
                          <w:szCs w:val="24"/>
                          <w:vertAlign w:val="superscript"/>
                          <w:lang w:eastAsia="lt-LT"/>
                        </w:rPr>
                        <w:t>1</w:t>
                      </w:r>
                    </w:sdtContent>
                  </w:sdt>
                  <w:r>
                    <w:rPr>
                      <w:color w:val="000000"/>
                      <w:szCs w:val="24"/>
                      <w:lang w:eastAsia="lt-LT"/>
                    </w:rPr>
                    <w:t xml:space="preserve">. Jei </w:t>
                  </w:r>
                  <w:r>
                    <w:rPr>
                      <w:szCs w:val="24"/>
                    </w:rPr>
                    <w:t xml:space="preserve">Lietuvos Respublikos Vyriausybei paskelbus valstybės lygio ekstremaliąją situaciją ir (ar) karantiną visos Lietuvos Respublikos mastu </w:t>
                  </w:r>
                  <w:r>
                    <w:rPr>
                      <w:color w:val="000000"/>
                      <w:szCs w:val="24"/>
                      <w:lang w:eastAsia="lt-LT"/>
                    </w:rPr>
                    <w:t>sustabdomas arba apribojamas vaikų profilaktinio patikrinimo paslaugų teikimas, iki karantino ir (ar) ekstremaliosios situacijos paskelbimo dienos paskutinė išduota forma Nr. E027-1 laikoma galiojančia iki einamųjų metų pabaigos toliau nurodytas sąlygas atitinkantiems pilnamečiams mokiniams ir vaikams, lankantiems švietimo ar kitą ugdymo įstaigą:</w:t>
                  </w:r>
                </w:p>
                <w:sdt>
                  <w:sdtPr>
                    <w:alias w:val="29-1.1 pp."/>
                    <w:tag w:val="part_0ba28f4b4291473a96ab136c685fb4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ba28f4b4291473a96ab136c685fb4a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kurių ugdymas naujais mokslo metais bus tęsiamas toje pačioje švietimo įstaigoje arba toje pačioje ugdymo įstaigoje;</w:t>
                      </w:r>
                    </w:p>
                  </w:sdtContent>
                </w:sdt>
                <w:sdt>
                  <w:sdtPr>
                    <w:alias w:val="29-1.2 pp."/>
                    <w:tag w:val="part_e1965469061a46bfa9f804aac3de40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1965469061a46bfa9f804aac3de40f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.2</w:t>
                          </w:r>
                        </w:sdtContent>
                      </w:sdt>
                      <w:r>
                        <w:rPr>
                          <w:color w:val="000000"/>
                          <w:szCs w:val="24"/>
                          <w:lang w:eastAsia="lt-LT"/>
                        </w:rPr>
                        <w:t>. kurių sveikatos būklė nuo paskutinio privalomo profilaktinio sveikatos tikrinimo nepasikeitė taip, kad reikėtų keisti jų fizinio ugdymo grupę, arba neatsirado naujų bendrų arba specialių rekomendacijų, kurių turi būti laikomasi jiems dalyvaujant ugdymo veikloje.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1e6f2f143efc40b993e6e173b5c83d4d"/>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tabs>
              <w:tab w:val="left" w:pos="5812"/>
            </w:tabs>
            <w:ind w:left="7655"/>
            <w:rPr>
              <w:bCs/>
              <w:szCs w:val="24"/>
            </w:rPr>
          </w:pPr>
          <w:r>
            <w:rPr>
              <w:szCs w:val="24"/>
            </w:rPr>
            <w:t xml:space="preserve">Vaikų </w:t>
          </w:r>
          <w:r>
            <w:rPr>
              <w:bCs/>
              <w:szCs w:val="24"/>
            </w:rPr>
            <w:t xml:space="preserve">ir pilnamečių mokinių, ugdomų </w:t>
          </w:r>
        </w:p>
        <w:p>
          <w:pPr>
            <w:tabs>
              <w:tab w:val="left" w:pos="5812"/>
            </w:tabs>
            <w:ind w:left="7655"/>
            <w:rPr>
              <w:szCs w:val="24"/>
            </w:rPr>
          </w:pPr>
          <w:r>
            <w:rPr>
              <w:bCs/>
              <w:szCs w:val="24"/>
            </w:rPr>
            <w:t>pagal bendrojo ugdymo programas,</w:t>
          </w:r>
          <w:r>
            <w:rPr>
              <w:szCs w:val="24"/>
            </w:rPr>
            <w:t xml:space="preserve"> </w:t>
          </w:r>
        </w:p>
        <w:p>
          <w:pPr>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1e6f2f143efc40b993e6e173b5c83d4d"/>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20"/>
            </w:trPr>
            <w:tc>
              <w:tcPr>
                <w:tcW w:w="568" w:type="dxa"/>
                <w:vMerge w:val="restart"/>
                <w:tcBorders>
                  <w:bottom w:val="single" w:sz="4" w:space="0" w:color="auto"/>
                </w:tcBorders>
              </w:tcPr>
              <w:p>
                <w:pPr>
                  <w:tabs>
                    <w:tab w:val="center" w:pos="4819"/>
                    <w:tab w:val="right" w:pos="9638"/>
                  </w:tabs>
                  <w:jc w:val="center"/>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Borders>
                  <w:bottom w:val="single" w:sz="4" w:space="0" w:color="auto"/>
                </w:tcBorders>
              </w:tcPr>
              <w:p>
                <w:pPr>
                  <w:rPr>
                    <w:szCs w:val="24"/>
                    <w:lang w:eastAsia="lt-LT"/>
                  </w:rPr>
                </w:pPr>
                <w:r>
                  <w:rPr>
                    <w:szCs w:val="24"/>
                    <w:lang w:eastAsia="lt-LT"/>
                  </w:rPr>
                  <w:t>Paauglys, pilnametis mokinys</w:t>
                </w: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5.1. Kiekvieno apsilankymo metu įvertinti paciento sveikatos būklę, fizinę būklę, lytinį brendimą, augimą, nubrėžiant  asmenines ūgio ir svorio bei  svorio priklausomybės nuo ūgio kitimo kreives pagal lytį; įvertinti KMI, 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rPr>
                    <w:color w:val="000000"/>
                    <w:szCs w:val="24"/>
                  </w:rPr>
                </w:pPr>
                <w:r>
                  <w:rPr>
                    <w:color w:val="000000"/>
                    <w:szCs w:val="24"/>
                  </w:rPr>
                  <w:t xml:space="preserve">5.1.3. miego ir budrumo režimo; </w:t>
                </w:r>
              </w:p>
              <w:p>
                <w:pPr>
                  <w:rPr>
                    <w:color w:val="000000"/>
                    <w:szCs w:val="24"/>
                  </w:rPr>
                </w:pPr>
                <w:r>
                  <w:rPr>
                    <w:color w:val="000000"/>
                    <w:szCs w:val="24"/>
                  </w:rPr>
                  <w:t>5.1.4. burnos sveikatos;</w:t>
                </w:r>
              </w:p>
              <w:p>
                <w:pPr>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rPr>
                    <w:color w:val="000000"/>
                    <w:szCs w:val="24"/>
                  </w:rPr>
                </w:pPr>
                <w:r>
                  <w:rPr>
                    <w:color w:val="000000"/>
                    <w:szCs w:val="24"/>
                  </w:rPr>
                  <w:t>5.1.9. atsparumo rizikingai sveikatai elgsenai;</w:t>
                </w:r>
              </w:p>
              <w:p>
                <w:pPr>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Borders>
                  <w:bottom w:val="single" w:sz="4" w:space="0" w:color="auto"/>
                </w:tcBorders>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 xml:space="preserve">1 kartą per 2 metus </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pacientas sportuoja, gyvena blogomis socialinėmis sąlygomis, augimo spurto metu ir jei paauglys netenka kūno masės;</w:t>
                </w:r>
              </w:p>
              <w:p>
                <w:pPr>
                  <w:rPr>
                    <w:color w:val="000000"/>
                    <w:szCs w:val="24"/>
                  </w:rPr>
                </w:pPr>
                <w:r>
                  <w:rPr>
                    <w:color w:val="000000"/>
                    <w:szCs w:val="24"/>
                  </w:rPr>
                  <w:t>5.2.2. kapiliarinės glikemijos tyrimą, jei yra šie klinikiniai simptomai: poliurija, polidipsija, svorio kritimas, nuovargis; nuo 10 metų arba prasidėjus lytiniam brendimui, kai KMI viršija 85 procentilę ir yra rizikos veiksnių,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rPr>
                  <w:t>visiems, kurių KMI viršija 95 procentilę pagal amžių ir lytį;</w:t>
                </w:r>
              </w:p>
              <w:p>
                <w:pPr>
                  <w:rPr>
                    <w:color w:val="000000"/>
                    <w:szCs w:val="24"/>
                  </w:rPr>
                </w:pPr>
                <w:r>
                  <w:rPr>
                    <w:color w:val="000000"/>
                    <w:szCs w:val="24"/>
                  </w:rPr>
                  <w:t>5.2.3. bendrą šlapimo tyrimą.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 gydytojas odontologas specialistas arba burnos higienistas</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5.3. Atlikti dantų ėduonies diagnostiką, krūminių dantų silantavimą – priklausomai nuo dantų dygimo laiko, jei reikia, pagydyti ar skirti gydymo laiką / siųsti gydyti. </w:t>
                </w:r>
              </w:p>
              <w:p>
                <w:pPr>
                  <w:rPr>
                    <w:color w:val="000000"/>
                    <w:szCs w:val="24"/>
                  </w:rPr>
                </w:pPr>
                <w:r>
                  <w:rPr>
                    <w:color w:val="000000"/>
                    <w:szCs w:val="24"/>
                  </w:rPr>
                  <w:t xml:space="preserve">5.4. Įvertinti nuolatinių dantų sąkandį, nustatyti, ar nėra sąkandžio anomalijų, jei reikia, pagydyti ar siųsti konsultacijos / gydyti.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gydytojas odontologas specialistas</w:t>
                </w:r>
              </w:p>
              <w:p>
                <w:pPr>
                  <w:rPr>
                    <w:color w:val="000000"/>
                    <w:szCs w:val="24"/>
                  </w:rPr>
                </w:pPr>
                <w:r>
                  <w:rPr>
                    <w:color w:val="000000"/>
                    <w:szCs w:val="24"/>
                  </w:rPr>
                  <w:t xml:space="preserve">arba burnos higienistas </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5.5. Atlikti dantų ėduonies profilaktiką.  </w:t>
                </w:r>
              </w:p>
              <w:p>
                <w:pPr>
                  <w:rPr>
                    <w:color w:val="000000"/>
                    <w:szCs w:val="24"/>
                  </w:rPr>
                </w:pPr>
                <w:r>
                  <w:rPr>
                    <w:color w:val="000000"/>
                    <w:szCs w:val="24"/>
                  </w:rPr>
                  <w:t>5.6. Įvertinti burnos higienos būklę ir pamokyti burnos higienos ir racionalios mitybos pagrindų, informuoti apie deimantų ant dantų, auskarų liežuvyje žalą.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Slaugytojas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5.7. Kiekvieno apsilankymo metu pamatuoti paciento AKS, ūgį bei svorį ir šiuos duomenis įrašyti į asmeninę svorio priklausomybės nuo ūgio kitimo diagramą pagal lytį, apskaičiuoti KMI.</w:t>
                </w:r>
              </w:p>
              <w:p>
                <w:pPr>
                  <w:rPr>
                    <w:color w:val="000000"/>
                    <w:szCs w:val="24"/>
                  </w:rPr>
                </w:pPr>
                <w:r>
                  <w:rPr>
                    <w:color w:val="000000"/>
                    <w:szCs w:val="24"/>
                  </w:rPr>
                  <w:t>5.8. Pagal amžiaus ir lyties ypatumus padėti pacientui susiformuoti racionalios mitybos, fizinio aktyvumo, sveiko gyvenimo būdo nuostatas.</w:t>
                </w:r>
              </w:p>
              <w:p>
                <w:pPr>
                  <w:rPr>
                    <w:color w:val="000000"/>
                    <w:szCs w:val="24"/>
                  </w:rPr>
                </w:pPr>
                <w:r>
                  <w:rPr>
                    <w:color w:val="000000"/>
                    <w:szCs w:val="24"/>
                  </w:rPr>
                  <w:t>5.9. Informuoti apie sveiką gyvenimo būdą,  ligų ir žalingų sveikatai įpročių profilaktiką, imunoprofilaktiką, lytinės elgsenos saugumą.“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f3a0a0015a11ebb74de75171d26d52">
            <w:r w:rsidRPr="00532B9F">
              <w:rPr>
                <w:rFonts w:ascii="Times New Roman" w:eastAsia="MS Mincho" w:hAnsi="Times New Roman"/>
                <w:sz w:val="20"/>
                <w:i/>
                <w:iCs/>
                <w:color w:val="0000FF" w:themeColor="hyperlink"/>
                <w:u w:val="single"/>
              </w:rPr>
              <w:t>V-2130</w:t>
            </w:r>
          </w:fldSimple>
          <w:r>
            <w:rPr>
              <w:rFonts w:ascii="Times New Roman" w:eastAsia="MS Mincho" w:hAnsi="Times New Roman"/>
              <w:sz w:val="20"/>
              <w:i/>
              <w:iCs/>
            </w:rPr>
            <w:t>,
2020-09-28,
paskelbta TAR 2020-09-28, i. k. 2020-20108            </w:t>
          </w:r>
        </w:p>
        <w:p/>
      </w:sdtContent>
    </w:sdt>
    <w:sdt>
      <w:sdtPr>
        <w:alias w:val="2 pr."/>
        <w:tag w:val="part_da3ee71acf4c407988be73f097c71ac3"/>
        <w:lock w:val="sdtLocked"/>
        <w:richText/>
      </w:sdtPr>
      <w:sdtContent>
        <w:p>
          <w:pPr>
            <w:ind w:left="11907"/>
            <w:sectPr>
              <w:headerReference w:type="even" r:id="rId79"/>
              <w:headerReference w:type="default" r:id="rId80"/>
              <w:headerReference w:type="first" r:id="rId81"/>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da3ee71acf4c407988be73f097c71ac3"/>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da3ee71acf4c407988be73f097c71ac3"/>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92"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3"/>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4"/>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5"/>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6"/>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97"/>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98"/>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99"/>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00"/>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1"/>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2"/>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3"/>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4"/>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5"/>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6"/>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07"/>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08"/>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09"/>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10"/>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11"/>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12"/>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13"/>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4 pr."/>
        <w:tag w:val="part_9dd6301670f1424082903cee609faec3"/>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9dd6301670f1424082903cee609faec3"/>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9dd6301670f1424082903cee609faec3"/>
              <w:lock w:val="sdtLocked"/>
              <w:richText/>
            </w:sdtPr>
            <w:sdtContent>
              <w:r>
                <w:rPr>
                  <w:b/>
                  <w:caps/>
                  <w:color w:val="000000"/>
                </w:rPr>
                <w:t xml:space="preserve">STOJANČIŲJŲ Į PROFESINIO MOKYMO MOKYKLAS IR ĮDARBINAMŲ NEPILNAMEČIŲ SVEIKATOS TIKRINIMO TVARKOS APRAŠAS </w:t>
              </w:r>
            </w:sdtContent>
          </w:sdt>
        </w:p>
        <w:p>
          <w:pPr>
            <w:ind w:left="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
          <w:sdtPr>
            <w:alias w:val="skyrius"/>
            <w:tag w:val="part_7bbbbb9b928243cdaef0b6bc70da0358"/>
            <w:lock w:val="sdtLocked"/>
            <w:richText/>
          </w:sdtPr>
          <w:sdtContent>
            <w:p>
              <w:pPr>
                <w:jc w:val="center"/>
                <w:rPr>
                  <w:b/>
                  <w:bCs/>
                  <w:caps/>
                  <w:szCs w:val="24"/>
                </w:rPr>
              </w:pPr>
              <w:sdt>
                <w:sdtPr>
                  <w:alias w:val="Numeris"/>
                  <w:tag w:val="nr_7bbbbb9b928243cdaef0b6bc70da0358"/>
                  <w:lock w:val="sdtLocked"/>
                  <w:richText/>
                </w:sdtPr>
                <w:sdtContent>
                  <w:r>
                    <w:rPr>
                      <w:b/>
                      <w:bCs/>
                      <w:caps/>
                      <w:szCs w:val="24"/>
                    </w:rPr>
                    <w:t>I</w:t>
                  </w:r>
                </w:sdtContent>
              </w:sdt>
              <w:r>
                <w:rPr>
                  <w:b/>
                  <w:bCs/>
                  <w:caps/>
                  <w:szCs w:val="24"/>
                </w:rPr>
                <w:t xml:space="preserve"> SKYRIUS</w:t>
              </w:r>
            </w:p>
            <w:p>
              <w:pPr>
                <w:jc w:val="center"/>
                <w:rPr>
                  <w:b/>
                  <w:bCs/>
                  <w:szCs w:val="24"/>
                </w:rPr>
              </w:pPr>
              <w:sdt>
                <w:sdtPr>
                  <w:alias w:val="Pavadinimas"/>
                  <w:tag w:val="title_7bbbbb9b928243cdaef0b6bc70da0358"/>
                  <w:lock w:val="sdtLocked"/>
                  <w:richText/>
                </w:sdtPr>
                <w:sdtContent>
                  <w:r>
                    <w:rPr>
                      <w:b/>
                      <w:bCs/>
                      <w:caps/>
                      <w:szCs w:val="24"/>
                    </w:rPr>
                    <w:t>BENDROSIOS NUOSTATOS</w:t>
                  </w:r>
                </w:sdtContent>
              </w:sdt>
            </w:p>
            <w:p>
              <w:pPr>
                <w:ind w:firstLine="782"/>
                <w:jc w:val="both"/>
                <w:rPr>
                  <w:szCs w:val="24"/>
                </w:rPr>
              </w:pPr>
            </w:p>
            <w:sdt>
              <w:sdtPr>
                <w:alias w:val="1 p."/>
                <w:tag w:val="part_3dc3b22267674cfdabd4eb5126523b79"/>
                <w:lock w:val="sdtLocked"/>
                <w:richText/>
              </w:sdtPr>
              <w:sdtContent>
                <w:p>
                  <w:pPr>
                    <w:ind w:firstLine="720"/>
                    <w:jc w:val="both"/>
                    <w:rPr>
                      <w:szCs w:val="24"/>
                    </w:rPr>
                  </w:pPr>
                  <w:sdt>
                    <w:sdtPr>
                      <w:alias w:val="Numeris"/>
                      <w:tag w:val="nr_3dc3b22267674cfdabd4eb5126523b79"/>
                      <w:lock w:val="sdtLocked"/>
                      <w:richText/>
                    </w:sdtPr>
                    <w:sdtContent>
                      <w:r>
                        <w:rPr>
                          <w:szCs w:val="24"/>
                        </w:rPr>
                        <w:t>1</w:t>
                      </w:r>
                    </w:sdtContent>
                  </w:sdt>
                  <w:r>
                    <w:rPr>
                      <w:szCs w:val="24"/>
                    </w:rPr>
                    <w:t>. Sveikatos tikrinimo tikslas – vadovaujantis 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 (toliau – Nutarimas Nr. 518), nustatyti, ar dėl sveikatos būklės tikrinamas asmuo profesinio mokymo metu galės atlikti praktines užduotis bei dirbti.</w:t>
                  </w:r>
                </w:p>
              </w:sdtContent>
            </w:sdt>
            <w:sdt>
              <w:sdtPr>
                <w:alias w:val="2 p."/>
                <w:tag w:val="part_5d0de4f0c412460d96c8d993acd2f0bf"/>
                <w:lock w:val="sdtLocked"/>
                <w:richText/>
              </w:sdtPr>
              <w:sdtContent>
                <w:p>
                  <w:pPr>
                    <w:ind w:firstLine="720"/>
                    <w:jc w:val="both"/>
                    <w:rPr>
                      <w:szCs w:val="24"/>
                    </w:rPr>
                  </w:pPr>
                  <w:sdt>
                    <w:sdtPr>
                      <w:alias w:val="Numeris"/>
                      <w:tag w:val="nr_5d0de4f0c412460d96c8d993acd2f0bf"/>
                      <w:lock w:val="sdtLocked"/>
                      <w:richText/>
                    </w:sdtPr>
                    <w:sdtContent>
                      <w:r>
                        <w:rPr>
                          <w:szCs w:val="24"/>
                        </w:rPr>
                        <w:t>2</w:t>
                      </w:r>
                    </w:sdtContent>
                  </w:sdt>
                  <w:r>
                    <w:rPr>
                      <w:szCs w:val="24"/>
                    </w:rPr>
                    <w:t>. Asmenys, stojantys mokytis į profesinio mokymo mokyklas, ir norintys įsidarbinti nepilnamečiai privalo tikrintis sveikatą.</w:t>
                  </w:r>
                </w:p>
              </w:sdtContent>
            </w:sdt>
            <w:sdt>
              <w:sdtPr>
                <w:alias w:val="3 p."/>
                <w:tag w:val="part_2093572b6eaf45d5a45d8299e3a8fdfa"/>
                <w:lock w:val="sdtLocked"/>
                <w:richText/>
              </w:sdtPr>
              <w:sdtContent>
                <w:p>
                  <w:pPr>
                    <w:ind w:firstLine="720"/>
                    <w:jc w:val="both"/>
                    <w:rPr>
                      <w:szCs w:val="24"/>
                    </w:rPr>
                  </w:pPr>
                  <w:sdt>
                    <w:sdtPr>
                      <w:alias w:val="Numeris"/>
                      <w:tag w:val="nr_2093572b6eaf45d5a45d8299e3a8fdfa"/>
                      <w:lock w:val="sdtLocked"/>
                      <w:richText/>
                    </w:sdtPr>
                    <w:sdtContent>
                      <w:r>
                        <w:rPr>
                          <w:szCs w:val="24"/>
                        </w:rPr>
                        <w:t>3</w:t>
                      </w:r>
                    </w:sdtContent>
                  </w:sdt>
                  <w:r>
                    <w:rPr>
                      <w:szCs w:val="24"/>
                    </w:rPr>
                    <w:t>. Stojančių mokytis į profesinio mokymo mokyklas ir norinčių įsidarbinti nepilnamečių s</w:t>
                  </w:r>
                  <w:r>
                    <w:rPr>
                      <w:color w:val="000000"/>
                      <w:szCs w:val="24"/>
                      <w:lang w:eastAsia="lt-LT"/>
                    </w:rPr>
                    <w:t xml:space="preserve">veikatos tikrinimas (toliau </w:t>
                  </w:r>
                  <w:r>
                    <w:rPr>
                      <w:szCs w:val="24"/>
                    </w:rPr>
                    <w:t xml:space="preserve">– sveikatos tikrinimas) </w:t>
                  </w:r>
                  <w:r>
                    <w:rPr>
                      <w:color w:val="000000"/>
                      <w:szCs w:val="24"/>
                      <w:lang w:eastAsia="lt-LT"/>
                    </w:rPr>
                    <w:t>atliekamas asmens sveikatos priežiūros įstaigoje (toliau – ASPĮ), turinčioje licenciją teikti sveikatos priežiūros paslaugas.</w:t>
                  </w:r>
                </w:p>
              </w:sdtContent>
            </w:sdt>
            <w:sdt>
              <w:sdtPr>
                <w:alias w:val="4 p."/>
                <w:tag w:val="part_157818eb43a5401582261d71fa69f20d"/>
                <w:lock w:val="sdtLocked"/>
                <w:richText/>
              </w:sdtPr>
              <w:sdtContent>
                <w:p>
                  <w:pPr>
                    <w:ind w:firstLine="720"/>
                    <w:jc w:val="both"/>
                    <w:rPr>
                      <w:szCs w:val="24"/>
                    </w:rPr>
                  </w:pPr>
                  <w:sdt>
                    <w:sdtPr>
                      <w:alias w:val="Numeris"/>
                      <w:tag w:val="nr_157818eb43a5401582261d71fa69f20d"/>
                      <w:lock w:val="sdtLocked"/>
                      <w:richText/>
                    </w:sdtPr>
                    <w:sdtContent>
                      <w:r>
                        <w:rPr>
                          <w:strike/>
                          <w:szCs w:val="24"/>
                        </w:rPr>
                        <w:t>4</w:t>
                      </w:r>
                    </w:sdtContent>
                  </w:sdt>
                  <w:r>
                    <w:rPr>
                      <w:szCs w:val="24"/>
                    </w:rPr>
                    <w:t>. Sveikatos tikrinimą atlieka šeimos medicinos paslaugas teikiantis gydytojas.</w:t>
                  </w:r>
                </w:p>
              </w:sdtContent>
            </w:sdt>
            <w:sdt>
              <w:sdtPr>
                <w:alias w:val="5 p."/>
                <w:tag w:val="part_77a8b7da09c54d869ed2510cbf1dd449"/>
                <w:lock w:val="sdtLocked"/>
                <w:richText/>
              </w:sdtPr>
              <w:sdtContent>
                <w:p>
                  <w:pPr>
                    <w:ind w:firstLine="720"/>
                    <w:jc w:val="both"/>
                    <w:rPr>
                      <w:szCs w:val="24"/>
                    </w:rPr>
                  </w:pPr>
                  <w:sdt>
                    <w:sdtPr>
                      <w:alias w:val="Numeris"/>
                      <w:tag w:val="nr_77a8b7da09c54d869ed2510cbf1dd449"/>
                      <w:lock w:val="sdtLocked"/>
                      <w:richText/>
                    </w:sdtPr>
                    <w:sdtContent>
                      <w:r>
                        <w:rPr>
                          <w:szCs w:val="24"/>
                        </w:rPr>
                        <w:t>5</w:t>
                      </w:r>
                    </w:sdtContent>
                  </w:sdt>
                  <w:r>
                    <w:rPr>
                      <w:szCs w:val="24"/>
                    </w:rPr>
                    <w:t>. Sveikatą tikrinantis gydytojas turi būti susipažinęs su Nutarimu Nr. 518.</w:t>
                  </w:r>
                </w:p>
              </w:sdtContent>
            </w:sdt>
            <w:sdt>
              <w:sdtPr>
                <w:alias w:val="6 p."/>
                <w:tag w:val="part_6b0eea20564f4ffbb13581593671db0f"/>
                <w:lock w:val="sdtLocked"/>
                <w:richText/>
              </w:sdtPr>
              <w:sdtContent>
                <w:p>
                  <w:pPr>
                    <w:ind w:firstLine="720"/>
                    <w:jc w:val="both"/>
                    <w:rPr>
                      <w:szCs w:val="24"/>
                    </w:rPr>
                  </w:pPr>
                  <w:sdt>
                    <w:sdtPr>
                      <w:alias w:val="Numeris"/>
                      <w:tag w:val="nr_6b0eea20564f4ffbb13581593671db0f"/>
                      <w:lock w:val="sdtLocked"/>
                      <w:richText/>
                    </w:sdtPr>
                    <w:sdtContent>
                      <w:r>
                        <w:rPr>
                          <w:szCs w:val="24"/>
                        </w:rPr>
                        <w:t>6</w:t>
                      </w:r>
                    </w:sdtContent>
                  </w:sdt>
                  <w:r>
                    <w:rPr>
                      <w:szCs w:val="24"/>
                    </w:rPr>
                    <w:t>. Esant indikacijų, šeimos medicinos paslaugas teikiantis gydytojas siunčia tikrinamą asmenį kitų profesinių kvalifikacijų specialistų konsultacijos, skiria reikalingus tyrimus.</w:t>
                  </w:r>
                </w:p>
              </w:sdtContent>
            </w:sdt>
            <w:sdt>
              <w:sdtPr>
                <w:alias w:val="7 p."/>
                <w:tag w:val="part_bc7551bfe0014af991843d6c653d97e4"/>
                <w:lock w:val="sdtLocked"/>
                <w:richText/>
              </w:sdtPr>
              <w:sdtContent>
                <w:p>
                  <w:pPr>
                    <w:ind w:firstLine="720"/>
                    <w:jc w:val="both"/>
                    <w:rPr>
                      <w:color w:val="000000"/>
                    </w:rPr>
                  </w:pPr>
                  <w:sdt>
                    <w:sdtPr>
                      <w:alias w:val="Numeris"/>
                      <w:tag w:val="nr_bc7551bfe0014af991843d6c653d97e4"/>
                      <w:lock w:val="sdtLocked"/>
                      <w:richText/>
                    </w:sdtPr>
                    <w:sdtContent>
                      <w:r>
                        <w:rPr>
                          <w:szCs w:val="24"/>
                        </w:rPr>
                        <w:t>7</w:t>
                      </w:r>
                    </w:sdtContent>
                  </w:sdt>
                  <w:r>
                    <w:rPr>
                      <w:szCs w:val="24"/>
                    </w:rPr>
                    <w:t xml:space="preserve">. Sveikatos tikrinimo duomenys įrašomi </w:t>
                  </w:r>
                  <w:r>
                    <w:rPr>
                      <w:color w:val="000000"/>
                      <w:szCs w:val="24"/>
                    </w:rPr>
                    <w:t>paciento elektroniniame dokumente E025 „Ambulatorinio apsilankymo aprašymas“, nurodytame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w:t>
                  </w:r>
                  <w:r>
                    <w:rPr>
                      <w:szCs w:val="24"/>
                    </w:rPr>
                    <w:t>, o išvada apie tinkamumą mokytis ar dirbti – į Stojančio į mokymo įstaigą ir įdarbinamo nepilnamečio medicininę pažymą (forma Nr. 086/a), nurodytą Lietuvos Respublikos sveikatos apsaugos ministro 1999 m. lapkričio 29 d. įsakyme Nr. 515 „Dėl sveikatos priežiūros įstaigų veiklos apskaitos ir atskaitomybės tvarkos“.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skyrius"/>
            <w:tag w:val="part_7719db6c1aa6473b901bd2298e572fa9"/>
            <w:lock w:val="sdtLocked"/>
            <w:richText/>
          </w:sdtPr>
          <w:sdtContent>
            <w:p>
              <w:pPr>
                <w:jc w:val="center"/>
                <w:rPr>
                  <w:b/>
                  <w:bCs/>
                  <w:caps/>
                  <w:szCs w:val="24"/>
                </w:rPr>
              </w:pPr>
              <w:sdt>
                <w:sdtPr>
                  <w:alias w:val="Numeris"/>
                  <w:tag w:val="nr_7719db6c1aa6473b901bd2298e572fa9"/>
                  <w:lock w:val="sdtLocked"/>
                  <w:richText/>
                </w:sdtPr>
                <w:sdtContent>
                  <w:r>
                    <w:rPr>
                      <w:b/>
                      <w:bCs/>
                      <w:caps/>
                      <w:szCs w:val="24"/>
                    </w:rPr>
                    <w:t>II</w:t>
                  </w:r>
                </w:sdtContent>
              </w:sdt>
              <w:r>
                <w:rPr>
                  <w:b/>
                  <w:bCs/>
                  <w:caps/>
                  <w:szCs w:val="24"/>
                </w:rPr>
                <w:t xml:space="preserve"> Skyrius</w:t>
              </w:r>
            </w:p>
            <w:p>
              <w:pPr>
                <w:jc w:val="center"/>
                <w:rPr>
                  <w:b/>
                  <w:bCs/>
                  <w:szCs w:val="24"/>
                </w:rPr>
              </w:pPr>
              <w:sdt>
                <w:sdtPr>
                  <w:alias w:val="Pavadinimas"/>
                  <w:tag w:val="title_7719db6c1aa6473b901bd2298e572fa9"/>
                  <w:lock w:val="sdtLocked"/>
                  <w:richText/>
                </w:sdtPr>
                <w:sdtContent>
                  <w:r>
                    <w:rPr>
                      <w:b/>
                      <w:bCs/>
                      <w:caps/>
                      <w:szCs w:val="24"/>
                    </w:rPr>
                    <w:t>LIGOS, KURIOMIS SERGANTYS asmenys negali STOTI Į PROFESINIO MOKYMO MOKYKLAS</w:t>
                  </w:r>
                </w:sdtContent>
              </w:sdt>
            </w:p>
            <w:p>
              <w:pPr>
                <w:ind w:left="709" w:firstLine="62"/>
                <w:jc w:val="both"/>
                <w:rPr>
                  <w:szCs w:val="24"/>
                </w:rPr>
              </w:pPr>
            </w:p>
            <w:sdt>
              <w:sdtPr>
                <w:alias w:val="8 p."/>
                <w:tag w:val="part_abaf0069944149838419f057317fd2ef"/>
                <w:lock w:val="sdtLocked"/>
                <w:richText/>
              </w:sdtPr>
              <w:sdtContent>
                <w:p>
                  <w:pPr>
                    <w:ind w:firstLine="720"/>
                    <w:jc w:val="both"/>
                    <w:rPr>
                      <w:szCs w:val="24"/>
                    </w:rPr>
                  </w:pPr>
                  <w:sdt>
                    <w:sdtPr>
                      <w:alias w:val="Numeris"/>
                      <w:tag w:val="nr_abaf0069944149838419f057317fd2ef"/>
                      <w:lock w:val="sdtLocked"/>
                      <w:richText/>
                    </w:sdtPr>
                    <w:sdtContent>
                      <w:r>
                        <w:rPr>
                          <w:szCs w:val="24"/>
                        </w:rPr>
                        <w:t>8</w:t>
                      </w:r>
                    </w:sdtContent>
                  </w:sdt>
                  <w:r>
                    <w:rPr>
                      <w:szCs w:val="24"/>
                    </w:rPr>
                    <w:t>. Į profesinio mokymo mokyklas negali stoti asmenys, sergantys:</w:t>
                  </w:r>
                </w:p>
                <w:sdt>
                  <w:sdtPr>
                    <w:alias w:val="8.1 pp."/>
                    <w:tag w:val="part_322b30e2efde400fa306e703cf753489"/>
                    <w:lock w:val="sdtLocked"/>
                    <w:richText/>
                  </w:sdtPr>
                  <w:sdtContent>
                    <w:p>
                      <w:pPr>
                        <w:ind w:firstLine="720"/>
                        <w:jc w:val="both"/>
                        <w:rPr>
                          <w:szCs w:val="24"/>
                        </w:rPr>
                      </w:pPr>
                      <w:sdt>
                        <w:sdtPr>
                          <w:alias w:val="Numeris"/>
                          <w:tag w:val="nr_322b30e2efde400fa306e703cf753489"/>
                          <w:lock w:val="sdtLocked"/>
                          <w:richText/>
                        </w:sdtPr>
                        <w:sdtContent>
                          <w:r>
                            <w:rPr>
                              <w:szCs w:val="24"/>
                            </w:rPr>
                            <w:t>8.1</w:t>
                          </w:r>
                        </w:sdtContent>
                      </w:sdt>
                      <w:r>
                        <w:rPr>
                          <w:szCs w:val="24"/>
                        </w:rPr>
                        <w:t>. bet kokios lokalizacijos tuberkulioze, kuria sergant išskiriamos mikobakterijos;</w:t>
                      </w:r>
                    </w:p>
                  </w:sdtContent>
                </w:sdt>
                <w:sdt>
                  <w:sdtPr>
                    <w:alias w:val="8.2 pp."/>
                    <w:tag w:val="part_263d9e88b2874b55a22b2ad19db88f81"/>
                    <w:lock w:val="sdtLocked"/>
                    <w:richText/>
                  </w:sdtPr>
                  <w:sdtContent>
                    <w:p>
                      <w:pPr>
                        <w:ind w:firstLine="720"/>
                        <w:jc w:val="both"/>
                        <w:rPr>
                          <w:color w:val="000000"/>
                        </w:rPr>
                      </w:pPr>
                      <w:sdt>
                        <w:sdtPr>
                          <w:alias w:val="Numeris"/>
                          <w:tag w:val="nr_263d9e88b2874b55a22b2ad19db88f81"/>
                          <w:lock w:val="sdtLocked"/>
                          <w:richText/>
                        </w:sdtPr>
                        <w:sdtContent>
                          <w:r>
                            <w:rPr>
                              <w:szCs w:val="24"/>
                            </w:rPr>
                            <w:t>8.2</w:t>
                          </w:r>
                        </w:sdtContent>
                      </w:sdt>
                      <w:r>
                        <w:rPr>
                          <w:szCs w:val="24"/>
                        </w:rPr>
                        <w:t>. ūmiomis užkrečiamosiomis ligomis (sprendžiama pacientui pasveikus).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skyrius"/>
            <w:tag w:val="part_c623678d7b9644fd802a20aa0b22890d"/>
            <w:lock w:val="sdtLocked"/>
            <w:richText/>
          </w:sdtPr>
          <w:sdtContent>
            <w:p>
              <w:pPr>
                <w:jc w:val="center"/>
                <w:rPr>
                  <w:b/>
                  <w:caps/>
                  <w:color w:val="000000"/>
                </w:rPr>
              </w:pPr>
              <w:sdt>
                <w:sdtPr>
                  <w:alias w:val="Numeris"/>
                  <w:tag w:val="nr_c623678d7b9644fd802a20aa0b22890d"/>
                  <w:lock w:val="sdtLocked"/>
                  <w:richText/>
                </w:sdtPr>
                <w:sdtContent>
                  <w:r>
                    <w:rPr>
                      <w:b/>
                      <w:caps/>
                      <w:color w:val="000000"/>
                    </w:rPr>
                    <w:t>III SKYRIUS</w:t>
                  </w:r>
                </w:sdtContent>
              </w:sdt>
            </w:p>
            <w:p>
              <w:pPr>
                <w:jc w:val="center"/>
                <w:rPr>
                  <w:b/>
                  <w:caps/>
                  <w:color w:val="000000"/>
                </w:rPr>
              </w:pPr>
              <w:sdt>
                <w:sdtPr>
                  <w:alias w:val="Pavadinimas"/>
                  <w:tag w:val="title_c623678d7b9644fd802a20aa0b22890d"/>
                  <w:lock w:val="sdtLocked"/>
                  <w:richText/>
                </w:sdtPr>
                <w:sdtContent>
                  <w:r>
                    <w:t>12 priedas</w:t>
                  </w:r>
                  <w:r>
                    <w:rPr>
                      <w:b/>
                      <w:caps/>
                      <w:color w:val="000000"/>
                    </w:rPr>
                    <w:t xml:space="preserve">LIGOS IR SVEIKATOS BŪKLĖS, DĖL KURIŲ RIBOJAMA TEISĖ MOKYTIS PROFESINIO MOKYMO MOKYKLOSE PAGAL ATSKIRAS PROGRAMAS </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szCs w:val="14"/>
                        <w:lang w:eastAsia="lt-LT"/>
                      </w:rPr>
                    </w:pPr>
                    <w:r>
                      <w:rPr>
                        <w:sz w:val="14"/>
                        <w:szCs w:val="14"/>
                        <w:lang w:eastAsia="lt-LT"/>
                      </w:rPr>
                      <w:t>Lokomotyvo mašinistų, padėjėjų, keleivinių traukinių vagonų palydovų, stoties budėtojų, SCB ir kontaktinio tinklo elektromontuotojų, riedmenų vagonų remontininkų, automotoristų, drezinų, geležinkelio kranų mašinistų ir remontininkų</w:t>
                    </w:r>
                  </w:p>
                  <w:p>
                    <w:pPr>
                      <w:widowControl w:val="0"/>
                      <w:ind w:left="360"/>
                      <w:rPr>
                        <w:sz w:val="14"/>
                      </w:rPr>
                    </w:pPr>
                    <w:r>
                      <w:rPr>
                        <w:sz w:val="14"/>
                        <w:szCs w:val="14"/>
                        <w:lang w:eastAsia="lt-LT"/>
                      </w:rPr>
                      <w:t>M kodas 37006</w:t>
                    </w:r>
                  </w:p>
                </w:tc>
                <w:tc>
                  <w:tcPr>
                    <w:tcW w:w="2003" w:type="dxa"/>
                    <w:tcBorders>
                      <w:top w:val="single" w:sz="4" w:space="0" w:color="auto"/>
                    </w:tcBorders>
                    <w:shd w:val="clear" w:color="auto" w:fill="auto"/>
                  </w:tcPr>
                  <w:p>
                    <w:pPr>
                      <w:widowControl w:val="0"/>
                      <w:ind w:left="360"/>
                      <w:rPr>
                        <w:sz w:val="14"/>
                      </w:rPr>
                    </w:pPr>
                    <w:r>
                      <w:rPr>
                        <w:sz w:val="14"/>
                        <w:szCs w:val="14"/>
                        <w:lang w:eastAsia="lt-LT"/>
                      </w:rPr>
                      <w:t>Oro temperatūra, judrus darbas, informacinių signalų priėmimas, regos, klausos analizatoria</w:t>
                    </w:r>
                  </w:p>
                </w:tc>
                <w:tc>
                  <w:tcPr>
                    <w:tcW w:w="1892" w:type="dxa"/>
                    <w:tcBorders>
                      <w:top w:val="single" w:sz="4" w:space="0" w:color="auto"/>
                    </w:tcBorders>
                    <w:shd w:val="clear" w:color="auto" w:fill="auto"/>
                  </w:tcPr>
                  <w:p>
                    <w:pPr>
                      <w:widowControl w:val="0"/>
                      <w:ind w:left="360"/>
                      <w:rPr>
                        <w:sz w:val="14"/>
                      </w:rPr>
                    </w:pPr>
                    <w:r>
                      <w:rPr>
                        <w:sz w:val="14"/>
                        <w:szCs w:val="14"/>
                        <w:lang w:eastAsia="lt-LT"/>
                      </w:rPr>
                      <w:t xml:space="preserve">Vadovautis </w:t>
                    </w:r>
                    <w:r>
                      <w:rPr>
                        <w:color w:val="000000"/>
                        <w:sz w:val="14"/>
                        <w:szCs w:val="14"/>
                        <w:lang w:eastAsia="lt-LT"/>
                      </w:rPr>
                      <w:t xml:space="preserve">Traukinio mašinistų ir </w:t>
                    </w:r>
                    <w:r>
                      <w:rPr>
                        <w:color w:val="000000"/>
                        <w:sz w:val="14"/>
                        <w:szCs w:val="14"/>
                      </w:rPr>
                      <w:t>darbuotojų, atliekančių eismo saugai užtikrinti svarbias užduotis</w:t>
                    </w:r>
                    <w:r>
                      <w:rPr>
                        <w:color w:val="000000"/>
                        <w:sz w:val="14"/>
                        <w:szCs w:val="14"/>
                        <w:lang w:eastAsia="lt-LT"/>
                      </w:rPr>
                      <w:t xml:space="preserve">, sveikatos tikrinimo tvarkos </w:t>
                    </w:r>
                    <w:r>
                      <w:rPr>
                        <w:color w:val="000000"/>
                        <w:sz w:val="14"/>
                        <w:szCs w:val="14"/>
                      </w:rPr>
                      <w:t>aprašu</w:t>
                    </w:r>
                    <w:r>
                      <w:rPr>
                        <w:sz w:val="14"/>
                      </w:rPr>
                      <w:t xml:space="preserve"> </w:t>
                    </w:r>
                  </w:p>
                </w:tc>
                <w:tc>
                  <w:tcPr>
                    <w:tcW w:w="2264" w:type="dxa"/>
                    <w:tcBorders>
                      <w:top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Content>
    </w:sdt>
    <w:sdt>
      <w:sdtPr>
        <w:alias w:val="5 pr."/>
        <w:tag w:val="part_59b26887d2204dea976498ac7b5e5ead"/>
        <w:lock w:val="sdtLocked"/>
        <w:richText/>
      </w:sdtPr>
      <w:sdtContent>
        <w:p>
          <w:pPr>
            <w:keepLines/>
            <w:widowControl w:val="0"/>
            <w:suppressAutoHyphens/>
            <w:ind w:left="5102"/>
            <w:sectPr>
              <w:headerReference w:type="even" r:id="rId35"/>
              <w:headerReference w:type="default" r:id="rId36"/>
              <w:footerReference w:type="even" r:id="rId37"/>
              <w:footerReference w:type="default" r:id="rId38"/>
              <w:headerReference w:type="first" r:id="rId39"/>
              <w:footerReference w:type="first" r:id="rId40"/>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59b26887d2204dea976498ac7b5e5ead"/>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59b26887d2204dea976498ac7b5e5ead"/>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73"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74"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3" w:tgtFrame="_blank" w:history="1">
                    <w:r>
                      <w:rPr>
                        <w:color w:val="0000FF" w:themeColor="hyperlink"/>
                        <w:u w:val="single"/>
                      </w:rPr>
                      <w:t>92-2883</w:t>
                    </w:r>
                  </w:hyperlink>
                  <w:r>
                    <w:t xml:space="preserve">; 2007, Nr. </w:t>
                  </w:r>
                  <w:hyperlink r:id="rId54"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8d4b76a4cf6b48af9d16eb68d2508932"/>
                <w:lock w:val="sdtLocked"/>
                <w:richText/>
              </w:sdtPr>
              <w:sdtContent>
                <w:p>
                  <w:pPr>
                    <w:ind w:firstLine="567"/>
                    <w:jc w:val="both"/>
                  </w:pPr>
                  <w:sdt>
                    <w:sdtPr>
                      <w:alias w:val="Numeris"/>
                      <w:tag w:val="nr_8d4b76a4cf6b48af9d16eb68d2508932"/>
                      <w:lock w:val="sdtLocked"/>
                      <w:richText/>
                    </w:sdtPr>
                    <w:sdtContent>
                      <w:r>
                        <w:rPr>
                          <w:szCs w:val="24"/>
                        </w:rPr>
                        <w:t>10</w:t>
                      </w:r>
                    </w:sdtContent>
                  </w:sdt>
                  <w:r>
                    <w:rPr>
                      <w:szCs w:val="24"/>
                    </w:rPr>
                    <w:t xml:space="preserve">. Kandidatų ir vairuotojų sveikatą tikrina šeimos gydytojas arba vidaus / vaikų ligų gydytojas, teikiantis pirminės sveikatos priežiūros paslaugas. Šie gydytojai įvertina paciento sveikatos duomenis </w:t>
                  </w:r>
                  <w:r>
                    <w:rPr>
                      <w:rFonts w:eastAsia="Calibri"/>
                      <w:szCs w:val="24"/>
                    </w:rPr>
                    <w:t>Elektroninės sveikatos paslaugų ir bendradarbiavimo infrastruktūros informacinėje sistemoje (toliau</w:t>
                  </w:r>
                  <w:r>
                    <w:rPr>
                      <w:szCs w:val="24"/>
                    </w:rPr>
                    <w:t xml:space="preserve"> </w:t>
                  </w:r>
                  <w:r>
                    <w:rPr>
                      <w:rFonts w:eastAsia="Calibri"/>
                      <w:szCs w:val="24"/>
                    </w:rPr>
                    <w:t>–</w:t>
                  </w:r>
                  <w:r>
                    <w:rPr>
                      <w:szCs w:val="24"/>
                    </w:rPr>
                    <w:t xml:space="preserve"> </w:t>
                  </w:r>
                  <w:r>
                    <w:rPr>
                      <w:rFonts w:eastAsia="Calibri"/>
                      <w:szCs w:val="24"/>
                    </w:rPr>
                    <w:t>ESPBI IS),</w:t>
                  </w:r>
                  <w:r>
                    <w:rPr>
                      <w:szCs w:val="24"/>
                    </w:rPr>
                    <w:t xml:space="preserve"> vadovaudamiesi šiuo įsakymu paskiria tyrimus, nustato jų dažnumą, bei atsako už sveikatos tikrinimo kokybę:</w:t>
                  </w:r>
                  <w:r>
                    <w:t xml:space="preserve"> </w:t>
                  </w:r>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bd25a06bc694c2d902c2753342070b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bd25a06bc694c2d902c2753342070b7"/>
                          <w:lock w:val="sdtLocked"/>
                          <w:richText/>
                        </w:sdtPr>
                        <w:sdtContent>
                          <w:r>
                            <w:rPr>
                              <w:szCs w:val="24"/>
                            </w:rPr>
                            <w:t>10.2</w:t>
                          </w:r>
                        </w:sdtContent>
                      </w:sdt>
                      <w:r>
                        <w:rPr>
                          <w:szCs w:val="24"/>
                        </w:rPr>
                        <w:t xml:space="preserve">. Paciento psichikos sveikatą tikrina </w:t>
                      </w:r>
                      <w:r>
                        <w:rPr>
                          <w:spacing w:val="2"/>
                          <w:szCs w:val="24"/>
                        </w:rPr>
                        <w:t xml:space="preserve">gydytojas psichiatras, dirbantis paciento pasirinktoje asmens sveikatos priežiūros įstaigoje, teikiančioje pirmines ambulatorines psichikos sveikatos priežiūros paslaugas (psichikos sveikatos centre, prie kurio jis yra prisirašęs arba kuriam, kaip aptarnaujančiam </w:t>
                      </w:r>
                      <w:r>
                        <w:rPr>
                          <w:szCs w:val="24"/>
                        </w:rPr>
                        <w:t xml:space="preserve">sveikatos priežiūros įstaigą (toliau – SPĮ), </w:t>
                      </w:r>
                      <w:r>
                        <w:rPr>
                          <w:spacing w:val="2"/>
                          <w:szCs w:val="24"/>
                        </w:rPr>
                        <w:t>prie kurios jis yra prisirašęs, yra priskirtas).</w:t>
                      </w:r>
                      <w:r>
                        <w:rPr>
                          <w:b/>
                          <w:bCs/>
                          <w:spacing w:val="2"/>
                          <w:szCs w:val="24"/>
                        </w:rPr>
                        <w:t xml:space="preserve"> </w:t>
                      </w:r>
                      <w:r>
                        <w:rPr>
                          <w:szCs w:val="24"/>
                        </w:rPr>
                        <w:t>Vaikų psichikos sveikatą tikrina gydytojas vaikų ir paauglių psichiatras, o jeigu toks gydytojas psichikos sveikatos centre nedirba – gydytojas psichiatras;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10-1 p."/>
                <w:tag w:val="part_e34205f654ab48348d7793eedf67c27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e34205f654ab48348d7793eedf67c273"/>
                      <w:lock w:val="sdtLocked"/>
                      <w:richText/>
                    </w:sdtPr>
                    <w:sdtContent>
                      <w:r>
                        <w:rPr>
                          <w:szCs w:val="24"/>
                        </w:rPr>
                        <w:t>10</w:t>
                      </w:r>
                      <w:r>
                        <w:rPr>
                          <w:szCs w:val="24"/>
                          <w:vertAlign w:val="superscript"/>
                        </w:rPr>
                        <w:t>1</w:t>
                      </w:r>
                    </w:sdtContent>
                  </w:sdt>
                  <w:r>
                    <w:rPr>
                      <w:szCs w:val="24"/>
                    </w:rPr>
                    <w:t xml:space="preserve">. Sveikatą tikrinantys gydytojai turi teisę gauti informaciją apie tikrinamojo asmens sveikatos būklę iš kitų asmens sveikatos priežiūros įstaigų,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1 p."/>
                <w:tag w:val="part_388d3c90356a4152a5eca1cccf2c654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562699af85e14f77a0f95f960d914b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62699af85e14f77a0f95f960d914b32"/>
                          <w:lock w:val="sdtLocked"/>
                          <w:richText/>
                        </w:sdtPr>
                        <w:sdtContent>
                          <w:r>
                            <w:rPr>
                              <w:szCs w:val="24"/>
                            </w:rPr>
                            <w:t>12.3</w:t>
                          </w:r>
                        </w:sdtContent>
                      </w:sdt>
                      <w:r>
                        <w:rPr>
                          <w:szCs w:val="24"/>
                        </w:rPr>
                        <w:t>. pateikia Asmens medicininę knygelę (sveikatos pasą) (toliau – F 048/a) arba Privalomo sveikatos patikrinimo medicininę pažymą (toliau – F Nr. 047/a) – jei privalomai periodiškai sveikata tikrinama atitinkamai dirbant arba įsidarbinant vairuotoju pagal darbo sutartį. Tikrinant 2 grupės kategorijų transporto priemonių, traktorių ir savaeigių mašinų vairuotojų, dirbančių pagal darbo sutartis, sveikatą, vadovaujamasi ir Asmenų, dirbančių galimos profesinės rizikos sąlygomis (kenksmingų veiksnių poveikyje ir pavojingą darbą), privalomo sveikatos tikrinimo tvarka, patvirtinta Lietuvos Respublikos sveikatos apsaugos ministro 2000 m. gegužės 31 d. įsakymu Nr. 301</w:t>
                      </w:r>
                      <w:r>
                        <w:rPr>
                          <w:b/>
                          <w:bCs/>
                          <w:szCs w:val="24"/>
                        </w:rPr>
                        <w:t xml:space="preserve"> </w:t>
                      </w:r>
                      <w:r>
                        <w:rPr>
                          <w:szCs w:val="24"/>
                        </w:rPr>
                        <w:t>„</w:t>
                      </w:r>
                      <w:r>
                        <w:rPr>
                          <w:szCs w:val="24"/>
                          <w:lang w:eastAsia="lt-LT"/>
                        </w:rPr>
                        <w:t>Dėl profilaktinių sveikatos tikrinimų sveikatos priežiūros įstaigose“</w:t>
                      </w:r>
                      <w:r>
                        <w:rPr>
                          <w:szCs w:val="24"/>
                        </w:rPr>
                        <w:t xml:space="preserve">, o tikrinant vairuotojų, kurių darbas susijęs su keleivių vežimu (autobusų, mikroautobusų ir kt.), sveikatą, vadovaujamasi ir </w:t>
                      </w:r>
                      <w:r>
                        <w:rPr>
                          <w:szCs w:val="24"/>
                          <w:lang w:eastAsia="lt-LT"/>
                        </w:rPr>
                        <w:t xml:space="preserve">Darbuotojų, kuriems leidžiama dirbti tik iš anksto pasitikrinusiems ir vėliau periodiškai besitikrinantiems, ar neserga užkrečiamosiomis ligomis, sveikatos tikrinimosi tvarka, patvirtinta </w:t>
                      </w:r>
                      <w:r>
                        <w:rPr>
                          <w:szCs w:val="24"/>
                        </w:rPr>
                        <w:t xml:space="preserve">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7 pr. 13 p."/>
                <w:tag w:val="part_931cae19013d43a1867c589a3f30983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931cae19013d43a1867c589a3f30983e"/>
                      <w:lock w:val="sdtLocked"/>
                      <w:richText/>
                    </w:sdtPr>
                    <w:sdtContent>
                      <w:r>
                        <w:rPr>
                          <w:szCs w:val="24"/>
                        </w:rPr>
                        <w:t>13.</w:t>
                      </w:r>
                    </w:sdtContent>
                  </w:sdt>
                  <w:r>
                    <w:rPr>
                      <w:szCs w:val="24"/>
                    </w:rPr>
                    <w:t xml:space="preserve"> Pacientai, norintys tikrintis sveikatą SPĮ, kurioje jie neprisirašę, nurodo, kokių kategorijų transporto priemones nori vairuoti, ir pateikia 12 punkte nurodytus dokumentus bei F Nr. 027/a iš juos aptarnaujančio psichikos sveikatos centro gydytojo psichiatro ar vaikų ir paauglių psichiatro.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ae8e397c11da4debaa4394c81e5ab18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ae8e397c11da4debaa4394c81e5ab18a"/>
                      <w:lock w:val="sdtLocked"/>
                      <w:richText/>
                    </w:sdtPr>
                    <w:sdtContent>
                      <w:r>
                        <w:rPr>
                          <w:szCs w:val="24"/>
                        </w:rPr>
                        <w:t>16</w:t>
                      </w:r>
                    </w:sdtContent>
                  </w:sdt>
                  <w:r>
                    <w:rPr>
                      <w:szCs w:val="24"/>
                    </w:rPr>
                    <w:t xml:space="preserve">. Atlikus profilaktinį tikrinimą, ESPBI IS užpildoma elektroninės statistinės apskaitos forma Nr. E083-1 „Vairuotojo sveikatos patikrinimo medicininė pažyma“ (toliau – F Nr. E083-1) arba išduodama forma Nr. 083-1/a „Vairuotojo sveikatos patikrinimo medicininė pažyma“, patvirtinta Lietuvos Respublikos sveikatos apsaugos ministro 1999 m. lapkričio 29 d. įsakymu Nr. 515 „Dėl sveikatos priežiūros įstaigų veiklos apskaitos ir atskaitomybės tvarkos“ (toliau </w:t>
                  </w:r>
                  <w:r>
                    <w:rPr>
                      <w:szCs w:val="24"/>
                      <w:lang w:eastAsia="lt-LT"/>
                    </w:rPr>
                    <w:t xml:space="preserve">– </w:t>
                  </w:r>
                  <w:r>
                    <w:rPr>
                      <w:rFonts w:eastAsia="Calibri"/>
                      <w:szCs w:val="24"/>
                    </w:rPr>
                    <w:t xml:space="preserve">F </w:t>
                  </w:r>
                  <w:r>
                    <w:rPr>
                      <w:szCs w:val="24"/>
                    </w:rPr>
                    <w:t xml:space="preserve">Nr. 083-1/a). </w:t>
                  </w:r>
                  <w:r>
                    <w:rPr>
                      <w:szCs w:val="24"/>
                      <w:lang w:eastAsia="lt-LT"/>
                    </w:rPr>
                    <w:t xml:space="preserve">Esant ESPBI IS arba SPĮ vidinių informacinės sistemos veikimo sutrikimų, </w:t>
                  </w:r>
                  <w:r>
                    <w:rPr>
                      <w:szCs w:val="24"/>
                    </w:rPr>
                    <w:t xml:space="preserve">F Nr. E083-1 </w:t>
                  </w:r>
                  <w:r>
                    <w:rPr>
                      <w:szCs w:val="24"/>
                      <w:lang w:eastAsia="lt-LT"/>
                    </w:rPr>
                    <w:t xml:space="preserve">užpildoma atkūrus sistemos / sistemų veiklą. </w:t>
                  </w:r>
                  <w:r>
                    <w:rPr>
                      <w:szCs w:val="24"/>
                    </w:rPr>
                    <w:t>F</w:t>
                  </w:r>
                  <w:r>
                    <w:rPr>
                      <w:szCs w:val="24"/>
                      <w:lang w:eastAsia="lt-LT"/>
                    </w:rPr>
                    <w:t> </w:t>
                  </w:r>
                  <w:r>
                    <w:rPr>
                      <w:szCs w:val="24"/>
                    </w:rPr>
                    <w:t>Nr. 083-1/a gali būti išduodama tik asmens kodo neturintiems trečiųjų šalių piliečiams, neketinantiems įsigyti ar keisti vairuotojo pažymėjimo, kuriems nėra galimybių ESPB IS užpildyti F Nr. E083-1.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7 p."/>
                <w:tag w:val="part_8317bcfafaf44d5e81e9d994ae51a8a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8317bcfafaf44d5e81e9d994ae51a8a9"/>
                      <w:lock w:val="sdtLocked"/>
                      <w:richText/>
                    </w:sdtPr>
                    <w:sdtContent>
                      <w:r>
                        <w:rPr>
                          <w:szCs w:val="24"/>
                        </w:rPr>
                        <w:t>17</w:t>
                      </w:r>
                    </w:sdtContent>
                  </w:sdt>
                  <w:r>
                    <w:rPr>
                      <w:szCs w:val="24"/>
                    </w:rPr>
                    <w:t>. Vairuotojo, turinčio galiojančią F Nr. E083-1 (ar</w:t>
                  </w:r>
                  <w:r>
                    <w:rPr>
                      <w:b/>
                      <w:bCs/>
                      <w:szCs w:val="24"/>
                    </w:rPr>
                    <w:t xml:space="preserve"> </w:t>
                  </w:r>
                  <w:r>
                    <w:rPr>
                      <w:szCs w:val="24"/>
                    </w:rPr>
                    <w:t>F Nr. 083-1/a</w:t>
                  </w:r>
                  <w:r>
                    <w:rPr>
                      <w:b/>
                      <w:bCs/>
                      <w:szCs w:val="24"/>
                    </w:rPr>
                    <w:t>)</w:t>
                  </w:r>
                  <w:r>
                    <w:rPr>
                      <w:szCs w:val="24"/>
                    </w:rPr>
                    <w:t>,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291e3e1437064e65bc5a9f72e49b9b1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91e3e1437064e65bc5a9f72e49b9b1a"/>
                      <w:lock w:val="sdtLocked"/>
                      <w:richText/>
                    </w:sdtPr>
                    <w:sdtContent>
                      <w:r>
                        <w:rPr>
                          <w:szCs w:val="24"/>
                        </w:rPr>
                        <w:t>19</w:t>
                      </w:r>
                    </w:sdtContent>
                  </w:sdt>
                  <w:r>
                    <w:rPr>
                      <w:szCs w:val="24"/>
                    </w:rPr>
                    <w:t>. Galutinę išvadą į F Nr. 025/a įrašo ir pasirašo SPĮ vadovo įsakymu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0 p."/>
                <w:tag w:val="part_20ff8c034f334f6cbcc1e1ec243992b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0ff8c034f334f6cbcc1e1ec243992b1"/>
                      <w:lock w:val="sdtLocked"/>
                      <w:richText/>
                    </w:sdtPr>
                    <w:sdtContent>
                      <w:r>
                        <w:rPr>
                          <w:szCs w:val="24"/>
                        </w:rPr>
                        <w:t>20</w:t>
                      </w:r>
                    </w:sdtContent>
                  </w:sdt>
                  <w:r>
                    <w:rPr>
                      <w:szCs w:val="24"/>
                    </w:rPr>
                    <w:t>. Išvada apie tinkamumą vairuoti įrašoma į F Nr. E083-1 (ar F Nr. 083-1/a). F Nr. E083-1 elektroniniu parašu pasirašo SPĮ vadovo įgaliotas asmuo. F Nr. 083-1/a pasirašo ir patvirtina asmeniniais spaudais, Vairuotojų sveikatos tikrinimo arba gydytojų konsultacinės komisijos (toliau – GKK) antspaudu arba SPĮ įstaigos antspaudu komisijos pirmininkas ir sekretorius.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1 p."/>
                <w:tag w:val="part_1350d91d0243477fa5d67b631d2e08f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350d91d0243477fa5d67b631d2e08f3"/>
                      <w:lock w:val="sdtLocked"/>
                      <w:richText/>
                    </w:sdtPr>
                    <w:sdtContent>
                      <w:r>
                        <w:rPr>
                          <w:color w:val="000000"/>
                          <w:szCs w:val="24"/>
                        </w:rPr>
                        <w:t>21</w:t>
                      </w:r>
                    </w:sdtContent>
                  </w:sdt>
                  <w:r>
                    <w:rPr>
                      <w:color w:val="000000"/>
                      <w:szCs w:val="24"/>
                    </w:rPr>
                    <w:t>. Vairuotojams, dirbantiems galimos profesinės rizikos sąlygomis (kenksmingų veiksnių poveikis ir pavojingas darbas), išvada įrašoma ir į F Nr. 048/a, įsidarbinant – ir į F Nr. 047/a.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18496efe88f44834a6fe78ae8f69900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8496efe88f44834a6fe78ae8f699003"/>
                      <w:lock w:val="sdtLocked"/>
                      <w:richText/>
                    </w:sdtPr>
                    <w:sdtContent>
                      <w:r>
                        <w:rPr>
                          <w:szCs w:val="24"/>
                        </w:rPr>
                        <w:t>24</w:t>
                      </w:r>
                    </w:sdtContent>
                  </w:sdt>
                  <w:r>
                    <w:rPr>
                      <w:szCs w:val="24"/>
                    </w:rP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E083-1.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5 p."/>
                <w:tag w:val="part_52635baee99c47b3b1477af2fa2497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2635baee99c47b3b1477af2fa249763"/>
                      <w:lock w:val="sdtLocked"/>
                      <w:richText/>
                    </w:sdtPr>
                    <w:sdtContent>
                      <w:r>
                        <w:rPr>
                          <w:szCs w:val="24"/>
                        </w:rPr>
                        <w:t>25</w:t>
                      </w:r>
                    </w:sdtContent>
                  </w:sdt>
                  <w:r>
                    <w:rPr>
                      <w:szCs w:val="24"/>
                    </w:rPr>
                    <w:t>. F Nr. E083-1 gali būti išduodama asmenims, ne daugiau kaip vienais metais jaunesniems nei Saugaus eismo automobilių keliais įstatymo 23 straipsnio 2 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cc769c43cc01423094aae7a4583f4f1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cc769c43cc01423094aae7a4583f4f19"/>
                      <w:lock w:val="sdtLocked"/>
                      <w:richText/>
                    </w:sdtPr>
                    <w:sdtContent>
                      <w:r>
                        <w:rPr>
                          <w:szCs w:val="24"/>
                        </w:rPr>
                        <w:t>28</w:t>
                      </w:r>
                    </w:sdtContent>
                  </w:sdt>
                  <w:r>
                    <w:rPr>
                      <w:szCs w:val="24"/>
                    </w:rPr>
                    <w:t>. Atlikus profilaktinį sveikatos tikrinimą, F Nr. 086/a ir (arba) F Nr. 083-1/a išduodamos pacientui. U</w:t>
                  </w:r>
                  <w:r>
                    <w:rPr>
                      <w:szCs w:val="24"/>
                      <w:lang w:eastAsia="lt-LT"/>
                    </w:rPr>
                    <w:t xml:space="preserve">žpildytą </w:t>
                  </w:r>
                  <w:r>
                    <w:rPr>
                      <w:szCs w:val="24"/>
                    </w:rPr>
                    <w:t>F Nr. E083-1</w:t>
                  </w:r>
                  <w:r>
                    <w:rPr>
                      <w:szCs w:val="24"/>
                      <w:lang w:eastAsia="lt-LT"/>
                    </w:rPr>
                    <w:t xml:space="preserve"> vairuotojo pažymėjimą išduodanti įstaiga (valstybės įmonė „Regitra“) gauna tiesiogiai elektroninėmis priemonėmis. Pacientui pageidaujant, SPĮ nustatyta tvarka išduodama atspausdinta </w:t>
                  </w:r>
                  <w:r>
                    <w:rPr>
                      <w:szCs w:val="24"/>
                    </w:rPr>
                    <w:t xml:space="preserve">F Nr. E083-1 kopija.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5" w:tgtFrame="_blank" w:history="1">
                    <w:r>
                      <w:rPr>
                        <w:color w:val="0000FF" w:themeColor="hyperlink"/>
                        <w:u w:val="single"/>
                      </w:rPr>
                      <w:t>13-308</w:t>
                    </w:r>
                  </w:hyperlink>
                  <w:r>
                    <w:t xml:space="preserve">; 2000, Nr. </w:t>
                  </w:r>
                  <w:hyperlink r:id="rId56"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da39e86e0365404c80191091e05e5124"/>
        <w:lock w:val="sdtLocked"/>
        <w:richText/>
      </w:sdtPr>
      <w:sdtContent>
        <w:p>
          <w:pPr>
            <w:tabs>
              <w:tab w:val="left" w:pos="8789"/>
            </w:tabs>
            <w:spacing w:line="276" w:lineRule="auto"/>
            <w:ind w:left="4895"/>
            <w:jc w:val="right"/>
            <w:sectPr>
              <w:pgSz w:w="11907" w:h="16840" w:code="9"/>
              <w:pgMar w:top="1134" w:right="1134" w:bottom="1134" w:left="1079" w:header="567" w:footer="567" w:gutter="0"/>
              <w:pgNumType w:start="1"/>
              <w:cols w:space="1296"/>
              <w:titlePg/>
              <w:docGrid w:linePitch="360"/>
            </w:sectPr>
          </w:pPr>
        </w:p>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e86ef2d821dc4b6fb53b68171fd86b65"/>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e86ef2d821dc4b6fb53b68171fd86b65"/>
              <w:lock w:val="sdtLocked"/>
              <w:richText/>
            </w:sdtPr>
            <w:sdtContent>
              <w:r>
                <w:t>3</w:t>
              </w:r>
            </w:sdtContent>
          </w:sdt>
          <w:r>
            <w:t xml:space="preserve"> lentelė</w:t>
          </w:r>
        </w:p>
        <w:p>
          <w:pPr>
            <w:jc w:val="both"/>
            <w:rPr>
              <w:bCs/>
            </w:rPr>
          </w:pPr>
        </w:p>
        <w:p>
          <w:pPr>
            <w:jc w:val="center"/>
            <w:rPr>
              <w:b/>
              <w:bCs/>
            </w:rPr>
          </w:pPr>
          <w:sdt>
            <w:sdtPr>
              <w:alias w:val="Pavadinimas"/>
              <w:tag w:val="title_e86ef2d821dc4b6fb53b68171fd86b65"/>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ASMENYS, TURINTYS JUDĖJIMO SUTRIKIMŲ</w:t>
                </w:r>
              </w:p>
              <w:p>
                <w:pPr>
                  <w:jc w:val="both"/>
                  <w:rPr>
                    <w:bCs/>
                    <w:sz w:val="22"/>
                    <w:szCs w:val="22"/>
                  </w:rPr>
                </w:pPr>
                <w:r>
                  <w:rPr>
                    <w:bCs/>
                    <w:sz w:val="22"/>
                    <w:szCs w:val="22"/>
                  </w:rPr>
                  <w:t>Vairuotojo pažymėjimai neišduodami kandidatams į vairuotojus ir neatnaujinami vairuotojams, kuriems nustatyti judėjimo sistemos sutrikimai, keliantys pavojų saugiam variklio varomos priemonės vairavimui.</w:t>
                </w:r>
              </w:p>
              <w:p>
                <w:pPr>
                  <w:jc w:val="both"/>
                  <w:rPr>
                    <w:bCs/>
                    <w:sz w:val="22"/>
                    <w:szCs w:val="22"/>
                  </w:rPr>
                </w:pPr>
                <w:r>
                  <w:rPr>
                    <w:bCs/>
                    <w:sz w:val="22"/>
                    <w:szCs w:val="22"/>
                  </w:rPr>
                  <w:t>1 grupė:</w:t>
                </w:r>
              </w:p>
              <w:p>
                <w:pPr>
                  <w:jc w:val="both"/>
                  <w:rPr>
                    <w:bCs/>
                    <w:sz w:val="22"/>
                    <w:szCs w:val="22"/>
                  </w:rPr>
                </w:pPr>
                <w:r>
                  <w:rPr>
                    <w:bCs/>
                    <w:sz w:val="22"/>
                    <w:szCs w:val="22"/>
                  </w:rPr>
                  <w:t xml:space="preserve">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 </w:t>
                </w:r>
              </w:p>
              <w:p>
                <w:pPr>
                  <w:jc w:val="both"/>
                  <w:rPr>
                    <w:bCs/>
                    <w:sz w:val="22"/>
                    <w:szCs w:val="22"/>
                  </w:rPr>
                </w:pPr>
                <w:r>
                  <w:rPr>
                    <w:bCs/>
                    <w:sz w:val="22"/>
                    <w:szCs w:val="22"/>
                  </w:rPr>
                  <w:t>Ši išvada turi remtis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bCs/>
                    <w:sz w:val="22"/>
                    <w:szCs w:val="22"/>
                  </w:rPr>
                </w:pPr>
                <w:r>
                  <w:rPr>
                    <w:bCs/>
                    <w:sz w:val="22"/>
                    <w:szCs w:val="22"/>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bCs/>
                    <w:sz w:val="22"/>
                    <w:szCs w:val="22"/>
                  </w:rPr>
                </w:pPr>
                <w:r>
                  <w:rPr>
                    <w:bCs/>
                    <w:sz w:val="22"/>
                    <w:szCs w:val="22"/>
                  </w:rPr>
                  <w:t>Jeigu asmuo, turintis judėjimo sutrikimų, gali vairuoti tik transporto priemonę su automatine pavarų dėže, išvadoje įrašomas transporto priemonės pritaikymo kodas 10.02 (automatinis pavaros perdavimo skaičiaus parinkimas).</w:t>
                </w:r>
              </w:p>
              <w:p>
                <w:pPr>
                  <w:jc w:val="both"/>
                  <w:rPr>
                    <w:bCs/>
                    <w:sz w:val="22"/>
                    <w:szCs w:val="22"/>
                  </w:rPr>
                </w:pPr>
                <w:r>
                  <w:rPr>
                    <w:bCs/>
                    <w:sz w:val="22"/>
                    <w:szCs w:val="22"/>
                  </w:rPr>
                  <w:t>Jeigu asmuo, turintis judėjimo sutrikimų, gali vairuoti tik transporto priemonę su rankinio valdymo sistema, priklausomai nuo to, ar asmuo planuoja vairuoti automobilį su automatine ar mechanine pavarų dėžę, išvadoje įrašomi 3 transporto priemonės pritaikymo kodai:</w:t>
                </w:r>
              </w:p>
              <w:p>
                <w:pPr>
                  <w:jc w:val="both"/>
                  <w:rPr>
                    <w:bCs/>
                    <w:sz w:val="22"/>
                    <w:szCs w:val="22"/>
                  </w:rPr>
                </w:pPr>
                <w:r>
                  <w:rPr>
                    <w:bCs/>
                    <w:sz w:val="22"/>
                    <w:szCs w:val="22"/>
                  </w:rPr>
                  <w:t>a) 20.06 (ranka valdomas stabdys), 25.04 (ranka valdomas akseleratorius) ir 10.02 (automatinis pavaros perdavimo skaičiaus parinkimas) – transporto priemonei su automatine pavarų dėže;</w:t>
                </w:r>
              </w:p>
              <w:p>
                <w:pPr>
                  <w:jc w:val="both"/>
                  <w:rPr>
                    <w:bCs/>
                    <w:sz w:val="22"/>
                    <w:szCs w:val="22"/>
                  </w:rPr>
                </w:pPr>
                <w:r>
                  <w:rPr>
                    <w:bCs/>
                    <w:sz w:val="22"/>
                    <w:szCs w:val="22"/>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bCs/>
                    <w:sz w:val="22"/>
                    <w:szCs w:val="22"/>
                  </w:rPr>
                </w:pPr>
                <w:r>
                  <w:rPr>
                    <w:bCs/>
                    <w:sz w:val="22"/>
                    <w:szCs w:val="22"/>
                  </w:rPr>
                  <w:t>Jeigu gydytojų komisija nusprendžia, kad išvadai dėl tikrinamo asmens sveikatos būklės tinkamumo vairuoti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p>
                <w:pPr>
                  <w:jc w:val="both"/>
                  <w:rPr>
                    <w:bCs/>
                    <w:sz w:val="22"/>
                    <w:szCs w:val="22"/>
                  </w:rPr>
                </w:pPr>
                <w:r>
                  <w:rPr>
                    <w:bCs/>
                    <w:sz w:val="22"/>
                    <w:szCs w:val="22"/>
                  </w:rPr>
                  <w:t>2 grupė:</w:t>
                </w:r>
              </w:p>
              <w:p>
                <w:pPr>
                  <w:jc w:val="both"/>
                  <w:rPr>
                    <w:bCs/>
                    <w:sz w:val="22"/>
                    <w:szCs w:val="22"/>
                  </w:rPr>
                </w:pPr>
                <w:r>
                  <w:rPr>
                    <w:bCs/>
                    <w:sz w:val="22"/>
                    <w:szCs w:val="22"/>
                  </w:rPr>
                  <w:t>2. Gydytojų komisija įvertina papildomą riziką ir pavojus, kurie kyla vairuojant prie šios grupės priskiriamas transporto priemones.</w:t>
                </w:r>
              </w:p>
              <w:p>
                <w:pPr>
                  <w:jc w:val="both"/>
                  <w:rPr>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Rankos, kojos, plaštakos, pėdos ar abiejų plaštakų, pėdų trūkumas, žymios deformacijos, dėl kurių yra sutrikusi lokomotorinė funkcija: Z89.1, Z 89.2, Z 89.3, Z 89.4, Z 89.5, Z 89.6, Z 89.7, Z 89.8, Z 89.9 </w:t>
                </w:r>
              </w:p>
              <w:p>
                <w:pPr>
                  <w:jc w:val="both"/>
                  <w:rPr>
                    <w:bCs/>
                    <w:sz w:val="22"/>
                    <w:szCs w:val="22"/>
                  </w:rPr>
                </w:pPr>
                <w:r>
                  <w:rPr>
                    <w:bCs/>
                    <w:sz w:val="22"/>
                    <w:szCs w:val="22"/>
                  </w:rPr>
                  <w:t xml:space="preserve">PASTABA: </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reikiamą apribojimą</w:t>
                </w:r>
              </w:p>
              <w:p>
                <w:pPr>
                  <w:jc w:val="center"/>
                  <w:rPr>
                    <w:sz w:val="22"/>
                    <w:szCs w:val="22"/>
                  </w:rPr>
                </w:pPr>
                <w:r>
                  <w:rPr>
                    <w:sz w:val="22"/>
                    <w:szCs w:val="22"/>
                  </w:rPr>
                  <w:t>03.01, 03.02</w:t>
                </w:r>
              </w:p>
              <w:p>
                <w:pPr>
                  <w:jc w:val="center"/>
                  <w:rPr>
                    <w:sz w:val="22"/>
                    <w:szCs w:val="22"/>
                  </w:rPr>
                </w:pPr>
                <w:r>
                  <w:rPr>
                    <w:sz w:val="22"/>
                    <w:szCs w:val="22"/>
                  </w:rPr>
                  <w:t>bei nurodant reikalingą transporto priemonės pritaikymo kodą (nuo 10 iki 50), nurodytą 5 lentelėje</w:t>
                </w:r>
              </w:p>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jc w:val="both"/>
                  <w:rPr>
                    <w:b/>
                    <w:bCs/>
                    <w:sz w:val="22"/>
                    <w:szCs w:val="22"/>
                  </w:rPr>
                </w:pPr>
                <w:r>
                  <w:rPr>
                    <w:b/>
                    <w:bCs/>
                    <w:sz w:val="22"/>
                    <w:szCs w:val="22"/>
                  </w:rPr>
                  <w:t>PASTABA:</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jc w:val="both"/>
                  <w:rPr>
                    <w:b/>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apribojimą 03.01</w:t>
                </w:r>
              </w:p>
              <w:p>
                <w:pPr>
                  <w:jc w:val="center"/>
                  <w:rPr>
                    <w:sz w:val="22"/>
                    <w:szCs w:val="22"/>
                  </w:rPr>
                </w:pPr>
                <w:r>
                  <w:rPr>
                    <w:sz w:val="22"/>
                    <w:szCs w:val="22"/>
                  </w:rPr>
                  <w:t>bei nurodant reikalingą transporto priemonės pritaikymo kodą (nuo 10 iki 50), nurodytą 5 lentelėje</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 F07, F09.</w:t>
                </w:r>
              </w:p>
              <w:p>
                <w:pPr>
                  <w:rPr>
                    <w:sz w:val="22"/>
                  </w:rPr>
                </w:pPr>
                <w:r>
                  <w:rPr>
                    <w:sz w:val="22"/>
                  </w:rPr>
                  <w:t>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r>
                  <w:rPr>
                    <w:sz w:val="22"/>
                  </w:rPr>
                  <w:t>Spręsti individualiai</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p>
                <w:pPr>
                  <w:rPr>
                    <w:sz w:val="22"/>
                  </w:rPr>
                </w:pPr>
                <w:r>
                  <w:rPr>
                    <w:sz w:val="22"/>
                  </w:rPr>
                  <w:t xml:space="preserve">Praėjus abstinencijos laikotarpiui ir pateikus gydytojo psichiatro išvadą bei reguliariai (gydytojo nustatytu dažnumu) atliekant medicinines apžiūras, vairuotojo pažymėjimai gali būti išduodami kandidatams į vairuotojus ar atnaujinami vairuotojams, kurie praeityje buvo priklausomi nuo alkoholio. </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p>
              <w:p>
                <w:pPr>
                  <w:jc w:val="center"/>
                  <w:rPr>
                    <w:sz w:val="22"/>
                  </w:rPr>
                </w:pPr>
                <w:r>
                  <w:rPr>
                    <w:sz w:val="22"/>
                  </w:rPr>
                  <w:t>Spręsti individualiai</w:t>
                </w:r>
              </w:p>
              <w:p>
                <w:pPr>
                  <w:jc w:val="center"/>
                  <w:rPr>
                    <w:sz w:val="22"/>
                  </w:rPr>
                </w:pPr>
                <w:r>
                  <w:rPr>
                    <w:sz w:val="22"/>
                  </w:rPr>
                  <w:t>Esant F10.1–F10.9 taikyti apribojimą 68</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r>
                  <w:rPr>
                    <w:sz w:val="22"/>
                  </w:rPr>
                  <w:t xml:space="preserve">Esant F10.1–F10.9 taikyti apribojimą 68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Šizofrenija, šizotipinis ir kliedesiniai sutrikimai F20–29</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p>
                <w:pPr>
                  <w:rPr>
                    <w:sz w:val="22"/>
                  </w:rPr>
                </w:pPr>
                <w:r>
                  <w:rPr>
                    <w:sz w:val="22"/>
                  </w:rPr>
                  <w:t>Psichozinio lygio sutrikimų atveju kokybiška remisija turėtų trukti ne trumpiau kaip 1 metus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Visos transporto priemonės, išskyrus F21 ir F23, – spręsti individualiai </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Afektiniai sutrikimai esant psichozės simptomams F30.2, F31.2, F31.5, F32.3, F33.3 (remisijų metu klausimas sprendžiamas individualiai, atsižvelgiant į remisijos trukmę, stabilumą,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 F61, F62 –sprendžiama individualiai, atsižvelgiant į dekompensacijų dažnumą, laipsnį, adaptacijos kokybę, ilgalaikio psichotropinių vaistų vartojimo būtinumą. Vairuotojo pažymėjimai neišduodami kandidatams į vairuotojus ar neatnaujinami vairuotojams, turintiems </w:t>
                </w:r>
              </w:p>
              <w:p>
                <w:pPr>
                  <w:rPr>
                    <w:sz w:val="22"/>
                  </w:rPr>
                </w:pPr>
                <w:r>
                  <w:rPr>
                    <w:sz w:val="22"/>
                  </w:rPr>
                  <w:t>asmenybės sutrikimų, kurie labai trikdo nuovoką, elgesį ar sugebėjimą prisitaikyti, išskyrus atvejus, kai pateikiama gydytojo psichiatro išvada ir prireikus reguliariai atliekant medicinines apžiūras</w:t>
                </w:r>
              </w:p>
              <w:p>
                <w:pP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w:t>
                </w:r>
              </w:p>
              <w:p>
                <w:pPr>
                  <w:rPr>
                    <w:sz w:val="22"/>
                  </w:rPr>
                </w:pPr>
                <w:r>
                  <w:rPr>
                    <w:sz w:val="22"/>
                  </w:rPr>
                  <w:t xml:space="preserve">F70.0, F70.8, F70.9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 70.1, F71,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F83, F84</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F95.2 ir F90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874c01c931ed4bfa90191f10468b06b7"/>
            <w:lock w:val="sdtLocked"/>
            <w:richText/>
          </w:sdtPr>
          <w:sdtContent>
            <w:p>
              <w:pPr>
                <w:jc w:val="both"/>
                <w:rPr>
                  <w:sz w:val="22"/>
                </w:rPr>
              </w:pPr>
              <w:r>
                <w:rPr>
                  <w:sz w:val="22"/>
                </w:rPr>
                <w:t>Pastabos:</w:t>
              </w:r>
            </w:p>
          </w:sdtContent>
        </w:sdt>
        <w:sdt>
          <w:sdtPr>
            <w:alias w:val="1 p."/>
            <w:tag w:val="part_f60fd4a010b04d948a3953d359043d8d"/>
            <w:lock w:val="sdtLocked"/>
            <w:richText/>
          </w:sdtPr>
          <w:sdtContent>
            <w:p>
              <w:pPr>
                <w:jc w:val="both"/>
                <w:rPr>
                  <w:sz w:val="22"/>
                </w:rPr>
              </w:pPr>
              <w:sdt>
                <w:sdtPr>
                  <w:alias w:val="Numeris"/>
                  <w:tag w:val="nr_f60fd4a010b04d948a3953d359043d8d"/>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7482125af98845bd973f92efd0decbbb"/>
            <w:lock w:val="sdtLocked"/>
            <w:richText/>
          </w:sdtPr>
          <w:sdtContent>
            <w:p>
              <w:pPr>
                <w:jc w:val="both"/>
                <w:rPr>
                  <w:sz w:val="22"/>
                </w:rPr>
              </w:pPr>
              <w:sdt>
                <w:sdtPr>
                  <w:alias w:val="Numeris"/>
                  <w:tag w:val="nr_7482125af98845bd973f92efd0decbbb"/>
                  <w:lock w:val="sdtLocked"/>
                  <w:richText/>
                </w:sdtPr>
                <w:sdtContent>
                  <w:r>
                    <w:rPr>
                      <w:sz w:val="22"/>
                    </w:rPr>
                    <w:t>2</w:t>
                  </w:r>
                </w:sdtContent>
              </w:sdt>
              <w:r>
                <w:rPr>
                  <w:sz w:val="22"/>
                </w:rPr>
                <w:t xml:space="preserve">. </w:t>
              </w:r>
              <w:r>
                <w:rPr>
                  <w:color w:val="000000"/>
                  <w:szCs w:val="24"/>
                </w:rPr>
                <w:t>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adaptacijos kokybę</w:t>
              </w:r>
              <w:r>
                <w:rPr>
                  <w:bCs/>
                  <w:color w:val="000000"/>
                  <w:szCs w:val="24"/>
                </w:rPr>
                <w:t>,</w:t>
              </w:r>
              <w:r>
                <w:rPr>
                  <w:color w:val="000000"/>
                  <w:szCs w:val="24"/>
                </w:rPr>
                <w:t xml:space="preserve">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 </w:t>
              </w:r>
              <w:r>
                <w:rPr>
                  <w:szCs w:val="24"/>
                </w:rPr>
                <w:t>Sprendžiant individualiai dėl psichikos ir elgesio sutrikimų galima skirti trumpesnį pakartotinio sveikatos tikrinimo laikotarpį</w:t>
              </w:r>
              <w:r>
                <w:rPr>
                  <w:sz w:val="22"/>
                </w:rPr>
                <w:t>.</w:t>
              </w:r>
            </w:p>
          </w:sdtContent>
        </w:sdt>
        <w:sdt>
          <w:sdtPr>
            <w:alias w:val="3 p."/>
            <w:tag w:val="part_e209fa6e25c54340a99c1b0765f3b7e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pPr>
              <w:sdt>
                <w:sdtPr>
                  <w:alias w:val="Numeris"/>
                  <w:tag w:val="nr_e209fa6e25c54340a99c1b0765f3b7e5"/>
                  <w:lock w:val="sdtLocked"/>
                  <w:richText/>
                </w:sdtPr>
                <w:sdtContent>
                  <w:r>
                    <w:rPr>
                      <w:szCs w:val="24"/>
                    </w:rPr>
                    <w:t>3</w:t>
                  </w:r>
                </w:sdtContent>
              </w:sdt>
              <w:r>
                <w:rPr>
                  <w:szCs w:val="24"/>
                </w:rPr>
                <w:t xml:space="preserve">. Apie būtinybę vairuoti su akiniais, kontaktiniais lęšiais, klausos aparatu, protezu ir apie draudimą dirbti vairuotoju (užsiimti transporto ūkine veikla) privaloma įrašyti F Nr. E083-1 (ar </w:t>
              </w:r>
              <w:r>
                <w:rPr>
                  <w:rFonts w:eastAsia="Calibri"/>
                  <w:szCs w:val="24"/>
                </w:rPr>
                <w:t xml:space="preserve">F </w:t>
              </w:r>
              <w:r>
                <w:rPr>
                  <w:szCs w:val="24"/>
                </w:rPr>
                <w:t>Nr. 083-1/a). Čia įrašomi ir vairuotojų profesinės atrankos („D“ kategorijos, troleibuso, traktorių ir savaeigių mašinų) metu vykdyto psichologinio tyrimo rezultatai (blogai ir gerai atliktų užduočių santykis).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786370499811eb8d9fe110e148c770">
            <w:r w:rsidRPr="00532B9F">
              <w:rPr>
                <w:rFonts w:ascii="Times New Roman" w:eastAsia="MS Mincho" w:hAnsi="Times New Roman"/>
                <w:sz w:val="20"/>
                <w:i/>
                <w:iCs/>
                <w:color w:val="0000FF" w:themeColor="hyperlink"/>
                <w:u w:val="single"/>
              </w:rPr>
              <w:t>V-3037</w:t>
            </w:r>
          </w:fldSimple>
          <w:r>
            <w:rPr>
              <w:rFonts w:ascii="Times New Roman" w:eastAsia="MS Mincho" w:hAnsi="Times New Roman"/>
              <w:sz w:val="20"/>
              <w:i/>
              <w:iCs/>
            </w:rPr>
            <w:t>,
2020-12-28,
paskelbta TAR 2020-12-29, i. k. 2020-28848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f99f630dd4494ea8a0278039b27fdecd"/>
        <w:lock w:val="sdtLocked"/>
        <w:richText/>
      </w:sdtPr>
      <w:sdtContent>
        <w:p>
          <w:pPr>
            <w:suppressAutoHyphens/>
            <w:ind w:left="1134"/>
            <w:jc w:val="right"/>
            <w:textAlignment w:val="center"/>
            <w:sectPr>
              <w:pgSz w:w="11906" w:h="16838"/>
              <w:pgMar w:top="1134" w:right="1134" w:bottom="1134" w:left="1701" w:header="567" w:footer="567" w:gutter="0"/>
              <w:pgNumType w:start="1"/>
              <w:cols w:space="1296"/>
              <w:noEndnote/>
              <w:titlePg/>
              <w:docGrid w:linePitch="326"/>
            </w:sectPr>
          </w:pPr>
        </w:p>
        <w:p>
          <w:pPr>
            <w:suppressAutoHyphens/>
            <w:ind w:left="1134"/>
            <w:jc w:val="right"/>
            <w:textAlignment w:val="center"/>
            <w:rPr>
              <w:bCs/>
              <w:szCs w:val="24"/>
              <w:lang w:eastAsia="lt-LT"/>
            </w:rPr>
          </w:pPr>
          <w:sdt>
            <w:sdtPr>
              <w:alias w:val="Numeris"/>
              <w:tag w:val="nr_f99f630dd4494ea8a0278039b27fdecd"/>
              <w:lock w:val="sdtLocked"/>
              <w:richText/>
            </w:sdtPr>
            <w:sdtContent>
              <w:r>
                <w:rPr>
                  <w:bCs/>
                  <w:szCs w:val="24"/>
                  <w:lang w:eastAsia="lt-LT"/>
                </w:rPr>
                <w:t>5</w:t>
              </w:r>
            </w:sdtContent>
          </w:sdt>
          <w:r>
            <w:rPr>
              <w:bCs/>
              <w:szCs w:val="24"/>
              <w:lang w:eastAsia="lt-LT"/>
            </w:rPr>
            <w:t xml:space="preserve"> lentelė</w:t>
          </w:r>
        </w:p>
        <w:p>
          <w:pPr>
            <w:suppressAutoHyphens/>
            <w:ind w:left="1134"/>
            <w:jc w:val="center"/>
            <w:textAlignment w:val="center"/>
            <w:rPr>
              <w:b/>
              <w:bCs/>
              <w:szCs w:val="24"/>
              <w:lang w:eastAsia="lt-LT"/>
            </w:rPr>
          </w:pPr>
          <w:sdt>
            <w:sdtPr>
              <w:alias w:val="Pavadinimas"/>
              <w:tag w:val="title_f99f630dd4494ea8a0278039b27fdecd"/>
              <w:lock w:val="sdtLocked"/>
              <w:richText/>
            </w:sdtPr>
            <w:sdtContent>
              <w:r>
                <w:rPr>
                  <w:b/>
                  <w:bCs/>
                  <w:szCs w:val="24"/>
                  <w:lang w:eastAsia="lt-LT"/>
                </w:rPr>
                <w:t>VAIRUOTOJUI TAIKOMŲ APRIBOJIMŲ KODAI</w:t>
              </w:r>
            </w:sdtContent>
          </w:sdt>
        </w:p>
        <w:p>
          <w:pPr>
            <w:suppressAutoHyphens/>
            <w:jc w:val="center"/>
            <w:textAlignment w:val="center"/>
            <w:rPr>
              <w:szCs w:val="24"/>
              <w:lang w:eastAsia="lt-LT"/>
            </w:rPr>
          </w:pPr>
        </w:p>
        <w:tbl>
          <w:tblPr>
            <w:tblW w:w="9356" w:type="dxa"/>
            <w:tblInd w:w="40" w:type="dxa"/>
            <w:tblLayout w:type="fixed"/>
            <w:tblCellMar>
              <w:left w:w="0" w:type="dxa"/>
              <w:right w:w="0" w:type="dxa"/>
            </w:tblCellMar>
            <w:tblLook w:val="04A0" w:firstRow="1" w:lastRow="0" w:firstColumn="1" w:lastColumn="0" w:noHBand="0" w:noVBand="1"/>
          </w:tblPr>
          <w:tblGrid>
            <w:gridCol w:w="1703"/>
            <w:gridCol w:w="7653"/>
          </w:tblGrid>
          <w:tr>
            <w:trPr>
              <w:trHeight w:val="23"/>
            </w:trPr>
            <w:tc>
              <w:tcPr>
                <w:tcW w:w="910"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pPr>
                  <w:ind w:firstLine="62"/>
                  <w:jc w:val="both"/>
                  <w:rPr>
                    <w:b/>
                    <w:szCs w:val="24"/>
                    <w:lang w:eastAsia="lt-LT"/>
                  </w:rPr>
                </w:pPr>
                <w:r>
                  <w:rPr>
                    <w:b/>
                    <w:bCs/>
                    <w:szCs w:val="24"/>
                    <w:lang w:eastAsia="lt-LT"/>
                  </w:rPr>
                  <w:t>Kodas</w:t>
                </w:r>
              </w:p>
            </w:tc>
            <w:tc>
              <w:tcPr>
                <w:tcW w:w="4090" w:type="pct"/>
                <w:tcBorders>
                  <w:top w:val="single" w:sz="8" w:space="0" w:color="auto"/>
                  <w:left w:val="nil"/>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Vairuotojui taikomas apribojimas</w:t>
                </w:r>
                <w:r>
                  <w:rPr>
                    <w:b/>
                    <w:bCs/>
                    <w:szCs w:val="24"/>
                    <w:vertAlign w:val="superscript"/>
                    <w:lang w:eastAsia="lt-LT"/>
                  </w:rPr>
                  <w:t>*</w:t>
                </w:r>
                <w:r>
                  <w:rPr>
                    <w:b/>
                    <w:bCs/>
                    <w:szCs w:val="24"/>
                    <w:lang w:eastAsia="lt-LT"/>
                  </w:rPr>
                  <w:t xml:space="preserve"> </w:t>
                </w:r>
              </w:p>
              <w:p>
                <w:pPr>
                  <w:jc w:val="center"/>
                  <w:rPr>
                    <w:b/>
                    <w:szCs w:val="24"/>
                    <w:lang w:eastAsia="lt-LT"/>
                  </w:rPr>
                </w:pP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szCs w:val="24"/>
                    <w:lang w:eastAsia="lt-LT"/>
                  </w:rPr>
                </w:pPr>
                <w:r>
                  <w:rPr>
                    <w:b/>
                    <w:bCs/>
                    <w:szCs w:val="24"/>
                    <w:lang w:eastAsia="lt-LT"/>
                  </w:rPr>
                  <w:t>Dėl medicininių priežasčių</w:t>
                </w:r>
              </w:p>
              <w:p>
                <w:pPr>
                  <w:jc w:val="center"/>
                  <w:rPr>
                    <w:szCs w:val="24"/>
                    <w:lang w:eastAsia="lt-LT"/>
                  </w:rPr>
                </w:pPr>
                <w:r>
                  <w:rPr>
                    <w:szCs w:val="24"/>
                    <w:lang w:eastAsia="lt-LT"/>
                  </w:rPr>
                  <w:t>(Išvadą pateikia sveikatos priežiūros įstaiga)</w:t>
                </w:r>
              </w:p>
              <w:p>
                <w:pPr>
                  <w:jc w:val="center"/>
                  <w:rPr>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Regos korekcija ir (arba) apsauga</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Kontaktinis (-iai) lęšis (-iai)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01.05</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Akies raištis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01.06</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 arba kontaktiniai lęšiai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01.07</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Speciali optinė pagalbinė priemonė</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Klausos ir susikalbėjimo pagalbinė priemonė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Galūnių protezai arba korekcijos įtaisai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Viršutinės galūnės protezas arba korekcijos įtaisas (papildomai nurodomos reikiamos raidės a, b, c, f, g)</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Apatinės galūnės protezas arba korekcijos įtaisas (papildomai nurodomos reikiamos raidės a, b, d)</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pritaikymas</w:t>
                </w:r>
              </w:p>
              <w:p>
                <w:pPr>
                  <w:jc w:val="center"/>
                  <w:rPr>
                    <w:b/>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Nuo 10 iki 50</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 xml:space="preserve">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naudojimo ribojimo kodai</w:t>
                </w:r>
              </w:p>
              <w:p>
                <w:pPr>
                  <w:jc w:val="center"/>
                  <w:rPr>
                    <w:b/>
                    <w:szCs w:val="24"/>
                    <w:lang w:eastAsia="lt-LT"/>
                  </w:rPr>
                </w:pPr>
              </w:p>
            </w:tc>
          </w:tr>
          <w:tr>
            <w:trPr>
              <w:trHeight w:val="23"/>
            </w:trPr>
            <w:tc>
              <w:tcPr>
                <w:tcW w:w="910" w:type="pct"/>
                <w:tcBorders>
                  <w:top w:val="nil"/>
                  <w:left w:val="single" w:sz="8" w:space="0" w:color="auto"/>
                  <w:bottom w:val="single" w:sz="4"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68</w:t>
                </w:r>
              </w:p>
            </w:tc>
            <w:tc>
              <w:tcPr>
                <w:tcW w:w="4090" w:type="pct"/>
                <w:tcBorders>
                  <w:top w:val="nil"/>
                  <w:left w:val="nil"/>
                  <w:bottom w:val="single" w:sz="4" w:space="0" w:color="auto"/>
                  <w:right w:val="single" w:sz="8" w:space="0" w:color="auto"/>
                </w:tcBorders>
                <w:tcMar>
                  <w:top w:w="0" w:type="dxa"/>
                  <w:left w:w="40" w:type="dxa"/>
                  <w:bottom w:w="0" w:type="dxa"/>
                  <w:right w:w="40" w:type="dxa"/>
                </w:tcMar>
                <w:hideMark/>
              </w:tcPr>
              <w:p>
                <w:pPr>
                  <w:jc w:val="both"/>
                  <w:rPr>
                    <w:szCs w:val="24"/>
                    <w:lang w:eastAsia="lt-LT"/>
                  </w:rPr>
                </w:pPr>
                <w:r>
                  <w:rPr>
                    <w:szCs w:val="24"/>
                    <w:lang w:eastAsia="lt-LT"/>
                  </w:rPr>
                  <w:t>Draudžiama vairuoti išgėrus alkoholio</w:t>
                </w:r>
              </w:p>
            </w:tc>
          </w:tr>
        </w:tbl>
        <w:p>
          <w:pPr>
            <w:ind w:firstLine="1296"/>
            <w:rPr>
              <w:szCs w:val="24"/>
              <w:lang w:eastAsia="lt-LT"/>
            </w:rPr>
          </w:pPr>
        </w:p>
        <w:p>
          <w:pPr>
            <w:suppressAutoHyphens/>
            <w:ind w:left="1134"/>
            <w:textAlignment w:val="center"/>
            <w:rPr>
              <w:szCs w:val="24"/>
              <w:lang w:eastAsia="lt-LT"/>
            </w:rPr>
          </w:pPr>
          <w:r>
            <w:rPr>
              <w:szCs w:val="24"/>
              <w:vertAlign w:val="superscript"/>
              <w:lang w:eastAsia="lt-LT"/>
            </w:rPr>
            <w:t>*</w:t>
          </w:r>
          <w:r>
            <w:rPr>
              <w:szCs w:val="24"/>
              <w:lang w:eastAsia="lt-LT"/>
            </w:rPr>
            <w:t>Lentelėje naudojamų raidžių reikšmės:</w:t>
          </w:r>
        </w:p>
        <w:p>
          <w:pPr>
            <w:suppressAutoHyphens/>
            <w:ind w:left="1134"/>
            <w:textAlignment w:val="center"/>
            <w:rPr>
              <w:szCs w:val="24"/>
              <w:lang w:eastAsia="lt-LT"/>
            </w:rPr>
          </w:pPr>
          <w:r>
            <w:rPr>
              <w:szCs w:val="24"/>
              <w:lang w:eastAsia="lt-LT"/>
            </w:rPr>
            <w:t>a – kairė</w:t>
          </w:r>
        </w:p>
        <w:p>
          <w:pPr>
            <w:suppressAutoHyphens/>
            <w:ind w:left="1134"/>
            <w:textAlignment w:val="center"/>
            <w:rPr>
              <w:szCs w:val="24"/>
              <w:lang w:eastAsia="lt-LT"/>
            </w:rPr>
          </w:pPr>
          <w:r>
            <w:rPr>
              <w:szCs w:val="24"/>
              <w:lang w:eastAsia="lt-LT"/>
            </w:rPr>
            <w:t>b – dešinė</w:t>
          </w:r>
        </w:p>
        <w:p>
          <w:pPr>
            <w:suppressAutoHyphens/>
            <w:ind w:left="1134"/>
            <w:textAlignment w:val="center"/>
            <w:rPr>
              <w:szCs w:val="24"/>
              <w:lang w:eastAsia="lt-LT"/>
            </w:rPr>
          </w:pPr>
          <w:r>
            <w:rPr>
              <w:szCs w:val="24"/>
              <w:lang w:eastAsia="lt-LT"/>
            </w:rPr>
            <w:t>c – plaštaka</w:t>
          </w:r>
        </w:p>
        <w:p>
          <w:pPr>
            <w:suppressAutoHyphens/>
            <w:ind w:left="1134"/>
            <w:textAlignment w:val="center"/>
            <w:rPr>
              <w:szCs w:val="24"/>
              <w:lang w:eastAsia="lt-LT"/>
            </w:rPr>
          </w:pPr>
          <w:r>
            <w:rPr>
              <w:szCs w:val="24"/>
              <w:lang w:eastAsia="lt-LT"/>
            </w:rPr>
            <w:t>d – pėda</w:t>
          </w:r>
        </w:p>
        <w:p>
          <w:pPr>
            <w:suppressAutoHyphens/>
            <w:ind w:left="1134"/>
            <w:textAlignment w:val="center"/>
            <w:rPr>
              <w:szCs w:val="24"/>
              <w:lang w:eastAsia="lt-LT"/>
            </w:rPr>
          </w:pPr>
          <w:r>
            <w:rPr>
              <w:szCs w:val="24"/>
              <w:lang w:eastAsia="lt-LT"/>
            </w:rPr>
            <w:t>f – ranka</w:t>
          </w:r>
        </w:p>
        <w:p>
          <w:pPr>
            <w:suppressAutoHyphens/>
            <w:ind w:left="1134"/>
            <w:textAlignment w:val="center"/>
          </w:pPr>
          <w:r>
            <w:rPr>
              <w:szCs w:val="24"/>
              <w:lang w:eastAsia="lt-LT"/>
            </w:rPr>
            <w:t>g – nykštys</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1"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2"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3"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4"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82810ee2ef564b7490b94db71340776a"/>
        <w:lock w:val="sdtLocked"/>
        <w:richText/>
      </w:sdtPr>
      <w:sdtContent>
        <w:p>
          <w:pPr>
            <w:tabs>
              <w:tab w:val="left" w:pos="1304"/>
              <w:tab w:val="left" w:pos="1457"/>
              <w:tab w:val="left" w:pos="1604"/>
              <w:tab w:val="left" w:pos="1757"/>
            </w:tabs>
            <w:ind w:left="5102"/>
            <w:sectPr>
              <w:headerReference w:type="even" r:id="rId45"/>
              <w:headerReference w:type="default" r:id="rId46"/>
              <w:footerReference w:type="even" r:id="rId47"/>
              <w:footerReference w:type="default" r:id="rId48"/>
              <w:headerReference w:type="first" r:id="rId49"/>
              <w:footerReference w:type="first" r:id="rId50"/>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82810ee2ef564b7490b94db71340776a"/>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82810ee2ef564b7490b94db71340776a"/>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ece33cd7cb6a4881a315031e2c44b39b"/>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pPr>
                  <w:sdt>
                    <w:sdtPr>
                      <w:alias w:val="Numeris"/>
                      <w:tag w:val="nr_ece33cd7cb6a4881a315031e2c44b39b"/>
                      <w:lock w:val="sdtLocked"/>
                      <w:richText/>
                    </w:sdtPr>
                    <w:sdtContent>
                      <w:r>
                        <w:rPr>
                          <w:szCs w:val="24"/>
                        </w:rPr>
                        <w:t>11</w:t>
                      </w:r>
                    </w:sdtContent>
                  </w:sdt>
                  <w:r>
                    <w:rPr>
                      <w:szCs w:val="24"/>
                    </w:rPr>
                    <w:t xml:space="preserve">. Jūrininkų sveikatą tikrina ASPĮ, turinčios licenciją teikti asmens sveikatos priežiūros paslaugas, vadovo patvirtinta Jūrininkų sveikatos tikrinimo komisija (toliau – Komisija), kurią sudaro </w:t>
                  </w:r>
                  <w:r>
                    <w:rPr>
                      <w:color w:val="000000"/>
                      <w:szCs w:val="24"/>
                    </w:rPr>
                    <w:t>vidaus ligų (arba šeimos ar darbo medicinos) gydytojas, gydytojas oftalmologas, gydytojas otorinolaringologas, gydytojas odontologas, gydytojas akušeris-ginekologas (moterų), gydytojas radiologas, kitų profesinių kvalifikacijų gydytojai – pagal indikacijas. Šie gydytojai paskiria tyrimus, nustato jų dažnumą, vadovaudamiesi Aprašu, bei atsako už sveikatos tikrinimo kokybę.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1 p."/>
                <w:tag w:val="part_0b8179516254450db17acd32605c949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lang w:eastAsia="x-none"/>
                    </w:rPr>
                  </w:pPr>
                  <w:sdt>
                    <w:sdtPr>
                      <w:alias w:val="Numeris"/>
                      <w:tag w:val="nr_0b8179516254450db17acd32605c9498"/>
                      <w:lock w:val="sdtLocked"/>
                      <w:richText/>
                    </w:sdtPr>
                    <w:sdtContent>
                      <w:r>
                        <w:rPr>
                          <w:color w:val="000000"/>
                          <w:szCs w:val="24"/>
                        </w:rPr>
                        <w:t>11</w:t>
                      </w:r>
                      <w:r>
                        <w:rPr>
                          <w:color w:val="000000"/>
                          <w:szCs w:val="24"/>
                          <w:vertAlign w:val="superscript"/>
                        </w:rPr>
                        <w:t>1</w:t>
                      </w:r>
                    </w:sdtContent>
                  </w:sdt>
                  <w:r>
                    <w:rPr>
                      <w:color w:val="000000"/>
                      <w:szCs w:val="24"/>
                    </w:rPr>
                    <w:t>. ASPĮ, sudariusi K</w:t>
                  </w:r>
                  <w:r>
                    <w:rPr>
                      <w:szCs w:val="24"/>
                    </w:rPr>
                    <w:t xml:space="preserve">omisiją </w:t>
                  </w:r>
                  <w:r>
                    <w:rPr>
                      <w:szCs w:val="24"/>
                      <w:lang w:eastAsia="lt-LT"/>
                    </w:rPr>
                    <w:t>ar panaikinusi sudarytą Komisiją</w:t>
                  </w:r>
                  <w:r>
                    <w:rPr>
                      <w:szCs w:val="24"/>
                    </w:rPr>
                    <w:t xml:space="preserve">, apie tai </w:t>
                  </w:r>
                  <w:r>
                    <w:rPr>
                      <w:color w:val="000000"/>
                      <w:szCs w:val="24"/>
                    </w:rPr>
                    <w:t xml:space="preserve">per 5 darbo dienas nuo Komisijos sudarymo ar panaikinimo informuoja Lietuvos transporto saugos administraciją. Sudarius Komisiją, Lietuvos transporto saugos administracijai pateikiama informacija apie </w:t>
                  </w:r>
                  <w:r>
                    <w:rPr>
                      <w:szCs w:val="24"/>
                    </w:rPr>
                    <w:t>Komisijos pirmininką ir Komisijos pirmininko pavaduotoją, nurodant jų vardus, pavardes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4ad0c4d0c29454fa76de9c5376a9f1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lang w:eastAsia="x-none"/>
                    </w:rPr>
                  </w:pPr>
                  <w:sdt>
                    <w:sdtPr>
                      <w:alias w:val="Numeris"/>
                      <w:tag w:val="nr_44ad0c4d0c29454fa76de9c5376a9f17"/>
                      <w:lock w:val="sdtLocked"/>
                      <w:richText/>
                    </w:sdtPr>
                    <w:sdtContent>
                      <w:r>
                        <w:rPr>
                          <w:szCs w:val="24"/>
                        </w:rPr>
                        <w:t>14</w:t>
                      </w:r>
                    </w:sdtContent>
                  </w:sdt>
                  <w:r>
                    <w:rPr>
                      <w:szCs w:val="24"/>
                    </w:rPr>
                    <w:t>. Vidaus vandenų transporto specialistų bei </w:t>
                  </w:r>
                  <w:r>
                    <w:rPr>
                      <w:szCs w:val="24"/>
                      <w:lang w:val="en-AU"/>
                    </w:rPr>
                    <w:t>motorinių pramoginių laivų ir kitų motorinių plaukiojimo priemonių </w:t>
                  </w:r>
                  <w:r>
                    <w:rPr>
                      <w:szCs w:val="24"/>
                    </w:rPr>
                    <w:t>laivavedžių sveikata tikrinama ASPĮ, turinčioje licenciją teikti asmens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1 pr. 15 p."/>
                <w:tag w:val="part_0c54a5979c20439b8e92ca4f35ad1f2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rFonts w:eastAsia="Calibri"/>
                      <w:color w:val="000000"/>
                      <w:szCs w:val="24"/>
                      <w:lang w:eastAsia="x-none"/>
                    </w:rPr>
                  </w:pPr>
                  <w:sdt>
                    <w:sdtPr>
                      <w:alias w:val="Numeris"/>
                      <w:tag w:val="nr_0c54a5979c20439b8e92ca4f35ad1f2a"/>
                      <w:lock w:val="sdtLocked"/>
                      <w:richText/>
                    </w:sdtPr>
                    <w:sdtContent>
                      <w:r>
                        <w:rPr>
                          <w:szCs w:val="24"/>
                        </w:rPr>
                        <w:t>15</w:t>
                      </w:r>
                    </w:sdtContent>
                  </w:sdt>
                  <w:r>
                    <w:rPr>
                      <w:szCs w:val="24"/>
                    </w:rPr>
                    <w:t xml:space="preserve">. Vidaus vandenų transporto specialistų bei </w:t>
                  </w:r>
                  <w:r>
                    <w:rPr>
                      <w:szCs w:val="24"/>
                      <w:lang w:val="en-AU"/>
                    </w:rPr>
                    <w:t xml:space="preserve">motorinių pramoginių laivų ir kitų motorinių plaukiojimo priemonių </w:t>
                  </w:r>
                  <w:r>
                    <w:rPr>
                      <w:szCs w:val="24"/>
                    </w:rPr>
                    <w:t xml:space="preserve">laivavedžių, kuriems reikia sveikatos pažymėjimo dėl vykdomų funkcijų, sveikatą tikrina ASPĮ šeimos medicinos paslaugas teikiantys gydytojai (šeimos gydytojas, vidaus ligų gydytojas) arba darbo medicinos gydytojas, įvertinę paciento sveikatos duomenis </w:t>
                  </w:r>
                  <w:r>
                    <w:rPr>
                      <w:rFonts w:eastAsia="Calibri"/>
                      <w:szCs w:val="24"/>
                    </w:rPr>
                    <w:t>Elektroninės sveikatos paslaugų ir bendradarbiavimo infrastruktūros informacinėje sistemoje,</w:t>
                  </w:r>
                  <w:r>
                    <w:rPr>
                      <w:rFonts w:eastAsia="Calibri"/>
                      <w:b/>
                      <w:bCs/>
                      <w:szCs w:val="24"/>
                    </w:rPr>
                    <w:t xml:space="preserve"> </w:t>
                  </w:r>
                  <w:r>
                    <w:rPr>
                      <w:szCs w:val="24"/>
                    </w:rPr>
                    <w:t>gydytojo psichiatro bei kitų reikiamų profesinių kvalifikacijų gydytojų tikrinimų išvadas, įrašytas formoje Nr. 027/a.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a29365d9188142c996720c4d2bf3366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szCs w:val="24"/>
                        </w:rPr>
                      </w:pPr>
                      <w:sdt>
                        <w:sdtPr>
                          <w:alias w:val="Numeris"/>
                          <w:tag w:val="nr_a29365d9188142c996720c4d2bf33669"/>
                          <w:lock w:val="sdtLocked"/>
                          <w:richText/>
                        </w:sdtPr>
                        <w:sdtContent>
                          <w:r>
                            <w:rPr>
                              <w:color w:val="000000"/>
                              <w:szCs w:val="24"/>
                            </w:rPr>
                            <w:t>27.1</w:t>
                          </w:r>
                        </w:sdtContent>
                      </w:sdt>
                      <w:r>
                        <w:rPr>
                          <w:color w:val="000000"/>
                          <w:szCs w:val="24"/>
                        </w:rPr>
                        <w:t xml:space="preserve">. jūrininkams – Komisijos pirmininkas (jo nesant – </w:t>
                      </w:r>
                      <w:r>
                        <w:rPr>
                          <w:szCs w:val="24"/>
                        </w:rPr>
                        <w:t xml:space="preserve">Komisijos pirmininko pavaduotojas), </w:t>
                      </w:r>
                      <w:r>
                        <w:rPr>
                          <w:color w:val="000000"/>
                          <w:szCs w:val="24"/>
                        </w:rPr>
                        <w:t>vadovaudamasis ASPĮ vadovo patvirtintu Komisijos darbo reglamentu, ir patvirtina savo gydytojo spaudu bei ASPĮ antspaudu</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8a79358e791542adb73d0912b50ee3a5"/>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rPr>
                  </w:pPr>
                  <w:sdt>
                    <w:sdtPr>
                      <w:alias w:val="Numeris"/>
                      <w:tag w:val="nr_8a79358e791542adb73d0912b50ee3a5"/>
                      <w:lock w:val="sdtLocked"/>
                      <w:richText/>
                    </w:sdtPr>
                    <w:sdtContent>
                      <w:r>
                        <w:rPr>
                          <w:color w:val="000000"/>
                          <w:szCs w:val="24"/>
                        </w:rPr>
                        <w:t>28</w:t>
                      </w:r>
                    </w:sdtContent>
                  </w:sdt>
                  <w:r>
                    <w:rPr>
                      <w:color w:val="000000"/>
                      <w:szCs w:val="24"/>
                    </w:rPr>
                    <w:t>. Sudėtingais ir ginčytinais (kai dėl išvados reikia spręsti individualiai</w:t>
                  </w:r>
                  <w:r>
                    <w:rPr>
                      <w:szCs w:val="24"/>
                    </w:rPr>
                    <w:t xml:space="preserve">) atvejais apie tinkamumą dirbti sprendžia ASPĮ GKK.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2d93231fd49145d8a11083966e3c2036"/>
        <w:lock w:val="sdtLocked"/>
        <w:richText/>
      </w:sdtPr>
      <w:sdtContent>
        <w:p>
          <w:pPr>
            <w:ind w:left="720" w:hanging="11"/>
            <w:jc w:val="center"/>
            <w:rPr>
              <w:szCs w:val="24"/>
            </w:rPr>
          </w:pPr>
        </w:p>
        <w:p>
          <w:pPr>
            <w:ind w:right="27"/>
            <w:jc w:val="both"/>
            <w:rPr>
              <w:sz w:val="20"/>
              <w:szCs w:val="24"/>
            </w:rPr>
            <w:sectPr>
              <w:headerReference w:type="even" r:id="rId75"/>
              <w:headerReference w:type="default" r:id="rId76"/>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2d93231fd49145d8a11083966e3c2036"/>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9c4bd586b5184d6a9fc3fe09fa69ca33"/>
        <w:lock w:val="sdtLocked"/>
        <w:richText/>
      </w:sdtPr>
      <w:sdtContent>
        <w:p>
          <w:pPr>
            <w:ind w:left="5184"/>
            <w:jc w:val="both"/>
            <w:sectPr>
              <w:headerReference w:type="even" r:id="rId77"/>
              <w:headerReference w:type="default" r:id="rId78"/>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9c4bd586b5184d6a9fc3fe09fa69ca33"/>
              <w:lock w:val="sdtLocked"/>
              <w:richText/>
            </w:sdtPr>
            <w:sdtContent>
              <w:r>
                <w:rPr>
                  <w:szCs w:val="24"/>
                </w:rPr>
                <w:t>2</w:t>
              </w:r>
            </w:sdtContent>
          </w:sdt>
          <w:r>
            <w:rPr>
              <w:szCs w:val="24"/>
            </w:rPr>
            <w:t xml:space="preserve"> priedas</w:t>
          </w:r>
        </w:p>
        <w:p>
          <w:pPr>
            <w:jc w:val="center"/>
            <w:rPr>
              <w:b/>
              <w:szCs w:val="24"/>
            </w:rPr>
          </w:pPr>
        </w:p>
        <w:sdt>
          <w:sdtPr>
            <w:alias w:val="Pavadinimas"/>
            <w:tag w:val="title_9c4bd586b5184d6a9fc3fe09fa69ca33"/>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8"/>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e0739932a7b84df6ac56c5a859829502"/>
        <w:lock w:val="sdtLocked"/>
        <w:richText/>
      </w:sdtPr>
      <w:sdtContent>
        <w:p>
          <w:pPr>
            <w:ind w:left="3666" w:firstLine="1296"/>
            <w:rPr>
              <w:color w:val="000000"/>
              <w:szCs w:val="24"/>
              <w:lang w:eastAsia="lt-LT"/>
            </w:rPr>
            <w:sectPr>
              <w:pgSz w:w="11907" w:h="16840" w:code="9"/>
              <w:pgMar w:top="1134" w:right="1134" w:bottom="1134" w:left="1701" w:header="567" w:footer="284" w:gutter="0"/>
              <w:pgNumType w:start="1"/>
              <w:cols w:space="1296"/>
              <w:titlePg/>
              <w:docGrid w:linePitch="360"/>
            </w:sectPr>
          </w:pPr>
        </w:p>
        <w:p>
          <w:pPr>
            <w:ind w:left="3666" w:firstLine="1296"/>
            <w:rPr>
              <w:color w:val="000000"/>
              <w:szCs w:val="24"/>
              <w:lang w:eastAsia="lt-LT"/>
            </w:rPr>
          </w:pPr>
          <w:r>
            <w:rPr>
              <w:color w:val="000000"/>
              <w:szCs w:val="24"/>
              <w:lang w:eastAsia="lt-LT"/>
            </w:rPr>
            <w:t>PATVIRTINTA</w:t>
          </w:r>
        </w:p>
        <w:p>
          <w:pPr>
            <w:ind w:left="4962"/>
            <w:rPr>
              <w:color w:val="000000"/>
              <w:szCs w:val="24"/>
              <w:lang w:eastAsia="lt-LT"/>
            </w:rPr>
          </w:pPr>
          <w:r>
            <w:rPr>
              <w:color w:val="000000"/>
              <w:szCs w:val="24"/>
              <w:lang w:eastAsia="lt-LT"/>
            </w:rPr>
            <w:t>Lietuvos Respublikos sveikatos</w:t>
          </w:r>
        </w:p>
        <w:p>
          <w:pPr>
            <w:ind w:left="4962"/>
            <w:rPr>
              <w:color w:val="000000"/>
              <w:szCs w:val="24"/>
              <w:lang w:eastAsia="lt-LT"/>
            </w:rPr>
          </w:pPr>
          <w:r>
            <w:rPr>
              <w:color w:val="000000"/>
              <w:szCs w:val="24"/>
              <w:lang w:eastAsia="lt-LT"/>
            </w:rPr>
            <w:t>apsaugos ministro 2000 m. gegužės 31 d.</w:t>
          </w:r>
        </w:p>
        <w:p>
          <w:pPr>
            <w:ind w:left="4962"/>
            <w:rPr>
              <w:color w:val="000000"/>
              <w:szCs w:val="24"/>
              <w:lang w:eastAsia="lt-LT"/>
            </w:rPr>
          </w:pPr>
          <w:r>
            <w:rPr>
              <w:color w:val="000000"/>
              <w:szCs w:val="24"/>
              <w:lang w:eastAsia="lt-LT"/>
            </w:rPr>
            <w:t>įsakymu Nr. 301</w:t>
          </w:r>
        </w:p>
        <w:p>
          <w:pPr>
            <w:ind w:left="4962"/>
            <w:rPr>
              <w:color w:val="000000"/>
              <w:szCs w:val="24"/>
              <w:lang w:eastAsia="lt-LT"/>
            </w:rPr>
          </w:pPr>
          <w:r>
            <w:rPr>
              <w:color w:val="000000"/>
              <w:szCs w:val="24"/>
              <w:lang w:eastAsia="lt-LT"/>
            </w:rPr>
            <w:t xml:space="preserve">(Lietuvos Respublikos sveikatos apsaugos </w:t>
          </w:r>
        </w:p>
        <w:p>
          <w:pPr>
            <w:ind w:left="4962"/>
            <w:rPr>
              <w:color w:val="000000"/>
              <w:szCs w:val="24"/>
              <w:lang w:eastAsia="lt-LT"/>
            </w:rPr>
          </w:pPr>
          <w:r>
            <w:rPr>
              <w:color w:val="000000"/>
              <w:szCs w:val="24"/>
              <w:lang w:eastAsia="lt-LT"/>
            </w:rPr>
            <w:t xml:space="preserve">ministro 2023 m. balandžio </w:t>
          </w:r>
          <w:r>
            <w:rPr>
              <w:color w:val="000000"/>
              <w:szCs w:val="24"/>
              <w:lang w:val="es-ES" w:eastAsia="lt-LT"/>
            </w:rPr>
            <w:t>25</w:t>
          </w:r>
          <w:r>
            <w:rPr>
              <w:color w:val="000000"/>
              <w:szCs w:val="24"/>
              <w:lang w:eastAsia="lt-LT"/>
            </w:rPr>
            <w:t xml:space="preserve"> d.</w:t>
          </w:r>
        </w:p>
        <w:p>
          <w:pPr>
            <w:ind w:left="4962"/>
            <w:rPr>
              <w:color w:val="000000"/>
              <w:szCs w:val="24"/>
              <w:lang w:eastAsia="lt-LT"/>
            </w:rPr>
          </w:pPr>
          <w:r>
            <w:rPr>
              <w:color w:val="000000"/>
              <w:szCs w:val="24"/>
              <w:lang w:eastAsia="lt-LT"/>
            </w:rPr>
            <w:t>įsakymo Nr. </w:t>
          </w:r>
          <w:r>
            <w:rPr>
              <w:szCs w:val="24"/>
            </w:rPr>
            <w:t>V-506</w:t>
          </w:r>
        </w:p>
        <w:p>
          <w:pPr>
            <w:ind w:left="4962"/>
            <w:rPr>
              <w:color w:val="000000"/>
              <w:szCs w:val="24"/>
              <w:lang w:eastAsia="lt-LT"/>
            </w:rPr>
          </w:pPr>
          <w:r>
            <w:rPr>
              <w:color w:val="000000"/>
              <w:szCs w:val="24"/>
              <w:lang w:eastAsia="lt-LT"/>
            </w:rPr>
            <w:t>redakcija)</w:t>
          </w:r>
        </w:p>
        <w:p>
          <w:pPr>
            <w:ind w:left="4962"/>
            <w:rPr>
              <w:color w:val="000000"/>
              <w:szCs w:val="24"/>
              <w:lang w:eastAsia="lt-LT"/>
            </w:rPr>
          </w:pPr>
          <w:sdt>
            <w:sdtPr>
              <w:alias w:val="Numeris"/>
              <w:tag w:val="nr_e0739932a7b84df6ac56c5a859829502"/>
              <w:lock w:val="sdtLocked"/>
              <w:richText/>
            </w:sdtPr>
            <w:sdtContent>
              <w:r>
                <w:rPr>
                  <w:color w:val="000000"/>
                  <w:szCs w:val="24"/>
                  <w:lang w:eastAsia="lt-LT"/>
                </w:rPr>
                <w:t>12</w:t>
              </w:r>
            </w:sdtContent>
          </w:sdt>
          <w:r>
            <w:rPr>
              <w:color w:val="000000"/>
              <w:szCs w:val="24"/>
              <w:lang w:eastAsia="lt-LT"/>
            </w:rPr>
            <w:t> priedas</w:t>
          </w:r>
        </w:p>
        <w:p>
          <w:pPr>
            <w:jc w:val="center"/>
            <w:rPr>
              <w:b/>
              <w:bCs/>
              <w:caps/>
              <w:color w:val="000000"/>
              <w:sz w:val="27"/>
              <w:szCs w:val="27"/>
              <w:lang w:eastAsia="lt-LT"/>
            </w:rPr>
          </w:pPr>
        </w:p>
        <w:p>
          <w:pPr>
            <w:jc w:val="center"/>
            <w:rPr>
              <w:b/>
              <w:bCs/>
              <w:color w:val="000000"/>
              <w:szCs w:val="24"/>
              <w:lang w:eastAsia="lt-LT"/>
            </w:rPr>
          </w:pPr>
          <w:sdt>
            <w:sdtPr>
              <w:alias w:val="Pavadinimas"/>
              <w:tag w:val="title_e0739932a7b84df6ac56c5a859829502"/>
              <w:lock w:val="sdtLocked"/>
              <w:richText/>
            </w:sdtPr>
            <w:sdtContent>
              <w:r>
                <w:rPr>
                  <w:b/>
                  <w:bCs/>
                  <w:caps/>
                  <w:color w:val="000000"/>
                  <w:szCs w:val="24"/>
                  <w:lang w:eastAsia="lt-LT"/>
                </w:rPr>
                <w:t xml:space="preserve">TRAUKINIO MAŠINISTŲ IR </w:t>
              </w:r>
              <w:r>
                <w:rPr>
                  <w:b/>
                  <w:bCs/>
                  <w:color w:val="000000"/>
                  <w:szCs w:val="24"/>
                </w:rPr>
                <w:t>DARBUOTOJŲ, ATLIEKANČIŲ EISMO SAUGAI UŽTIKRINTI SVARBIAS UŽDUOTIS</w:t>
              </w:r>
              <w:r>
                <w:rPr>
                  <w:b/>
                  <w:bCs/>
                  <w:caps/>
                  <w:color w:val="000000"/>
                  <w:szCs w:val="24"/>
                  <w:lang w:eastAsia="lt-LT"/>
                </w:rPr>
                <w:t>, SVEIKATOS TIKRINIMO TVARKOS APRAŠAS</w:t>
              </w:r>
            </w:sdtContent>
          </w:sdt>
        </w:p>
        <w:p>
          <w:pPr>
            <w:ind w:firstLine="67"/>
            <w:jc w:val="both"/>
            <w:rPr>
              <w:color w:val="000000"/>
              <w:sz w:val="27"/>
              <w:szCs w:val="27"/>
              <w:lang w:eastAsia="lt-LT"/>
            </w:rPr>
          </w:pPr>
        </w:p>
        <w:sdt>
          <w:sdtPr>
            <w:alias w:val="skyrius"/>
            <w:tag w:val="part_cbf26392758145acafe93bf6e8b8e334"/>
            <w:lock w:val="sdtLocked"/>
            <w:richText/>
          </w:sdtPr>
          <w:sdtContent>
            <w:p>
              <w:pPr>
                <w:jc w:val="center"/>
                <w:rPr>
                  <w:b/>
                  <w:bCs/>
                  <w:caps/>
                  <w:color w:val="000000"/>
                  <w:szCs w:val="24"/>
                  <w:lang w:eastAsia="lt-LT"/>
                </w:rPr>
              </w:pPr>
              <w:sdt>
                <w:sdtPr>
                  <w:alias w:val="Numeris"/>
                  <w:tag w:val="nr_cbf26392758145acafe93bf6e8b8e334"/>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rPr>
                  <w:color w:val="000000"/>
                  <w:szCs w:val="24"/>
                  <w:lang w:eastAsia="lt-LT"/>
                </w:rPr>
              </w:pPr>
              <w:sdt>
                <w:sdtPr>
                  <w:alias w:val="Pavadinimas"/>
                  <w:tag w:val="title_cbf26392758145acafe93bf6e8b8e334"/>
                  <w:lock w:val="sdtLocked"/>
                  <w:richText/>
                </w:sdtPr>
                <w:sdtContent>
                  <w:r>
                    <w:rPr>
                      <w:b/>
                      <w:bCs/>
                      <w:caps/>
                      <w:color w:val="000000"/>
                      <w:szCs w:val="24"/>
                      <w:lang w:eastAsia="lt-LT"/>
                    </w:rPr>
                    <w:t>BENDROSIOS NUOSTATOS</w:t>
                  </w:r>
                </w:sdtContent>
              </w:sdt>
            </w:p>
            <w:p>
              <w:pPr>
                <w:ind w:firstLine="62"/>
                <w:jc w:val="both"/>
                <w:rPr>
                  <w:color w:val="000000"/>
                  <w:szCs w:val="24"/>
                  <w:lang w:eastAsia="lt-LT"/>
                </w:rPr>
              </w:pPr>
            </w:p>
            <w:sdt>
              <w:sdtPr>
                <w:alias w:val="12 pr. 1 p."/>
                <w:tag w:val="part_af48608cf66b462a8429d3b3453de04c"/>
                <w:lock w:val="sdtLocked"/>
                <w:richText/>
              </w:sdtPr>
              <w:sdtContent>
                <w:p>
                  <w:pPr>
                    <w:ind w:firstLine="567"/>
                    <w:jc w:val="both"/>
                    <w:rPr>
                      <w:color w:val="000000"/>
                      <w:szCs w:val="24"/>
                      <w:lang w:eastAsia="lt-LT"/>
                    </w:rPr>
                  </w:pPr>
                  <w:sdt>
                    <w:sdtPr>
                      <w:alias w:val="Numeris"/>
                      <w:tag w:val="nr_af48608cf66b462a8429d3b3453de04c"/>
                      <w:lock w:val="sdtLocked"/>
                      <w:richText/>
                    </w:sdtPr>
                    <w:sdtContent>
                      <w:r>
                        <w:rPr>
                          <w:color w:val="000000"/>
                          <w:szCs w:val="24"/>
                          <w:lang w:eastAsia="lt-LT"/>
                        </w:rPr>
                        <w:t>1</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xml:space="preserve">, sveikatos tikrinimo tvarkos aprašas (toliau – Aprašas) nustato </w:t>
                  </w:r>
                  <w:r>
                    <w:rPr>
                      <w:color w:val="000000"/>
                    </w:rPr>
                    <w:t xml:space="preserve">asmenų, pageidaujančių gauti traukinio mašinisto pažymėjimą ir įsidarbinti ar dirbti traukinio mašinistais, bei </w:t>
                  </w:r>
                  <w:r>
                    <w:rPr>
                      <w:color w:val="000000"/>
                      <w:szCs w:val="24"/>
                    </w:rPr>
                    <w:t xml:space="preserve">darbuotojų, pageidaujančių atlikti arba atliekančių eismo saugai užtikrinti svarbias užduotis, </w:t>
                  </w:r>
                  <w:r>
                    <w:rPr>
                      <w:color w:val="000000"/>
                    </w:rPr>
                    <w:t>bendruosius sveikatos būklės reikalavimus,</w:t>
                  </w:r>
                  <w:r>
                    <w:rPr>
                      <w:color w:val="000000"/>
                      <w:szCs w:val="24"/>
                      <w:lang w:eastAsia="lt-LT"/>
                    </w:rPr>
                    <w:t xml:space="preserve"> sveikatos tikrinimo (toliau – privalomas sveikatos tikrinimas) reikalavimus ir tvarką.</w:t>
                  </w:r>
                </w:p>
              </w:sdtContent>
            </w:sdt>
            <w:sdt>
              <w:sdtPr>
                <w:alias w:val="12 pr. 2 p."/>
                <w:tag w:val="part_1cabc372d2ff472baf8f2f94992b0be1"/>
                <w:lock w:val="sdtLocked"/>
                <w:richText/>
              </w:sdtPr>
              <w:sdtContent>
                <w:p>
                  <w:pPr>
                    <w:widowControl w:val="0"/>
                    <w:suppressAutoHyphens/>
                    <w:ind w:firstLine="567"/>
                    <w:jc w:val="both"/>
                    <w:rPr>
                      <w:color w:val="000000"/>
                      <w:szCs w:val="22"/>
                    </w:rPr>
                  </w:pPr>
                  <w:sdt>
                    <w:sdtPr>
                      <w:alias w:val="Numeris"/>
                      <w:tag w:val="nr_1cabc372d2ff472baf8f2f94992b0be1"/>
                      <w:lock w:val="sdtLocked"/>
                      <w:richText/>
                    </w:sdtPr>
                    <w:sdtContent>
                      <w:r>
                        <w:rPr>
                          <w:color w:val="000000"/>
                        </w:rPr>
                        <w:t>2</w:t>
                      </w:r>
                    </w:sdtContent>
                  </w:sdt>
                  <w:r>
                    <w:rPr>
                      <w:color w:val="000000"/>
                    </w:rPr>
                    <w:t xml:space="preserve">. Privalomo sveikatos tikrinimo tikslas – nustatyti, ar tikrinamo asmens fizinė ir psichikos sveikatos būklė atitinka Apraše nustatytus reikalavimus traukinio mašinistams ir </w:t>
                  </w:r>
                  <w:r>
                    <w:rPr>
                      <w:color w:val="000000"/>
                      <w:szCs w:val="24"/>
                    </w:rPr>
                    <w:t>darbuotojams, atliekantiems eismo saugai užtikrinti svarbias užduotis</w:t>
                  </w:r>
                  <w:r>
                    <w:rPr>
                      <w:color w:val="000000"/>
                    </w:rPr>
                    <w:t>.</w:t>
                  </w:r>
                </w:p>
              </w:sdtContent>
            </w:sdt>
            <w:sdt>
              <w:sdtPr>
                <w:alias w:val="12 pr. 3 p."/>
                <w:tag w:val="part_b2e00d1512564aab8639f3d4410f99d0"/>
                <w:lock w:val="sdtLocked"/>
                <w:richText/>
              </w:sdtPr>
              <w:sdtContent>
                <w:p>
                  <w:pPr>
                    <w:widowControl w:val="0"/>
                    <w:suppressAutoHyphens/>
                    <w:ind w:firstLine="567"/>
                    <w:jc w:val="both"/>
                    <w:rPr>
                      <w:color w:val="000000"/>
                      <w:szCs w:val="24"/>
                      <w:lang w:eastAsia="lt-LT"/>
                    </w:rPr>
                  </w:pPr>
                  <w:sdt>
                    <w:sdtPr>
                      <w:alias w:val="Numeris"/>
                      <w:tag w:val="nr_b2e00d1512564aab8639f3d4410f99d0"/>
                      <w:lock w:val="sdtLocked"/>
                      <w:richText/>
                    </w:sdtPr>
                    <w:sdtContent>
                      <w:r>
                        <w:rPr>
                          <w:color w:val="000000"/>
                          <w:szCs w:val="24"/>
                          <w:lang w:eastAsia="lt-LT"/>
                        </w:rPr>
                        <w:t>3</w:t>
                      </w:r>
                    </w:sdtContent>
                  </w:sdt>
                  <w:r>
                    <w:rPr>
                      <w:color w:val="000000"/>
                      <w:szCs w:val="24"/>
                      <w:lang w:eastAsia="lt-LT"/>
                    </w:rPr>
                    <w:t xml:space="preserve">. Apraše vartojamos sąvokos atitinka Lietuvos Respublikos geležinkelių transporto eismo saugos įstatyme, Lietuvos Respublikos geležinkelių transporto kodekse, </w:t>
                  </w:r>
                  <w:r>
                    <w:rPr>
                      <w:color w:val="000000"/>
                      <w:szCs w:val="24"/>
                    </w:rPr>
                    <w:t>2019 m. gegužės 16 d. Europos Komisijos įgyvendinimo reglamente (ES) 2019/773 dėl Europos Sąjungos geležinkelių sistemos traukinių eismo organizavimo ir valdymo posistemio sąveikos techninės specifikacijos, kuriuo panaikinamas Sprendimas 2012/757/ES, su paskutiniais pakeitimais, padarytais 2022 m. liepos 12 d. Komisijos įgyvendinimo reglamentu (ES) 2020/77</w:t>
                  </w:r>
                  <w:r>
                    <w:rPr>
                      <w:color w:val="000000"/>
                      <w:szCs w:val="24"/>
                      <w:lang w:eastAsia="lt-LT"/>
                    </w:rPr>
                    <w:t>ir kituose Lietuvos Respublikos bei Europos Sąjungos teisės aktuose, reglamentuojančiuose sveikatos priežiūrą, apibrėžtas sąvokas.</w:t>
                  </w:r>
                </w:p>
                <w:p>
                  <w:pPr>
                    <w:widowControl w:val="0"/>
                    <w:suppressAutoHyphens/>
                    <w:ind w:firstLine="567"/>
                    <w:jc w:val="both"/>
                    <w:rPr>
                      <w:color w:val="000000"/>
                      <w:szCs w:val="24"/>
                      <w:lang w:eastAsia="lt-LT"/>
                    </w:rPr>
                  </w:pPr>
                </w:p>
              </w:sdtContent>
            </w:sdt>
          </w:sdtContent>
        </w:sdt>
        <w:sdt>
          <w:sdtPr>
            <w:alias w:val="skyrius"/>
            <w:tag w:val="part_c865d5b0b7e04d32b8d5893e844bf611"/>
            <w:lock w:val="sdtLocked"/>
            <w:richText/>
          </w:sdtPr>
          <w:sdtContent>
            <w:p>
              <w:pPr>
                <w:jc w:val="center"/>
                <w:rPr>
                  <w:b/>
                  <w:bCs/>
                  <w:caps/>
                  <w:color w:val="000000"/>
                  <w:szCs w:val="24"/>
                  <w:lang w:eastAsia="lt-LT"/>
                </w:rPr>
              </w:pPr>
              <w:sdt>
                <w:sdtPr>
                  <w:alias w:val="Numeris"/>
                  <w:tag w:val="nr_c865d5b0b7e04d32b8d5893e844bf611"/>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rPr>
                  <w:b/>
                  <w:bCs/>
                  <w:caps/>
                  <w:color w:val="000000"/>
                  <w:szCs w:val="24"/>
                  <w:lang w:eastAsia="lt-LT"/>
                </w:rPr>
              </w:pPr>
              <w:sdt>
                <w:sdtPr>
                  <w:alias w:val="Pavadinimas"/>
                  <w:tag w:val="title_c865d5b0b7e04d32b8d5893e844bf611"/>
                  <w:lock w:val="sdtLocked"/>
                  <w:richText/>
                </w:sdtPr>
                <w:sdtContent>
                  <w:r>
                    <w:rPr>
                      <w:b/>
                      <w:bCs/>
                      <w:caps/>
                      <w:color w:val="000000"/>
                      <w:szCs w:val="24"/>
                      <w:lang w:eastAsia="lt-LT"/>
                    </w:rPr>
                    <w:t>PRIVALOMO SVEIKATOS TIKRINIMO REIKALAVIMAI IR TVARKA</w:t>
                  </w:r>
                </w:sdtContent>
              </w:sdt>
            </w:p>
            <w:p>
              <w:pPr>
                <w:jc w:val="center"/>
                <w:rPr>
                  <w:color w:val="000000"/>
                  <w:szCs w:val="24"/>
                  <w:lang w:eastAsia="lt-LT"/>
                </w:rPr>
              </w:pPr>
            </w:p>
            <w:sdt>
              <w:sdtPr>
                <w:alias w:val="12 pr. 4 p."/>
                <w:tag w:val="part_3cf580a15a5e4f8cbb6f03b88984f28d"/>
                <w:lock w:val="sdtLocked"/>
                <w:richText/>
              </w:sdtPr>
              <w:sdtContent>
                <w:p>
                  <w:pPr>
                    <w:widowControl w:val="0"/>
                    <w:suppressAutoHyphens/>
                    <w:ind w:firstLine="567"/>
                    <w:jc w:val="both"/>
                    <w:rPr>
                      <w:color w:val="000000"/>
                      <w:szCs w:val="24"/>
                      <w:lang w:eastAsia="lt-LT"/>
                    </w:rPr>
                  </w:pPr>
                  <w:sdt>
                    <w:sdtPr>
                      <w:alias w:val="Numeris"/>
                      <w:tag w:val="nr_3cf580a15a5e4f8cbb6f03b88984f28d"/>
                      <w:lock w:val="sdtLocked"/>
                      <w:richText/>
                    </w:sdtPr>
                    <w:sdtContent>
                      <w:r>
                        <w:rPr>
                          <w:color w:val="000000"/>
                        </w:rPr>
                        <w:t>4</w:t>
                      </w:r>
                    </w:sdtContent>
                  </w:sdt>
                  <w:r>
                    <w:rPr>
                      <w:color w:val="000000"/>
                    </w:rPr>
                    <w:t>.</w:t>
                  </w:r>
                  <w:r>
                    <w:rPr>
                      <w:color w:val="000000"/>
                      <w:szCs w:val="24"/>
                    </w:rPr>
                    <w:t xml:space="preserve"> Asmenys, pageidaujantys gauti traukinio mašinisto pažymėjimą ir įsidarbinti ar dirbti traukinio mašinistais, bei darbuotojai, pageidaujantys atlikti eismo saugai užtikrinti svarbias užduotis, pasitikrina sveikatą prieš įsidarbindami bei vėliau dirbdami tikrinasi ją Geležinkelių transporto eismo saugos įstatymo 32 straipsnio 2 dalyje ir</w:t>
                  </w:r>
                  <w:r>
                    <w:rPr>
                      <w:b/>
                      <w:bCs/>
                      <w:color w:val="000000"/>
                      <w:szCs w:val="24"/>
                    </w:rPr>
                    <w:t xml:space="preserve"> </w:t>
                  </w:r>
                  <w:r>
                    <w:rPr>
                      <w:color w:val="000000"/>
                      <w:szCs w:val="24"/>
                    </w:rPr>
                    <w:t>Reglamento (ES) 2019/773 priedo 4.7.2.2.1 skirsnyje nustatytu periodiškumu Apraše nustatyta tvarka.</w:t>
                  </w:r>
                </w:p>
              </w:sdtContent>
            </w:sdt>
            <w:sdt>
              <w:sdtPr>
                <w:alias w:val="12 pr. 5 p."/>
                <w:tag w:val="part_5f0b0bcace1c45fa87f6e25f2e916164"/>
                <w:lock w:val="sdtLocked"/>
                <w:richText/>
              </w:sdtPr>
              <w:sdtContent>
                <w:p>
                  <w:pPr>
                    <w:ind w:firstLine="567"/>
                    <w:jc w:val="both"/>
                    <w:rPr>
                      <w:color w:val="000000"/>
                      <w:szCs w:val="24"/>
                      <w:lang w:eastAsia="lt-LT"/>
                    </w:rPr>
                  </w:pPr>
                  <w:sdt>
                    <w:sdtPr>
                      <w:alias w:val="Numeris"/>
                      <w:tag w:val="nr_5f0b0bcace1c45fa87f6e25f2e916164"/>
                      <w:lock w:val="sdtLocked"/>
                      <w:richText/>
                    </w:sdtPr>
                    <w:sdtContent>
                      <w:r>
                        <w:rPr>
                          <w:color w:val="000000"/>
                          <w:szCs w:val="24"/>
                          <w:lang w:eastAsia="lt-LT"/>
                        </w:rPr>
                        <w:t>5</w:t>
                      </w:r>
                    </w:sdtContent>
                  </w:sdt>
                  <w:r>
                    <w:rPr>
                      <w:color w:val="000000"/>
                      <w:szCs w:val="24"/>
                      <w:lang w:eastAsia="lt-LT"/>
                    </w:rPr>
                    <w:t>. Aprašo 4 punkte nurodytų asmenų sveikatos būklė turi atitikti bendruosius sveikatos būklės reikalavimus, nurodytus Aprašo III skyriuje, įvertinus</w:t>
                  </w:r>
                  <w:r>
                    <w:rPr>
                      <w:b/>
                      <w:bCs/>
                      <w:color w:val="000000"/>
                      <w:szCs w:val="24"/>
                      <w:lang w:eastAsia="lt-LT"/>
                    </w:rPr>
                    <w:t xml:space="preserve"> </w:t>
                  </w:r>
                  <w:r>
                    <w:rPr>
                      <w:color w:val="000000"/>
                      <w:szCs w:val="24"/>
                      <w:lang w:eastAsia="lt-LT"/>
                    </w:rPr>
                    <w:t>ribojimus, taikomus asmenims, siekiantiems įsidarbinti ar dirbti traukinio mašinistais, nurodytus Aprašo 1 lentelėje.</w:t>
                  </w:r>
                </w:p>
              </w:sdtContent>
            </w:sdt>
            <w:sdt>
              <w:sdtPr>
                <w:alias w:val="12 pr. 6 p."/>
                <w:tag w:val="part_7d106e6cce234fe1b61f62362986ca6e"/>
                <w:lock w:val="sdtLocked"/>
                <w:richText/>
              </w:sdtPr>
              <w:sdtContent>
                <w:p>
                  <w:pPr>
                    <w:ind w:firstLine="567"/>
                    <w:jc w:val="both"/>
                    <w:rPr>
                      <w:color w:val="000000"/>
                      <w:szCs w:val="24"/>
                      <w:lang w:eastAsia="lt-LT"/>
                    </w:rPr>
                  </w:pPr>
                  <w:sdt>
                    <w:sdtPr>
                      <w:alias w:val="Numeris"/>
                      <w:tag w:val="nr_7d106e6cce234fe1b61f62362986ca6e"/>
                      <w:lock w:val="sdtLocked"/>
                      <w:richText/>
                    </w:sdtPr>
                    <w:sdtContent>
                      <w:r>
                        <w:rPr>
                          <w:color w:val="000000"/>
                          <w:szCs w:val="24"/>
                          <w:lang w:eastAsia="lt-LT"/>
                        </w:rPr>
                        <w:t>6</w:t>
                      </w:r>
                    </w:sdtContent>
                  </w:sdt>
                  <w:r>
                    <w:rPr>
                      <w:color w:val="000000"/>
                      <w:szCs w:val="24"/>
                      <w:lang w:eastAsia="lt-LT"/>
                    </w:rPr>
                    <w:t xml:space="preserve">. </w:t>
                  </w:r>
                  <w:r>
                    <w:rPr>
                      <w:color w:val="000000"/>
                      <w:szCs w:val="24"/>
                    </w:rPr>
                    <w:t xml:space="preserve">Asmenims, pageidaujantiems gauti traukinio mašinisto pažymėjimą ir įsidarbinti traukinio mašinistais, (toliau </w:t>
                  </w:r>
                  <w:r>
                    <w:rPr>
                      <w:color w:val="000000"/>
                    </w:rPr>
                    <w:t>– į</w:t>
                  </w:r>
                  <w:r>
                    <w:rPr>
                      <w:color w:val="000000"/>
                      <w:szCs w:val="24"/>
                      <w:lang w:eastAsia="lt-LT"/>
                    </w:rPr>
                    <w:t>sidarbinantieji traukinio mašinistai) turi būti atlikti Aprašo IV skyriuje nurodyti sveikatos patikrinimai.</w:t>
                  </w:r>
                </w:p>
              </w:sdtContent>
            </w:sdt>
            <w:sdt>
              <w:sdtPr>
                <w:alias w:val="12 pr. 7 p."/>
                <w:tag w:val="part_7283e0ab9c634fa88580f86150c311e9"/>
                <w:lock w:val="sdtLocked"/>
                <w:richText/>
              </w:sdtPr>
              <w:sdtContent>
                <w:p>
                  <w:pPr>
                    <w:ind w:firstLine="567"/>
                    <w:jc w:val="both"/>
                    <w:rPr>
                      <w:color w:val="000000"/>
                      <w:szCs w:val="24"/>
                      <w:lang w:eastAsia="lt-LT"/>
                    </w:rPr>
                  </w:pPr>
                  <w:sdt>
                    <w:sdtPr>
                      <w:alias w:val="Numeris"/>
                      <w:tag w:val="nr_7283e0ab9c634fa88580f86150c311e9"/>
                      <w:lock w:val="sdtLocked"/>
                      <w:richText/>
                    </w:sdtPr>
                    <w:sdtContent>
                      <w:r>
                        <w:rPr>
                          <w:color w:val="000000"/>
                          <w:szCs w:val="24"/>
                          <w:lang w:eastAsia="lt-LT"/>
                        </w:rPr>
                        <w:t>7</w:t>
                      </w:r>
                    </w:sdtContent>
                  </w:sdt>
                  <w:r>
                    <w:rPr>
                      <w:color w:val="000000"/>
                      <w:szCs w:val="24"/>
                      <w:lang w:eastAsia="lt-LT"/>
                    </w:rPr>
                    <w:t>. Traukinio mašinistų ir</w:t>
                  </w:r>
                  <w:r>
                    <w:rPr>
                      <w:color w:val="000000"/>
                      <w:szCs w:val="24"/>
                    </w:rPr>
                    <w:t xml:space="preserve"> darbuotojų, atliekančių eismo saugai užtikrinti svarbias užduotis (toliau </w:t>
                  </w:r>
                  <w:r>
                    <w:rPr>
                      <w:color w:val="000000"/>
                    </w:rPr>
                    <w:t xml:space="preserve">– geležinkeliečiai) </w:t>
                  </w:r>
                  <w:r>
                    <w:rPr>
                      <w:color w:val="000000"/>
                      <w:szCs w:val="24"/>
                      <w:lang w:eastAsia="lt-LT"/>
                    </w:rPr>
                    <w:t>periodinis privalomas sveikatos tikrinimas atliekamas vadovaujantis Aprašo V skyriuje nurodytais reikalavimais.</w:t>
                  </w:r>
                </w:p>
              </w:sdtContent>
            </w:sdt>
            <w:sdt>
              <w:sdtPr>
                <w:alias w:val="12 pr. 8 p."/>
                <w:tag w:val="part_1ce91bf4c80a43ffbdcb2f44ffa54ff7"/>
                <w:lock w:val="sdtLocked"/>
                <w:richText/>
              </w:sdtPr>
              <w:sdtContent>
                <w:p>
                  <w:pPr>
                    <w:ind w:firstLine="567"/>
                    <w:jc w:val="both"/>
                    <w:rPr>
                      <w:color w:val="000000"/>
                      <w:szCs w:val="24"/>
                      <w:lang w:eastAsia="lt-LT"/>
                    </w:rPr>
                  </w:pPr>
                  <w:sdt>
                    <w:sdtPr>
                      <w:alias w:val="Numeris"/>
                      <w:tag w:val="nr_1ce91bf4c80a43ffbdcb2f44ffa54ff7"/>
                      <w:lock w:val="sdtLocked"/>
                      <w:richText/>
                    </w:sdtPr>
                    <w:sdtContent>
                      <w:r>
                        <w:rPr>
                          <w:color w:val="000000"/>
                          <w:szCs w:val="24"/>
                          <w:lang w:eastAsia="lt-LT"/>
                        </w:rPr>
                        <w:t>8</w:t>
                      </w:r>
                    </w:sdtContent>
                  </w:sdt>
                  <w:r>
                    <w:rPr>
                      <w:color w:val="000000"/>
                      <w:szCs w:val="24"/>
                      <w:lang w:eastAsia="lt-LT"/>
                    </w:rPr>
                    <w:t>. Aprašo 4 punkte nurodytų asmenų privalomas sveikatos tikrinimas atliekamas asmens sveikatos priežiūros įstaigoje (toliau – ASPĮ), turinčioje licenciją teikti sveikatos priežiūros paslaugas. Prieš privalomą sveikatos tikrinimą, norintis įsidarbinti ar dirbti traukinio mašinistu asmuo, užpildo ir pasirašo Traukinio mašinisto garbės deklaraciją (sveikatos patikrinimo klausimyną), nurodytą Aprašo 2 lentelėje.</w:t>
                  </w:r>
                </w:p>
              </w:sdtContent>
            </w:sdt>
            <w:sdt>
              <w:sdtPr>
                <w:alias w:val="12 pr. 9 p."/>
                <w:tag w:val="part_cf763685cedd4446bdd9913dabe58308"/>
                <w:lock w:val="sdtLocked"/>
                <w:richText/>
              </w:sdtPr>
              <w:sdtContent>
                <w:p>
                  <w:pPr>
                    <w:suppressAutoHyphens/>
                    <w:ind w:firstLine="567"/>
                    <w:jc w:val="both"/>
                    <w:rPr>
                      <w:color w:val="000000"/>
                      <w:szCs w:val="24"/>
                      <w:lang w:eastAsia="lt-LT"/>
                    </w:rPr>
                  </w:pPr>
                  <w:sdt>
                    <w:sdtPr>
                      <w:alias w:val="Numeris"/>
                      <w:tag w:val="nr_cf763685cedd4446bdd9913dabe58308"/>
                      <w:lock w:val="sdtLocked"/>
                      <w:richText/>
                    </w:sdtPr>
                    <w:sdtContent>
                      <w:r>
                        <w:rPr>
                          <w:color w:val="000000"/>
                          <w:szCs w:val="24"/>
                          <w:lang w:eastAsia="lt-LT"/>
                        </w:rPr>
                        <w:t>9</w:t>
                      </w:r>
                    </w:sdtContent>
                  </w:sdt>
                  <w:r>
                    <w:rPr>
                      <w:color w:val="000000"/>
                      <w:szCs w:val="24"/>
                      <w:lang w:eastAsia="lt-LT"/>
                    </w:rPr>
                    <w:t xml:space="preserve">. Privalomus sveikatos tikrinimus atlieka šeimos medicinos paslaugas teikiantys gydytojai, kurie yra išklausę ne mažiau kaip 36 valandų darbo medicinos kursą, kurio programa suderinta su Lietuvos Respublikos sveikatos apsaugos ministerija (šis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lang w:eastAsia="lt-LT"/>
                    </w:rPr>
                    <w:t xml:space="preserve">, arba darbo medicinos gydytojas ir gydytojas psichiatras, privalomai arba prireikus konsultuodamiesi su Apraše nurodytų profesinių kvalifikacijų gydytojais, medicinos psichologais ir, esant indikacijų, skirdami reikiamus tyrimus. </w:t>
                  </w:r>
                </w:p>
              </w:sdtContent>
            </w:sdt>
            <w:sdt>
              <w:sdtPr>
                <w:alias w:val="12 pr. 10 p."/>
                <w:tag w:val="part_adf0a649e9d54e36a9058ce456e3f6e6"/>
                <w:lock w:val="sdtLocked"/>
                <w:richText/>
              </w:sdtPr>
              <w:sdtContent>
                <w:p>
                  <w:pPr>
                    <w:ind w:firstLine="567"/>
                    <w:jc w:val="both"/>
                    <w:rPr>
                      <w:color w:val="000000"/>
                      <w:szCs w:val="24"/>
                      <w:lang w:eastAsia="lt-LT"/>
                    </w:rPr>
                  </w:pPr>
                  <w:sdt>
                    <w:sdtPr>
                      <w:alias w:val="Numeris"/>
                      <w:tag w:val="nr_adf0a649e9d54e36a9058ce456e3f6e6"/>
                      <w:lock w:val="sdtLocked"/>
                      <w:richText/>
                    </w:sdtPr>
                    <w:sdtContent>
                      <w:r>
                        <w:rPr>
                          <w:color w:val="000000"/>
                          <w:szCs w:val="24"/>
                          <w:lang w:eastAsia="lt-LT"/>
                        </w:rPr>
                        <w:t>10</w:t>
                      </w:r>
                    </w:sdtContent>
                  </w:sdt>
                  <w:r>
                    <w:rPr>
                      <w:color w:val="000000"/>
                      <w:szCs w:val="24"/>
                      <w:lang w:eastAsia="lt-LT"/>
                    </w:rPr>
                    <w:t>. Atliekant privalomą sveikatos tikrinimą psichikos sveikatą tikrina paciento pasirinktos ASPĮ, kurioje pacientas prisirašęs, aptarnaujančio psichikos sveikatos centro gydytojas psichiatras, įvertinęs medicinos psichologo atlikto psichologinio tyrimo rezultatus.</w:t>
                  </w:r>
                </w:p>
              </w:sdtContent>
            </w:sdt>
            <w:sdt>
              <w:sdtPr>
                <w:alias w:val="12 pr. 11 p."/>
                <w:tag w:val="part_e9a26d532fa048359b5aa2a9931a6c30"/>
                <w:lock w:val="sdtLocked"/>
                <w:richText/>
              </w:sdtPr>
              <w:sdtContent>
                <w:p>
                  <w:pPr>
                    <w:ind w:firstLine="567"/>
                    <w:jc w:val="both"/>
                    <w:rPr>
                      <w:color w:val="000000"/>
                      <w:szCs w:val="24"/>
                      <w:lang w:eastAsia="lt-LT"/>
                    </w:rPr>
                  </w:pPr>
                  <w:sdt>
                    <w:sdtPr>
                      <w:alias w:val="Numeris"/>
                      <w:tag w:val="nr_e9a26d532fa048359b5aa2a9931a6c30"/>
                      <w:lock w:val="sdtLocked"/>
                      <w:richText/>
                    </w:sdtPr>
                    <w:sdtContent>
                      <w:r>
                        <w:rPr>
                          <w:color w:val="000000"/>
                          <w:szCs w:val="24"/>
                          <w:lang w:eastAsia="lt-LT"/>
                        </w:rPr>
                        <w:t>11</w:t>
                      </w:r>
                    </w:sdtContent>
                  </w:sdt>
                  <w:r>
                    <w:rPr>
                      <w:color w:val="000000"/>
                      <w:szCs w:val="24"/>
                      <w:lang w:eastAsia="lt-LT"/>
                    </w:rPr>
                    <w:t xml:space="preserve">. Siekdamas įvertinti, ar tikrinamas asmuo </w:t>
                  </w:r>
                  <w:r>
                    <w:rPr>
                      <w:color w:val="000000"/>
                      <w:szCs w:val="24"/>
                    </w:rPr>
                    <w:t>neturi psichologinių trūkumų ar asmeninių savybių, kurios galėtų kliudyti saugiai vykdyti pareigas ir atlikti skirtas užduotis,</w:t>
                  </w:r>
                  <w:r>
                    <w:rPr>
                      <w:color w:val="000000"/>
                      <w:szCs w:val="24"/>
                      <w:lang w:eastAsia="lt-LT"/>
                    </w:rPr>
                    <w:t xml:space="preserve"> medicinos psichologas, įgijęs universitetinį išsilavinimą ir vadovaudamasis Aprašu, gydytojui psichiatrui skyrus, atlieka asmens psichologinį tyrimą ir tyrimo rezultatus pateikia gydytojui psichiatrui.</w:t>
                  </w:r>
                </w:p>
              </w:sdtContent>
            </w:sdt>
            <w:sdt>
              <w:sdtPr>
                <w:alias w:val="12 pr. 12 p."/>
                <w:tag w:val="part_45757292db98446297646de3a04a550d"/>
                <w:lock w:val="sdtLocked"/>
                <w:richText/>
              </w:sdtPr>
              <w:sdtContent>
                <w:p>
                  <w:pPr>
                    <w:ind w:firstLine="567"/>
                    <w:jc w:val="both"/>
                    <w:rPr>
                      <w:color w:val="000000"/>
                      <w:szCs w:val="24"/>
                      <w:lang w:eastAsia="lt-LT"/>
                    </w:rPr>
                  </w:pPr>
                  <w:sdt>
                    <w:sdtPr>
                      <w:alias w:val="Numeris"/>
                      <w:tag w:val="nr_45757292db98446297646de3a04a550d"/>
                      <w:lock w:val="sdtLocked"/>
                      <w:richText/>
                    </w:sdtPr>
                    <w:sdtContent>
                      <w:r>
                        <w:rPr>
                          <w:color w:val="000000"/>
                          <w:szCs w:val="24"/>
                          <w:lang w:eastAsia="lt-LT"/>
                        </w:rPr>
                        <w:t>12</w:t>
                      </w:r>
                    </w:sdtContent>
                  </w:sdt>
                  <w:r>
                    <w:rPr>
                      <w:color w:val="000000"/>
                      <w:szCs w:val="24"/>
                      <w:lang w:eastAsia="lt-LT"/>
                    </w:rPr>
                    <w:t>.</w:t>
                  </w:r>
                  <w:r>
                    <w:rPr>
                      <w:szCs w:val="24"/>
                    </w:rPr>
                    <w:t xml:space="preserve"> </w:t>
                  </w:r>
                  <w:r>
                    <w:rPr>
                      <w:color w:val="000000"/>
                      <w:szCs w:val="24"/>
                      <w:lang w:eastAsia="lt-LT"/>
                    </w:rPr>
                    <w:t xml:space="preserve">Atlikdami privalomą sveikatos tikrinimą, </w:t>
                  </w:r>
                  <w:r>
                    <w:rPr>
                      <w:szCs w:val="24"/>
                    </w:rPr>
                    <w:t xml:space="preserve">gydytojai, nurodyti Aprašo 9 punkte, įvertina </w:t>
                  </w:r>
                  <w:r>
                    <w:rPr>
                      <w:rFonts w:eastAsia="Calibri"/>
                      <w:szCs w:val="24"/>
                    </w:rPr>
                    <w:t xml:space="preserve">Elektroninės sveikatos paslaugų ir bendradarbiavimo infrastruktūros informacinėje sistemoje (toliau </w:t>
                  </w:r>
                  <w:r>
                    <w:rPr>
                      <w:color w:val="000000"/>
                    </w:rPr>
                    <w:t xml:space="preserve">– </w:t>
                  </w:r>
                  <w:r>
                    <w:rPr>
                      <w:rFonts w:eastAsia="Calibri"/>
                      <w:szCs w:val="24"/>
                    </w:rPr>
                    <w:t xml:space="preserve">ESPBI IS) pateiktus </w:t>
                  </w:r>
                  <w:r>
                    <w:rPr>
                      <w:szCs w:val="24"/>
                    </w:rPr>
                    <w:t>paciento sveikatos duomenis, paskiria tyrimus, nustato jų dažnumą, vadovaudamiesi Aprašu, bei atsako už privalomo sveikatos tikrinimo kokybę</w:t>
                  </w:r>
                  <w:r>
                    <w:rPr>
                      <w:color w:val="000000"/>
                      <w:szCs w:val="24"/>
                      <w:lang w:eastAsia="lt-LT"/>
                    </w:rPr>
                    <w:t>.</w:t>
                  </w:r>
                </w:p>
              </w:sdtContent>
            </w:sdt>
            <w:sdt>
              <w:sdtPr>
                <w:alias w:val="12 pr. 13 p."/>
                <w:tag w:val="part_7187de4b51354128bfa42b5c860a60d4"/>
                <w:lock w:val="sdtLocked"/>
                <w:richText/>
              </w:sdtPr>
              <w:sdtContent>
                <w:p>
                  <w:pPr>
                    <w:ind w:firstLine="567"/>
                    <w:jc w:val="both"/>
                    <w:rPr>
                      <w:color w:val="000000"/>
                      <w:szCs w:val="24"/>
                      <w:lang w:eastAsia="lt-LT"/>
                    </w:rPr>
                  </w:pPr>
                  <w:sdt>
                    <w:sdtPr>
                      <w:alias w:val="Numeris"/>
                      <w:tag w:val="nr_7187de4b51354128bfa42b5c860a60d4"/>
                      <w:lock w:val="sdtLocked"/>
                      <w:richText/>
                    </w:sdtPr>
                    <w:sdtContent>
                      <w:r>
                        <w:rPr>
                          <w:szCs w:val="24"/>
                        </w:rPr>
                        <w:t>13</w:t>
                      </w:r>
                    </w:sdtContent>
                  </w:sdt>
                  <w:r>
                    <w:rPr>
                      <w:szCs w:val="24"/>
                    </w:rPr>
                    <w:t xml:space="preserve">. Privalomą sveikatos patikrinimą atliekantys gydytojai turi teisę gauti informaciją apie tikrinamojo asmens sveikatos būklę iš kitų ASPĮ,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p>
              </w:sdtContent>
            </w:sdt>
            <w:sdt>
              <w:sdtPr>
                <w:alias w:val="12 pr. 14 p."/>
                <w:tag w:val="part_43c8161213bf4ca68de6307c0ed63059"/>
                <w:lock w:val="sdtLocked"/>
                <w:richText/>
              </w:sdtPr>
              <w:sdtContent>
                <w:p>
                  <w:pPr>
                    <w:ind w:firstLine="567"/>
                    <w:jc w:val="both"/>
                    <w:rPr>
                      <w:color w:val="000000"/>
                      <w:szCs w:val="24"/>
                      <w:lang w:eastAsia="lt-LT"/>
                    </w:rPr>
                  </w:pPr>
                  <w:sdt>
                    <w:sdtPr>
                      <w:alias w:val="Numeris"/>
                      <w:tag w:val="nr_43c8161213bf4ca68de6307c0ed63059"/>
                      <w:lock w:val="sdtLocked"/>
                      <w:richText/>
                    </w:sdtPr>
                    <w:sdtContent>
                      <w:r>
                        <w:rPr>
                          <w:color w:val="000000"/>
                          <w:szCs w:val="24"/>
                          <w:lang w:eastAsia="lt-LT"/>
                        </w:rPr>
                        <w:t>14</w:t>
                      </w:r>
                    </w:sdtContent>
                  </w:sdt>
                  <w:r>
                    <w:rPr>
                      <w:color w:val="000000"/>
                      <w:szCs w:val="24"/>
                      <w:lang w:eastAsia="lt-LT"/>
                    </w:rPr>
                    <w:t xml:space="preserve">. Tikrinant traukinio mašinistų ir geležinkeliečių, kurių darbo aplinkoje galima profesinė rizika, sveikatą, vadovaujamasi Asmenų, dirbančių </w:t>
                  </w:r>
                  <w:r>
                    <w:rPr>
                      <w:color w:val="000000"/>
                      <w:szCs w:val="24"/>
                    </w:rPr>
                    <w:t>darbo aplinkoje, kurioje galima profesinė rizika (kenksmingų veiksnių poveikis ir (ar) pavojingas darbas), privalomo sveikatos tikrinimo tvarkos aprašu</w:t>
                  </w:r>
                  <w:r>
                    <w:rPr>
                      <w:color w:val="000000"/>
                      <w:szCs w:val="24"/>
                      <w:lang w:eastAsia="lt-LT"/>
                    </w:rPr>
                    <w:t>, patvirtintu Lietuvos Respublikos sveikatos apsaugos ministro 2000 m. gegužės 31 d. įsakymu Nr. 301 „Dėl profilaktinių sveikatos tikrinimų sveikatos priežiūros įstaigose“ (toliau – Įsakymas Nr. 301).</w:t>
                  </w:r>
                </w:p>
              </w:sdtContent>
            </w:sdt>
            <w:sdt>
              <w:sdtPr>
                <w:alias w:val="12 pr. 15 p."/>
                <w:tag w:val="part_c7d0ff15c1a546d78dd494f564dc0db4"/>
                <w:lock w:val="sdtLocked"/>
                <w:richText/>
              </w:sdtPr>
              <w:sdtContent>
                <w:p>
                  <w:pPr>
                    <w:ind w:firstLine="567"/>
                    <w:jc w:val="both"/>
                    <w:rPr>
                      <w:color w:val="000000"/>
                      <w:szCs w:val="24"/>
                      <w:lang w:eastAsia="lt-LT"/>
                    </w:rPr>
                  </w:pPr>
                  <w:sdt>
                    <w:sdtPr>
                      <w:alias w:val="Numeris"/>
                      <w:tag w:val="nr_c7d0ff15c1a546d78dd494f564dc0db4"/>
                      <w:lock w:val="sdtLocked"/>
                      <w:richText/>
                    </w:sdtPr>
                    <w:sdtContent>
                      <w:r>
                        <w:rPr>
                          <w:color w:val="000000"/>
                          <w:szCs w:val="24"/>
                          <w:lang w:eastAsia="lt-LT"/>
                        </w:rPr>
                        <w:t>15</w:t>
                      </w:r>
                    </w:sdtContent>
                  </w:sdt>
                  <w:r>
                    <w:rPr>
                      <w:color w:val="000000"/>
                      <w:szCs w:val="24"/>
                      <w:lang w:eastAsia="lt-LT"/>
                    </w:rPr>
                    <w:t xml:space="preserve">. Privalomo sveikatos tikrinimo duomenys įrašomi </w:t>
                  </w:r>
                  <w:r>
                    <w:rPr>
                      <w:color w:val="000000"/>
                      <w:szCs w:val="24"/>
                    </w:rPr>
                    <w:t xml:space="preserve">paciento elektroniniame dokumente E025 „Ambulatorinio apsilankymo aprašymas“ </w:t>
                  </w:r>
                  <w:r>
                    <w:rPr>
                      <w:color w:val="000000"/>
                      <w:szCs w:val="24"/>
                      <w:lang w:eastAsia="lt-LT"/>
                    </w:rPr>
                    <w:t>(toliau – forma Nr. E025)</w:t>
                  </w:r>
                  <w:r>
                    <w:rPr>
                      <w:color w:val="000000"/>
                      <w:szCs w:val="24"/>
                    </w:rPr>
                    <w:t xml:space="preserve">, nurodytame Elektroninės sveikatos paslaugų ir bendradarbiavimo infrastruktūros informacinės sistemos naudojimo tvarkos aprašo priede, patvirtintame Lietuvos Respublikos sveikatos apsaugos ministro 2015 m. gegužės 26 d. įsakymu Nr. V-657 „Dėl Elektroninės sveikatos paslaugų ir bendradarbiavimo infrastruktūros informacinės sistemos naudojimo tvarkos aprašo patvirtinimo“ </w:t>
                  </w:r>
                  <w:r>
                    <w:rPr>
                      <w:color w:val="000000"/>
                      <w:szCs w:val="24"/>
                      <w:lang w:eastAsia="lt-LT"/>
                    </w:rPr>
                    <w:t>(toliau – Įsakymas Nr. V-657)</w:t>
                  </w:r>
                  <w:r>
                    <w:rPr>
                      <w:szCs w:val="24"/>
                    </w:rPr>
                    <w:t>,</w:t>
                  </w:r>
                  <w:r>
                    <w:rPr>
                      <w:color w:val="000000"/>
                      <w:szCs w:val="24"/>
                      <w:lang w:eastAsia="lt-LT"/>
                    </w:rPr>
                    <w:t xml:space="preserve"> išvada apie darbuotojo profesinį tinkamumą („dirbti gali“ „dirbti gali, bet ribotai“ (nurodant kaip), „dirbti negali“) – į Privalomo sveikatos patikrinimo medicininės pažymos formą (toliau – forma Nr. 047/a) (įsidarbinančiam) arba Asmens medicininę knygelę (sveikatos pasą) (toliau – forma Nr. 048/a) (dirbančiajam), nurodytas Lietuvos Respublikos sveikatos apsaugos ministro 1999 m. lapkričio 29 d. įsakyme Nr. 515 „Dėl sveikatos priežiūros įstaigų veiklos apskaitos ir atskaitomybės tvarkos“.</w:t>
                  </w:r>
                </w:p>
              </w:sdtContent>
            </w:sdt>
            <w:sdt>
              <w:sdtPr>
                <w:alias w:val="12 pr. 16 p."/>
                <w:tag w:val="part_0c74802354b641818c926c201a0f99aa"/>
                <w:lock w:val="sdtLocked"/>
                <w:richText/>
              </w:sdtPr>
              <w:sdtContent>
                <w:p>
                  <w:pPr>
                    <w:ind w:firstLine="567"/>
                    <w:jc w:val="both"/>
                    <w:rPr>
                      <w:color w:val="000000"/>
                      <w:szCs w:val="24"/>
                      <w:lang w:eastAsia="lt-LT"/>
                    </w:rPr>
                  </w:pPr>
                  <w:sdt>
                    <w:sdtPr>
                      <w:alias w:val="Numeris"/>
                      <w:tag w:val="nr_0c74802354b641818c926c201a0f99aa"/>
                      <w:lock w:val="sdtLocked"/>
                      <w:richText/>
                    </w:sdtPr>
                    <w:sdtContent>
                      <w:r>
                        <w:rPr>
                          <w:color w:val="000000"/>
                          <w:szCs w:val="24"/>
                          <w:lang w:eastAsia="lt-LT"/>
                        </w:rPr>
                        <w:t>16</w:t>
                      </w:r>
                    </w:sdtContent>
                  </w:sdt>
                  <w:r>
                    <w:rPr>
                      <w:color w:val="000000"/>
                      <w:szCs w:val="24"/>
                      <w:lang w:eastAsia="lt-LT"/>
                    </w:rPr>
                    <w:t xml:space="preserve">. Gydytojas, privalomo sveikatos tikrinimo metu nustatęs, kad tikrinamas asmuo dėl </w:t>
                  </w:r>
                  <w:r>
                    <w:rPr>
                      <w:szCs w:val="24"/>
                      <w:lang w:eastAsia="lt-LT"/>
                    </w:rPr>
                    <w:t>ribojimų</w:t>
                  </w:r>
                  <w:r>
                    <w:rPr>
                      <w:color w:val="000000"/>
                      <w:szCs w:val="24"/>
                      <w:lang w:eastAsia="lt-LT"/>
                    </w:rPr>
                    <w:t xml:space="preserve">, nurodytų Aprašo 1 lentelėje, arba kitų Apraše nustatytų reikalavimų negali dirbti traukinio mašinistu ar geležinkeliečiu, tikrinimo netęsia ir tikrinimo duomenis bei išvadas įrašo į formą Nr. E025, o išvadą darbdaviui – į formą Nr. 047/a arba Nr. 048/a, </w:t>
                  </w:r>
                  <w:r>
                    <w:rPr>
                      <w:color w:val="000000"/>
                      <w:szCs w:val="24"/>
                    </w:rPr>
                    <w:t xml:space="preserve">pasirašo ir patvirtina savo asmeniniu spaudu bei </w:t>
                  </w:r>
                  <w:r>
                    <w:rPr>
                      <w:color w:val="000000"/>
                      <w:szCs w:val="24"/>
                      <w:lang w:eastAsia="lt-LT"/>
                    </w:rPr>
                    <w:t>ASPĮ antspaudu.</w:t>
                  </w:r>
                </w:p>
              </w:sdtContent>
            </w:sdt>
            <w:sdt>
              <w:sdtPr>
                <w:alias w:val="12 pr. 17 p."/>
                <w:tag w:val="part_75eec6c5baf44eb1b22d548c4c74685e"/>
                <w:lock w:val="sdtLocked"/>
                <w:richText/>
              </w:sdtPr>
              <w:sdtContent>
                <w:p>
                  <w:pPr>
                    <w:ind w:firstLine="567"/>
                    <w:jc w:val="both"/>
                    <w:rPr>
                      <w:color w:val="000000"/>
                      <w:szCs w:val="24"/>
                      <w:lang w:eastAsia="lt-LT"/>
                    </w:rPr>
                  </w:pPr>
                  <w:sdt>
                    <w:sdtPr>
                      <w:alias w:val="Numeris"/>
                      <w:tag w:val="nr_75eec6c5baf44eb1b22d548c4c74685e"/>
                      <w:lock w:val="sdtLocked"/>
                      <w:richText/>
                    </w:sdtPr>
                    <w:sdtContent>
                      <w:r>
                        <w:rPr>
                          <w:color w:val="000000"/>
                          <w:szCs w:val="24"/>
                          <w:lang w:eastAsia="lt-LT"/>
                        </w:rPr>
                        <w:t>17</w:t>
                      </w:r>
                    </w:sdtContent>
                  </w:sdt>
                  <w:r>
                    <w:rPr>
                      <w:color w:val="000000"/>
                      <w:szCs w:val="24"/>
                      <w:lang w:eastAsia="lt-LT"/>
                    </w:rPr>
                    <w:t xml:space="preserve">. </w:t>
                  </w:r>
                  <w:r>
                    <w:rPr>
                      <w:szCs w:val="24"/>
                    </w:rPr>
                    <w:t>Asmenys, norintys atlikti privalomą sveikatos patikrinimą, ASPĮ pateikia</w:t>
                  </w:r>
                  <w:r>
                    <w:rPr>
                      <w:color w:val="000000"/>
                      <w:szCs w:val="24"/>
                      <w:lang w:eastAsia="lt-LT"/>
                    </w:rPr>
                    <w:t>:</w:t>
                  </w:r>
                </w:p>
                <w:sdt>
                  <w:sdtPr>
                    <w:alias w:val="12 pr. 17.1 pp."/>
                    <w:tag w:val="part_070e91b655b74361a15fddcf1bbe3c5f"/>
                    <w:lock w:val="sdtLocked"/>
                    <w:richText/>
                  </w:sdtPr>
                  <w:sdtContent>
                    <w:p>
                      <w:pPr>
                        <w:ind w:firstLine="567"/>
                        <w:jc w:val="both"/>
                        <w:rPr>
                          <w:color w:val="000000"/>
                          <w:szCs w:val="24"/>
                          <w:lang w:eastAsia="lt-LT"/>
                        </w:rPr>
                      </w:pPr>
                      <w:sdt>
                        <w:sdtPr>
                          <w:alias w:val="Numeris"/>
                          <w:tag w:val="nr_070e91b655b74361a15fddcf1bbe3c5f"/>
                          <w:lock w:val="sdtLocked"/>
                          <w:richText/>
                        </w:sdtPr>
                        <w:sdtContent>
                          <w:r>
                            <w:rPr>
                              <w:color w:val="000000"/>
                              <w:szCs w:val="24"/>
                              <w:lang w:eastAsia="lt-LT"/>
                            </w:rPr>
                            <w:t>17.1</w:t>
                          </w:r>
                        </w:sdtContent>
                      </w:sdt>
                      <w:r>
                        <w:rPr>
                          <w:color w:val="000000"/>
                          <w:szCs w:val="24"/>
                          <w:lang w:eastAsia="lt-LT"/>
                        </w:rPr>
                        <w:t>. asmens tapatybę patvirtinantį dokumentą;</w:t>
                      </w:r>
                    </w:p>
                  </w:sdtContent>
                </w:sdt>
                <w:sdt>
                  <w:sdtPr>
                    <w:alias w:val="12 pr. 17.2 pp."/>
                    <w:tag w:val="part_e9d28705a5384af4b597cae311e56004"/>
                    <w:lock w:val="sdtLocked"/>
                    <w:richText/>
                  </w:sdtPr>
                  <w:sdtContent>
                    <w:p>
                      <w:pPr>
                        <w:ind w:firstLine="567"/>
                        <w:jc w:val="both"/>
                        <w:rPr>
                          <w:color w:val="000000"/>
                          <w:szCs w:val="24"/>
                          <w:lang w:eastAsia="lt-LT"/>
                        </w:rPr>
                      </w:pPr>
                      <w:sdt>
                        <w:sdtPr>
                          <w:alias w:val="Numeris"/>
                          <w:tag w:val="nr_e9d28705a5384af4b597cae311e56004"/>
                          <w:lock w:val="sdtLocked"/>
                          <w:richText/>
                        </w:sdtPr>
                        <w:sdtContent>
                          <w:r>
                            <w:rPr>
                              <w:color w:val="000000"/>
                              <w:szCs w:val="24"/>
                              <w:lang w:eastAsia="lt-LT"/>
                            </w:rPr>
                            <w:t>17.2</w:t>
                          </w:r>
                        </w:sdtContent>
                      </w:sdt>
                      <w:r>
                        <w:rPr>
                          <w:color w:val="000000"/>
                          <w:szCs w:val="24"/>
                          <w:lang w:eastAsia="lt-LT"/>
                        </w:rPr>
                        <w:t xml:space="preserve">. </w:t>
                      </w:r>
                      <w:r>
                        <w:rPr>
                          <w:szCs w:val="24"/>
                        </w:rPr>
                        <w:t>formą Nr. 027/a „Medicinos išrašas/siuntimas“, patvirtintą Lietuvos Respublikos sveikatos apsaugos ministro 2014 m. sausio 27 d. įsakymu Nr. V-120 „Dėl privalomų sveikatos statistikos apskaitos ir kitų tipinių formų bei privalomų sveikatos statistikos ataskaitų formų patvirtinimo“, išduotą jo ASPĮ aptarnaujančio psichikos sveikatos centro gydytojo psichiatro, įvertinusio Aprašo 11 punkte nustatyta tvarka medicinos psichologo atlikto psichologinio tyrimo rezultatus;</w:t>
                      </w:r>
                    </w:p>
                  </w:sdtContent>
                </w:sdt>
                <w:sdt>
                  <w:sdtPr>
                    <w:alias w:val="12 pr. 17.3 pp."/>
                    <w:tag w:val="part_114ad951cbe1459b93d100b4c871482b"/>
                    <w:lock w:val="sdtLocked"/>
                    <w:richText/>
                  </w:sdtPr>
                  <w:sdtContent>
                    <w:p>
                      <w:pPr>
                        <w:ind w:firstLine="567"/>
                        <w:jc w:val="both"/>
                        <w:rPr>
                          <w:color w:val="000000"/>
                          <w:szCs w:val="24"/>
                          <w:lang w:eastAsia="lt-LT"/>
                        </w:rPr>
                      </w:pPr>
                      <w:sdt>
                        <w:sdtPr>
                          <w:alias w:val="Numeris"/>
                          <w:tag w:val="nr_114ad951cbe1459b93d100b4c871482b"/>
                          <w:lock w:val="sdtLocked"/>
                          <w:richText/>
                        </w:sdtPr>
                        <w:sdtContent>
                          <w:r>
                            <w:rPr>
                              <w:color w:val="000000"/>
                              <w:szCs w:val="24"/>
                              <w:lang w:eastAsia="lt-LT"/>
                            </w:rPr>
                            <w:t>17.3</w:t>
                          </w:r>
                        </w:sdtContent>
                      </w:sdt>
                      <w:r>
                        <w:rPr>
                          <w:color w:val="000000"/>
                          <w:szCs w:val="24"/>
                          <w:lang w:eastAsia="lt-LT"/>
                        </w:rPr>
                        <w:t>. darbdaviui atstovaujančio ar jo įgalioto asmens tinkamai užpildytą formą Nr. 047/a, jei privalomai sveikata tikrinama įsidarbinančiam traukinio mašinistui ar įsidarbinančiam geležinkeliečiui;</w:t>
                      </w:r>
                    </w:p>
                  </w:sdtContent>
                </w:sdt>
                <w:sdt>
                  <w:sdtPr>
                    <w:alias w:val="12 pr. 17.4 pp."/>
                    <w:tag w:val="part_3d4b7826820e472a87f0daf7d392a8e6"/>
                    <w:lock w:val="sdtLocked"/>
                    <w:richText/>
                  </w:sdtPr>
                  <w:sdtContent>
                    <w:p>
                      <w:pPr>
                        <w:ind w:firstLine="567"/>
                        <w:jc w:val="both"/>
                        <w:rPr>
                          <w:color w:val="000000"/>
                          <w:szCs w:val="24"/>
                          <w:lang w:eastAsia="lt-LT"/>
                        </w:rPr>
                      </w:pPr>
                      <w:sdt>
                        <w:sdtPr>
                          <w:alias w:val="Numeris"/>
                          <w:tag w:val="nr_3d4b7826820e472a87f0daf7d392a8e6"/>
                          <w:lock w:val="sdtLocked"/>
                          <w:richText/>
                        </w:sdtPr>
                        <w:sdtContent>
                          <w:r>
                            <w:rPr>
                              <w:color w:val="000000"/>
                              <w:szCs w:val="24"/>
                              <w:lang w:eastAsia="lt-LT"/>
                            </w:rPr>
                            <w:t>17.4</w:t>
                          </w:r>
                        </w:sdtContent>
                      </w:sdt>
                      <w:r>
                        <w:rPr>
                          <w:color w:val="000000"/>
                          <w:szCs w:val="24"/>
                          <w:lang w:eastAsia="lt-LT"/>
                        </w:rPr>
                        <w:t>. darbdaviui atstovaujančio ar jo įgalioto asmens tinkamai užpildytą formą Nr. 048/a, jei privalomai periodiškai sveikata tikrinama asmeniui, dirbančiam traukinio mašinistu arba geležinkeliečiu.</w:t>
                      </w:r>
                      <w:r>
                        <w:rPr>
                          <w:strike/>
                          <w:color w:val="000000"/>
                          <w:szCs w:val="24"/>
                          <w:lang w:eastAsia="lt-LT"/>
                        </w:rPr>
                        <w:t xml:space="preserve"> </w:t>
                      </w:r>
                    </w:p>
                  </w:sdtContent>
                </w:sdt>
              </w:sdtContent>
            </w:sdt>
            <w:sdt>
              <w:sdtPr>
                <w:alias w:val="12 pr. 18 p."/>
                <w:tag w:val="part_6f86f1de35ae438f8b84ca505d768ff4"/>
                <w:lock w:val="sdtLocked"/>
                <w:richText/>
              </w:sdtPr>
              <w:sdtContent>
                <w:p>
                  <w:pPr>
                    <w:ind w:firstLine="567"/>
                    <w:jc w:val="both"/>
                    <w:rPr>
                      <w:color w:val="000000"/>
                      <w:szCs w:val="24"/>
                      <w:lang w:eastAsia="lt-LT"/>
                    </w:rPr>
                  </w:pPr>
                  <w:sdt>
                    <w:sdtPr>
                      <w:alias w:val="Numeris"/>
                      <w:tag w:val="nr_6f86f1de35ae438f8b84ca505d768ff4"/>
                      <w:lock w:val="sdtLocked"/>
                      <w:richText/>
                    </w:sdtPr>
                    <w:sdtContent>
                      <w:r>
                        <w:rPr>
                          <w:color w:val="000000"/>
                          <w:szCs w:val="24"/>
                          <w:lang w:eastAsia="lt-LT"/>
                        </w:rPr>
                        <w:t>18</w:t>
                      </w:r>
                    </w:sdtContent>
                  </w:sdt>
                  <w:r>
                    <w:rPr>
                      <w:color w:val="000000"/>
                      <w:szCs w:val="24"/>
                      <w:lang w:eastAsia="lt-LT"/>
                    </w:rPr>
                    <w:t>. Galutinę išvadą dėl asmens tinkamumo dirbti traukinio mašinistu ar geležinkeliečiu į formą Nr. E025 įrašo ir pasirašo privalomą sveikatos tikrinimą pradėjęs gydytojas, įvertinęs visų konsultavusių profesinių kvalifikacijų gydytojų išvadas ir tyrimų rezultatus.</w:t>
                  </w:r>
                </w:p>
              </w:sdtContent>
            </w:sdt>
            <w:sdt>
              <w:sdtPr>
                <w:alias w:val="12 pr. 19 p."/>
                <w:tag w:val="part_94d14f9bd3e746178fae3986e77be3a6"/>
                <w:lock w:val="sdtLocked"/>
                <w:richText/>
              </w:sdtPr>
              <w:sdtContent>
                <w:p>
                  <w:pPr>
                    <w:ind w:firstLine="567"/>
                    <w:jc w:val="both"/>
                    <w:rPr>
                      <w:color w:val="000000"/>
                      <w:szCs w:val="24"/>
                      <w:lang w:eastAsia="lt-LT"/>
                    </w:rPr>
                  </w:pPr>
                  <w:sdt>
                    <w:sdtPr>
                      <w:alias w:val="Numeris"/>
                      <w:tag w:val="nr_94d14f9bd3e746178fae3986e77be3a6"/>
                      <w:lock w:val="sdtLocked"/>
                      <w:richText/>
                    </w:sdtPr>
                    <w:sdtContent>
                      <w:r>
                        <w:rPr>
                          <w:color w:val="000000"/>
                          <w:szCs w:val="24"/>
                          <w:lang w:eastAsia="lt-LT"/>
                        </w:rPr>
                        <w:t>19</w:t>
                      </w:r>
                    </w:sdtContent>
                  </w:sdt>
                  <w:r>
                    <w:rPr>
                      <w:color w:val="000000"/>
                      <w:szCs w:val="24"/>
                      <w:lang w:eastAsia="lt-LT"/>
                    </w:rPr>
                    <w:t xml:space="preserve">. Išvada dėl asmens tinkamumo dirbti traukinio mašinistu ar geležinkeliečiu įrašoma į formą Nr. 047/a ar Nr. 048/a ir patvirtinama gydytojo parašu bei asmeniniu spaudu ir ASPĮ antspaudu. Traukinio mašinisto minimalus amžius nustatytas </w:t>
                  </w:r>
                  <w:r>
                    <w:rPr>
                      <w:color w:val="000000"/>
                      <w:szCs w:val="24"/>
                    </w:rPr>
                    <w:t>Geležinkelių transporto eismo saugos įstatymo 32 straipsnio 1 dalyje</w:t>
                  </w:r>
                  <w:r>
                    <w:rPr>
                      <w:color w:val="000000"/>
                      <w:szCs w:val="24"/>
                      <w:lang w:eastAsia="lt-LT"/>
                    </w:rPr>
                    <w:t>. Forma Nr. 047/a arba  Nr.048/a gali būti išduodama asmenims, ne daugiau kaip vienais metais jaunesniems nei nustatytas amžius, nuo kurio leidžiama dirbti traukinio mašinistu.</w:t>
                  </w:r>
                </w:p>
              </w:sdtContent>
            </w:sdt>
            <w:sdt>
              <w:sdtPr>
                <w:alias w:val="12 pr. 20 p."/>
                <w:tag w:val="part_20a2e67580f34ea2ab26b774142f27a5"/>
                <w:lock w:val="sdtLocked"/>
                <w:richText/>
              </w:sdtPr>
              <w:sdtContent>
                <w:p>
                  <w:pPr>
                    <w:ind w:firstLine="567"/>
                    <w:jc w:val="both"/>
                    <w:rPr>
                      <w:color w:val="000000"/>
                      <w:szCs w:val="24"/>
                      <w:lang w:eastAsia="lt-LT"/>
                    </w:rPr>
                  </w:pPr>
                  <w:sdt>
                    <w:sdtPr>
                      <w:alias w:val="Numeris"/>
                      <w:tag w:val="nr_20a2e67580f34ea2ab26b774142f27a5"/>
                      <w:lock w:val="sdtLocked"/>
                      <w:richText/>
                    </w:sdtPr>
                    <w:sdtContent>
                      <w:r>
                        <w:rPr>
                          <w:color w:val="000000"/>
                          <w:szCs w:val="24"/>
                          <w:lang w:eastAsia="lt-LT"/>
                        </w:rPr>
                        <w:t>20</w:t>
                      </w:r>
                    </w:sdtContent>
                  </w:sdt>
                  <w:r>
                    <w:rPr>
                      <w:color w:val="000000"/>
                      <w:szCs w:val="24"/>
                      <w:lang w:eastAsia="lt-LT"/>
                    </w:rPr>
                    <w:t>. Formoje Nr. 047/a ar Nr. 048/a įrašus turi teisę tikrinti darbdaviui atstovaujantis arba jo įgaliotas asmuo, Valstybinės darbo inspekcijos darbo inspektoriai, ASPĮ vadovai ar jų įgalioti asmenys.</w:t>
                  </w:r>
                </w:p>
              </w:sdtContent>
            </w:sdt>
            <w:sdt>
              <w:sdtPr>
                <w:alias w:val="12 pr. 21 p."/>
                <w:tag w:val="part_fd50d5c2f0df48b28f588507fea84942"/>
                <w:lock w:val="sdtLocked"/>
                <w:richText/>
              </w:sdtPr>
              <w:sdtContent>
                <w:p>
                  <w:pPr>
                    <w:ind w:firstLine="567"/>
                    <w:jc w:val="both"/>
                    <w:rPr>
                      <w:strike/>
                      <w:color w:val="000000"/>
                      <w:szCs w:val="24"/>
                      <w:lang w:eastAsia="lt-LT"/>
                    </w:rPr>
                  </w:pPr>
                  <w:sdt>
                    <w:sdtPr>
                      <w:alias w:val="Numeris"/>
                      <w:tag w:val="nr_fd50d5c2f0df48b28f588507fea84942"/>
                      <w:lock w:val="sdtLocked"/>
                      <w:richText/>
                    </w:sdtPr>
                    <w:sdtContent>
                      <w:r>
                        <w:rPr>
                          <w:color w:val="000000"/>
                          <w:szCs w:val="24"/>
                          <w:lang w:eastAsia="lt-LT"/>
                        </w:rPr>
                        <w:t>21</w:t>
                      </w:r>
                    </w:sdtContent>
                  </w:sdt>
                  <w:r>
                    <w:rPr>
                      <w:color w:val="000000"/>
                      <w:szCs w:val="24"/>
                      <w:lang w:eastAsia="lt-LT"/>
                    </w:rPr>
                    <w:t>. Medicininė apžiūra neblaivumui ar apsvaigimui nuo psichiką veikiančių medžiagų nustatyti atliekama vadovaujantis Lietuvos Respublikos sveikatos apsaugos ministro 2006 m. birželio 20 d. įsakymu Nr. V-505 „Dėl Medicininės apžiūros neblaivumui ar apsvaigimui nuo psichiką veikiančių medžiagų nustatyti atlikimo ir Bendros asmens būklės įvertinimo metodikų patvirtinimo“ ir Lietuvos Respublikos Vyriausybės 2006 m. gegužės 12 d. nutarimu Nr. 452 „Dėl Transporto priemones vairuojančių ir kitų asmenų neblaivumo ar apsvaigimo nustatymo taisyklių patvirtinimo ir leidžiamos etilo alkoholio koncentracijos darbo metu nustatymo“.</w:t>
                  </w:r>
                </w:p>
                <w:p>
                  <w:pPr>
                    <w:ind w:firstLine="567"/>
                    <w:jc w:val="both"/>
                    <w:rPr>
                      <w:color w:val="000000"/>
                      <w:szCs w:val="24"/>
                      <w:lang w:eastAsia="lt-LT"/>
                    </w:rPr>
                  </w:pPr>
                </w:p>
              </w:sdtContent>
            </w:sdt>
          </w:sdtContent>
        </w:sdt>
        <w:sdt>
          <w:sdtPr>
            <w:alias w:val="skyrius"/>
            <w:tag w:val="part_979f64942bd34386aeef0416f458511f"/>
            <w:lock w:val="sdtLocked"/>
            <w:richText/>
          </w:sdtPr>
          <w:sdtContent>
            <w:p>
              <w:pPr>
                <w:jc w:val="center"/>
                <w:rPr>
                  <w:b/>
                  <w:bCs/>
                  <w:caps/>
                  <w:color w:val="000000"/>
                  <w:szCs w:val="24"/>
                  <w:lang w:eastAsia="lt-LT"/>
                </w:rPr>
              </w:pPr>
              <w:sdt>
                <w:sdtPr>
                  <w:alias w:val="Numeris"/>
                  <w:tag w:val="nr_979f64942bd34386aeef0416f458511f"/>
                  <w:lock w:val="sdtLocked"/>
                  <w:richText/>
                </w:sdtPr>
                <w:sdtContent>
                  <w:r>
                    <w:rPr>
                      <w:b/>
                      <w:bCs/>
                      <w:caps/>
                      <w:color w:val="000000"/>
                      <w:szCs w:val="24"/>
                      <w:lang w:eastAsia="lt-LT"/>
                    </w:rPr>
                    <w:t>III</w:t>
                  </w:r>
                </w:sdtContent>
              </w:sdt>
              <w:r>
                <w:rPr>
                  <w:b/>
                  <w:bCs/>
                  <w:caps/>
                  <w:color w:val="000000"/>
                  <w:szCs w:val="24"/>
                  <w:lang w:eastAsia="lt-LT"/>
                </w:rPr>
                <w:t xml:space="preserve"> SKYRIUS</w:t>
              </w:r>
            </w:p>
            <w:p>
              <w:pPr>
                <w:jc w:val="center"/>
                <w:rPr>
                  <w:b/>
                  <w:bCs/>
                  <w:color w:val="000000"/>
                  <w:szCs w:val="24"/>
                  <w:lang w:eastAsia="lt-LT"/>
                </w:rPr>
              </w:pPr>
              <w:sdt>
                <w:sdtPr>
                  <w:alias w:val="Pavadinimas"/>
                  <w:tag w:val="title_979f64942bd34386aeef0416f458511f"/>
                  <w:lock w:val="sdtLocked"/>
                  <w:richText/>
                </w:sdtPr>
                <w:sdtContent>
                  <w:r>
                    <w:rPr>
                      <w:b/>
                      <w:bCs/>
                      <w:caps/>
                      <w:color w:val="000000"/>
                      <w:szCs w:val="24"/>
                      <w:lang w:eastAsia="lt-LT"/>
                    </w:rPr>
                    <w:t xml:space="preserve">BENDRIEJI SVEIKATOS BŪKLĖS REIKALAVIMAI </w:t>
                  </w:r>
                </w:sdtContent>
              </w:sdt>
            </w:p>
            <w:p>
              <w:pPr>
                <w:ind w:firstLine="629"/>
                <w:jc w:val="both"/>
                <w:rPr>
                  <w:b/>
                  <w:bCs/>
                  <w:color w:val="000000"/>
                  <w:szCs w:val="24"/>
                  <w:lang w:eastAsia="lt-LT"/>
                </w:rPr>
              </w:pPr>
            </w:p>
            <w:sdt>
              <w:sdtPr>
                <w:alias w:val="12 pr. 22 p."/>
                <w:tag w:val="part_296dd2c7c1a74758a52ca43878c2d59b"/>
                <w:lock w:val="sdtLocked"/>
                <w:richText/>
              </w:sdtPr>
              <w:sdtContent>
                <w:p>
                  <w:pPr>
                    <w:ind w:firstLine="567"/>
                    <w:jc w:val="both"/>
                    <w:rPr>
                      <w:color w:val="000000"/>
                      <w:szCs w:val="24"/>
                      <w:lang w:eastAsia="lt-LT"/>
                    </w:rPr>
                  </w:pPr>
                  <w:sdt>
                    <w:sdtPr>
                      <w:alias w:val="Numeris"/>
                      <w:tag w:val="nr_296dd2c7c1a74758a52ca43878c2d59b"/>
                      <w:lock w:val="sdtLocked"/>
                      <w:richText/>
                    </w:sdtPr>
                    <w:sdtContent>
                      <w:r>
                        <w:rPr>
                          <w:color w:val="000000"/>
                          <w:szCs w:val="24"/>
                          <w:lang w:eastAsia="lt-LT"/>
                        </w:rPr>
                        <w:t>22</w:t>
                      </w:r>
                    </w:sdtContent>
                  </w:sdt>
                  <w:r>
                    <w:rPr>
                      <w:color w:val="000000"/>
                      <w:szCs w:val="24"/>
                      <w:lang w:eastAsia="lt-LT"/>
                    </w:rPr>
                    <w:t>. Traukinio mašinistai ir geležinkeliečiai negali turėti sveikatos sutrikimų arba vartoti vaistų ar medžiagų, kurie galėtų sukelti:</w:t>
                  </w:r>
                </w:p>
                <w:sdt>
                  <w:sdtPr>
                    <w:alias w:val="12 pr. 22.1 pp."/>
                    <w:tag w:val="part_c6b717bf574c45eb814c12943cde7d38"/>
                    <w:lock w:val="sdtLocked"/>
                    <w:richText/>
                  </w:sdtPr>
                  <w:sdtContent>
                    <w:p>
                      <w:pPr>
                        <w:ind w:firstLine="567"/>
                        <w:jc w:val="both"/>
                        <w:rPr>
                          <w:color w:val="000000"/>
                          <w:szCs w:val="24"/>
                          <w:lang w:eastAsia="lt-LT"/>
                        </w:rPr>
                      </w:pPr>
                      <w:sdt>
                        <w:sdtPr>
                          <w:alias w:val="Numeris"/>
                          <w:tag w:val="nr_c6b717bf574c45eb814c12943cde7d38"/>
                          <w:lock w:val="sdtLocked"/>
                          <w:richText/>
                        </w:sdtPr>
                        <w:sdtContent>
                          <w:r>
                            <w:rPr>
                              <w:color w:val="000000"/>
                              <w:szCs w:val="24"/>
                              <w:lang w:eastAsia="lt-LT"/>
                            </w:rPr>
                            <w:t>22.1</w:t>
                          </w:r>
                        </w:sdtContent>
                      </w:sdt>
                      <w:r>
                        <w:rPr>
                          <w:color w:val="000000"/>
                          <w:szCs w:val="24"/>
                          <w:lang w:eastAsia="lt-LT"/>
                        </w:rPr>
                        <w:t>. staigų sąmonės praradimą;</w:t>
                      </w:r>
                    </w:p>
                  </w:sdtContent>
                </w:sdt>
                <w:sdt>
                  <w:sdtPr>
                    <w:alias w:val="12 pr. 22.2 pp."/>
                    <w:tag w:val="part_aad622c11e174c32ab2c49c4ab88ec4b"/>
                    <w:lock w:val="sdtLocked"/>
                    <w:richText/>
                  </w:sdtPr>
                  <w:sdtContent>
                    <w:p>
                      <w:pPr>
                        <w:ind w:firstLine="567"/>
                        <w:jc w:val="both"/>
                        <w:rPr>
                          <w:color w:val="000000"/>
                          <w:szCs w:val="24"/>
                          <w:lang w:eastAsia="lt-LT"/>
                        </w:rPr>
                      </w:pPr>
                      <w:sdt>
                        <w:sdtPr>
                          <w:alias w:val="Numeris"/>
                          <w:tag w:val="nr_aad622c11e174c32ab2c49c4ab88ec4b"/>
                          <w:lock w:val="sdtLocked"/>
                          <w:richText/>
                        </w:sdtPr>
                        <w:sdtContent>
                          <w:r>
                            <w:rPr>
                              <w:color w:val="000000"/>
                              <w:szCs w:val="24"/>
                              <w:lang w:eastAsia="lt-LT"/>
                            </w:rPr>
                            <w:t>22.2</w:t>
                          </w:r>
                        </w:sdtContent>
                      </w:sdt>
                      <w:r>
                        <w:rPr>
                          <w:color w:val="000000"/>
                          <w:szCs w:val="24"/>
                          <w:lang w:eastAsia="lt-LT"/>
                        </w:rPr>
                        <w:t>. atidumo ir susikaupimo sumažėjimą;</w:t>
                      </w:r>
                    </w:p>
                  </w:sdtContent>
                </w:sdt>
                <w:sdt>
                  <w:sdtPr>
                    <w:alias w:val="12 pr. 22.3 pp."/>
                    <w:tag w:val="part_dc7fc68bd3144dc28a1d289cd6982870"/>
                    <w:lock w:val="sdtLocked"/>
                    <w:richText/>
                  </w:sdtPr>
                  <w:sdtContent>
                    <w:p>
                      <w:pPr>
                        <w:ind w:firstLine="567"/>
                        <w:jc w:val="both"/>
                        <w:rPr>
                          <w:color w:val="000000"/>
                          <w:szCs w:val="24"/>
                          <w:lang w:eastAsia="lt-LT"/>
                        </w:rPr>
                      </w:pPr>
                      <w:sdt>
                        <w:sdtPr>
                          <w:alias w:val="Numeris"/>
                          <w:tag w:val="nr_dc7fc68bd3144dc28a1d289cd6982870"/>
                          <w:lock w:val="sdtLocked"/>
                          <w:richText/>
                        </w:sdtPr>
                        <w:sdtContent>
                          <w:r>
                            <w:rPr>
                              <w:color w:val="000000"/>
                              <w:szCs w:val="24"/>
                              <w:lang w:eastAsia="lt-LT"/>
                            </w:rPr>
                            <w:t>22.3</w:t>
                          </w:r>
                        </w:sdtContent>
                      </w:sdt>
                      <w:r>
                        <w:rPr>
                          <w:color w:val="000000"/>
                          <w:szCs w:val="24"/>
                          <w:lang w:eastAsia="lt-LT"/>
                        </w:rPr>
                        <w:t>. staigų nepajėgumą dirbti;</w:t>
                      </w:r>
                    </w:p>
                  </w:sdtContent>
                </w:sdt>
                <w:sdt>
                  <w:sdtPr>
                    <w:alias w:val="12 pr. 22.4 pp."/>
                    <w:tag w:val="part_499d71d45feb4fcf8f193b8e3bd000f8"/>
                    <w:lock w:val="sdtLocked"/>
                    <w:richText/>
                  </w:sdtPr>
                  <w:sdtContent>
                    <w:p>
                      <w:pPr>
                        <w:ind w:firstLine="567"/>
                        <w:jc w:val="both"/>
                        <w:rPr>
                          <w:color w:val="000000"/>
                          <w:szCs w:val="24"/>
                          <w:lang w:eastAsia="lt-LT"/>
                        </w:rPr>
                      </w:pPr>
                      <w:sdt>
                        <w:sdtPr>
                          <w:alias w:val="Numeris"/>
                          <w:tag w:val="nr_499d71d45feb4fcf8f193b8e3bd000f8"/>
                          <w:lock w:val="sdtLocked"/>
                          <w:richText/>
                        </w:sdtPr>
                        <w:sdtContent>
                          <w:r>
                            <w:rPr>
                              <w:color w:val="000000"/>
                              <w:szCs w:val="24"/>
                              <w:lang w:eastAsia="lt-LT"/>
                            </w:rPr>
                            <w:t>22.4</w:t>
                          </w:r>
                        </w:sdtContent>
                      </w:sdt>
                      <w:r>
                        <w:rPr>
                          <w:color w:val="000000"/>
                          <w:szCs w:val="24"/>
                          <w:lang w:eastAsia="lt-LT"/>
                        </w:rPr>
                        <w:t>. pusiausvyros ar koordinacijos pablogėjimą;</w:t>
                      </w:r>
                    </w:p>
                  </w:sdtContent>
                </w:sdt>
                <w:sdt>
                  <w:sdtPr>
                    <w:alias w:val="12 pr. 22.5 pp."/>
                    <w:tag w:val="part_6c3553637aa749559827722ed63f5967"/>
                    <w:lock w:val="sdtLocked"/>
                    <w:richText/>
                  </w:sdtPr>
                  <w:sdtContent>
                    <w:p>
                      <w:pPr>
                        <w:ind w:firstLine="567"/>
                        <w:jc w:val="both"/>
                        <w:rPr>
                          <w:color w:val="000000"/>
                          <w:szCs w:val="24"/>
                          <w:lang w:eastAsia="lt-LT"/>
                        </w:rPr>
                      </w:pPr>
                      <w:sdt>
                        <w:sdtPr>
                          <w:alias w:val="Numeris"/>
                          <w:tag w:val="nr_6c3553637aa749559827722ed63f5967"/>
                          <w:lock w:val="sdtLocked"/>
                          <w:richText/>
                        </w:sdtPr>
                        <w:sdtContent>
                          <w:r>
                            <w:rPr>
                              <w:color w:val="000000"/>
                              <w:szCs w:val="24"/>
                              <w:lang w:eastAsia="lt-LT"/>
                            </w:rPr>
                            <w:t>22.5</w:t>
                          </w:r>
                        </w:sdtContent>
                      </w:sdt>
                      <w:r>
                        <w:rPr>
                          <w:color w:val="000000"/>
                          <w:szCs w:val="24"/>
                          <w:lang w:eastAsia="lt-LT"/>
                        </w:rPr>
                        <w:t>. žymų judumo sumažėjimą (t. y. judumo sumažėjimą, trukdantį įlipti į traukinį ir (ar) vykdyti savo funkcijas).</w:t>
                      </w:r>
                    </w:p>
                  </w:sdtContent>
                </w:sdt>
              </w:sdtContent>
            </w:sdt>
            <w:sdt>
              <w:sdtPr>
                <w:alias w:val="12 pr. 23 p."/>
                <w:tag w:val="part_4aa14005279348769e0efc34de3a0370"/>
                <w:lock w:val="sdtLocked"/>
                <w:richText/>
              </w:sdtPr>
              <w:sdtContent>
                <w:p>
                  <w:pPr>
                    <w:ind w:firstLine="567"/>
                    <w:jc w:val="both"/>
                    <w:rPr>
                      <w:color w:val="000000"/>
                      <w:szCs w:val="24"/>
                      <w:lang w:eastAsia="lt-LT"/>
                    </w:rPr>
                  </w:pPr>
                  <w:sdt>
                    <w:sdtPr>
                      <w:alias w:val="Numeris"/>
                      <w:tag w:val="nr_4aa14005279348769e0efc34de3a0370"/>
                      <w:lock w:val="sdtLocked"/>
                      <w:richText/>
                    </w:sdtPr>
                    <w:sdtContent>
                      <w:r>
                        <w:rPr>
                          <w:color w:val="000000"/>
                          <w:szCs w:val="24"/>
                          <w:lang w:eastAsia="lt-LT"/>
                        </w:rPr>
                        <w:t>23</w:t>
                      </w:r>
                    </w:sdtContent>
                  </w:sdt>
                  <w:r>
                    <w:rPr>
                      <w:color w:val="000000"/>
                      <w:szCs w:val="24"/>
                      <w:lang w:eastAsia="lt-LT"/>
                    </w:rPr>
                    <w:t>. Traukinio mašinistams ir geležinkeliečiams taikomi šie regėjimo reikalavimai:</w:t>
                  </w:r>
                </w:p>
                <w:sdt>
                  <w:sdtPr>
                    <w:alias w:val="12 pr. 23.1 pp."/>
                    <w:tag w:val="part_cd3e8c644c0043bebe2634191d766388"/>
                    <w:lock w:val="sdtLocked"/>
                    <w:richText/>
                  </w:sdtPr>
                  <w:sdtContent>
                    <w:p>
                      <w:pPr>
                        <w:ind w:firstLine="567"/>
                        <w:jc w:val="both"/>
                        <w:rPr>
                          <w:color w:val="000000"/>
                          <w:szCs w:val="24"/>
                          <w:lang w:eastAsia="lt-LT"/>
                        </w:rPr>
                      </w:pPr>
                      <w:sdt>
                        <w:sdtPr>
                          <w:alias w:val="Numeris"/>
                          <w:tag w:val="nr_cd3e8c644c0043bebe2634191d766388"/>
                          <w:lock w:val="sdtLocked"/>
                          <w:richText/>
                        </w:sdtPr>
                        <w:sdtContent>
                          <w:r>
                            <w:rPr>
                              <w:color w:val="000000"/>
                              <w:szCs w:val="24"/>
                              <w:lang w:eastAsia="lt-LT"/>
                            </w:rPr>
                            <w:t>23.1</w:t>
                          </w:r>
                        </w:sdtContent>
                      </w:sdt>
                      <w:r>
                        <w:rPr>
                          <w:color w:val="000000"/>
                          <w:szCs w:val="24"/>
                          <w:lang w:eastAsia="lt-LT"/>
                        </w:rPr>
                        <w:t>. regėjimo į tolį aštrumas su korekcija ar be jos:</w:t>
                      </w:r>
                    </w:p>
                    <w:sdt>
                      <w:sdtPr>
                        <w:alias w:val="12 pr. 23.1.1 pp."/>
                        <w:tag w:val="part_794061509081469f91f31e1d7dd99c06"/>
                        <w:lock w:val="sdtLocked"/>
                        <w:richText/>
                      </w:sdtPr>
                      <w:sdtContent>
                        <w:p>
                          <w:pPr>
                            <w:ind w:firstLine="567"/>
                            <w:jc w:val="both"/>
                            <w:rPr>
                              <w:color w:val="000000"/>
                              <w:szCs w:val="24"/>
                              <w:lang w:eastAsia="lt-LT"/>
                            </w:rPr>
                          </w:pPr>
                          <w:sdt>
                            <w:sdtPr>
                              <w:alias w:val="Numeris"/>
                              <w:tag w:val="nr_794061509081469f91f31e1d7dd99c06"/>
                              <w:lock w:val="sdtLocked"/>
                              <w:richText/>
                            </w:sdtPr>
                            <w:sdtContent>
                              <w:r>
                                <w:rPr>
                                  <w:color w:val="000000"/>
                                  <w:szCs w:val="24"/>
                                  <w:lang w:eastAsia="lt-LT"/>
                                </w:rPr>
                                <w:t>23.1.1</w:t>
                              </w:r>
                            </w:sdtContent>
                          </w:sdt>
                          <w:r>
                            <w:rPr>
                              <w:color w:val="000000"/>
                              <w:szCs w:val="24"/>
                              <w:lang w:eastAsia="lt-LT"/>
                            </w:rPr>
                            <w:t>. traukinio mašinistui – 1,0; blogiau matančios akies – mažiausiai 0,5;</w:t>
                          </w:r>
                        </w:p>
                      </w:sdtContent>
                    </w:sdt>
                    <w:sdt>
                      <w:sdtPr>
                        <w:alias w:val="12 pr. 23.1.2 pp."/>
                        <w:tag w:val="part_27e3e392048c498ea5ea6bd7ad676011"/>
                        <w:lock w:val="sdtLocked"/>
                        <w:richText/>
                      </w:sdtPr>
                      <w:sdtContent>
                        <w:p>
                          <w:pPr>
                            <w:ind w:firstLine="567"/>
                            <w:jc w:val="both"/>
                            <w:rPr>
                              <w:color w:val="000000"/>
                              <w:szCs w:val="24"/>
                              <w:lang w:eastAsia="lt-LT"/>
                            </w:rPr>
                          </w:pPr>
                          <w:sdt>
                            <w:sdtPr>
                              <w:alias w:val="Numeris"/>
                              <w:tag w:val="nr_27e3e392048c498ea5ea6bd7ad676011"/>
                              <w:lock w:val="sdtLocked"/>
                              <w:richText/>
                            </w:sdtPr>
                            <w:sdtContent>
                              <w:r>
                                <w:rPr>
                                  <w:color w:val="000000"/>
                                  <w:szCs w:val="24"/>
                                  <w:lang w:eastAsia="lt-LT"/>
                                </w:rPr>
                                <w:t>23.1.2</w:t>
                              </w:r>
                            </w:sdtContent>
                          </w:sdt>
                          <w:r>
                            <w:rPr>
                              <w:color w:val="000000"/>
                              <w:szCs w:val="24"/>
                              <w:lang w:eastAsia="lt-LT"/>
                            </w:rPr>
                            <w:t>. geležinkeliečiui – 0,8 (dešinė akis + kairė akis – tiriama atskirai); mažiausias blogiau matančios akies regėjimo aštrumas 0,3;</w:t>
                          </w:r>
                        </w:p>
                      </w:sdtContent>
                    </w:sdt>
                  </w:sdtContent>
                </w:sdt>
                <w:sdt>
                  <w:sdtPr>
                    <w:alias w:val="12 pr. 23.2 pp."/>
                    <w:tag w:val="part_b9a7d777621d4ea8bc071adf6a908570"/>
                    <w:lock w:val="sdtLocked"/>
                    <w:richText/>
                  </w:sdtPr>
                  <w:sdtContent>
                    <w:p>
                      <w:pPr>
                        <w:ind w:firstLine="567"/>
                        <w:jc w:val="both"/>
                        <w:rPr>
                          <w:color w:val="000000"/>
                          <w:szCs w:val="24"/>
                          <w:lang w:eastAsia="lt-LT"/>
                        </w:rPr>
                      </w:pPr>
                      <w:sdt>
                        <w:sdtPr>
                          <w:alias w:val="Numeris"/>
                          <w:tag w:val="nr_b9a7d777621d4ea8bc071adf6a908570"/>
                          <w:lock w:val="sdtLocked"/>
                          <w:richText/>
                        </w:sdtPr>
                        <w:sdtContent>
                          <w:r>
                            <w:rPr>
                              <w:color w:val="000000"/>
                              <w:szCs w:val="24"/>
                              <w:lang w:eastAsia="lt-LT"/>
                            </w:rPr>
                            <w:t>23.2</w:t>
                          </w:r>
                        </w:sdtContent>
                      </w:sdt>
                      <w:r>
                        <w:rPr>
                          <w:color w:val="000000"/>
                          <w:szCs w:val="24"/>
                          <w:lang w:eastAsia="lt-LT"/>
                        </w:rPr>
                        <w:t>. korekciniams lęšiams taikomi maksimumai: +5 (toliaregystė) / -8 (trumparegystė); išimtis galima daryti ypatingais atvejais, gavus gydytojo oftalmologo išvadą, šiuo atveju sprendimą priima gydytojas oftalmologas;</w:t>
                      </w:r>
                    </w:p>
                  </w:sdtContent>
                </w:sdt>
                <w:sdt>
                  <w:sdtPr>
                    <w:alias w:val="12 pr. 23.3 pp."/>
                    <w:tag w:val="part_8427a6bc6a184aaaa5d0d4d8aa371c59"/>
                    <w:lock w:val="sdtLocked"/>
                    <w:richText/>
                  </w:sdtPr>
                  <w:sdtContent>
                    <w:p>
                      <w:pPr>
                        <w:ind w:firstLine="567"/>
                        <w:jc w:val="both"/>
                        <w:rPr>
                          <w:color w:val="000000"/>
                          <w:szCs w:val="24"/>
                          <w:lang w:eastAsia="lt-LT"/>
                        </w:rPr>
                      </w:pPr>
                      <w:sdt>
                        <w:sdtPr>
                          <w:alias w:val="Numeris"/>
                          <w:tag w:val="nr_8427a6bc6a184aaaa5d0d4d8aa371c59"/>
                          <w:lock w:val="sdtLocked"/>
                          <w:richText/>
                        </w:sdtPr>
                        <w:sdtContent>
                          <w:r>
                            <w:rPr>
                              <w:color w:val="000000"/>
                              <w:szCs w:val="24"/>
                              <w:lang w:eastAsia="lt-LT"/>
                            </w:rPr>
                            <w:t>23.3</w:t>
                          </w:r>
                        </w:sdtContent>
                      </w:sdt>
                      <w:r>
                        <w:rPr>
                          <w:color w:val="000000"/>
                          <w:szCs w:val="24"/>
                          <w:lang w:eastAsia="lt-LT"/>
                        </w:rPr>
                        <w:t>. regėjimas trumpu ir vidutiniu atstumu: pakankamas, su korekcija ar be jos;</w:t>
                      </w:r>
                    </w:p>
                  </w:sdtContent>
                </w:sdt>
                <w:sdt>
                  <w:sdtPr>
                    <w:alias w:val="12 pr. 23.4 pp."/>
                    <w:tag w:val="part_47c4c32ec1fb4a58b548ea3e2b0339c9"/>
                    <w:lock w:val="sdtLocked"/>
                    <w:richText/>
                  </w:sdtPr>
                  <w:sdtContent>
                    <w:p>
                      <w:pPr>
                        <w:ind w:firstLine="567"/>
                        <w:jc w:val="both"/>
                        <w:rPr>
                          <w:color w:val="000000"/>
                          <w:szCs w:val="24"/>
                          <w:lang w:eastAsia="lt-LT"/>
                        </w:rPr>
                      </w:pPr>
                      <w:sdt>
                        <w:sdtPr>
                          <w:alias w:val="Numeris"/>
                          <w:tag w:val="nr_47c4c32ec1fb4a58b548ea3e2b0339c9"/>
                          <w:lock w:val="sdtLocked"/>
                          <w:richText/>
                        </w:sdtPr>
                        <w:sdtContent>
                          <w:r>
                            <w:rPr>
                              <w:color w:val="000000"/>
                              <w:szCs w:val="24"/>
                              <w:lang w:eastAsia="lt-LT"/>
                            </w:rPr>
                            <w:t>23.4</w:t>
                          </w:r>
                        </w:sdtContent>
                      </w:sdt>
                      <w:r>
                        <w:rPr>
                          <w:color w:val="000000"/>
                          <w:szCs w:val="24"/>
                          <w:lang w:eastAsia="lt-LT"/>
                        </w:rPr>
                        <w:t>. leidžiama naudoti:</w:t>
                      </w:r>
                    </w:p>
                    <w:sdt>
                      <w:sdtPr>
                        <w:alias w:val="12 pr. 23.4.1 pp."/>
                        <w:tag w:val="part_c6a5adac038a4b3daff9473167641287"/>
                        <w:lock w:val="sdtLocked"/>
                        <w:richText/>
                      </w:sdtPr>
                      <w:sdtContent>
                        <w:p>
                          <w:pPr>
                            <w:ind w:firstLine="567"/>
                            <w:jc w:val="both"/>
                            <w:rPr>
                              <w:color w:val="000000"/>
                              <w:szCs w:val="24"/>
                              <w:lang w:eastAsia="lt-LT"/>
                            </w:rPr>
                          </w:pPr>
                          <w:sdt>
                            <w:sdtPr>
                              <w:alias w:val="Numeris"/>
                              <w:tag w:val="nr_c6a5adac038a4b3daff9473167641287"/>
                              <w:lock w:val="sdtLocked"/>
                              <w:richText/>
                            </w:sdtPr>
                            <w:sdtContent>
                              <w:r>
                                <w:rPr>
                                  <w:color w:val="000000"/>
                                  <w:szCs w:val="24"/>
                                  <w:lang w:eastAsia="lt-LT"/>
                                </w:rPr>
                                <w:t>23.4.1</w:t>
                              </w:r>
                            </w:sdtContent>
                          </w:sdt>
                          <w:r>
                            <w:rPr>
                              <w:color w:val="000000"/>
                              <w:szCs w:val="24"/>
                              <w:lang w:eastAsia="lt-LT"/>
                            </w:rPr>
                            <w:t>. traukinio mašinistui – kontaktinius lęšius ar akinius, jei regėjimą periodiškai tikrina gydytojas oftalmologas;</w:t>
                          </w:r>
                        </w:p>
                      </w:sdtContent>
                    </w:sdt>
                    <w:sdt>
                      <w:sdtPr>
                        <w:alias w:val="12 pr. 23.4.2 pp."/>
                        <w:tag w:val="part_7c0650c591ee4ec6ae7a85b4fa8656f0"/>
                        <w:lock w:val="sdtLocked"/>
                        <w:richText/>
                      </w:sdtPr>
                      <w:sdtContent>
                        <w:p>
                          <w:pPr>
                            <w:ind w:firstLine="567"/>
                            <w:jc w:val="both"/>
                            <w:rPr>
                              <w:color w:val="000000"/>
                              <w:szCs w:val="24"/>
                              <w:lang w:eastAsia="lt-LT"/>
                            </w:rPr>
                          </w:pPr>
                          <w:sdt>
                            <w:sdtPr>
                              <w:alias w:val="Numeris"/>
                              <w:tag w:val="nr_7c0650c591ee4ec6ae7a85b4fa8656f0"/>
                              <w:lock w:val="sdtLocked"/>
                              <w:richText/>
                            </w:sdtPr>
                            <w:sdtContent>
                              <w:r>
                                <w:rPr>
                                  <w:color w:val="000000"/>
                                  <w:szCs w:val="24"/>
                                  <w:lang w:eastAsia="lt-LT"/>
                                </w:rPr>
                                <w:t>23.4.2</w:t>
                              </w:r>
                            </w:sdtContent>
                          </w:sdt>
                          <w:r>
                            <w:rPr>
                              <w:color w:val="000000"/>
                              <w:szCs w:val="24"/>
                              <w:lang w:eastAsia="lt-LT"/>
                            </w:rPr>
                            <w:t>. geležinkeliečiui – kontaktinius lęšius ar akinius;</w:t>
                          </w:r>
                        </w:p>
                      </w:sdtContent>
                    </w:sdt>
                  </w:sdtContent>
                </w:sdt>
                <w:sdt>
                  <w:sdtPr>
                    <w:alias w:val="12 pr. 23.5 pp."/>
                    <w:tag w:val="part_3c7132d4722745e1b201fda340975cf9"/>
                    <w:lock w:val="sdtLocked"/>
                    <w:richText/>
                  </w:sdtPr>
                  <w:sdtContent>
                    <w:p>
                      <w:pPr>
                        <w:ind w:firstLine="567"/>
                        <w:jc w:val="both"/>
                        <w:rPr>
                          <w:color w:val="000000"/>
                          <w:szCs w:val="24"/>
                          <w:lang w:eastAsia="lt-LT"/>
                        </w:rPr>
                      </w:pPr>
                      <w:sdt>
                        <w:sdtPr>
                          <w:alias w:val="Numeris"/>
                          <w:tag w:val="nr_3c7132d4722745e1b201fda340975cf9"/>
                          <w:lock w:val="sdtLocked"/>
                          <w:richText/>
                        </w:sdtPr>
                        <w:sdtContent>
                          <w:r>
                            <w:rPr>
                              <w:color w:val="000000"/>
                              <w:szCs w:val="24"/>
                              <w:lang w:eastAsia="lt-LT"/>
                            </w:rPr>
                            <w:t>23.5</w:t>
                          </w:r>
                        </w:sdtContent>
                      </w:sdt>
                      <w:r>
                        <w:rPr>
                          <w:color w:val="000000"/>
                          <w:szCs w:val="24"/>
                          <w:lang w:eastAsia="lt-LT"/>
                        </w:rPr>
                        <w:t>. normalus spalvų jutimas: naudojamas pripažintas testas, pvz., Išiharos testas, ir prireikus kitas pripažintas testas;</w:t>
                      </w:r>
                    </w:p>
                  </w:sdtContent>
                </w:sdt>
                <w:sdt>
                  <w:sdtPr>
                    <w:alias w:val="12 pr. 23.6 pp."/>
                    <w:tag w:val="part_81e83439b21c4dc785e2aa42c3d6ac1c"/>
                    <w:lock w:val="sdtLocked"/>
                    <w:richText/>
                  </w:sdtPr>
                  <w:sdtContent>
                    <w:p>
                      <w:pPr>
                        <w:ind w:firstLine="567"/>
                        <w:jc w:val="both"/>
                        <w:rPr>
                          <w:color w:val="000000"/>
                          <w:szCs w:val="24"/>
                          <w:lang w:eastAsia="lt-LT"/>
                        </w:rPr>
                      </w:pPr>
                      <w:sdt>
                        <w:sdtPr>
                          <w:alias w:val="Numeris"/>
                          <w:tag w:val="nr_81e83439b21c4dc785e2aa42c3d6ac1c"/>
                          <w:lock w:val="sdtLocked"/>
                          <w:richText/>
                        </w:sdtPr>
                        <w:sdtContent>
                          <w:r>
                            <w:rPr>
                              <w:color w:val="000000"/>
                              <w:szCs w:val="24"/>
                              <w:lang w:eastAsia="lt-LT"/>
                            </w:rPr>
                            <w:t>23.6</w:t>
                          </w:r>
                        </w:sdtContent>
                      </w:sdt>
                      <w:r>
                        <w:rPr>
                          <w:color w:val="000000"/>
                          <w:szCs w:val="24"/>
                          <w:lang w:eastAsia="lt-LT"/>
                        </w:rPr>
                        <w:t>. regos laukas: visas (</w:t>
                      </w:r>
                      <w:r>
                        <w:rPr>
                          <w:color w:val="000000"/>
                          <w:szCs w:val="24"/>
                        </w:rPr>
                        <w:t>regos horizontalus laukas turėtų būti ne mažesnis kaip 120</w:t>
                      </w:r>
                      <w:r>
                        <w:rPr>
                          <w:i/>
                          <w:iCs/>
                          <w:color w:val="000000"/>
                          <w:szCs w:val="24"/>
                        </w:rPr>
                        <w:t> </w:t>
                      </w:r>
                      <w:r>
                        <w:rPr>
                          <w:color w:val="000000"/>
                          <w:szCs w:val="24"/>
                        </w:rPr>
                        <w:t>laipsnių, regos lauko plotis</w:t>
                      </w:r>
                      <w:r>
                        <w:rPr>
                          <w:i/>
                          <w:iCs/>
                          <w:color w:val="000000"/>
                          <w:szCs w:val="24"/>
                        </w:rPr>
                        <w:t> </w:t>
                      </w:r>
                      <w:r>
                        <w:rPr>
                          <w:color w:val="000000"/>
                          <w:szCs w:val="24"/>
                        </w:rPr>
                        <w:t>– ne mažesnis kaip 50</w:t>
                      </w:r>
                      <w:r>
                        <w:rPr>
                          <w:i/>
                          <w:iCs/>
                          <w:color w:val="000000"/>
                          <w:szCs w:val="24"/>
                        </w:rPr>
                        <w:t> </w:t>
                      </w:r>
                      <w:r>
                        <w:rPr>
                          <w:color w:val="000000"/>
                          <w:szCs w:val="24"/>
                        </w:rPr>
                        <w:t>laipsnių į kairę ir į dešinę ir 20</w:t>
                      </w:r>
                      <w:r>
                        <w:rPr>
                          <w:i/>
                          <w:iCs/>
                          <w:color w:val="000000"/>
                          <w:szCs w:val="24"/>
                        </w:rPr>
                        <w:t> </w:t>
                      </w:r>
                      <w:r>
                        <w:rPr>
                          <w:color w:val="000000"/>
                          <w:szCs w:val="24"/>
                        </w:rPr>
                        <w:t>laipsnių į viršų ir žemyn; centriniame 20</w:t>
                      </w:r>
                      <w:r>
                        <w:rPr>
                          <w:i/>
                          <w:iCs/>
                          <w:color w:val="000000"/>
                          <w:szCs w:val="24"/>
                        </w:rPr>
                        <w:t> </w:t>
                      </w:r>
                      <w:r>
                        <w:rPr>
                          <w:color w:val="000000"/>
                          <w:szCs w:val="24"/>
                        </w:rPr>
                        <w:t>laipsnių regėjimo spindulyje neturėtų būti jokių regėjimo defektų bei anomalijų galinčių turėti įtakos darbui)</w:t>
                      </w:r>
                      <w:r>
                        <w:rPr>
                          <w:color w:val="000000"/>
                          <w:szCs w:val="24"/>
                          <w:lang w:eastAsia="lt-LT"/>
                        </w:rPr>
                        <w:t>;</w:t>
                      </w:r>
                    </w:p>
                  </w:sdtContent>
                </w:sdt>
                <w:sdt>
                  <w:sdtPr>
                    <w:alias w:val="12 pr. 23.7 pp."/>
                    <w:tag w:val="part_3605ec3be7c3436d9cc363f609e7c9c5"/>
                    <w:lock w:val="sdtLocked"/>
                    <w:richText/>
                  </w:sdtPr>
                  <w:sdtContent>
                    <w:p>
                      <w:pPr>
                        <w:ind w:firstLine="567"/>
                        <w:jc w:val="both"/>
                        <w:rPr>
                          <w:color w:val="000000"/>
                          <w:szCs w:val="24"/>
                          <w:lang w:eastAsia="lt-LT"/>
                        </w:rPr>
                      </w:pPr>
                      <w:sdt>
                        <w:sdtPr>
                          <w:alias w:val="Numeris"/>
                          <w:tag w:val="nr_3605ec3be7c3436d9cc363f609e7c9c5"/>
                          <w:lock w:val="sdtLocked"/>
                          <w:richText/>
                        </w:sdtPr>
                        <w:sdtContent>
                          <w:r>
                            <w:rPr>
                              <w:color w:val="000000"/>
                              <w:szCs w:val="24"/>
                              <w:lang w:eastAsia="lt-LT"/>
                            </w:rPr>
                            <w:t>23.7</w:t>
                          </w:r>
                        </w:sdtContent>
                      </w:sdt>
                      <w:r>
                        <w:rPr>
                          <w:color w:val="000000"/>
                          <w:szCs w:val="24"/>
                          <w:lang w:eastAsia="lt-LT"/>
                        </w:rPr>
                        <w:t>. regėjimas abiem akimis:</w:t>
                      </w:r>
                    </w:p>
                    <w:sdt>
                      <w:sdtPr>
                        <w:alias w:val="12 pr. 23.7.1 pp."/>
                        <w:tag w:val="part_ebb8558d4da84353ae56dd5f5733efc5"/>
                        <w:lock w:val="sdtLocked"/>
                        <w:richText/>
                      </w:sdtPr>
                      <w:sdtContent>
                        <w:p>
                          <w:pPr>
                            <w:ind w:left="851" w:hanging="284"/>
                            <w:jc w:val="both"/>
                            <w:rPr>
                              <w:color w:val="000000"/>
                              <w:szCs w:val="24"/>
                              <w:lang w:eastAsia="lt-LT"/>
                            </w:rPr>
                          </w:pPr>
                          <w:sdt>
                            <w:sdtPr>
                              <w:alias w:val="Numeris"/>
                              <w:tag w:val="nr_ebb8558d4da84353ae56dd5f5733efc5"/>
                              <w:lock w:val="sdtLocked"/>
                              <w:richText/>
                            </w:sdtPr>
                            <w:sdtContent>
                              <w:r>
                                <w:rPr>
                                  <w:color w:val="000000"/>
                                  <w:szCs w:val="24"/>
                                  <w:lang w:eastAsia="lt-LT"/>
                                </w:rPr>
                                <w:t>23.7.1</w:t>
                              </w:r>
                            </w:sdtContent>
                          </w:sdt>
                          <w:r>
                            <w:rPr>
                              <w:color w:val="000000"/>
                              <w:szCs w:val="24"/>
                              <w:lang w:eastAsia="lt-LT"/>
                            </w:rPr>
                            <w:t>. traukinio mašinistui – efektyvus;</w:t>
                          </w:r>
                        </w:p>
                      </w:sdtContent>
                    </w:sdt>
                    <w:sdt>
                      <w:sdtPr>
                        <w:alias w:val="12 pr. 23.7.2 pp."/>
                        <w:tag w:val="part_64baf8b620b74bc6a04130d22ccfb414"/>
                        <w:lock w:val="sdtLocked"/>
                        <w:richText/>
                      </w:sdtPr>
                      <w:sdtContent>
                        <w:p>
                          <w:pPr>
                            <w:ind w:firstLine="567"/>
                            <w:jc w:val="both"/>
                            <w:rPr>
                              <w:color w:val="000000"/>
                              <w:szCs w:val="24"/>
                              <w:lang w:eastAsia="lt-LT"/>
                            </w:rPr>
                          </w:pPr>
                          <w:sdt>
                            <w:sdtPr>
                              <w:alias w:val="Numeris"/>
                              <w:tag w:val="nr_64baf8b620b74bc6a04130d22ccfb414"/>
                              <w:lock w:val="sdtLocked"/>
                              <w:richText/>
                            </w:sdtPr>
                            <w:sdtContent>
                              <w:r>
                                <w:rPr>
                                  <w:color w:val="000000"/>
                                  <w:szCs w:val="24"/>
                                  <w:lang w:eastAsia="lt-LT"/>
                                </w:rPr>
                                <w:t>23.7.2</w:t>
                              </w:r>
                            </w:sdtContent>
                          </w:sdt>
                          <w:r>
                            <w:rPr>
                              <w:color w:val="000000"/>
                              <w:szCs w:val="24"/>
                              <w:lang w:eastAsia="lt-LT"/>
                            </w:rPr>
                            <w:t>. geležinkeliečiui – yra;</w:t>
                          </w:r>
                        </w:p>
                      </w:sdtContent>
                    </w:sdt>
                  </w:sdtContent>
                </w:sdt>
                <w:sdt>
                  <w:sdtPr>
                    <w:alias w:val="12 pr. 23.8 pp."/>
                    <w:tag w:val="part_947a50083c7c41cfb62ba3057fdf0e5c"/>
                    <w:lock w:val="sdtLocked"/>
                    <w:richText/>
                  </w:sdtPr>
                  <w:sdtContent>
                    <w:p>
                      <w:pPr>
                        <w:ind w:firstLine="567"/>
                        <w:jc w:val="both"/>
                        <w:rPr>
                          <w:color w:val="000000"/>
                          <w:szCs w:val="24"/>
                          <w:lang w:eastAsia="lt-LT"/>
                        </w:rPr>
                      </w:pPr>
                      <w:sdt>
                        <w:sdtPr>
                          <w:alias w:val="Numeris"/>
                          <w:tag w:val="nr_947a50083c7c41cfb62ba3057fdf0e5c"/>
                          <w:lock w:val="sdtLocked"/>
                          <w:richText/>
                        </w:sdtPr>
                        <w:sdtContent>
                          <w:r>
                            <w:rPr>
                              <w:color w:val="000000"/>
                              <w:szCs w:val="24"/>
                              <w:lang w:eastAsia="lt-LT"/>
                            </w:rPr>
                            <w:t>23.8</w:t>
                          </w:r>
                        </w:sdtContent>
                      </w:sdt>
                      <w:r>
                        <w:rPr>
                          <w:color w:val="000000"/>
                          <w:szCs w:val="24"/>
                          <w:lang w:eastAsia="lt-LT"/>
                        </w:rPr>
                        <w:t>. abiakis matymas (binokulinis):</w:t>
                      </w:r>
                    </w:p>
                    <w:sdt>
                      <w:sdtPr>
                        <w:alias w:val="12 pr. 23.8.1 pp."/>
                        <w:tag w:val="part_10c1aed1a6e44ea99fae9e1e5ee2f0e6"/>
                        <w:lock w:val="sdtLocked"/>
                        <w:richText/>
                      </w:sdtPr>
                      <w:sdtContent>
                        <w:p>
                          <w:pPr>
                            <w:ind w:firstLine="567"/>
                            <w:jc w:val="both"/>
                            <w:rPr>
                              <w:color w:val="000000"/>
                              <w:szCs w:val="24"/>
                              <w:lang w:eastAsia="lt-LT"/>
                            </w:rPr>
                          </w:pPr>
                          <w:sdt>
                            <w:sdtPr>
                              <w:alias w:val="Numeris"/>
                              <w:tag w:val="nr_10c1aed1a6e44ea99fae9e1e5ee2f0e6"/>
                              <w:lock w:val="sdtLocked"/>
                              <w:richText/>
                            </w:sdtPr>
                            <w:sdtContent>
                              <w:r>
                                <w:rPr>
                                  <w:color w:val="000000"/>
                                  <w:szCs w:val="24"/>
                                  <w:lang w:eastAsia="lt-LT"/>
                                </w:rPr>
                                <w:t>23.8.1</w:t>
                              </w:r>
                            </w:sdtContent>
                          </w:sdt>
                          <w:r>
                            <w:rPr>
                              <w:color w:val="000000"/>
                              <w:szCs w:val="24"/>
                              <w:lang w:eastAsia="lt-LT"/>
                            </w:rPr>
                            <w:t>. traukinio mašinistui – yra (efektyvus);</w:t>
                          </w:r>
                        </w:p>
                      </w:sdtContent>
                    </w:sdt>
                    <w:sdt>
                      <w:sdtPr>
                        <w:alias w:val="12 pr. 23.8.2 pp."/>
                        <w:tag w:val="part_8ef1aa65cd8b4bb1b4541bee03fd8cd4"/>
                        <w:lock w:val="sdtLocked"/>
                        <w:richText/>
                      </w:sdtPr>
                      <w:sdtContent>
                        <w:p>
                          <w:pPr>
                            <w:ind w:firstLine="567"/>
                            <w:jc w:val="both"/>
                            <w:rPr>
                              <w:color w:val="000000"/>
                              <w:szCs w:val="24"/>
                              <w:lang w:eastAsia="lt-LT"/>
                            </w:rPr>
                          </w:pPr>
                          <w:sdt>
                            <w:sdtPr>
                              <w:alias w:val="Numeris"/>
                              <w:tag w:val="nr_8ef1aa65cd8b4bb1b4541bee03fd8cd4"/>
                              <w:lock w:val="sdtLocked"/>
                              <w:richText/>
                            </w:sdtPr>
                            <w:sdtContent>
                              <w:r>
                                <w:rPr>
                                  <w:color w:val="000000"/>
                                  <w:szCs w:val="24"/>
                                  <w:lang w:eastAsia="lt-LT"/>
                                </w:rPr>
                                <w:t>23.8.2</w:t>
                              </w:r>
                            </w:sdtContent>
                          </w:sdt>
                          <w:r>
                            <w:rPr>
                              <w:color w:val="000000"/>
                              <w:szCs w:val="24"/>
                              <w:lang w:eastAsia="lt-LT"/>
                            </w:rPr>
                            <w:t>. geležinkeliečiui – yra;</w:t>
                          </w:r>
                        </w:p>
                      </w:sdtContent>
                    </w:sdt>
                  </w:sdtContent>
                </w:sdt>
                <w:sdt>
                  <w:sdtPr>
                    <w:alias w:val="12 pr. 23.9 pp."/>
                    <w:tag w:val="part_e6ba5e0ec76a45688a319d730dbf0413"/>
                    <w:lock w:val="sdtLocked"/>
                    <w:richText/>
                  </w:sdtPr>
                  <w:sdtContent>
                    <w:p>
                      <w:pPr>
                        <w:ind w:firstLine="567"/>
                        <w:jc w:val="both"/>
                        <w:rPr>
                          <w:color w:val="000000"/>
                          <w:szCs w:val="24"/>
                          <w:lang w:eastAsia="lt-LT"/>
                        </w:rPr>
                      </w:pPr>
                      <w:sdt>
                        <w:sdtPr>
                          <w:alias w:val="Numeris"/>
                          <w:tag w:val="nr_e6ba5e0ec76a45688a319d730dbf0413"/>
                          <w:lock w:val="sdtLocked"/>
                          <w:richText/>
                        </w:sdtPr>
                        <w:sdtContent>
                          <w:r>
                            <w:rPr>
                              <w:color w:val="000000"/>
                              <w:szCs w:val="24"/>
                              <w:lang w:eastAsia="lt-LT"/>
                            </w:rPr>
                            <w:t>23.9</w:t>
                          </w:r>
                        </w:sdtContent>
                      </w:sdt>
                      <w:r>
                        <w:rPr>
                          <w:color w:val="000000"/>
                          <w:szCs w:val="24"/>
                          <w:lang w:eastAsia="lt-LT"/>
                        </w:rPr>
                        <w:t>. traukinio mašinistui – spalvų signalų atpažinimas: testas grindžiamas atskirų spalvų atpažinimu, o ne reliatyviais skirtumais;</w:t>
                      </w:r>
                    </w:p>
                  </w:sdtContent>
                </w:sdt>
                <w:sdt>
                  <w:sdtPr>
                    <w:alias w:val="12 pr. 23.10 pp."/>
                    <w:tag w:val="part_a443ffde998f46e69a243f5a7ba41942"/>
                    <w:lock w:val="sdtLocked"/>
                    <w:richText/>
                  </w:sdtPr>
                  <w:sdtContent>
                    <w:p>
                      <w:pPr>
                        <w:ind w:firstLine="567"/>
                        <w:jc w:val="both"/>
                        <w:rPr>
                          <w:color w:val="000000"/>
                          <w:szCs w:val="24"/>
                          <w:lang w:eastAsia="lt-LT"/>
                        </w:rPr>
                      </w:pPr>
                      <w:sdt>
                        <w:sdtPr>
                          <w:alias w:val="Numeris"/>
                          <w:tag w:val="nr_a443ffde998f46e69a243f5a7ba41942"/>
                          <w:lock w:val="sdtLocked"/>
                          <w:richText/>
                        </w:sdtPr>
                        <w:sdtContent>
                          <w:r>
                            <w:rPr>
                              <w:color w:val="000000"/>
                              <w:szCs w:val="24"/>
                              <w:lang w:eastAsia="lt-LT"/>
                            </w:rPr>
                            <w:t>23.10</w:t>
                          </w:r>
                        </w:sdtContent>
                      </w:sdt>
                      <w:r>
                        <w:rPr>
                          <w:color w:val="000000"/>
                          <w:szCs w:val="24"/>
                          <w:lang w:eastAsia="lt-LT"/>
                        </w:rPr>
                        <w:t>. kontrastų jutimas traukinio mašinistui ir geležinkeliečiui – geras;</w:t>
                      </w:r>
                    </w:p>
                  </w:sdtContent>
                </w:sdt>
                <w:sdt>
                  <w:sdtPr>
                    <w:alias w:val="12 pr. 23.11 pp."/>
                    <w:tag w:val="part_daecce9ef2c64104ab1d1f74879eda2c"/>
                    <w:lock w:val="sdtLocked"/>
                    <w:richText/>
                  </w:sdtPr>
                  <w:sdtContent>
                    <w:p>
                      <w:pPr>
                        <w:ind w:firstLine="567"/>
                        <w:jc w:val="both"/>
                        <w:rPr>
                          <w:color w:val="000000"/>
                          <w:szCs w:val="24"/>
                          <w:lang w:eastAsia="lt-LT"/>
                        </w:rPr>
                      </w:pPr>
                      <w:sdt>
                        <w:sdtPr>
                          <w:alias w:val="Numeris"/>
                          <w:tag w:val="nr_daecce9ef2c64104ab1d1f74879eda2c"/>
                          <w:lock w:val="sdtLocked"/>
                          <w:richText/>
                        </w:sdtPr>
                        <w:sdtContent>
                          <w:r>
                            <w:rPr>
                              <w:color w:val="000000"/>
                              <w:szCs w:val="24"/>
                              <w:lang w:eastAsia="lt-LT"/>
                            </w:rPr>
                            <w:t>23.11</w:t>
                          </w:r>
                        </w:sdtContent>
                      </w:sdt>
                      <w:r>
                        <w:rPr>
                          <w:color w:val="000000"/>
                          <w:szCs w:val="24"/>
                          <w:lang w:eastAsia="lt-LT"/>
                        </w:rPr>
                        <w:t>. progresuojančios akių ligos – nėra;</w:t>
                      </w:r>
                    </w:p>
                  </w:sdtContent>
                </w:sdt>
                <w:sdt>
                  <w:sdtPr>
                    <w:alias w:val="12 pr. 23.12 pp."/>
                    <w:tag w:val="part_5b15c798048e40998e1de33517c16562"/>
                    <w:lock w:val="sdtLocked"/>
                    <w:richText/>
                  </w:sdtPr>
                  <w:sdtContent>
                    <w:p>
                      <w:pPr>
                        <w:ind w:firstLine="567"/>
                        <w:jc w:val="both"/>
                        <w:rPr>
                          <w:color w:val="000000"/>
                          <w:szCs w:val="24"/>
                          <w:lang w:eastAsia="lt-LT"/>
                        </w:rPr>
                      </w:pPr>
                      <w:sdt>
                        <w:sdtPr>
                          <w:alias w:val="Numeris"/>
                          <w:tag w:val="nr_5b15c798048e40998e1de33517c16562"/>
                          <w:lock w:val="sdtLocked"/>
                          <w:richText/>
                        </w:sdtPr>
                        <w:sdtContent>
                          <w:r>
                            <w:rPr>
                              <w:color w:val="000000"/>
                              <w:szCs w:val="24"/>
                              <w:lang w:eastAsia="lt-LT"/>
                            </w:rPr>
                            <w:t>23.12</w:t>
                          </w:r>
                        </w:sdtContent>
                      </w:sdt>
                      <w:r>
                        <w:rPr>
                          <w:color w:val="000000"/>
                          <w:szCs w:val="24"/>
                          <w:lang w:eastAsia="lt-LT"/>
                        </w:rPr>
                        <w:t>. lęšių implantai, atliktos keratotomijos ir keratektomijos operacijos leistinos tik tuo atveju, jei kasmet arba gydytojo oftalmologo nustatytu periodiškumu konsultuojama, tikrinamas operacijų poveikis akims;</w:t>
                      </w:r>
                    </w:p>
                  </w:sdtContent>
                </w:sdt>
                <w:sdt>
                  <w:sdtPr>
                    <w:alias w:val="12 pr. 23.13 pp."/>
                    <w:tag w:val="part_395705d6c6d543c5b37a6e3370f826eb"/>
                    <w:lock w:val="sdtLocked"/>
                    <w:richText/>
                  </w:sdtPr>
                  <w:sdtContent>
                    <w:p>
                      <w:pPr>
                        <w:ind w:firstLine="567"/>
                        <w:jc w:val="both"/>
                        <w:rPr>
                          <w:color w:val="000000"/>
                          <w:szCs w:val="24"/>
                          <w:lang w:eastAsia="lt-LT"/>
                        </w:rPr>
                      </w:pPr>
                      <w:sdt>
                        <w:sdtPr>
                          <w:alias w:val="Numeris"/>
                          <w:tag w:val="nr_395705d6c6d543c5b37a6e3370f826eb"/>
                          <w:lock w:val="sdtLocked"/>
                          <w:richText/>
                        </w:sdtPr>
                        <w:sdtContent>
                          <w:r>
                            <w:rPr>
                              <w:color w:val="000000"/>
                              <w:szCs w:val="24"/>
                              <w:lang w:eastAsia="lt-LT"/>
                            </w:rPr>
                            <w:t>23.13</w:t>
                          </w:r>
                        </w:sdtContent>
                      </w:sdt>
                      <w:r>
                        <w:rPr>
                          <w:color w:val="000000"/>
                          <w:szCs w:val="24"/>
                          <w:lang w:eastAsia="lt-LT"/>
                        </w:rPr>
                        <w:t>. traukinio mašinistui – atsparumas akinimui;</w:t>
                      </w:r>
                    </w:p>
                  </w:sdtContent>
                </w:sdt>
                <w:sdt>
                  <w:sdtPr>
                    <w:alias w:val="12 pr. 23.14 pp."/>
                    <w:tag w:val="part_af03487a1bba4d67b8f77ee5db88bc7e"/>
                    <w:lock w:val="sdtLocked"/>
                    <w:richText/>
                  </w:sdtPr>
                  <w:sdtContent>
                    <w:p>
                      <w:pPr>
                        <w:ind w:firstLine="567"/>
                        <w:jc w:val="both"/>
                        <w:rPr>
                          <w:color w:val="000000"/>
                          <w:szCs w:val="24"/>
                          <w:lang w:eastAsia="lt-LT"/>
                        </w:rPr>
                      </w:pPr>
                      <w:sdt>
                        <w:sdtPr>
                          <w:alias w:val="Numeris"/>
                          <w:tag w:val="nr_af03487a1bba4d67b8f77ee5db88bc7e"/>
                          <w:lock w:val="sdtLocked"/>
                          <w:richText/>
                        </w:sdtPr>
                        <w:sdtContent>
                          <w:r>
                            <w:rPr>
                              <w:color w:val="000000"/>
                              <w:szCs w:val="24"/>
                              <w:lang w:eastAsia="lt-LT"/>
                            </w:rPr>
                            <w:t>23.14</w:t>
                          </w:r>
                        </w:sdtContent>
                      </w:sdt>
                      <w:r>
                        <w:rPr>
                          <w:color w:val="000000"/>
                          <w:szCs w:val="24"/>
                          <w:lang w:eastAsia="lt-LT"/>
                        </w:rPr>
                        <w:t>. traukinio mašinistui – draudžiama naudoti spalvotus kontaktinius lęšius ir fotochrominius lęšius, leidžiama naudoti lęšius su UV filtru.</w:t>
                      </w:r>
                    </w:p>
                  </w:sdtContent>
                </w:sdt>
              </w:sdtContent>
            </w:sdt>
            <w:sdt>
              <w:sdtPr>
                <w:alias w:val="12 pr. 24 p."/>
                <w:tag w:val="part_2e10b6c3105f4bf0a03dcadc2aca85eb"/>
                <w:lock w:val="sdtLocked"/>
                <w:richText/>
              </w:sdtPr>
              <w:sdtContent>
                <w:p>
                  <w:pPr>
                    <w:ind w:firstLine="567"/>
                    <w:jc w:val="both"/>
                    <w:rPr>
                      <w:color w:val="000000"/>
                      <w:szCs w:val="24"/>
                      <w:lang w:eastAsia="lt-LT"/>
                    </w:rPr>
                  </w:pPr>
                  <w:sdt>
                    <w:sdtPr>
                      <w:alias w:val="Numeris"/>
                      <w:tag w:val="nr_2e10b6c3105f4bf0a03dcadc2aca85eb"/>
                      <w:lock w:val="sdtLocked"/>
                      <w:richText/>
                    </w:sdtPr>
                    <w:sdtContent>
                      <w:r>
                        <w:rPr>
                          <w:color w:val="000000"/>
                          <w:szCs w:val="24"/>
                          <w:lang w:eastAsia="lt-LT"/>
                        </w:rPr>
                        <w:t>24</w:t>
                      </w:r>
                    </w:sdtContent>
                  </w:sdt>
                  <w:r>
                    <w:rPr>
                      <w:color w:val="000000"/>
                      <w:szCs w:val="24"/>
                      <w:lang w:eastAsia="lt-LT"/>
                    </w:rPr>
                    <w:t>. Turi būti laikomasi šių</w:t>
                  </w:r>
                  <w:r>
                    <w:t xml:space="preserve"> </w:t>
                  </w:r>
                  <w:r>
                    <w:rPr>
                      <w:color w:val="000000"/>
                      <w:szCs w:val="24"/>
                      <w:lang w:eastAsia="lt-LT"/>
                    </w:rPr>
                    <w:t>traukinio mašinistų ir geležinkeliečių klausai ir kalbėjimui taikomų reikalavimų:</w:t>
                  </w:r>
                </w:p>
                <w:sdt>
                  <w:sdtPr>
                    <w:alias w:val="12 pr. 24.1 pp."/>
                    <w:tag w:val="part_c682db752eb6435987782b7795a5a541"/>
                    <w:lock w:val="sdtLocked"/>
                    <w:richText/>
                  </w:sdtPr>
                  <w:sdtContent>
                    <w:p>
                      <w:pPr>
                        <w:ind w:firstLine="567"/>
                        <w:jc w:val="both"/>
                        <w:rPr>
                          <w:color w:val="000000"/>
                          <w:szCs w:val="24"/>
                          <w:lang w:eastAsia="lt-LT"/>
                        </w:rPr>
                      </w:pPr>
                      <w:sdt>
                        <w:sdtPr>
                          <w:alias w:val="Numeris"/>
                          <w:tag w:val="nr_c682db752eb6435987782b7795a5a541"/>
                          <w:lock w:val="sdtLocked"/>
                          <w:richText/>
                        </w:sdtPr>
                        <w:sdtContent>
                          <w:r>
                            <w:rPr>
                              <w:color w:val="000000"/>
                              <w:szCs w:val="24"/>
                              <w:lang w:eastAsia="lt-LT"/>
                            </w:rPr>
                            <w:t>24.1</w:t>
                          </w:r>
                        </w:sdtContent>
                      </w:sdt>
                      <w:r>
                        <w:rPr>
                          <w:color w:val="000000"/>
                          <w:szCs w:val="24"/>
                          <w:lang w:eastAsia="lt-LT"/>
                        </w:rPr>
                        <w:t>. traukinio mašinistui ir geležinkeliečiui: pakankama, audiograma patvirtinta klausa, t. y. pakankama klausa kalbėtis telefonu ir gebėjimas išgirsti pavojaus signalus bei radijo pranešimus. Orientacinės reikšmės yra šios:</w:t>
                      </w:r>
                    </w:p>
                    <w:sdt>
                      <w:sdtPr>
                        <w:alias w:val="12 pr. 24.1.1 pp."/>
                        <w:tag w:val="part_2ee986ef09144020aff38962e0bd3aba"/>
                        <w:lock w:val="sdtLocked"/>
                        <w:richText/>
                      </w:sdtPr>
                      <w:sdtContent>
                        <w:p>
                          <w:pPr>
                            <w:ind w:firstLine="567"/>
                            <w:jc w:val="both"/>
                            <w:rPr>
                              <w:color w:val="000000"/>
                              <w:szCs w:val="24"/>
                              <w:lang w:eastAsia="lt-LT"/>
                            </w:rPr>
                          </w:pPr>
                          <w:sdt>
                            <w:sdtPr>
                              <w:alias w:val="Numeris"/>
                              <w:tag w:val="nr_2ee986ef09144020aff38962e0bd3aba"/>
                              <w:lock w:val="sdtLocked"/>
                              <w:richText/>
                            </w:sdtPr>
                            <w:sdtContent>
                              <w:r>
                                <w:rPr>
                                  <w:color w:val="000000"/>
                                  <w:szCs w:val="24"/>
                                  <w:lang w:eastAsia="lt-LT"/>
                                </w:rPr>
                                <w:t>24.1.1</w:t>
                              </w:r>
                            </w:sdtContent>
                          </w:sdt>
                          <w:r>
                            <w:rPr>
                              <w:color w:val="000000"/>
                              <w:szCs w:val="24"/>
                              <w:lang w:eastAsia="lt-LT"/>
                            </w:rPr>
                            <w:t>. klausos sutrikimo laipsnis neturi viršyti 40 dB, esant 500 ir 1 000 Hz dažniui;</w:t>
                          </w:r>
                        </w:p>
                      </w:sdtContent>
                    </w:sdt>
                    <w:sdt>
                      <w:sdtPr>
                        <w:alias w:val="12 pr. 24.1.2 pp."/>
                        <w:tag w:val="part_359ec0d5d94b4eec87477b6f6e5d47eb"/>
                        <w:lock w:val="sdtLocked"/>
                        <w:richText/>
                      </w:sdtPr>
                      <w:sdtContent>
                        <w:p>
                          <w:pPr>
                            <w:ind w:firstLine="567"/>
                            <w:jc w:val="both"/>
                            <w:rPr>
                              <w:color w:val="000000"/>
                              <w:szCs w:val="24"/>
                              <w:lang w:eastAsia="lt-LT"/>
                            </w:rPr>
                          </w:pPr>
                          <w:sdt>
                            <w:sdtPr>
                              <w:alias w:val="Numeris"/>
                              <w:tag w:val="nr_359ec0d5d94b4eec87477b6f6e5d47eb"/>
                              <w:lock w:val="sdtLocked"/>
                              <w:richText/>
                            </w:sdtPr>
                            <w:sdtContent>
                              <w:r>
                                <w:rPr>
                                  <w:color w:val="000000"/>
                                  <w:szCs w:val="24"/>
                                  <w:lang w:eastAsia="lt-LT"/>
                                </w:rPr>
                                <w:t>24.1.2</w:t>
                              </w:r>
                            </w:sdtContent>
                          </w:sdt>
                          <w:r>
                            <w:rPr>
                              <w:color w:val="000000"/>
                              <w:szCs w:val="24"/>
                              <w:lang w:eastAsia="lt-LT"/>
                            </w:rPr>
                            <w:t>. tos ausies, kurioje oro laidumas garsui yra blogesnis, klausos sutrikimo laipsnis neturi viršyti 45 dB, esant 2 000 Hz dažniui;</w:t>
                          </w:r>
                        </w:p>
                      </w:sdtContent>
                    </w:sdt>
                  </w:sdtContent>
                </w:sdt>
                <w:sdt>
                  <w:sdtPr>
                    <w:alias w:val="12 pr. 24.2 pp."/>
                    <w:tag w:val="part_f2e2de960d6c4f01811ddabedd572013"/>
                    <w:lock w:val="sdtLocked"/>
                    <w:richText/>
                  </w:sdtPr>
                  <w:sdtContent>
                    <w:p>
                      <w:pPr>
                        <w:ind w:firstLine="567"/>
                        <w:jc w:val="both"/>
                        <w:rPr>
                          <w:color w:val="000000"/>
                          <w:szCs w:val="24"/>
                          <w:lang w:eastAsia="lt-LT"/>
                        </w:rPr>
                      </w:pPr>
                      <w:sdt>
                        <w:sdtPr>
                          <w:alias w:val="Numeris"/>
                          <w:tag w:val="nr_f2e2de960d6c4f01811ddabedd572013"/>
                          <w:lock w:val="sdtLocked"/>
                          <w:richText/>
                        </w:sdtPr>
                        <w:sdtContent>
                          <w:r>
                            <w:rPr>
                              <w:color w:val="000000"/>
                              <w:szCs w:val="24"/>
                              <w:lang w:eastAsia="lt-LT"/>
                            </w:rPr>
                            <w:t>24.2</w:t>
                          </w:r>
                        </w:sdtContent>
                      </w:sdt>
                      <w:r>
                        <w:rPr>
                          <w:color w:val="000000"/>
                          <w:szCs w:val="24"/>
                          <w:lang w:eastAsia="lt-LT"/>
                        </w:rPr>
                        <w:t>. traukinio mašinistui: neturi būti jokių vestibulinės sistemos anomalijų;</w:t>
                      </w:r>
                    </w:p>
                  </w:sdtContent>
                </w:sdt>
                <w:sdt>
                  <w:sdtPr>
                    <w:alias w:val="12 pr. 24.3 pp."/>
                    <w:tag w:val="part_201f1f1665bf40c58247b87b09e6af0d"/>
                    <w:lock w:val="sdtLocked"/>
                    <w:richText/>
                  </w:sdtPr>
                  <w:sdtContent>
                    <w:p>
                      <w:pPr>
                        <w:ind w:firstLine="567"/>
                        <w:jc w:val="both"/>
                        <w:rPr>
                          <w:color w:val="000000"/>
                          <w:szCs w:val="24"/>
                          <w:lang w:eastAsia="lt-LT"/>
                        </w:rPr>
                      </w:pPr>
                      <w:sdt>
                        <w:sdtPr>
                          <w:alias w:val="Numeris"/>
                          <w:tag w:val="nr_201f1f1665bf40c58247b87b09e6af0d"/>
                          <w:lock w:val="sdtLocked"/>
                          <w:richText/>
                        </w:sdtPr>
                        <w:sdtContent>
                          <w:r>
                            <w:rPr>
                              <w:color w:val="000000"/>
                              <w:szCs w:val="24"/>
                              <w:lang w:eastAsia="lt-LT"/>
                            </w:rPr>
                            <w:t>24.3</w:t>
                          </w:r>
                        </w:sdtContent>
                      </w:sdt>
                      <w:r>
                        <w:rPr>
                          <w:color w:val="000000"/>
                          <w:szCs w:val="24"/>
                          <w:lang w:eastAsia="lt-LT"/>
                        </w:rPr>
                        <w:t>. traukinio mašinistui: neleistini jokie lėtiniai kalbos sutrikimai (dėl būtinybės garsiai ir aiškiai perduoti pranešimus);</w:t>
                      </w:r>
                    </w:p>
                  </w:sdtContent>
                </w:sdt>
                <w:sdt>
                  <w:sdtPr>
                    <w:alias w:val="12 pr. 24.4 pp."/>
                    <w:tag w:val="part_f0524ffc02d74e64bc753f5e50ede54a"/>
                    <w:lock w:val="sdtLocked"/>
                    <w:richText/>
                  </w:sdtPr>
                  <w:sdtContent>
                    <w:p>
                      <w:pPr>
                        <w:ind w:firstLine="567"/>
                        <w:jc w:val="both"/>
                        <w:rPr>
                          <w:color w:val="000000"/>
                          <w:szCs w:val="24"/>
                          <w:lang w:eastAsia="lt-LT"/>
                        </w:rPr>
                      </w:pPr>
                      <w:sdt>
                        <w:sdtPr>
                          <w:alias w:val="Numeris"/>
                          <w:tag w:val="nr_f0524ffc02d74e64bc753f5e50ede54a"/>
                          <w:lock w:val="sdtLocked"/>
                          <w:richText/>
                        </w:sdtPr>
                        <w:sdtContent>
                          <w:r>
                            <w:rPr>
                              <w:color w:val="000000"/>
                              <w:szCs w:val="24"/>
                              <w:lang w:eastAsia="lt-LT"/>
                            </w:rPr>
                            <w:t>24.4</w:t>
                          </w:r>
                        </w:sdtContent>
                      </w:sdt>
                      <w:r>
                        <w:rPr>
                          <w:color w:val="000000"/>
                          <w:szCs w:val="24"/>
                          <w:lang w:eastAsia="lt-LT"/>
                        </w:rPr>
                        <w:t>. traukinio mašinistui: ypatingais atvejais (jeigu nėra triukšmo ir vibracijos kenksmingų rizikos veiksnių poveikio) leidžiama naudoti klausos aparatus.</w:t>
                      </w:r>
                    </w:p>
                  </w:sdtContent>
                </w:sdt>
              </w:sdtContent>
            </w:sdt>
            <w:sdt>
              <w:sdtPr>
                <w:alias w:val="12 pr. 25 p."/>
                <w:tag w:val="part_f65463c93a7a419a89d4433758972acc"/>
                <w:lock w:val="sdtLocked"/>
                <w:richText/>
              </w:sdtPr>
              <w:sdtContent>
                <w:p>
                  <w:pPr>
                    <w:ind w:firstLine="567"/>
                    <w:jc w:val="both"/>
                    <w:rPr>
                      <w:color w:val="000000"/>
                      <w:szCs w:val="24"/>
                      <w:lang w:eastAsia="lt-LT"/>
                    </w:rPr>
                  </w:pPr>
                  <w:sdt>
                    <w:sdtPr>
                      <w:alias w:val="Numeris"/>
                      <w:tag w:val="nr_f65463c93a7a419a89d4433758972acc"/>
                      <w:lock w:val="sdtLocked"/>
                      <w:richText/>
                    </w:sdtPr>
                    <w:sdtContent>
                      <w:r>
                        <w:rPr>
                          <w:color w:val="000000"/>
                          <w:szCs w:val="24"/>
                          <w:lang w:eastAsia="lt-LT"/>
                        </w:rPr>
                        <w:t>25</w:t>
                      </w:r>
                    </w:sdtContent>
                  </w:sdt>
                  <w:r>
                    <w:rPr>
                      <w:color w:val="000000"/>
                      <w:szCs w:val="24"/>
                      <w:lang w:eastAsia="lt-LT"/>
                    </w:rPr>
                    <w:t>. Minimalūs traukinio mašinistų ir geležinkeliečių psichologinio tinkamumo reikalavimai:</w:t>
                  </w:r>
                </w:p>
                <w:sdt>
                  <w:sdtPr>
                    <w:alias w:val="12 pr. 25.1 pp."/>
                    <w:tag w:val="part_4deaa2a6fd724495b87e54a3d766b9b6"/>
                    <w:lock w:val="sdtLocked"/>
                    <w:richText/>
                  </w:sdtPr>
                  <w:sdtContent>
                    <w:p>
                      <w:pPr>
                        <w:ind w:firstLine="567"/>
                        <w:jc w:val="both"/>
                        <w:rPr>
                          <w:color w:val="000000"/>
                          <w:szCs w:val="24"/>
                          <w:lang w:eastAsia="lt-LT"/>
                        </w:rPr>
                      </w:pPr>
                      <w:sdt>
                        <w:sdtPr>
                          <w:alias w:val="Numeris"/>
                          <w:tag w:val="nr_4deaa2a6fd724495b87e54a3d766b9b6"/>
                          <w:lock w:val="sdtLocked"/>
                          <w:richText/>
                        </w:sdtPr>
                        <w:sdtContent>
                          <w:r>
                            <w:rPr>
                              <w:color w:val="000000"/>
                              <w:szCs w:val="24"/>
                              <w:lang w:eastAsia="lt-LT"/>
                            </w:rPr>
                            <w:t>25.1</w:t>
                          </w:r>
                        </w:sdtContent>
                      </w:sdt>
                      <w:r>
                        <w:rPr>
                          <w:color w:val="000000"/>
                          <w:szCs w:val="24"/>
                          <w:lang w:eastAsia="lt-LT"/>
                        </w:rPr>
                        <w:t>. normalus arba greitas reakcijos laikas;</w:t>
                      </w:r>
                    </w:p>
                  </w:sdtContent>
                </w:sdt>
                <w:sdt>
                  <w:sdtPr>
                    <w:alias w:val="12 pr. 25.2 pp."/>
                    <w:tag w:val="part_7a4fdeac136d4811857d08d0f39ebdca"/>
                    <w:lock w:val="sdtLocked"/>
                    <w:richText/>
                  </w:sdtPr>
                  <w:sdtContent>
                    <w:p>
                      <w:pPr>
                        <w:ind w:firstLine="567"/>
                        <w:jc w:val="both"/>
                        <w:rPr>
                          <w:color w:val="000000"/>
                          <w:szCs w:val="24"/>
                          <w:lang w:eastAsia="lt-LT"/>
                        </w:rPr>
                      </w:pPr>
                      <w:sdt>
                        <w:sdtPr>
                          <w:alias w:val="Numeris"/>
                          <w:tag w:val="nr_7a4fdeac136d4811857d08d0f39ebdca"/>
                          <w:lock w:val="sdtLocked"/>
                          <w:richText/>
                        </w:sdtPr>
                        <w:sdtContent>
                          <w:r>
                            <w:rPr>
                              <w:color w:val="000000"/>
                              <w:szCs w:val="24"/>
                              <w:lang w:eastAsia="lt-LT"/>
                            </w:rPr>
                            <w:t>25.2</w:t>
                          </w:r>
                        </w:sdtContent>
                      </w:sdt>
                      <w:r>
                        <w:rPr>
                          <w:color w:val="000000"/>
                          <w:szCs w:val="24"/>
                          <w:lang w:eastAsia="lt-LT"/>
                        </w:rPr>
                        <w:t>. adekvatus regimųjų ir girdimųjų stimulų suvokimas;</w:t>
                      </w:r>
                    </w:p>
                  </w:sdtContent>
                </w:sdt>
                <w:sdt>
                  <w:sdtPr>
                    <w:alias w:val="12 pr. 25.3 pp."/>
                    <w:tag w:val="part_28f8b93c9fd64f1296689ea957fcfb2a"/>
                    <w:lock w:val="sdtLocked"/>
                    <w:richText/>
                  </w:sdtPr>
                  <w:sdtContent>
                    <w:p>
                      <w:pPr>
                        <w:ind w:firstLine="567"/>
                        <w:jc w:val="both"/>
                        <w:rPr>
                          <w:color w:val="000000"/>
                          <w:szCs w:val="24"/>
                          <w:lang w:eastAsia="lt-LT"/>
                        </w:rPr>
                      </w:pPr>
                      <w:sdt>
                        <w:sdtPr>
                          <w:alias w:val="Numeris"/>
                          <w:tag w:val="nr_28f8b93c9fd64f1296689ea957fcfb2a"/>
                          <w:lock w:val="sdtLocked"/>
                          <w:richText/>
                        </w:sdtPr>
                        <w:sdtContent>
                          <w:r>
                            <w:rPr>
                              <w:color w:val="000000"/>
                              <w:szCs w:val="24"/>
                              <w:lang w:eastAsia="lt-LT"/>
                            </w:rPr>
                            <w:t>25.3</w:t>
                          </w:r>
                        </w:sdtContent>
                      </w:sdt>
                      <w:r>
                        <w:rPr>
                          <w:color w:val="000000"/>
                          <w:szCs w:val="24"/>
                          <w:lang w:eastAsia="lt-LT"/>
                        </w:rPr>
                        <w:t>. normalus vidutinis kalbos tempas, aiškus žodžių tarimas, pakankamas instrukcijų suvokimas;</w:t>
                      </w:r>
                    </w:p>
                  </w:sdtContent>
                </w:sdt>
                <w:sdt>
                  <w:sdtPr>
                    <w:alias w:val="12 pr. 25.4 pp."/>
                    <w:tag w:val="part_edbfb4cfe27f433f8b345813944c1662"/>
                    <w:lock w:val="sdtLocked"/>
                    <w:richText/>
                  </w:sdtPr>
                  <w:sdtContent>
                    <w:p>
                      <w:pPr>
                        <w:ind w:firstLine="567"/>
                        <w:jc w:val="both"/>
                        <w:rPr>
                          <w:color w:val="000000"/>
                          <w:szCs w:val="24"/>
                          <w:lang w:eastAsia="lt-LT"/>
                        </w:rPr>
                      </w:pPr>
                      <w:sdt>
                        <w:sdtPr>
                          <w:alias w:val="Numeris"/>
                          <w:tag w:val="nr_edbfb4cfe27f433f8b345813944c1662"/>
                          <w:lock w:val="sdtLocked"/>
                          <w:richText/>
                        </w:sdtPr>
                        <w:sdtContent>
                          <w:r>
                            <w:rPr>
                              <w:color w:val="000000"/>
                              <w:szCs w:val="24"/>
                              <w:lang w:eastAsia="lt-LT"/>
                            </w:rPr>
                            <w:t>25.4</w:t>
                          </w:r>
                        </w:sdtContent>
                      </w:sdt>
                      <w:r>
                        <w:rPr>
                          <w:color w:val="000000"/>
                          <w:szCs w:val="24"/>
                          <w:lang w:eastAsia="lt-LT"/>
                        </w:rPr>
                        <w:t>. gebėjimas sutelkti ir išlaikyti dėmesį, ryškių dėmesio išsekimo požymių nebuvimas;</w:t>
                      </w:r>
                    </w:p>
                  </w:sdtContent>
                </w:sdt>
                <w:sdt>
                  <w:sdtPr>
                    <w:alias w:val="12 pr. 25.5 pp."/>
                    <w:tag w:val="part_52ac02df431f47cf9672c2770f3bc447"/>
                    <w:lock w:val="sdtLocked"/>
                    <w:richText/>
                  </w:sdtPr>
                  <w:sdtContent>
                    <w:p>
                      <w:pPr>
                        <w:ind w:firstLine="567"/>
                        <w:jc w:val="both"/>
                        <w:rPr>
                          <w:color w:val="000000"/>
                          <w:szCs w:val="24"/>
                          <w:lang w:eastAsia="lt-LT"/>
                        </w:rPr>
                      </w:pPr>
                      <w:sdt>
                        <w:sdtPr>
                          <w:alias w:val="Numeris"/>
                          <w:tag w:val="nr_52ac02df431f47cf9672c2770f3bc447"/>
                          <w:lock w:val="sdtLocked"/>
                          <w:richText/>
                        </w:sdtPr>
                        <w:sdtContent>
                          <w:r>
                            <w:rPr>
                              <w:color w:val="000000"/>
                              <w:szCs w:val="24"/>
                              <w:lang w:eastAsia="lt-LT"/>
                            </w:rPr>
                            <w:t>25.5</w:t>
                          </w:r>
                        </w:sdtContent>
                      </w:sdt>
                      <w:r>
                        <w:rPr>
                          <w:color w:val="000000"/>
                          <w:szCs w:val="24"/>
                          <w:lang w:eastAsia="lt-LT"/>
                        </w:rPr>
                        <w:t>. informacijos įsiminimo ir išlaikymo atmintyje sutrikimų nebuvimas.</w:t>
                      </w:r>
                    </w:p>
                  </w:sdtContent>
                </w:sdt>
              </w:sdtContent>
            </w:sdt>
            <w:sdt>
              <w:sdtPr>
                <w:alias w:val="12 pr. 26 p."/>
                <w:tag w:val="part_ca47eac0396743148a4657879b481fb4"/>
                <w:lock w:val="sdtLocked"/>
                <w:richText/>
              </w:sdtPr>
              <w:sdtContent>
                <w:p>
                  <w:pPr>
                    <w:ind w:firstLine="567"/>
                    <w:jc w:val="both"/>
                    <w:rPr>
                      <w:szCs w:val="24"/>
                    </w:rPr>
                  </w:pPr>
                  <w:sdt>
                    <w:sdtPr>
                      <w:alias w:val="Numeris"/>
                      <w:tag w:val="nr_ca47eac0396743148a4657879b481fb4"/>
                      <w:lock w:val="sdtLocked"/>
                      <w:richText/>
                    </w:sdtPr>
                    <w:sdtContent>
                      <w:r>
                        <w:rPr>
                          <w:color w:val="000000"/>
                          <w:szCs w:val="24"/>
                          <w:lang w:eastAsia="lt-LT"/>
                        </w:rPr>
                        <w:t>26</w:t>
                      </w:r>
                    </w:sdtContent>
                  </w:sdt>
                  <w:r>
                    <w:rPr>
                      <w:color w:val="000000"/>
                      <w:szCs w:val="24"/>
                      <w:lang w:eastAsia="lt-LT"/>
                    </w:rPr>
                    <w:t>.</w:t>
                  </w:r>
                  <w:r>
                    <w:rPr>
                      <w:szCs w:val="24"/>
                    </w:rPr>
                    <w:t xml:space="preserve"> </w:t>
                  </w:r>
                  <w:r>
                    <w:rPr>
                      <w:color w:val="000000"/>
                      <w:szCs w:val="24"/>
                    </w:rPr>
                    <w:t xml:space="preserve">Nustačius nėštumo patologiją ar kitų nėštumą komplikuojančių veiksnių, teikiama rekomendacija </w:t>
                  </w:r>
                  <w:r>
                    <w:rPr>
                      <w:szCs w:val="24"/>
                    </w:rPr>
                    <w:t>perkelti traukinio mašinistę į kitas pareigas, kuriose yra saugesnės darbo  sąlygos. Traukinio mašinistėms turi būti taikomos Lietuvos Respublikos 2017 m. birželio 21 d. nutarimo Nr. 469 „Dėl Nėščių, neseniai pagimdžiusių, krūtimi maitinančių darbuotojų darbo sąlygų aprašo patvirtinimo“ nuostatos.</w:t>
                  </w:r>
                </w:p>
                <w:p>
                  <w:pPr>
                    <w:ind w:firstLine="567"/>
                    <w:jc w:val="both"/>
                    <w:rPr>
                      <w:szCs w:val="24"/>
                    </w:rPr>
                  </w:pPr>
                </w:p>
              </w:sdtContent>
            </w:sdt>
          </w:sdtContent>
        </w:sdt>
        <w:sdt>
          <w:sdtPr>
            <w:alias w:val="skyrius"/>
            <w:tag w:val="part_6e50a3d78619408da2ea576eb6d3b0d1"/>
            <w:lock w:val="sdtLocked"/>
            <w:richText/>
          </w:sdtPr>
          <w:sdtContent>
            <w:p>
              <w:pPr>
                <w:ind w:firstLine="567"/>
                <w:jc w:val="center"/>
                <w:rPr>
                  <w:b/>
                  <w:bCs/>
                  <w:caps/>
                  <w:color w:val="000000"/>
                  <w:szCs w:val="24"/>
                  <w:lang w:eastAsia="lt-LT"/>
                </w:rPr>
              </w:pPr>
              <w:sdt>
                <w:sdtPr>
                  <w:alias w:val="Numeris"/>
                  <w:tag w:val="nr_6e50a3d78619408da2ea576eb6d3b0d1"/>
                  <w:lock w:val="sdtLocked"/>
                  <w:richText/>
                </w:sdtPr>
                <w:sdtContent>
                  <w:r>
                    <w:rPr>
                      <w:b/>
                      <w:bCs/>
                      <w:caps/>
                      <w:color w:val="000000"/>
                      <w:szCs w:val="24"/>
                      <w:lang w:eastAsia="lt-LT"/>
                    </w:rPr>
                    <w:t>IV</w:t>
                  </w:r>
                </w:sdtContent>
              </w:sdt>
              <w:r>
                <w:rPr>
                  <w:b/>
                  <w:bCs/>
                  <w:caps/>
                  <w:color w:val="000000"/>
                  <w:szCs w:val="24"/>
                  <w:lang w:eastAsia="lt-LT"/>
                </w:rPr>
                <w:t xml:space="preserve"> SKYRIUS</w:t>
              </w:r>
            </w:p>
            <w:p>
              <w:pPr>
                <w:ind w:firstLine="567"/>
                <w:jc w:val="center"/>
                <w:rPr>
                  <w:color w:val="000000"/>
                  <w:szCs w:val="24"/>
                  <w:lang w:eastAsia="lt-LT"/>
                </w:rPr>
              </w:pPr>
              <w:sdt>
                <w:sdtPr>
                  <w:alias w:val="Pavadinimas"/>
                  <w:tag w:val="title_6e50a3d78619408da2ea576eb6d3b0d1"/>
                  <w:lock w:val="sdtLocked"/>
                  <w:richText/>
                </w:sdtPr>
                <w:sdtContent>
                  <w:r>
                    <w:rPr>
                      <w:b/>
                      <w:bCs/>
                      <w:caps/>
                      <w:color w:val="000000"/>
                      <w:szCs w:val="24"/>
                      <w:lang w:eastAsia="lt-LT"/>
                    </w:rPr>
                    <w:t>PRIEŠ PRIIMANT Į DARBĄ ATLIKTINI BŪTINIAUSI SVEIKATOS PATIKRINIMAI</w:t>
                  </w:r>
                </w:sdtContent>
              </w:sdt>
            </w:p>
            <w:p>
              <w:pPr>
                <w:ind w:firstLine="629"/>
                <w:jc w:val="both"/>
                <w:rPr>
                  <w:color w:val="000000"/>
                  <w:szCs w:val="24"/>
                  <w:lang w:eastAsia="lt-LT"/>
                </w:rPr>
              </w:pPr>
            </w:p>
            <w:sdt>
              <w:sdtPr>
                <w:alias w:val="12 pr. 27 p."/>
                <w:tag w:val="part_adfbfc443b114e8cbd46684a5a802781"/>
                <w:lock w:val="sdtLocked"/>
                <w:richText/>
              </w:sdtPr>
              <w:sdtContent>
                <w:p>
                  <w:pPr>
                    <w:ind w:firstLine="567"/>
                    <w:jc w:val="both"/>
                    <w:rPr>
                      <w:color w:val="000000"/>
                      <w:szCs w:val="24"/>
                      <w:lang w:eastAsia="lt-LT"/>
                    </w:rPr>
                  </w:pPr>
                  <w:sdt>
                    <w:sdtPr>
                      <w:alias w:val="Numeris"/>
                      <w:tag w:val="nr_adfbfc443b114e8cbd46684a5a802781"/>
                      <w:lock w:val="sdtLocked"/>
                      <w:richText/>
                    </w:sdtPr>
                    <w:sdtContent>
                      <w:r>
                        <w:rPr>
                          <w:color w:val="000000"/>
                          <w:szCs w:val="24"/>
                          <w:lang w:eastAsia="lt-LT"/>
                        </w:rPr>
                        <w:t>27</w:t>
                      </w:r>
                    </w:sdtContent>
                  </w:sdt>
                  <w:r>
                    <w:rPr>
                      <w:color w:val="000000"/>
                      <w:szCs w:val="24"/>
                      <w:lang w:eastAsia="lt-LT"/>
                    </w:rPr>
                    <w:t>. Įsidarbinančiajam traukinio mašinistui ir įsidarbinančiajam geležinkeliečiui turi būti atliekamas bendras sveikatos patikrinimas (t. y. profilaktinis sveikatos tikrinimas, atliekamas vadovaujantis Neinfekcinių ligų profilaktikos ir kontrolės tvarka, patvirtinta Įsakymu Nr. 301). Antropomorfiniai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28 p."/>
                <w:tag w:val="part_7a0f6e8764d2400ab30913c27e017225"/>
                <w:lock w:val="sdtLocked"/>
                <w:richText/>
              </w:sdtPr>
              <w:sdtContent>
                <w:p>
                  <w:pPr>
                    <w:ind w:firstLine="567"/>
                    <w:jc w:val="both"/>
                    <w:rPr>
                      <w:color w:val="000000"/>
                      <w:szCs w:val="24"/>
                      <w:lang w:eastAsia="lt-LT"/>
                    </w:rPr>
                  </w:pPr>
                  <w:sdt>
                    <w:sdtPr>
                      <w:alias w:val="Numeris"/>
                      <w:tag w:val="nr_7a0f6e8764d2400ab30913c27e017225"/>
                      <w:lock w:val="sdtLocked"/>
                      <w:richText/>
                    </w:sdtPr>
                    <w:sdtContent>
                      <w:r>
                        <w:rPr>
                          <w:color w:val="000000"/>
                          <w:szCs w:val="24"/>
                          <w:lang w:eastAsia="lt-LT"/>
                        </w:rPr>
                        <w:t>28</w:t>
                      </w:r>
                    </w:sdtContent>
                  </w:sdt>
                  <w:r>
                    <w:rPr>
                      <w:color w:val="000000"/>
                      <w:szCs w:val="24"/>
                      <w:lang w:eastAsia="lt-LT"/>
                    </w:rPr>
                    <w:t>. Įsidarbinančiajam traukinio mašinistui turi būti atliekamas sensorinių funkcijų patikrinimas:</w:t>
                  </w:r>
                </w:p>
                <w:sdt>
                  <w:sdtPr>
                    <w:alias w:val="12 pr. 28.1 pp."/>
                    <w:tag w:val="part_0a07aec1463c4121bf36543783a1c1c7"/>
                    <w:lock w:val="sdtLocked"/>
                    <w:richText/>
                  </w:sdtPr>
                  <w:sdtContent>
                    <w:p>
                      <w:pPr>
                        <w:ind w:firstLine="567"/>
                        <w:jc w:val="both"/>
                        <w:rPr>
                          <w:color w:val="000000"/>
                          <w:szCs w:val="24"/>
                          <w:lang w:eastAsia="lt-LT"/>
                        </w:rPr>
                      </w:pPr>
                      <w:sdt>
                        <w:sdtPr>
                          <w:alias w:val="Numeris"/>
                          <w:tag w:val="nr_0a07aec1463c4121bf36543783a1c1c7"/>
                          <w:lock w:val="sdtLocked"/>
                          <w:richText/>
                        </w:sdtPr>
                        <w:sdtContent>
                          <w:r>
                            <w:rPr>
                              <w:color w:val="000000"/>
                              <w:szCs w:val="24"/>
                              <w:lang w:eastAsia="lt-LT"/>
                            </w:rPr>
                            <w:t>28.1</w:t>
                          </w:r>
                        </w:sdtContent>
                      </w:sdt>
                      <w:r>
                        <w:rPr>
                          <w:color w:val="000000"/>
                          <w:szCs w:val="24"/>
                          <w:lang w:eastAsia="lt-LT"/>
                        </w:rPr>
                        <w:t>. regėjimo (tikrina gydytojas oftalmologas):</w:t>
                      </w:r>
                    </w:p>
                    <w:sdt>
                      <w:sdtPr>
                        <w:alias w:val="12 pr. 28.1.1 pp."/>
                        <w:tag w:val="part_fcde1892802f405a9c82c4d180f116a6"/>
                        <w:lock w:val="sdtLocked"/>
                        <w:richText/>
                      </w:sdtPr>
                      <w:sdtContent>
                        <w:p>
                          <w:pPr>
                            <w:ind w:firstLine="567"/>
                            <w:jc w:val="both"/>
                            <w:rPr>
                              <w:color w:val="000000"/>
                              <w:szCs w:val="24"/>
                              <w:lang w:eastAsia="lt-LT"/>
                            </w:rPr>
                          </w:pPr>
                          <w:sdt>
                            <w:sdtPr>
                              <w:alias w:val="Numeris"/>
                              <w:tag w:val="nr_fcde1892802f405a9c82c4d180f116a6"/>
                              <w:lock w:val="sdtLocked"/>
                              <w:richText/>
                            </w:sdtPr>
                            <w:sdtContent>
                              <w:r>
                                <w:rPr>
                                  <w:color w:val="000000"/>
                                  <w:szCs w:val="24"/>
                                  <w:lang w:eastAsia="lt-LT"/>
                                </w:rPr>
                                <w:t>28.1.1</w:t>
                              </w:r>
                            </w:sdtContent>
                          </w:sdt>
                          <w:r>
                            <w:rPr>
                              <w:color w:val="000000"/>
                              <w:szCs w:val="24"/>
                              <w:lang w:eastAsia="lt-LT"/>
                            </w:rPr>
                            <w:t>. regėjimo aštrumo;</w:t>
                          </w:r>
                        </w:p>
                      </w:sdtContent>
                    </w:sdt>
                    <w:sdt>
                      <w:sdtPr>
                        <w:alias w:val="12 pr. 28.1.2 pp."/>
                        <w:tag w:val="part_96ff51868d1346b6bab7513dcf182298"/>
                        <w:lock w:val="sdtLocked"/>
                        <w:richText/>
                      </w:sdtPr>
                      <w:sdtContent>
                        <w:p>
                          <w:pPr>
                            <w:ind w:firstLine="567"/>
                            <w:jc w:val="both"/>
                            <w:rPr>
                              <w:color w:val="000000"/>
                              <w:szCs w:val="24"/>
                              <w:lang w:eastAsia="lt-LT"/>
                            </w:rPr>
                          </w:pPr>
                          <w:sdt>
                            <w:sdtPr>
                              <w:alias w:val="Numeris"/>
                              <w:tag w:val="nr_96ff51868d1346b6bab7513dcf182298"/>
                              <w:lock w:val="sdtLocked"/>
                              <w:richText/>
                            </w:sdtPr>
                            <w:sdtContent>
                              <w:r>
                                <w:rPr>
                                  <w:color w:val="000000"/>
                                  <w:szCs w:val="24"/>
                                  <w:lang w:eastAsia="lt-LT"/>
                                </w:rPr>
                                <w:t>28.1.2</w:t>
                              </w:r>
                            </w:sdtContent>
                          </w:sdt>
                          <w:r>
                            <w:rPr>
                              <w:color w:val="000000"/>
                              <w:szCs w:val="24"/>
                              <w:lang w:eastAsia="lt-LT"/>
                            </w:rPr>
                            <w:t>. regėjimo lauko (akipločio);</w:t>
                          </w:r>
                        </w:p>
                      </w:sdtContent>
                    </w:sdt>
                    <w:sdt>
                      <w:sdtPr>
                        <w:alias w:val="12 pr. 28.1.3 pp."/>
                        <w:tag w:val="part_c485632ad56742e9a016119901952931"/>
                        <w:lock w:val="sdtLocked"/>
                        <w:richText/>
                      </w:sdtPr>
                      <w:sdtContent>
                        <w:p>
                          <w:pPr>
                            <w:ind w:firstLine="567"/>
                            <w:jc w:val="both"/>
                            <w:rPr>
                              <w:color w:val="000000"/>
                              <w:szCs w:val="24"/>
                              <w:lang w:eastAsia="lt-LT"/>
                            </w:rPr>
                          </w:pPr>
                          <w:sdt>
                            <w:sdtPr>
                              <w:alias w:val="Numeris"/>
                              <w:tag w:val="nr_c485632ad56742e9a016119901952931"/>
                              <w:lock w:val="sdtLocked"/>
                              <w:richText/>
                            </w:sdtPr>
                            <w:sdtContent>
                              <w:r>
                                <w:rPr>
                                  <w:color w:val="000000"/>
                                  <w:szCs w:val="24"/>
                                  <w:lang w:eastAsia="lt-LT"/>
                                </w:rPr>
                                <w:t>28.1.3</w:t>
                              </w:r>
                            </w:sdtContent>
                          </w:sdt>
                          <w:r>
                            <w:rPr>
                              <w:color w:val="000000"/>
                              <w:szCs w:val="24"/>
                              <w:lang w:eastAsia="lt-LT"/>
                            </w:rPr>
                            <w:t>. regėjimo prieblandoje (adaptacijos tamsai);</w:t>
                          </w:r>
                        </w:p>
                      </w:sdtContent>
                    </w:sdt>
                    <w:sdt>
                      <w:sdtPr>
                        <w:alias w:val="12 pr. 28.1.4 pp."/>
                        <w:tag w:val="part_5f4caacd183b49d7bc9510ca24d565d5"/>
                        <w:lock w:val="sdtLocked"/>
                        <w:richText/>
                      </w:sdtPr>
                      <w:sdtContent>
                        <w:p>
                          <w:pPr>
                            <w:ind w:firstLine="567"/>
                            <w:jc w:val="both"/>
                            <w:rPr>
                              <w:color w:val="000000"/>
                              <w:szCs w:val="24"/>
                              <w:lang w:eastAsia="lt-LT"/>
                            </w:rPr>
                          </w:pPr>
                          <w:sdt>
                            <w:sdtPr>
                              <w:alias w:val="Numeris"/>
                              <w:tag w:val="nr_5f4caacd183b49d7bc9510ca24d565d5"/>
                              <w:lock w:val="sdtLocked"/>
                              <w:richText/>
                            </w:sdtPr>
                            <w:sdtContent>
                              <w:r>
                                <w:rPr>
                                  <w:color w:val="000000"/>
                                  <w:szCs w:val="24"/>
                                  <w:lang w:eastAsia="lt-LT"/>
                                </w:rPr>
                                <w:t>28.1.4</w:t>
                              </w:r>
                            </w:sdtContent>
                          </w:sdt>
                          <w:r>
                            <w:rPr>
                              <w:color w:val="000000"/>
                              <w:szCs w:val="24"/>
                              <w:lang w:eastAsia="lt-LT"/>
                            </w:rPr>
                            <w:t>. akispūdžio matavimas (asmenims nuo 40 m.);</w:t>
                          </w:r>
                        </w:p>
                      </w:sdtContent>
                    </w:sdt>
                    <w:sdt>
                      <w:sdtPr>
                        <w:alias w:val="12 pr. 28.1.5 pp."/>
                        <w:tag w:val="part_75804ff98c334c7380a36d2f70130f10"/>
                        <w:lock w:val="sdtLocked"/>
                        <w:richText/>
                      </w:sdtPr>
                      <w:sdtContent>
                        <w:p>
                          <w:pPr>
                            <w:ind w:firstLine="567"/>
                            <w:jc w:val="both"/>
                            <w:rPr>
                              <w:color w:val="000000"/>
                              <w:szCs w:val="24"/>
                              <w:lang w:eastAsia="lt-LT"/>
                            </w:rPr>
                          </w:pPr>
                          <w:sdt>
                            <w:sdtPr>
                              <w:alias w:val="Numeris"/>
                              <w:tag w:val="nr_75804ff98c334c7380a36d2f70130f10"/>
                              <w:lock w:val="sdtLocked"/>
                              <w:richText/>
                            </w:sdtPr>
                            <w:sdtContent>
                              <w:r>
                                <w:rPr>
                                  <w:color w:val="000000"/>
                                  <w:szCs w:val="24"/>
                                  <w:lang w:eastAsia="lt-LT"/>
                                </w:rPr>
                                <w:t>28.1.5</w:t>
                              </w:r>
                            </w:sdtContent>
                          </w:sdt>
                          <w:r>
                            <w:rPr>
                              <w:color w:val="000000"/>
                              <w:szCs w:val="24"/>
                              <w:lang w:eastAsia="lt-LT"/>
                            </w:rPr>
                            <w:t>. kontrastų jutimo;</w:t>
                          </w:r>
                        </w:p>
                      </w:sdtContent>
                    </w:sdt>
                    <w:sdt>
                      <w:sdtPr>
                        <w:alias w:val="12 pr. 28.1.6 pp."/>
                        <w:tag w:val="part_461ee5c4d87f409ea0790dc29784e2ad"/>
                        <w:lock w:val="sdtLocked"/>
                        <w:richText/>
                      </w:sdtPr>
                      <w:sdtContent>
                        <w:p>
                          <w:pPr>
                            <w:ind w:firstLine="567"/>
                            <w:jc w:val="both"/>
                            <w:rPr>
                              <w:color w:val="000000"/>
                              <w:szCs w:val="24"/>
                              <w:lang w:eastAsia="lt-LT"/>
                            </w:rPr>
                          </w:pPr>
                          <w:sdt>
                            <w:sdtPr>
                              <w:alias w:val="Numeris"/>
                              <w:tag w:val="nr_461ee5c4d87f409ea0790dc29784e2ad"/>
                              <w:lock w:val="sdtLocked"/>
                              <w:richText/>
                            </w:sdtPr>
                            <w:sdtContent>
                              <w:r>
                                <w:rPr>
                                  <w:color w:val="000000"/>
                                  <w:szCs w:val="24"/>
                                  <w:lang w:eastAsia="lt-LT"/>
                                </w:rPr>
                                <w:t>28.1.6</w:t>
                              </w:r>
                            </w:sdtContent>
                          </w:sdt>
                          <w:r>
                            <w:rPr>
                              <w:color w:val="000000"/>
                              <w:szCs w:val="24"/>
                              <w:lang w:eastAsia="lt-LT"/>
                            </w:rPr>
                            <w:t>. spalvų jutimo:</w:t>
                          </w:r>
                        </w:p>
                        <w:sdt>
                          <w:sdtPr>
                            <w:alias w:val="12 pr. 28.1.6.1 pp."/>
                            <w:tag w:val="part_111af5f48ad94ab4938a283c526a8c91"/>
                            <w:lock w:val="sdtLocked"/>
                            <w:richText/>
                          </w:sdtPr>
                          <w:sdtContent>
                            <w:p>
                              <w:pPr>
                                <w:ind w:firstLine="567"/>
                                <w:jc w:val="both"/>
                                <w:rPr>
                                  <w:color w:val="000000"/>
                                  <w:szCs w:val="24"/>
                                  <w:lang w:eastAsia="lt-LT"/>
                                </w:rPr>
                              </w:pPr>
                              <w:sdt>
                                <w:sdtPr>
                                  <w:alias w:val="Numeris"/>
                                  <w:tag w:val="nr_111af5f48ad94ab4938a283c526a8c91"/>
                                  <w:lock w:val="sdtLocked"/>
                                  <w:richText/>
                                </w:sdtPr>
                                <w:sdtContent>
                                  <w:r>
                                    <w:rPr>
                                      <w:color w:val="000000"/>
                                      <w:szCs w:val="24"/>
                                      <w:lang w:eastAsia="lt-LT"/>
                                    </w:rPr>
                                    <w:t>28.1.6.1</w:t>
                                  </w:r>
                                </w:sdtContent>
                              </w:sdt>
                              <w:r>
                                <w:rPr>
                                  <w:color w:val="000000"/>
                                  <w:szCs w:val="24"/>
                                  <w:lang w:eastAsia="lt-LT"/>
                                </w:rPr>
                                <w:t>. spalvinio jutimo (įgyjant traukinio mašinisto pažymėjimą);</w:t>
                              </w:r>
                            </w:p>
                          </w:sdtContent>
                        </w:sdt>
                        <w:sdt>
                          <w:sdtPr>
                            <w:alias w:val="12 pr. 28.1.6.2 pp."/>
                            <w:tag w:val="part_c0ff4917df9c4df19111b86326dc3ce7"/>
                            <w:lock w:val="sdtLocked"/>
                            <w:richText/>
                          </w:sdtPr>
                          <w:sdtContent>
                            <w:p>
                              <w:pPr>
                                <w:ind w:firstLine="567"/>
                                <w:jc w:val="both"/>
                                <w:rPr>
                                  <w:color w:val="000000"/>
                                  <w:szCs w:val="24"/>
                                  <w:lang w:eastAsia="lt-LT"/>
                                </w:rPr>
                              </w:pPr>
                              <w:sdt>
                                <w:sdtPr>
                                  <w:alias w:val="Numeris"/>
                                  <w:tag w:val="nr_c0ff4917df9c4df19111b86326dc3ce7"/>
                                  <w:lock w:val="sdtLocked"/>
                                  <w:richText/>
                                </w:sdtPr>
                                <w:sdtContent>
                                  <w:r>
                                    <w:rPr>
                                      <w:color w:val="000000"/>
                                      <w:szCs w:val="24"/>
                                      <w:lang w:eastAsia="lt-LT"/>
                                    </w:rPr>
                                    <w:t>28.1.6.2</w:t>
                                  </w:r>
                                </w:sdtContent>
                              </w:sdt>
                              <w:r>
                                <w:rPr>
                                  <w:color w:val="000000"/>
                                  <w:szCs w:val="24"/>
                                  <w:lang w:eastAsia="lt-LT"/>
                                </w:rPr>
                                <w:t>. spalvų signalo atpažinimo;</w:t>
                              </w:r>
                            </w:p>
                          </w:sdtContent>
                        </w:sdt>
                      </w:sdtContent>
                    </w:sdt>
                    <w:sdt>
                      <w:sdtPr>
                        <w:alias w:val="12 pr. 28.1.7 pp."/>
                        <w:tag w:val="part_02a16a42c5a74082ab8fdd75111a50ac"/>
                        <w:lock w:val="sdtLocked"/>
                        <w:richText/>
                      </w:sdtPr>
                      <w:sdtContent>
                        <w:p>
                          <w:pPr>
                            <w:ind w:firstLine="567"/>
                            <w:jc w:val="both"/>
                            <w:rPr>
                              <w:color w:val="000000"/>
                              <w:szCs w:val="24"/>
                              <w:lang w:eastAsia="lt-LT"/>
                            </w:rPr>
                          </w:pPr>
                          <w:sdt>
                            <w:sdtPr>
                              <w:alias w:val="Numeris"/>
                              <w:tag w:val="nr_02a16a42c5a74082ab8fdd75111a50ac"/>
                              <w:lock w:val="sdtLocked"/>
                              <w:richText/>
                            </w:sdtPr>
                            <w:sdtContent>
                              <w:r>
                                <w:rPr>
                                  <w:color w:val="000000"/>
                                  <w:szCs w:val="24"/>
                                  <w:lang w:eastAsia="lt-LT"/>
                                </w:rPr>
                                <w:t>28.1.7</w:t>
                              </w:r>
                            </w:sdtContent>
                          </w:sdt>
                          <w:r>
                            <w:rPr>
                              <w:color w:val="000000"/>
                              <w:szCs w:val="24"/>
                              <w:lang w:eastAsia="lt-LT"/>
                            </w:rPr>
                            <w:t>. atsparumo akinimui;</w:t>
                          </w:r>
                        </w:p>
                      </w:sdtContent>
                    </w:sdt>
                  </w:sdtContent>
                </w:sdt>
                <w:sdt>
                  <w:sdtPr>
                    <w:alias w:val="12 pr. 28.2 pp."/>
                    <w:tag w:val="part_12b37b8335ea4933b8fb50e9161bf662"/>
                    <w:lock w:val="sdtLocked"/>
                    <w:richText/>
                  </w:sdtPr>
                  <w:sdtContent>
                    <w:p>
                      <w:pPr>
                        <w:ind w:firstLine="567"/>
                        <w:jc w:val="both"/>
                        <w:rPr>
                          <w:color w:val="000000"/>
                          <w:szCs w:val="24"/>
                          <w:lang w:eastAsia="lt-LT"/>
                        </w:rPr>
                      </w:pPr>
                      <w:sdt>
                        <w:sdtPr>
                          <w:alias w:val="Numeris"/>
                          <w:tag w:val="nr_12b37b8335ea4933b8fb50e9161bf662"/>
                          <w:lock w:val="sdtLocked"/>
                          <w:richText/>
                        </w:sdtPr>
                        <w:sdtContent>
                          <w:r>
                            <w:rPr>
                              <w:color w:val="000000"/>
                              <w:szCs w:val="24"/>
                              <w:lang w:eastAsia="lt-LT"/>
                            </w:rPr>
                            <w:t>28.2</w:t>
                          </w:r>
                        </w:sdtContent>
                      </w:sdt>
                      <w:r>
                        <w:rPr>
                          <w:color w:val="000000"/>
                          <w:szCs w:val="24"/>
                          <w:lang w:eastAsia="lt-LT"/>
                        </w:rPr>
                        <w:t>. klausos (tikrina gydytojas otorinolaringologas):</w:t>
                      </w:r>
                    </w:p>
                    <w:sdt>
                      <w:sdtPr>
                        <w:alias w:val="12 pr. 28.2.1 pp."/>
                        <w:tag w:val="part_559f34cf2df04b099c47f6ddabaa4be5"/>
                        <w:lock w:val="sdtLocked"/>
                        <w:richText/>
                      </w:sdtPr>
                      <w:sdtContent>
                        <w:p>
                          <w:pPr>
                            <w:ind w:firstLine="567"/>
                            <w:jc w:val="both"/>
                            <w:rPr>
                              <w:color w:val="000000"/>
                              <w:szCs w:val="24"/>
                              <w:lang w:eastAsia="lt-LT"/>
                            </w:rPr>
                          </w:pPr>
                          <w:sdt>
                            <w:sdtPr>
                              <w:alias w:val="Numeris"/>
                              <w:tag w:val="nr_559f34cf2df04b099c47f6ddabaa4be5"/>
                              <w:lock w:val="sdtLocked"/>
                              <w:richText/>
                            </w:sdtPr>
                            <w:sdtContent>
                              <w:r>
                                <w:rPr>
                                  <w:color w:val="000000"/>
                                  <w:szCs w:val="24"/>
                                  <w:lang w:eastAsia="lt-LT"/>
                                </w:rPr>
                                <w:t>28.2.1</w:t>
                              </w:r>
                            </w:sdtContent>
                          </w:sdt>
                          <w:r>
                            <w:rPr>
                              <w:color w:val="000000"/>
                              <w:szCs w:val="24"/>
                              <w:lang w:eastAsia="lt-LT"/>
                            </w:rPr>
                            <w:t>. klausos aštrumo, šnabždesiu abipus;</w:t>
                          </w:r>
                        </w:p>
                      </w:sdtContent>
                    </w:sdt>
                    <w:sdt>
                      <w:sdtPr>
                        <w:alias w:val="12 pr. 28.2.2 pp."/>
                        <w:tag w:val="part_187b1df02ac44862aca5db20f8b3d19d"/>
                        <w:lock w:val="sdtLocked"/>
                        <w:richText/>
                      </w:sdtPr>
                      <w:sdtContent>
                        <w:p>
                          <w:pPr>
                            <w:ind w:firstLine="567"/>
                            <w:jc w:val="both"/>
                            <w:rPr>
                              <w:color w:val="000000"/>
                              <w:szCs w:val="24"/>
                              <w:lang w:eastAsia="lt-LT"/>
                            </w:rPr>
                          </w:pPr>
                          <w:sdt>
                            <w:sdtPr>
                              <w:alias w:val="Numeris"/>
                              <w:tag w:val="nr_187b1df02ac44862aca5db20f8b3d19d"/>
                              <w:lock w:val="sdtLocked"/>
                              <w:richText/>
                            </w:sdtPr>
                            <w:sdtContent>
                              <w:r>
                                <w:rPr>
                                  <w:color w:val="000000"/>
                                  <w:szCs w:val="24"/>
                                  <w:lang w:eastAsia="lt-LT"/>
                                </w:rPr>
                                <w:t>28.2.2</w:t>
                              </w:r>
                            </w:sdtContent>
                          </w:sdt>
                          <w:r>
                            <w:rPr>
                              <w:color w:val="000000"/>
                              <w:szCs w:val="24"/>
                              <w:lang w:eastAsia="lt-LT"/>
                            </w:rPr>
                            <w:t>. audiograma;</w:t>
                          </w:r>
                        </w:p>
                      </w:sdtContent>
                    </w:sdt>
                  </w:sdtContent>
                </w:sdt>
                <w:sdt>
                  <w:sdtPr>
                    <w:alias w:val="12 pr. 28.3 pp."/>
                    <w:tag w:val="part_54906c3e37364d778ca9ceda8f0537fd"/>
                    <w:lock w:val="sdtLocked"/>
                    <w:richText/>
                  </w:sdtPr>
                  <w:sdtContent>
                    <w:p>
                      <w:pPr>
                        <w:ind w:firstLine="567"/>
                        <w:jc w:val="both"/>
                        <w:rPr>
                          <w:color w:val="000000"/>
                          <w:szCs w:val="24"/>
                          <w:lang w:eastAsia="lt-LT"/>
                        </w:rPr>
                      </w:pPr>
                      <w:sdt>
                        <w:sdtPr>
                          <w:alias w:val="Numeris"/>
                          <w:tag w:val="nr_54906c3e37364d778ca9ceda8f0537fd"/>
                          <w:lock w:val="sdtLocked"/>
                          <w:richText/>
                        </w:sdtPr>
                        <w:sdtContent>
                          <w:r>
                            <w:rPr>
                              <w:color w:val="000000"/>
                              <w:szCs w:val="24"/>
                              <w:lang w:eastAsia="lt-LT"/>
                            </w:rPr>
                            <w:t>28.3</w:t>
                          </w:r>
                        </w:sdtContent>
                      </w:sdt>
                      <w:r>
                        <w:rPr>
                          <w:color w:val="000000"/>
                          <w:szCs w:val="24"/>
                          <w:lang w:eastAsia="lt-LT"/>
                        </w:rPr>
                        <w:t>. vestibulinės funkcijos įvertinimas (tikrina gydytojas otorinolaringologas):</w:t>
                      </w:r>
                    </w:p>
                    <w:sdt>
                      <w:sdtPr>
                        <w:alias w:val="12 pr. 28.3.1 pp."/>
                        <w:tag w:val="part_c334464fca15486195f0570e7f3cb599"/>
                        <w:lock w:val="sdtLocked"/>
                        <w:richText/>
                      </w:sdtPr>
                      <w:sdtContent>
                        <w:p>
                          <w:pPr>
                            <w:ind w:firstLine="567"/>
                            <w:jc w:val="both"/>
                            <w:rPr>
                              <w:color w:val="000000"/>
                              <w:szCs w:val="24"/>
                              <w:lang w:eastAsia="lt-LT"/>
                            </w:rPr>
                          </w:pPr>
                          <w:sdt>
                            <w:sdtPr>
                              <w:alias w:val="Numeris"/>
                              <w:tag w:val="nr_c334464fca15486195f0570e7f3cb599"/>
                              <w:lock w:val="sdtLocked"/>
                              <w:richText/>
                            </w:sdtPr>
                            <w:sdtContent>
                              <w:r>
                                <w:rPr>
                                  <w:color w:val="000000"/>
                                  <w:szCs w:val="24"/>
                                  <w:lang w:eastAsia="lt-LT"/>
                                </w:rPr>
                                <w:t>28.3.1</w:t>
                              </w:r>
                            </w:sdtContent>
                          </w:sdt>
                          <w:r>
                            <w:rPr>
                              <w:color w:val="000000"/>
                              <w:szCs w:val="24"/>
                              <w:lang w:eastAsia="lt-LT"/>
                            </w:rPr>
                            <w:t>. tikrinamas spontaninis nistagmas;</w:t>
                          </w:r>
                        </w:p>
                      </w:sdtContent>
                    </w:sdt>
                    <w:sdt>
                      <w:sdtPr>
                        <w:alias w:val="12 pr. 28.3.2 pp."/>
                        <w:tag w:val="part_54e93cf44b6a4603b422eef533b1162f"/>
                        <w:lock w:val="sdtLocked"/>
                        <w:richText/>
                      </w:sdtPr>
                      <w:sdtContent>
                        <w:p>
                          <w:pPr>
                            <w:ind w:firstLine="567"/>
                            <w:jc w:val="both"/>
                            <w:rPr>
                              <w:color w:val="000000"/>
                              <w:szCs w:val="24"/>
                              <w:lang w:eastAsia="lt-LT"/>
                            </w:rPr>
                          </w:pPr>
                          <w:sdt>
                            <w:sdtPr>
                              <w:alias w:val="Numeris"/>
                              <w:tag w:val="nr_54e93cf44b6a4603b422eef533b1162f"/>
                              <w:lock w:val="sdtLocked"/>
                              <w:richText/>
                            </w:sdtPr>
                            <w:sdtContent>
                              <w:r>
                                <w:rPr>
                                  <w:color w:val="000000"/>
                                  <w:szCs w:val="24"/>
                                  <w:lang w:eastAsia="lt-LT"/>
                                </w:rPr>
                                <w:t>28.3.2</w:t>
                              </w:r>
                            </w:sdtContent>
                          </w:sdt>
                          <w:r>
                            <w:rPr>
                              <w:color w:val="000000"/>
                              <w:szCs w:val="24"/>
                              <w:lang w:eastAsia="lt-LT"/>
                            </w:rPr>
                            <w:t>. atliekami koordinaciniai mėginiai (Rombergo poza, piršto–nosies mėginys ir kt.);</w:t>
                          </w:r>
                        </w:p>
                      </w:sdtContent>
                    </w:sdt>
                    <w:sdt>
                      <w:sdtPr>
                        <w:alias w:val="12 pr. 28.3.3 pp."/>
                        <w:tag w:val="part_55ba4e8b300649b8bd7de06d5996753c"/>
                        <w:lock w:val="sdtLocked"/>
                        <w:richText/>
                      </w:sdtPr>
                      <w:sdtContent>
                        <w:p>
                          <w:pPr>
                            <w:ind w:firstLine="567"/>
                            <w:jc w:val="both"/>
                            <w:rPr>
                              <w:color w:val="000000"/>
                              <w:szCs w:val="24"/>
                              <w:lang w:eastAsia="lt-LT"/>
                            </w:rPr>
                          </w:pPr>
                          <w:sdt>
                            <w:sdtPr>
                              <w:alias w:val="Numeris"/>
                              <w:tag w:val="nr_55ba4e8b300649b8bd7de06d5996753c"/>
                              <w:lock w:val="sdtLocked"/>
                              <w:richText/>
                            </w:sdtPr>
                            <w:sdtContent>
                              <w:r>
                                <w:rPr>
                                  <w:color w:val="000000"/>
                                  <w:szCs w:val="24"/>
                                  <w:lang w:eastAsia="lt-LT"/>
                                </w:rPr>
                                <w:t>28.3.3</w:t>
                              </w:r>
                            </w:sdtContent>
                          </w:sdt>
                          <w:r>
                            <w:rPr>
                              <w:color w:val="000000"/>
                              <w:szCs w:val="24"/>
                              <w:lang w:eastAsia="lt-LT"/>
                            </w:rPr>
                            <w:t>. videonistagmometrija atliekama esant bent vienam patologiniam simptomui, nustatytam atlikus 28.3.1 ir 28.3.2 papunkčiuose nurodytus tyrimus.</w:t>
                          </w:r>
                        </w:p>
                      </w:sdtContent>
                    </w:sdt>
                  </w:sdtContent>
                </w:sdt>
              </w:sdtContent>
            </w:sdt>
            <w:sdt>
              <w:sdtPr>
                <w:alias w:val="12 pr. 29 p."/>
                <w:tag w:val="part_29d943b8f48a495b8818f29f38573599"/>
                <w:lock w:val="sdtLocked"/>
                <w:richText/>
              </w:sdtPr>
              <w:sdtContent>
                <w:p>
                  <w:pPr>
                    <w:ind w:firstLine="567"/>
                    <w:jc w:val="both"/>
                    <w:rPr>
                      <w:color w:val="000000"/>
                      <w:szCs w:val="24"/>
                      <w:lang w:eastAsia="lt-LT"/>
                    </w:rPr>
                  </w:pPr>
                  <w:sdt>
                    <w:sdtPr>
                      <w:alias w:val="Numeris"/>
                      <w:tag w:val="nr_29d943b8f48a495b8818f29f38573599"/>
                      <w:lock w:val="sdtLocked"/>
                      <w:richText/>
                    </w:sdtPr>
                    <w:sdtContent>
                      <w:r>
                        <w:rPr>
                          <w:color w:val="000000"/>
                          <w:szCs w:val="24"/>
                          <w:lang w:eastAsia="lt-LT"/>
                        </w:rPr>
                        <w:t>29</w:t>
                      </w:r>
                    </w:sdtContent>
                  </w:sdt>
                  <w:r>
                    <w:rPr>
                      <w:color w:val="000000"/>
                      <w:szCs w:val="24"/>
                      <w:lang w:eastAsia="lt-LT"/>
                    </w:rPr>
                    <w:t>. Įsidarbinančiajam traukinio mašinistui turi būti atliekami laboratoriniai tyrimai:</w:t>
                  </w:r>
                </w:p>
                <w:sdt>
                  <w:sdtPr>
                    <w:alias w:val="12 pr. 29.1 pp."/>
                    <w:tag w:val="part_9628940eacd74077a7ae2a20cf213a32"/>
                    <w:lock w:val="sdtLocked"/>
                    <w:richText/>
                  </w:sdtPr>
                  <w:sdtContent>
                    <w:p>
                      <w:pPr>
                        <w:ind w:firstLine="567"/>
                        <w:jc w:val="both"/>
                        <w:rPr>
                          <w:color w:val="000000"/>
                          <w:szCs w:val="24"/>
                          <w:lang w:eastAsia="lt-LT"/>
                        </w:rPr>
                      </w:pPr>
                      <w:sdt>
                        <w:sdtPr>
                          <w:alias w:val="Numeris"/>
                          <w:tag w:val="nr_9628940eacd74077a7ae2a20cf213a32"/>
                          <w:lock w:val="sdtLocked"/>
                          <w:richText/>
                        </w:sdtPr>
                        <w:sdtContent>
                          <w:r>
                            <w:rPr>
                              <w:color w:val="000000"/>
                              <w:szCs w:val="24"/>
                              <w:lang w:eastAsia="lt-LT"/>
                            </w:rPr>
                            <w:t>29.1</w:t>
                          </w:r>
                        </w:sdtContent>
                      </w:sdt>
                      <w:r>
                        <w:rPr>
                          <w:color w:val="000000"/>
                          <w:szCs w:val="24"/>
                          <w:lang w:eastAsia="lt-LT"/>
                        </w:rPr>
                        <w:t>. kraujo tyrimas hematologiniu analizatoriumi;</w:t>
                      </w:r>
                    </w:p>
                  </w:sdtContent>
                </w:sdt>
                <w:sdt>
                  <w:sdtPr>
                    <w:alias w:val="12 pr. 29.2 pp."/>
                    <w:tag w:val="part_f051b07493c844b498ada578a653c833"/>
                    <w:lock w:val="sdtLocked"/>
                    <w:richText/>
                  </w:sdtPr>
                  <w:sdtContent>
                    <w:p>
                      <w:pPr>
                        <w:ind w:firstLine="567"/>
                        <w:jc w:val="both"/>
                        <w:rPr>
                          <w:color w:val="000000"/>
                          <w:szCs w:val="24"/>
                          <w:lang w:eastAsia="lt-LT"/>
                        </w:rPr>
                      </w:pPr>
                      <w:sdt>
                        <w:sdtPr>
                          <w:alias w:val="Numeris"/>
                          <w:tag w:val="nr_f051b07493c844b498ada578a653c833"/>
                          <w:lock w:val="sdtLocked"/>
                          <w:richText/>
                        </w:sdtPr>
                        <w:sdtContent>
                          <w:r>
                            <w:rPr>
                              <w:color w:val="000000"/>
                              <w:szCs w:val="24"/>
                              <w:lang w:eastAsia="lt-LT"/>
                            </w:rPr>
                            <w:t>29.2</w:t>
                          </w:r>
                        </w:sdtContent>
                      </w:sdt>
                      <w:r>
                        <w:rPr>
                          <w:color w:val="000000"/>
                          <w:szCs w:val="24"/>
                          <w:lang w:eastAsia="lt-LT"/>
                        </w:rPr>
                        <w:t>. kraujo tyrimas dėl cukrinio diabeto (gliukozės kiekio kraujyje nustatymas, esant indikacijų), kiek tai būtina siekiant įvertinti fizinę kandidato būklę;</w:t>
                      </w:r>
                    </w:p>
                  </w:sdtContent>
                </w:sdt>
                <w:sdt>
                  <w:sdtPr>
                    <w:alias w:val="12 pr. 29.3 pp."/>
                    <w:tag w:val="part_2392ae7c169b415280eea5c9e56435a9"/>
                    <w:lock w:val="sdtLocked"/>
                    <w:richText/>
                  </w:sdtPr>
                  <w:sdtContent>
                    <w:p>
                      <w:pPr>
                        <w:ind w:firstLine="567"/>
                        <w:jc w:val="both"/>
                        <w:rPr>
                          <w:color w:val="000000"/>
                          <w:szCs w:val="24"/>
                          <w:lang w:eastAsia="lt-LT"/>
                        </w:rPr>
                      </w:pPr>
                      <w:sdt>
                        <w:sdtPr>
                          <w:alias w:val="Numeris"/>
                          <w:tag w:val="nr_2392ae7c169b415280eea5c9e56435a9"/>
                          <w:lock w:val="sdtLocked"/>
                          <w:richText/>
                        </w:sdtPr>
                        <w:sdtContent>
                          <w:r>
                            <w:rPr>
                              <w:color w:val="000000"/>
                              <w:szCs w:val="24"/>
                              <w:lang w:eastAsia="lt-LT"/>
                            </w:rPr>
                            <w:t>29.3</w:t>
                          </w:r>
                        </w:sdtContent>
                      </w:sdt>
                      <w:r>
                        <w:rPr>
                          <w:color w:val="000000"/>
                          <w:szCs w:val="24"/>
                          <w:lang w:eastAsia="lt-LT"/>
                        </w:rPr>
                        <w:t>. bendras šlapimo tyrimas analizatoriumi, įskaitant gliukozės nustatymą (esant indikacijų).</w:t>
                      </w:r>
                    </w:p>
                  </w:sdtContent>
                </w:sdt>
              </w:sdtContent>
            </w:sdt>
            <w:sdt>
              <w:sdtPr>
                <w:alias w:val="12 pr. 30 p."/>
                <w:tag w:val="part_05065254a93048dba4c6335f8fe3f426"/>
                <w:lock w:val="sdtLocked"/>
                <w:richText/>
              </w:sdtPr>
              <w:sdtContent>
                <w:p>
                  <w:pPr>
                    <w:ind w:firstLine="567"/>
                    <w:jc w:val="both"/>
                    <w:rPr>
                      <w:color w:val="000000"/>
                      <w:szCs w:val="24"/>
                      <w:lang w:eastAsia="lt-LT"/>
                    </w:rPr>
                  </w:pPr>
                  <w:sdt>
                    <w:sdtPr>
                      <w:alias w:val="Numeris"/>
                      <w:tag w:val="nr_05065254a93048dba4c6335f8fe3f426"/>
                      <w:lock w:val="sdtLocked"/>
                      <w:richText/>
                    </w:sdtPr>
                    <w:sdtContent>
                      <w:r>
                        <w:rPr>
                          <w:szCs w:val="24"/>
                          <w:lang w:eastAsia="lt-LT"/>
                        </w:rPr>
                        <w:t>30</w:t>
                      </w:r>
                    </w:sdtContent>
                  </w:sdt>
                  <w:r>
                    <w:rPr>
                      <w:color w:val="000000"/>
                      <w:szCs w:val="24"/>
                      <w:lang w:eastAsia="lt-LT"/>
                    </w:rPr>
                    <w:t>. Įsidarbinančiajam traukinio mašinistui turi būti atliekama elektrokardiograma (toliau – EKG) esant ramybės būsenos.</w:t>
                  </w:r>
                </w:p>
              </w:sdtContent>
            </w:sdt>
            <w:sdt>
              <w:sdtPr>
                <w:alias w:val="12 pr. 31 p."/>
                <w:tag w:val="part_1dee15334bb54cabbafdf385583909af"/>
                <w:lock w:val="sdtLocked"/>
                <w:richText/>
              </w:sdtPr>
              <w:sdtContent>
                <w:p>
                  <w:pPr>
                    <w:ind w:firstLine="567"/>
                    <w:jc w:val="both"/>
                    <w:rPr>
                      <w:color w:val="000000"/>
                      <w:szCs w:val="24"/>
                      <w:lang w:eastAsia="lt-LT"/>
                    </w:rPr>
                  </w:pPr>
                  <w:sdt>
                    <w:sdtPr>
                      <w:alias w:val="Numeris"/>
                      <w:tag w:val="nr_1dee15334bb54cabbafdf385583909af"/>
                      <w:lock w:val="sdtLocked"/>
                      <w:richText/>
                    </w:sdtPr>
                    <w:sdtContent>
                      <w:r>
                        <w:rPr>
                          <w:color w:val="000000"/>
                          <w:szCs w:val="24"/>
                          <w:lang w:eastAsia="lt-LT"/>
                        </w:rPr>
                        <w:t>31</w:t>
                      </w:r>
                    </w:sdtContent>
                  </w:sdt>
                  <w:r>
                    <w:rPr>
                      <w:color w:val="000000"/>
                      <w:szCs w:val="24"/>
                      <w:lang w:eastAsia="lt-LT"/>
                    </w:rPr>
                    <w:t>. Patikrinimai dėl psichotropinių medžiagų, pavyzdžiui, neteisėtų narkotinių medžiagų ar psichotropinių medikamentų vartojimo, piktnaudžiavimo alkoholiu, atliekami, jei dėl to kyla abejonių dėl tinkamumo darbui.</w:t>
                  </w:r>
                </w:p>
              </w:sdtContent>
            </w:sdt>
            <w:sdt>
              <w:sdtPr>
                <w:alias w:val="12 pr. 32 p."/>
                <w:tag w:val="part_391a1d64129143b881dc7e90059f7128"/>
                <w:lock w:val="sdtLocked"/>
                <w:richText/>
              </w:sdtPr>
              <w:sdtContent>
                <w:p>
                  <w:pPr>
                    <w:ind w:firstLine="567"/>
                    <w:jc w:val="both"/>
                    <w:rPr>
                      <w:color w:val="000000"/>
                      <w:szCs w:val="24"/>
                      <w:lang w:eastAsia="lt-LT"/>
                    </w:rPr>
                  </w:pPr>
                  <w:sdt>
                    <w:sdtPr>
                      <w:alias w:val="Numeris"/>
                      <w:tag w:val="nr_391a1d64129143b881dc7e90059f7128"/>
                      <w:lock w:val="sdtLocked"/>
                      <w:richText/>
                    </w:sdtPr>
                    <w:sdtContent>
                      <w:r>
                        <w:rPr>
                          <w:color w:val="000000"/>
                          <w:szCs w:val="24"/>
                          <w:lang w:eastAsia="lt-LT"/>
                        </w:rPr>
                        <w:t>32</w:t>
                      </w:r>
                    </w:sdtContent>
                  </w:sdt>
                  <w:r>
                    <w:rPr>
                      <w:color w:val="000000"/>
                      <w:szCs w:val="24"/>
                      <w:lang w:eastAsia="lt-LT"/>
                    </w:rPr>
                    <w:t>. Psichikos sveikatos įvertinimą atlieka gydytojas psichiatras, įvertinęs medicinos psichologo atliktus tyrimus:</w:t>
                  </w:r>
                </w:p>
                <w:sdt>
                  <w:sdtPr>
                    <w:alias w:val="12 pr. 32.1 pp."/>
                    <w:tag w:val="part_9a17a1bca4d74b738ff295ffa78e1993"/>
                    <w:lock w:val="sdtLocked"/>
                    <w:richText/>
                  </w:sdtPr>
                  <w:sdtContent>
                    <w:p>
                      <w:pPr>
                        <w:ind w:firstLine="567"/>
                        <w:jc w:val="both"/>
                        <w:rPr>
                          <w:color w:val="000000"/>
                          <w:szCs w:val="24"/>
                          <w:lang w:eastAsia="lt-LT"/>
                        </w:rPr>
                      </w:pPr>
                      <w:sdt>
                        <w:sdtPr>
                          <w:alias w:val="Numeris"/>
                          <w:tag w:val="nr_9a17a1bca4d74b738ff295ffa78e1993"/>
                          <w:lock w:val="sdtLocked"/>
                          <w:richText/>
                        </w:sdtPr>
                        <w:sdtContent>
                          <w:r>
                            <w:rPr>
                              <w:color w:val="000000"/>
                              <w:szCs w:val="24"/>
                              <w:lang w:eastAsia="lt-LT"/>
                            </w:rPr>
                            <w:t>32.1</w:t>
                          </w:r>
                        </w:sdtContent>
                      </w:sdt>
                      <w:r>
                        <w:rPr>
                          <w:color w:val="000000"/>
                          <w:szCs w:val="24"/>
                          <w:lang w:eastAsia="lt-LT"/>
                        </w:rPr>
                        <w:t>. kognityvines funkcijas:</w:t>
                      </w:r>
                    </w:p>
                    <w:sdt>
                      <w:sdtPr>
                        <w:alias w:val="12 pr. 32.1.1 pp."/>
                        <w:tag w:val="part_89dfb75fe1fb4092bb87b7c64696d2ea"/>
                        <w:lock w:val="sdtLocked"/>
                        <w:richText/>
                      </w:sdtPr>
                      <w:sdtContent>
                        <w:p>
                          <w:pPr>
                            <w:ind w:firstLine="567"/>
                            <w:jc w:val="both"/>
                            <w:rPr>
                              <w:color w:val="000000"/>
                              <w:szCs w:val="24"/>
                              <w:lang w:eastAsia="lt-LT"/>
                            </w:rPr>
                          </w:pPr>
                          <w:sdt>
                            <w:sdtPr>
                              <w:alias w:val="Numeris"/>
                              <w:tag w:val="nr_89dfb75fe1fb4092bb87b7c64696d2ea"/>
                              <w:lock w:val="sdtLocked"/>
                              <w:richText/>
                            </w:sdtPr>
                            <w:sdtContent>
                              <w:r>
                                <w:rPr>
                                  <w:color w:val="000000"/>
                                  <w:szCs w:val="24"/>
                                  <w:lang w:eastAsia="lt-LT"/>
                                </w:rPr>
                                <w:t>32.1.1</w:t>
                              </w:r>
                            </w:sdtContent>
                          </w:sdt>
                          <w:r>
                            <w:rPr>
                              <w:color w:val="000000"/>
                              <w:szCs w:val="24"/>
                              <w:lang w:eastAsia="lt-LT"/>
                            </w:rPr>
                            <w:t>. reakcijos greitį;</w:t>
                          </w:r>
                        </w:p>
                      </w:sdtContent>
                    </w:sdt>
                    <w:sdt>
                      <w:sdtPr>
                        <w:alias w:val="12 pr. 32.1.2 pp."/>
                        <w:tag w:val="part_1f8298589d734309bf038dbbb4ff4e22"/>
                        <w:lock w:val="sdtLocked"/>
                        <w:richText/>
                      </w:sdtPr>
                      <w:sdtContent>
                        <w:p>
                          <w:pPr>
                            <w:ind w:firstLine="567"/>
                            <w:jc w:val="both"/>
                            <w:rPr>
                              <w:color w:val="000000"/>
                              <w:szCs w:val="24"/>
                              <w:lang w:eastAsia="lt-LT"/>
                            </w:rPr>
                          </w:pPr>
                          <w:sdt>
                            <w:sdtPr>
                              <w:alias w:val="Numeris"/>
                              <w:tag w:val="nr_1f8298589d734309bf038dbbb4ff4e22"/>
                              <w:lock w:val="sdtLocked"/>
                              <w:richText/>
                            </w:sdtPr>
                            <w:sdtContent>
                              <w:r>
                                <w:rPr>
                                  <w:color w:val="000000"/>
                                  <w:szCs w:val="24"/>
                                  <w:lang w:eastAsia="lt-LT"/>
                                </w:rPr>
                                <w:t>32.1.2</w:t>
                              </w:r>
                            </w:sdtContent>
                          </w:sdt>
                          <w:r>
                            <w:rPr>
                              <w:color w:val="000000"/>
                              <w:szCs w:val="24"/>
                              <w:lang w:eastAsia="lt-LT"/>
                            </w:rPr>
                            <w:t>. regimųjų ir girdimųjų stimulų suvokimą;</w:t>
                          </w:r>
                        </w:p>
                      </w:sdtContent>
                    </w:sdt>
                    <w:sdt>
                      <w:sdtPr>
                        <w:alias w:val="12 pr. 32.1.3 pp."/>
                        <w:tag w:val="part_9180daba58b24a959c3dfbce2a49cdb8"/>
                        <w:lock w:val="sdtLocked"/>
                        <w:richText/>
                      </w:sdtPr>
                      <w:sdtContent>
                        <w:p>
                          <w:pPr>
                            <w:ind w:firstLine="567"/>
                            <w:jc w:val="both"/>
                            <w:rPr>
                              <w:color w:val="000000"/>
                              <w:szCs w:val="24"/>
                              <w:lang w:eastAsia="lt-LT"/>
                            </w:rPr>
                          </w:pPr>
                          <w:sdt>
                            <w:sdtPr>
                              <w:alias w:val="Numeris"/>
                              <w:tag w:val="nr_9180daba58b24a959c3dfbce2a49cdb8"/>
                              <w:lock w:val="sdtLocked"/>
                              <w:richText/>
                            </w:sdtPr>
                            <w:sdtContent>
                              <w:r>
                                <w:rPr>
                                  <w:color w:val="000000"/>
                                  <w:szCs w:val="24"/>
                                  <w:lang w:eastAsia="lt-LT"/>
                                </w:rPr>
                                <w:t>32.1.3</w:t>
                              </w:r>
                            </w:sdtContent>
                          </w:sdt>
                          <w:r>
                            <w:rPr>
                              <w:color w:val="000000"/>
                              <w:szCs w:val="24"/>
                              <w:lang w:eastAsia="lt-LT"/>
                            </w:rPr>
                            <w:t>. kalbos funkcijas (automatinė kalba, kalbos nuoseklumas, šnekamosios kalbos suvokimas, komunikabilumas);</w:t>
                          </w:r>
                        </w:p>
                      </w:sdtContent>
                    </w:sdt>
                    <w:sdt>
                      <w:sdtPr>
                        <w:alias w:val="12 pr. 32.1.4 pp."/>
                        <w:tag w:val="part_eff23dccc61741fda738fed8e676abc9"/>
                        <w:lock w:val="sdtLocked"/>
                        <w:richText/>
                      </w:sdtPr>
                      <w:sdtContent>
                        <w:p>
                          <w:pPr>
                            <w:ind w:firstLine="567"/>
                            <w:jc w:val="both"/>
                            <w:rPr>
                              <w:color w:val="000000"/>
                              <w:szCs w:val="24"/>
                              <w:lang w:eastAsia="lt-LT"/>
                            </w:rPr>
                          </w:pPr>
                          <w:sdt>
                            <w:sdtPr>
                              <w:alias w:val="Numeris"/>
                              <w:tag w:val="nr_eff23dccc61741fda738fed8e676abc9"/>
                              <w:lock w:val="sdtLocked"/>
                              <w:richText/>
                            </w:sdtPr>
                            <w:sdtContent>
                              <w:r>
                                <w:rPr>
                                  <w:color w:val="000000"/>
                                  <w:szCs w:val="24"/>
                                  <w:lang w:eastAsia="lt-LT"/>
                                </w:rPr>
                                <w:t>32.1.4</w:t>
                              </w:r>
                            </w:sdtContent>
                          </w:sdt>
                          <w:r>
                            <w:rPr>
                              <w:color w:val="000000"/>
                              <w:szCs w:val="24"/>
                              <w:lang w:eastAsia="lt-LT"/>
                            </w:rPr>
                            <w:t>. dėmesį;</w:t>
                          </w:r>
                        </w:p>
                      </w:sdtContent>
                    </w:sdt>
                    <w:sdt>
                      <w:sdtPr>
                        <w:alias w:val="12 pr. 32.1.5 pp."/>
                        <w:tag w:val="part_7de2ab819c384775b00dfcb78b2986b4"/>
                        <w:lock w:val="sdtLocked"/>
                        <w:richText/>
                      </w:sdtPr>
                      <w:sdtContent>
                        <w:p>
                          <w:pPr>
                            <w:ind w:firstLine="567"/>
                            <w:jc w:val="both"/>
                            <w:rPr>
                              <w:color w:val="000000"/>
                              <w:szCs w:val="24"/>
                              <w:lang w:eastAsia="lt-LT"/>
                            </w:rPr>
                          </w:pPr>
                          <w:sdt>
                            <w:sdtPr>
                              <w:alias w:val="Numeris"/>
                              <w:tag w:val="nr_7de2ab819c384775b00dfcb78b2986b4"/>
                              <w:lock w:val="sdtLocked"/>
                              <w:richText/>
                            </w:sdtPr>
                            <w:sdtContent>
                              <w:r>
                                <w:rPr>
                                  <w:color w:val="000000"/>
                                  <w:szCs w:val="24"/>
                                  <w:lang w:eastAsia="lt-LT"/>
                                </w:rPr>
                                <w:t>32.1.5</w:t>
                              </w:r>
                            </w:sdtContent>
                          </w:sdt>
                          <w:r>
                            <w:rPr>
                              <w:color w:val="000000"/>
                              <w:szCs w:val="24"/>
                              <w:lang w:eastAsia="lt-LT"/>
                            </w:rPr>
                            <w:t>. atmintį;</w:t>
                          </w:r>
                        </w:p>
                      </w:sdtContent>
                    </w:sdt>
                  </w:sdtContent>
                </w:sdt>
                <w:sdt>
                  <w:sdtPr>
                    <w:alias w:val="12 pr. 32.2 pp."/>
                    <w:tag w:val="part_2d08a0ff3f1a4a5692339fe7e0e59b74"/>
                    <w:lock w:val="sdtLocked"/>
                    <w:richText/>
                  </w:sdtPr>
                  <w:sdtContent>
                    <w:p>
                      <w:pPr>
                        <w:ind w:firstLine="567"/>
                        <w:jc w:val="both"/>
                        <w:rPr>
                          <w:color w:val="000000"/>
                          <w:szCs w:val="24"/>
                          <w:lang w:eastAsia="lt-LT"/>
                        </w:rPr>
                      </w:pPr>
                      <w:sdt>
                        <w:sdtPr>
                          <w:alias w:val="Numeris"/>
                          <w:tag w:val="nr_2d08a0ff3f1a4a5692339fe7e0e59b74"/>
                          <w:lock w:val="sdtLocked"/>
                          <w:richText/>
                        </w:sdtPr>
                        <w:sdtContent>
                          <w:r>
                            <w:rPr>
                              <w:color w:val="000000"/>
                              <w:szCs w:val="24"/>
                              <w:lang w:eastAsia="lt-LT"/>
                            </w:rPr>
                            <w:t>32.2</w:t>
                          </w:r>
                        </w:sdtContent>
                      </w:sdt>
                      <w:r>
                        <w:rPr>
                          <w:color w:val="000000"/>
                          <w:szCs w:val="24"/>
                          <w:lang w:eastAsia="lt-LT"/>
                        </w:rPr>
                        <w:t>. mąstymo tyrimą (gydytojui psichiatrui skyrus);</w:t>
                      </w:r>
                    </w:p>
                  </w:sdtContent>
                </w:sdt>
                <w:sdt>
                  <w:sdtPr>
                    <w:alias w:val="12 pr. 32.3 pp."/>
                    <w:tag w:val="part_404be7e83b794d64bee2d9fb39348143"/>
                    <w:lock w:val="sdtLocked"/>
                    <w:richText/>
                  </w:sdtPr>
                  <w:sdtContent>
                    <w:p>
                      <w:pPr>
                        <w:ind w:firstLine="567"/>
                        <w:jc w:val="both"/>
                        <w:rPr>
                          <w:color w:val="000000"/>
                          <w:szCs w:val="24"/>
                          <w:lang w:eastAsia="lt-LT"/>
                        </w:rPr>
                      </w:pPr>
                      <w:sdt>
                        <w:sdtPr>
                          <w:alias w:val="Numeris"/>
                          <w:tag w:val="nr_404be7e83b794d64bee2d9fb39348143"/>
                          <w:lock w:val="sdtLocked"/>
                          <w:richText/>
                        </w:sdtPr>
                        <w:sdtContent>
                          <w:r>
                            <w:rPr>
                              <w:color w:val="000000"/>
                              <w:szCs w:val="24"/>
                              <w:lang w:eastAsia="lt-LT"/>
                            </w:rPr>
                            <w:t>32.3</w:t>
                          </w:r>
                        </w:sdtContent>
                      </w:sdt>
                      <w:r>
                        <w:rPr>
                          <w:color w:val="000000"/>
                          <w:szCs w:val="24"/>
                          <w:lang w:eastAsia="lt-LT"/>
                        </w:rPr>
                        <w:t>. asmenybės ir emocijų tyrimą (gydytojui psichiatrui skyrus);</w:t>
                      </w:r>
                    </w:p>
                  </w:sdtContent>
                </w:sdt>
                <w:sdt>
                  <w:sdtPr>
                    <w:alias w:val="12 pr. 32.4 pp."/>
                    <w:tag w:val="part_83db3fe25afd410b811e3e1e7f169919"/>
                    <w:lock w:val="sdtLocked"/>
                    <w:richText/>
                  </w:sdtPr>
                  <w:sdtContent>
                    <w:p>
                      <w:pPr>
                        <w:ind w:firstLine="567"/>
                        <w:jc w:val="both"/>
                        <w:rPr>
                          <w:color w:val="000000"/>
                          <w:szCs w:val="24"/>
                          <w:lang w:eastAsia="lt-LT"/>
                        </w:rPr>
                      </w:pPr>
                      <w:sdt>
                        <w:sdtPr>
                          <w:alias w:val="Numeris"/>
                          <w:tag w:val="nr_83db3fe25afd410b811e3e1e7f169919"/>
                          <w:lock w:val="sdtLocked"/>
                          <w:richText/>
                        </w:sdtPr>
                        <w:sdtContent>
                          <w:r>
                            <w:rPr>
                              <w:color w:val="000000"/>
                              <w:szCs w:val="24"/>
                              <w:lang w:eastAsia="lt-LT"/>
                            </w:rPr>
                            <w:t>32.4</w:t>
                          </w:r>
                        </w:sdtContent>
                      </w:sdt>
                      <w:r>
                        <w:rPr>
                          <w:color w:val="000000"/>
                          <w:szCs w:val="24"/>
                          <w:lang w:eastAsia="lt-LT"/>
                        </w:rPr>
                        <w:t>. narkotinių medžiagų naudojimo tyrimus (jei yra klinikinių indikacijų).</w:t>
                      </w:r>
                    </w:p>
                  </w:sdtContent>
                </w:sdt>
              </w:sdtContent>
            </w:sdt>
            <w:sdt>
              <w:sdtPr>
                <w:alias w:val="12 pr. 33 p."/>
                <w:tag w:val="part_756741070aee474a844b8789bde3fd31"/>
                <w:lock w:val="sdtLocked"/>
                <w:richText/>
              </w:sdtPr>
              <w:sdtContent>
                <w:p>
                  <w:pPr>
                    <w:ind w:firstLine="567"/>
                    <w:jc w:val="both"/>
                    <w:rPr>
                      <w:color w:val="000000"/>
                      <w:szCs w:val="24"/>
                      <w:lang w:eastAsia="lt-LT"/>
                    </w:rPr>
                  </w:pPr>
                  <w:sdt>
                    <w:sdtPr>
                      <w:alias w:val="Numeris"/>
                      <w:tag w:val="nr_756741070aee474a844b8789bde3fd31"/>
                      <w:lock w:val="sdtLocked"/>
                      <w:richText/>
                    </w:sdtPr>
                    <w:sdtContent>
                      <w:r>
                        <w:rPr>
                          <w:color w:val="000000"/>
                          <w:szCs w:val="24"/>
                          <w:lang w:eastAsia="lt-LT"/>
                        </w:rPr>
                        <w:t>33</w:t>
                      </w:r>
                    </w:sdtContent>
                  </w:sdt>
                  <w:r>
                    <w:rPr>
                      <w:color w:val="000000"/>
                      <w:szCs w:val="24"/>
                      <w:lang w:eastAsia="lt-LT"/>
                    </w:rPr>
                    <w:t>. Atliekamas neurologo įvertinimas:</w:t>
                  </w:r>
                </w:p>
                <w:sdt>
                  <w:sdtPr>
                    <w:alias w:val="12 pr. 33.1 pp."/>
                    <w:tag w:val="part_a1ea04ffba404ca3af36b8d025a211ac"/>
                    <w:lock w:val="sdtLocked"/>
                    <w:richText/>
                  </w:sdtPr>
                  <w:sdtContent>
                    <w:p>
                      <w:pPr>
                        <w:ind w:firstLine="567"/>
                        <w:jc w:val="both"/>
                        <w:rPr>
                          <w:color w:val="000000"/>
                          <w:szCs w:val="24"/>
                          <w:lang w:eastAsia="lt-LT"/>
                        </w:rPr>
                      </w:pPr>
                      <w:sdt>
                        <w:sdtPr>
                          <w:alias w:val="Numeris"/>
                          <w:tag w:val="nr_a1ea04ffba404ca3af36b8d025a211ac"/>
                          <w:lock w:val="sdtLocked"/>
                          <w:richText/>
                        </w:sdtPr>
                        <w:sdtContent>
                          <w:r>
                            <w:rPr>
                              <w:color w:val="000000"/>
                              <w:szCs w:val="24"/>
                              <w:lang w:eastAsia="lt-LT"/>
                            </w:rPr>
                            <w:t>33.1</w:t>
                          </w:r>
                        </w:sdtContent>
                      </w:sdt>
                      <w:r>
                        <w:rPr>
                          <w:color w:val="000000"/>
                          <w:szCs w:val="24"/>
                          <w:lang w:eastAsia="lt-LT"/>
                        </w:rPr>
                        <w:t>. jutimų, motorikos ir koordinacijos įvertinimas;</w:t>
                      </w:r>
                    </w:p>
                  </w:sdtContent>
                </w:sdt>
                <w:sdt>
                  <w:sdtPr>
                    <w:alias w:val="12 pr. 33.2 pp."/>
                    <w:tag w:val="part_183372b0fd9d4b6888f66b01f0907c36"/>
                    <w:lock w:val="sdtLocked"/>
                    <w:richText/>
                  </w:sdtPr>
                  <w:sdtContent>
                    <w:p>
                      <w:pPr>
                        <w:ind w:firstLine="567"/>
                        <w:jc w:val="both"/>
                        <w:rPr>
                          <w:color w:val="000000"/>
                          <w:szCs w:val="24"/>
                          <w:lang w:eastAsia="lt-LT"/>
                        </w:rPr>
                      </w:pPr>
                      <w:sdt>
                        <w:sdtPr>
                          <w:alias w:val="Numeris"/>
                          <w:tag w:val="nr_183372b0fd9d4b6888f66b01f0907c36"/>
                          <w:lock w:val="sdtLocked"/>
                          <w:richText/>
                        </w:sdtPr>
                        <w:sdtContent>
                          <w:r>
                            <w:rPr>
                              <w:color w:val="000000"/>
                              <w:szCs w:val="24"/>
                              <w:lang w:eastAsia="lt-LT"/>
                            </w:rPr>
                            <w:t>33.2</w:t>
                          </w:r>
                        </w:sdtContent>
                      </w:sdt>
                      <w:r>
                        <w:rPr>
                          <w:color w:val="000000"/>
                          <w:szCs w:val="24"/>
                          <w:lang w:eastAsia="lt-LT"/>
                        </w:rPr>
                        <w:t>. kalbos funkcijų įvertinimas (afazija, dizartrija).</w:t>
                      </w:r>
                    </w:p>
                  </w:sdtContent>
                </w:sdt>
              </w:sdtContent>
            </w:sdt>
            <w:sdt>
              <w:sdtPr>
                <w:alias w:val="12 pr. 34 p."/>
                <w:tag w:val="part_04accbda376c4644ae43dada1db4a33d"/>
                <w:lock w:val="sdtLocked"/>
                <w:richText/>
              </w:sdtPr>
              <w:sdtContent>
                <w:p>
                  <w:pPr>
                    <w:ind w:firstLine="567"/>
                    <w:jc w:val="both"/>
                    <w:rPr>
                      <w:color w:val="000000"/>
                      <w:szCs w:val="24"/>
                      <w:lang w:eastAsia="lt-LT"/>
                    </w:rPr>
                  </w:pPr>
                  <w:sdt>
                    <w:sdtPr>
                      <w:alias w:val="Numeris"/>
                      <w:tag w:val="nr_04accbda376c4644ae43dada1db4a33d"/>
                      <w:lock w:val="sdtLocked"/>
                      <w:richText/>
                    </w:sdtPr>
                    <w:sdtContent>
                      <w:r>
                        <w:rPr>
                          <w:color w:val="000000"/>
                          <w:szCs w:val="24"/>
                          <w:lang w:eastAsia="lt-LT"/>
                        </w:rPr>
                        <w:t>34</w:t>
                      </w:r>
                    </w:sdtContent>
                  </w:sdt>
                  <w:r>
                    <w:rPr>
                      <w:color w:val="000000"/>
                      <w:szCs w:val="24"/>
                      <w:lang w:eastAsia="lt-LT"/>
                    </w:rPr>
                    <w:t>. Esant indikacijų, įvertinama krūtinės ląstos rentgenograma.</w:t>
                  </w:r>
                </w:p>
                <w:p>
                  <w:pPr>
                    <w:ind w:firstLine="629"/>
                    <w:jc w:val="both"/>
                    <w:rPr>
                      <w:color w:val="000000"/>
                      <w:szCs w:val="24"/>
                      <w:lang w:eastAsia="lt-LT"/>
                    </w:rPr>
                  </w:pPr>
                </w:p>
              </w:sdtContent>
            </w:sdt>
          </w:sdtContent>
        </w:sdt>
        <w:sdt>
          <w:sdtPr>
            <w:alias w:val="skyrius"/>
            <w:tag w:val="part_833f3a42c09b47d8ab6dca57aaf4ad4e"/>
            <w:lock w:val="sdtLocked"/>
            <w:richText/>
          </w:sdtPr>
          <w:sdtContent>
            <w:p>
              <w:pPr>
                <w:jc w:val="center"/>
                <w:rPr>
                  <w:b/>
                  <w:bCs/>
                  <w:caps/>
                  <w:color w:val="000000"/>
                  <w:szCs w:val="24"/>
                  <w:lang w:eastAsia="lt-LT"/>
                </w:rPr>
              </w:pPr>
              <w:sdt>
                <w:sdtPr>
                  <w:alias w:val="Numeris"/>
                  <w:tag w:val="nr_833f3a42c09b47d8ab6dca57aaf4ad4e"/>
                  <w:lock w:val="sdtLocked"/>
                  <w:richText/>
                </w:sdtPr>
                <w:sdtContent>
                  <w:r>
                    <w:rPr>
                      <w:b/>
                      <w:bCs/>
                      <w:caps/>
                      <w:color w:val="000000"/>
                      <w:szCs w:val="24"/>
                      <w:lang w:eastAsia="lt-LT"/>
                    </w:rPr>
                    <w:t>V</w:t>
                  </w:r>
                </w:sdtContent>
              </w:sdt>
              <w:r>
                <w:rPr>
                  <w:b/>
                  <w:bCs/>
                  <w:caps/>
                  <w:color w:val="000000"/>
                  <w:szCs w:val="24"/>
                  <w:lang w:eastAsia="lt-LT"/>
                </w:rPr>
                <w:t xml:space="preserve"> SKYRIUS</w:t>
              </w:r>
            </w:p>
            <w:p>
              <w:pPr>
                <w:jc w:val="center"/>
                <w:rPr>
                  <w:color w:val="000000"/>
                  <w:szCs w:val="24"/>
                  <w:lang w:eastAsia="lt-LT"/>
                </w:rPr>
              </w:pPr>
              <w:sdt>
                <w:sdtPr>
                  <w:alias w:val="Pavadinimas"/>
                  <w:tag w:val="title_833f3a42c09b47d8ab6dca57aaf4ad4e"/>
                  <w:lock w:val="sdtLocked"/>
                  <w:richText/>
                </w:sdtPr>
                <w:sdtContent>
                  <w:r>
                    <w:rPr>
                      <w:b/>
                      <w:bCs/>
                      <w:caps/>
                      <w:color w:val="000000"/>
                      <w:szCs w:val="24"/>
                      <w:lang w:eastAsia="lt-LT"/>
                    </w:rPr>
                    <w:t>PERIODINIO privalomo SVEIKATOS PATIKRINIMO REIKALAVIMAI</w:t>
                  </w:r>
                </w:sdtContent>
              </w:sdt>
            </w:p>
            <w:p>
              <w:pPr>
                <w:ind w:firstLine="629"/>
                <w:jc w:val="both"/>
                <w:rPr>
                  <w:color w:val="000000"/>
                  <w:szCs w:val="24"/>
                  <w:lang w:eastAsia="lt-LT"/>
                </w:rPr>
              </w:pPr>
            </w:p>
            <w:sdt>
              <w:sdtPr>
                <w:alias w:val="12 pr. 35 p."/>
                <w:tag w:val="part_bfcfa96c47d64bbab0ecf98755712b1e"/>
                <w:lock w:val="sdtLocked"/>
                <w:richText/>
              </w:sdtPr>
              <w:sdtContent>
                <w:p>
                  <w:pPr>
                    <w:ind w:firstLine="567"/>
                    <w:jc w:val="both"/>
                    <w:rPr>
                      <w:color w:val="000000"/>
                      <w:szCs w:val="24"/>
                      <w:lang w:eastAsia="lt-LT"/>
                    </w:rPr>
                  </w:pPr>
                  <w:sdt>
                    <w:sdtPr>
                      <w:alias w:val="Numeris"/>
                      <w:tag w:val="nr_bfcfa96c47d64bbab0ecf98755712b1e"/>
                      <w:lock w:val="sdtLocked"/>
                      <w:richText/>
                    </w:sdtPr>
                    <w:sdtContent>
                      <w:r>
                        <w:rPr>
                          <w:color w:val="000000"/>
                          <w:szCs w:val="24"/>
                          <w:lang w:eastAsia="lt-LT"/>
                        </w:rPr>
                        <w:t>35</w:t>
                      </w:r>
                    </w:sdtContent>
                  </w:sdt>
                  <w:r>
                    <w:rPr>
                      <w:color w:val="000000"/>
                      <w:szCs w:val="24"/>
                      <w:lang w:eastAsia="lt-LT"/>
                    </w:rPr>
                    <w:t>. Traukinio mašinistams ir geležinkeliečiams sveikata turi būti tikrinama:</w:t>
                  </w:r>
                </w:p>
                <w:sdt>
                  <w:sdtPr>
                    <w:alias w:val="12 pr. 35.1 pp."/>
                    <w:tag w:val="part_4023e316f4f44a66bb4bb8cb88de7abc"/>
                    <w:lock w:val="sdtLocked"/>
                    <w:richText/>
                  </w:sdtPr>
                  <w:sdtContent>
                    <w:p>
                      <w:pPr>
                        <w:ind w:firstLine="567"/>
                        <w:jc w:val="both"/>
                        <w:rPr>
                          <w:color w:val="000000"/>
                          <w:szCs w:val="24"/>
                          <w:lang w:eastAsia="lt-LT"/>
                        </w:rPr>
                      </w:pPr>
                      <w:sdt>
                        <w:sdtPr>
                          <w:alias w:val="Numeris"/>
                          <w:tag w:val="nr_4023e316f4f44a66bb4bb8cb88de7abc"/>
                          <w:lock w:val="sdtLocked"/>
                          <w:richText/>
                        </w:sdtPr>
                        <w:sdtContent>
                          <w:r>
                            <w:rPr>
                              <w:color w:val="000000"/>
                              <w:szCs w:val="24"/>
                              <w:lang w:eastAsia="lt-LT"/>
                            </w:rPr>
                            <w:t>35.1</w:t>
                          </w:r>
                        </w:sdtContent>
                      </w:sdt>
                      <w:r>
                        <w:rPr>
                          <w:color w:val="000000"/>
                          <w:szCs w:val="24"/>
                          <w:lang w:eastAsia="lt-LT"/>
                        </w:rPr>
                        <w:t xml:space="preserve">. traukinio mašinistams – </w:t>
                      </w:r>
                      <w:r>
                        <w:rPr>
                          <w:color w:val="000000"/>
                          <w:szCs w:val="24"/>
                        </w:rPr>
                        <w:t>Geležinkelių transporto eismo saugos įstatymo 32 straipsnio 2 dalyje nustatytu periodiškumu</w:t>
                      </w:r>
                      <w:r>
                        <w:rPr>
                          <w:color w:val="000000"/>
                          <w:szCs w:val="24"/>
                          <w:lang w:eastAsia="lt-LT"/>
                        </w:rPr>
                        <w:t>;</w:t>
                      </w:r>
                    </w:p>
                  </w:sdtContent>
                </w:sdt>
                <w:sdt>
                  <w:sdtPr>
                    <w:alias w:val="12 pr. 35.2 pp."/>
                    <w:tag w:val="part_142dd82e7d584f52962e56dd89825ee5"/>
                    <w:lock w:val="sdtLocked"/>
                    <w:richText/>
                  </w:sdtPr>
                  <w:sdtContent>
                    <w:p>
                      <w:pPr>
                        <w:ind w:firstLine="567"/>
                        <w:jc w:val="both"/>
                        <w:rPr>
                          <w:color w:val="000000"/>
                          <w:szCs w:val="24"/>
                          <w:lang w:eastAsia="lt-LT"/>
                        </w:rPr>
                      </w:pPr>
                      <w:sdt>
                        <w:sdtPr>
                          <w:alias w:val="Numeris"/>
                          <w:tag w:val="nr_142dd82e7d584f52962e56dd89825ee5"/>
                          <w:lock w:val="sdtLocked"/>
                          <w:richText/>
                        </w:sdtPr>
                        <w:sdtContent>
                          <w:r>
                            <w:rPr>
                              <w:color w:val="000000"/>
                              <w:szCs w:val="24"/>
                              <w:lang w:eastAsia="lt-LT"/>
                            </w:rPr>
                            <w:t>35.2</w:t>
                          </w:r>
                        </w:sdtContent>
                      </w:sdt>
                      <w:r>
                        <w:rPr>
                          <w:color w:val="000000"/>
                          <w:szCs w:val="24"/>
                          <w:lang w:eastAsia="lt-LT"/>
                        </w:rPr>
                        <w:t>. geležinkeliečiams –</w:t>
                      </w:r>
                      <w:r>
                        <w:t xml:space="preserve"> </w:t>
                      </w:r>
                      <w:r>
                        <w:rPr>
                          <w:color w:val="000000"/>
                          <w:szCs w:val="24"/>
                        </w:rPr>
                        <w:t>Reglamento (ES) 2019/773 priedo 4.7.2.2.1 skirsnyje nustatytu periodiškumu</w:t>
                      </w:r>
                      <w:r>
                        <w:rPr>
                          <w:color w:val="000000"/>
                          <w:szCs w:val="24"/>
                          <w:lang w:eastAsia="lt-LT"/>
                        </w:rPr>
                        <w:t>;</w:t>
                      </w:r>
                    </w:p>
                  </w:sdtContent>
                </w:sdt>
                <w:sdt>
                  <w:sdtPr>
                    <w:alias w:val="12 pr. 35.3 pp."/>
                    <w:tag w:val="part_de85386ed97844cdb78d22f355f5d708"/>
                    <w:lock w:val="sdtLocked"/>
                    <w:richText/>
                  </w:sdtPr>
                  <w:sdtContent>
                    <w:p>
                      <w:pPr>
                        <w:ind w:firstLine="567"/>
                        <w:jc w:val="both"/>
                        <w:rPr>
                          <w:color w:val="000000"/>
                          <w:szCs w:val="24"/>
                          <w:lang w:eastAsia="lt-LT"/>
                        </w:rPr>
                      </w:pPr>
                      <w:sdt>
                        <w:sdtPr>
                          <w:alias w:val="Numeris"/>
                          <w:tag w:val="nr_de85386ed97844cdb78d22f355f5d708"/>
                          <w:lock w:val="sdtLocked"/>
                          <w:richText/>
                        </w:sdtPr>
                        <w:sdtContent>
                          <w:r>
                            <w:rPr>
                              <w:color w:val="000000"/>
                              <w:szCs w:val="24"/>
                              <w:lang w:eastAsia="lt-LT"/>
                            </w:rPr>
                            <w:t>35.3</w:t>
                          </w:r>
                        </w:sdtContent>
                      </w:sdt>
                      <w:r>
                        <w:rPr>
                          <w:color w:val="000000"/>
                          <w:szCs w:val="24"/>
                          <w:lang w:eastAsia="lt-LT"/>
                        </w:rPr>
                        <w:t>. gydytojas sveikatos patikrinimus gali skirti dažniau, jei to reikia dėl traukinio mašinisto ar geležinkeliečio sveikatos: jis gali nuspręsti, kad traukinio mašinisto ar geležinkeliečio, turinčio galiojančią išvadą dėl tinkamumo dirbti (forma Nr. 048/a), sveikata turi būti neeilinį kartą patikrinta grįžtant į darbą po ilgo nedarbingumo periodo, jeigu jo nedarbingumas tęsiasi ilgiau kaip 30 dienų, atsižvelgiant į jo nedarbingumo priežastį, ar kitais atvejais;</w:t>
                      </w:r>
                    </w:p>
                  </w:sdtContent>
                </w:sdt>
                <w:sdt>
                  <w:sdtPr>
                    <w:alias w:val="12 pr. 35.4 pp."/>
                    <w:tag w:val="part_50cb512062b143c689fe0e53a505f0d3"/>
                    <w:lock w:val="sdtLocked"/>
                    <w:richText/>
                  </w:sdtPr>
                  <w:sdtContent>
                    <w:p>
                      <w:pPr>
                        <w:ind w:firstLine="567"/>
                        <w:jc w:val="both"/>
                        <w:rPr>
                          <w:color w:val="000000"/>
                          <w:szCs w:val="24"/>
                          <w:lang w:eastAsia="lt-LT"/>
                        </w:rPr>
                      </w:pPr>
                      <w:sdt>
                        <w:sdtPr>
                          <w:alias w:val="Numeris"/>
                          <w:tag w:val="nr_50cb512062b143c689fe0e53a505f0d3"/>
                          <w:lock w:val="sdtLocked"/>
                          <w:richText/>
                        </w:sdtPr>
                        <w:sdtContent>
                          <w:r>
                            <w:rPr>
                              <w:color w:val="000000"/>
                              <w:szCs w:val="24"/>
                              <w:lang w:eastAsia="lt-LT"/>
                            </w:rPr>
                            <w:t>35.4</w:t>
                          </w:r>
                        </w:sdtContent>
                      </w:sdt>
                      <w:r>
                        <w:rPr>
                          <w:color w:val="000000"/>
                          <w:szCs w:val="24"/>
                          <w:lang w:eastAsia="lt-LT"/>
                        </w:rPr>
                        <w:t>. sveikatos patikrinimas turi būti atliktas, jei yra pagrindas abejoti, kad pažymėjimo ar sertifikato turėtojo sveikatos būklė nebeatitinka bendrųjų sveikatos būklės reikalavimų, nurodytų Aprašo III skyriuje;</w:t>
                      </w:r>
                    </w:p>
                  </w:sdtContent>
                </w:sdt>
                <w:sdt>
                  <w:sdtPr>
                    <w:alias w:val="12 pr. 35.5 pp."/>
                    <w:tag w:val="part_82c281d2f222415fa38f92419a942a8a"/>
                    <w:lock w:val="sdtLocked"/>
                    <w:richText/>
                  </w:sdtPr>
                  <w:sdtContent>
                    <w:p>
                      <w:pPr>
                        <w:ind w:firstLine="567"/>
                        <w:jc w:val="both"/>
                        <w:rPr>
                          <w:color w:val="000000"/>
                          <w:szCs w:val="24"/>
                          <w:lang w:eastAsia="lt-LT"/>
                        </w:rPr>
                      </w:pPr>
                      <w:sdt>
                        <w:sdtPr>
                          <w:alias w:val="Numeris"/>
                          <w:tag w:val="nr_82c281d2f222415fa38f92419a942a8a"/>
                          <w:lock w:val="sdtLocked"/>
                          <w:richText/>
                        </w:sdtPr>
                        <w:sdtContent>
                          <w:r>
                            <w:rPr>
                              <w:color w:val="000000"/>
                              <w:szCs w:val="24"/>
                              <w:lang w:eastAsia="lt-LT"/>
                            </w:rPr>
                            <w:t>35.5</w:t>
                          </w:r>
                        </w:sdtContent>
                      </w:sdt>
                      <w:r>
                        <w:rPr>
                          <w:color w:val="000000"/>
                          <w:szCs w:val="24"/>
                          <w:lang w:eastAsia="lt-LT"/>
                        </w:rPr>
                        <w:t>. darbdaviui atstovaujantis ar jo įgaliotas asmuo turi teisę, nurodęs priežastį, siųsti darbuotojus neeilinio privalomo sveikatos tikrinimo:</w:t>
                      </w:r>
                    </w:p>
                    <w:sdt>
                      <w:sdtPr>
                        <w:alias w:val="12 pr. 35.5.1 pp."/>
                        <w:tag w:val="part_d81cfdfbf8a040159bab15d05082c3e5"/>
                        <w:lock w:val="sdtLocked"/>
                        <w:richText/>
                      </w:sdtPr>
                      <w:sdtContent>
                        <w:p>
                          <w:pPr>
                            <w:ind w:firstLine="567"/>
                            <w:jc w:val="both"/>
                            <w:rPr>
                              <w:color w:val="000000"/>
                              <w:szCs w:val="24"/>
                              <w:lang w:eastAsia="lt-LT"/>
                            </w:rPr>
                          </w:pPr>
                          <w:sdt>
                            <w:sdtPr>
                              <w:alias w:val="Numeris"/>
                              <w:tag w:val="nr_d81cfdfbf8a040159bab15d05082c3e5"/>
                              <w:lock w:val="sdtLocked"/>
                              <w:richText/>
                            </w:sdtPr>
                            <w:sdtContent>
                              <w:r>
                                <w:rPr>
                                  <w:color w:val="000000"/>
                                  <w:szCs w:val="24"/>
                                  <w:lang w:eastAsia="lt-LT"/>
                                </w:rPr>
                                <w:t>35.5.1</w:t>
                              </w:r>
                            </w:sdtContent>
                          </w:sdt>
                          <w:r>
                            <w:rPr>
                              <w:color w:val="000000"/>
                              <w:szCs w:val="24"/>
                              <w:lang w:eastAsia="lt-LT"/>
                            </w:rPr>
                            <w:t>. po kiekvieno nelaimingo atsitikimo darbe, ypač po geležinkelių transporto katastrofos, geležinkelių transporto eismo įvykio ar rikto, kurių priežastis – žmogaus padaryta klaida;</w:t>
                          </w:r>
                        </w:p>
                      </w:sdtContent>
                    </w:sdt>
                    <w:sdt>
                      <w:sdtPr>
                        <w:alias w:val="12 pr. 35.5.2 pp."/>
                        <w:tag w:val="part_3482922fdca240cab969b272a8d1755a"/>
                        <w:lock w:val="sdtLocked"/>
                        <w:richText/>
                      </w:sdtPr>
                      <w:sdtContent>
                        <w:p>
                          <w:pPr>
                            <w:ind w:firstLine="567"/>
                            <w:jc w:val="both"/>
                            <w:rPr>
                              <w:color w:val="000000"/>
                              <w:szCs w:val="24"/>
                              <w:lang w:eastAsia="lt-LT"/>
                            </w:rPr>
                          </w:pPr>
                          <w:sdt>
                            <w:sdtPr>
                              <w:alias w:val="Numeris"/>
                              <w:tag w:val="nr_3482922fdca240cab969b272a8d1755a"/>
                              <w:lock w:val="sdtLocked"/>
                              <w:richText/>
                            </w:sdtPr>
                            <w:sdtContent>
                              <w:r>
                                <w:rPr>
                                  <w:color w:val="000000"/>
                                  <w:szCs w:val="24"/>
                                  <w:lang w:eastAsia="lt-LT"/>
                                </w:rPr>
                                <w:t>35.5.2</w:t>
                              </w:r>
                            </w:sdtContent>
                          </w:sdt>
                          <w:r>
                            <w:rPr>
                              <w:color w:val="000000"/>
                              <w:szCs w:val="24"/>
                              <w:lang w:eastAsia="lt-LT"/>
                            </w:rPr>
                            <w:t>. po nebuvimo darbe dėl nelaimingo atsitikimo, per kurį nukentėjo asmenys;</w:t>
                          </w:r>
                        </w:p>
                      </w:sdtContent>
                    </w:sdt>
                    <w:sdt>
                      <w:sdtPr>
                        <w:alias w:val="12 pr. 35.5.3 pp."/>
                        <w:tag w:val="part_4d622430717445b78dbe29bc829b6572"/>
                        <w:lock w:val="sdtLocked"/>
                        <w:richText/>
                      </w:sdtPr>
                      <w:sdtContent>
                        <w:p>
                          <w:pPr>
                            <w:ind w:firstLine="567"/>
                            <w:jc w:val="both"/>
                            <w:rPr>
                              <w:color w:val="000000"/>
                              <w:szCs w:val="24"/>
                              <w:lang w:eastAsia="lt-LT"/>
                            </w:rPr>
                          </w:pPr>
                          <w:sdt>
                            <w:sdtPr>
                              <w:alias w:val="Numeris"/>
                              <w:tag w:val="nr_4d622430717445b78dbe29bc829b6572"/>
                              <w:lock w:val="sdtLocked"/>
                              <w:richText/>
                            </w:sdtPr>
                            <w:sdtContent>
                              <w:r>
                                <w:rPr>
                                  <w:color w:val="000000"/>
                                  <w:szCs w:val="24"/>
                                  <w:lang w:eastAsia="lt-LT"/>
                                </w:rPr>
                                <w:t>35.5.3</w:t>
                              </w:r>
                            </w:sdtContent>
                          </w:sdt>
                          <w:r>
                            <w:rPr>
                              <w:color w:val="000000"/>
                              <w:szCs w:val="24"/>
                              <w:lang w:eastAsia="lt-LT"/>
                            </w:rPr>
                            <w:t>. jeigu darbdaviui atstovaujantis ar jo įgaliotas asmuo turėjo nušalinti traukinio mašinistą nuo pareigų, kai dėl jo veikos iškilo grėsmė eismo saugai;</w:t>
                          </w:r>
                        </w:p>
                      </w:sdtContent>
                    </w:sdt>
                    <w:sdt>
                      <w:sdtPr>
                        <w:alias w:val="12 pr. 35.5.4 pp."/>
                        <w:tag w:val="part_79006177b00741c1876db3ac5a0edd91"/>
                        <w:lock w:val="sdtLocked"/>
                        <w:richText/>
                      </w:sdtPr>
                      <w:sdtContent>
                        <w:p>
                          <w:pPr>
                            <w:ind w:firstLine="567"/>
                            <w:jc w:val="both"/>
                            <w:rPr>
                              <w:color w:val="000000"/>
                              <w:szCs w:val="24"/>
                              <w:lang w:eastAsia="lt-LT"/>
                            </w:rPr>
                          </w:pPr>
                          <w:sdt>
                            <w:sdtPr>
                              <w:alias w:val="Numeris"/>
                              <w:tag w:val="nr_79006177b00741c1876db3ac5a0edd91"/>
                              <w:lock w:val="sdtLocked"/>
                              <w:richText/>
                            </w:sdtPr>
                            <w:sdtContent>
                              <w:r>
                                <w:rPr>
                                  <w:color w:val="000000"/>
                                  <w:szCs w:val="24"/>
                                  <w:lang w:eastAsia="lt-LT"/>
                                </w:rPr>
                                <w:t>35.5.4</w:t>
                              </w:r>
                            </w:sdtContent>
                          </w:sdt>
                          <w:r>
                            <w:rPr>
                              <w:color w:val="000000"/>
                              <w:szCs w:val="24"/>
                              <w:lang w:eastAsia="lt-LT"/>
                            </w:rPr>
                            <w:t>. dėl tokio tikrinimo turi teisę kreiptis ir pats darbuotojas – jei mano, kad jo sveikatos būklė gali būti netinkama dirbti šį darbą, jis tuojau pat praneša apie tai darbdaviui atstovaujančiam ar jo įgaliotam asmeniui.</w:t>
                          </w:r>
                        </w:p>
                      </w:sdtContent>
                    </w:sdt>
                  </w:sdtContent>
                </w:sdt>
              </w:sdtContent>
            </w:sdt>
            <w:sdt>
              <w:sdtPr>
                <w:alias w:val="12 pr. 36 p."/>
                <w:tag w:val="part_2dc3af7490f14506b89ab74bcced153e"/>
                <w:lock w:val="sdtLocked"/>
                <w:richText/>
              </w:sdtPr>
              <w:sdtContent>
                <w:p>
                  <w:pPr>
                    <w:ind w:firstLine="567"/>
                    <w:jc w:val="both"/>
                    <w:rPr>
                      <w:color w:val="000000"/>
                      <w:szCs w:val="24"/>
                      <w:lang w:eastAsia="lt-LT"/>
                    </w:rPr>
                  </w:pPr>
                  <w:sdt>
                    <w:sdtPr>
                      <w:alias w:val="Numeris"/>
                      <w:tag w:val="nr_2dc3af7490f14506b89ab74bcced153e"/>
                      <w:lock w:val="sdtLocked"/>
                      <w:richText/>
                    </w:sdtPr>
                    <w:sdtContent>
                      <w:r>
                        <w:rPr>
                          <w:color w:val="000000"/>
                          <w:szCs w:val="24"/>
                          <w:lang w:eastAsia="lt-LT"/>
                        </w:rPr>
                        <w:t>36</w:t>
                      </w:r>
                    </w:sdtContent>
                  </w:sdt>
                  <w:r>
                    <w:rPr>
                      <w:color w:val="000000"/>
                      <w:szCs w:val="24"/>
                      <w:lang w:eastAsia="lt-LT"/>
                    </w:rPr>
                    <w:t>. Jei traukinio mašinistas ar geležinkelietis atitinka visus sveikatos patikrinimo prieš priimant į darbą kriterijus, periodiniai patikrinimai privalo apimti bent:</w:t>
                  </w:r>
                </w:p>
                <w:sdt>
                  <w:sdtPr>
                    <w:alias w:val="12 pr. 36.1 pp."/>
                    <w:tag w:val="part_50e0d77d30634a3887ea05bf99f0e137"/>
                    <w:lock w:val="sdtLocked"/>
                    <w:richText/>
                  </w:sdtPr>
                  <w:sdtContent>
                    <w:p>
                      <w:pPr>
                        <w:ind w:firstLine="567"/>
                        <w:jc w:val="both"/>
                        <w:rPr>
                          <w:color w:val="000000"/>
                          <w:szCs w:val="24"/>
                          <w:lang w:eastAsia="lt-LT"/>
                        </w:rPr>
                      </w:pPr>
                      <w:sdt>
                        <w:sdtPr>
                          <w:alias w:val="Numeris"/>
                          <w:tag w:val="nr_50e0d77d30634a3887ea05bf99f0e137"/>
                          <w:lock w:val="sdtLocked"/>
                          <w:richText/>
                        </w:sdtPr>
                        <w:sdtContent>
                          <w:r>
                            <w:rPr>
                              <w:color w:val="000000"/>
                              <w:szCs w:val="24"/>
                              <w:lang w:eastAsia="lt-LT"/>
                            </w:rPr>
                            <w:t>36.1</w:t>
                          </w:r>
                        </w:sdtContent>
                      </w:sdt>
                      <w:r>
                        <w:rPr>
                          <w:color w:val="000000"/>
                          <w:szCs w:val="24"/>
                          <w:lang w:eastAsia="lt-LT"/>
                        </w:rPr>
                        <w:t>. bendrą sveikatos patikrinimą vadovaujantis Aprašo 27 punktu;</w:t>
                      </w:r>
                    </w:p>
                  </w:sdtContent>
                </w:sdt>
                <w:sdt>
                  <w:sdtPr>
                    <w:alias w:val="12 pr. 36.2 pp."/>
                    <w:tag w:val="part_1132ca1bd0a9405f9a1c8f9a71a3c0a1"/>
                    <w:lock w:val="sdtLocked"/>
                    <w:richText/>
                  </w:sdtPr>
                  <w:sdtContent>
                    <w:p>
                      <w:pPr>
                        <w:ind w:firstLine="567"/>
                        <w:jc w:val="both"/>
                        <w:rPr>
                          <w:color w:val="000000"/>
                          <w:szCs w:val="24"/>
                          <w:lang w:eastAsia="lt-LT"/>
                        </w:rPr>
                      </w:pPr>
                      <w:sdt>
                        <w:sdtPr>
                          <w:alias w:val="Numeris"/>
                          <w:tag w:val="nr_1132ca1bd0a9405f9a1c8f9a71a3c0a1"/>
                          <w:lock w:val="sdtLocked"/>
                          <w:richText/>
                        </w:sdtPr>
                        <w:sdtContent>
                          <w:r>
                            <w:rPr>
                              <w:color w:val="000000"/>
                              <w:szCs w:val="24"/>
                              <w:lang w:eastAsia="lt-LT"/>
                            </w:rPr>
                            <w:t>36.2</w:t>
                          </w:r>
                        </w:sdtContent>
                      </w:sdt>
                      <w:r>
                        <w:rPr>
                          <w:color w:val="000000"/>
                          <w:szCs w:val="24"/>
                          <w:lang w:eastAsia="lt-LT"/>
                        </w:rPr>
                        <w:t>. sensorinių funkcijų patikrinimą (regėjimas, klausa, spalvų jutimas);</w:t>
                      </w:r>
                    </w:p>
                  </w:sdtContent>
                </w:sdt>
                <w:sdt>
                  <w:sdtPr>
                    <w:alias w:val="12 pr. 36.3 pp."/>
                    <w:tag w:val="part_472778f8a5224630acf40a56b0168f32"/>
                    <w:lock w:val="sdtLocked"/>
                    <w:richText/>
                  </w:sdtPr>
                  <w:sdtContent>
                    <w:p>
                      <w:pPr>
                        <w:ind w:firstLine="567"/>
                        <w:jc w:val="both"/>
                        <w:rPr>
                          <w:color w:val="000000"/>
                          <w:szCs w:val="24"/>
                          <w:lang w:eastAsia="lt-LT"/>
                        </w:rPr>
                      </w:pPr>
                      <w:sdt>
                        <w:sdtPr>
                          <w:alias w:val="Numeris"/>
                          <w:tag w:val="nr_472778f8a5224630acf40a56b0168f32"/>
                          <w:lock w:val="sdtLocked"/>
                          <w:richText/>
                        </w:sdtPr>
                        <w:sdtContent>
                          <w:r>
                            <w:rPr>
                              <w:color w:val="000000"/>
                              <w:szCs w:val="24"/>
                              <w:lang w:eastAsia="lt-LT"/>
                            </w:rPr>
                            <w:t>36.3</w:t>
                          </w:r>
                        </w:sdtContent>
                      </w:sdt>
                      <w:r>
                        <w:rPr>
                          <w:color w:val="000000"/>
                          <w:szCs w:val="24"/>
                          <w:lang w:eastAsia="lt-LT"/>
                        </w:rPr>
                        <w:t>. kraujo tyrimą hematologiniu analizatoriumi;</w:t>
                      </w:r>
                    </w:p>
                  </w:sdtContent>
                </w:sdt>
                <w:sdt>
                  <w:sdtPr>
                    <w:alias w:val="12 pr. 36.4 pp."/>
                    <w:tag w:val="part_98e3cf20aee14789ae66c9bd9eef3917"/>
                    <w:lock w:val="sdtLocked"/>
                    <w:richText/>
                  </w:sdtPr>
                  <w:sdtContent>
                    <w:p>
                      <w:pPr>
                        <w:ind w:firstLine="567"/>
                        <w:jc w:val="both"/>
                        <w:rPr>
                          <w:color w:val="000000"/>
                          <w:szCs w:val="24"/>
                          <w:lang w:eastAsia="lt-LT"/>
                        </w:rPr>
                      </w:pPr>
                      <w:sdt>
                        <w:sdtPr>
                          <w:alias w:val="Numeris"/>
                          <w:tag w:val="nr_98e3cf20aee14789ae66c9bd9eef3917"/>
                          <w:lock w:val="sdtLocked"/>
                          <w:richText/>
                        </w:sdtPr>
                        <w:sdtContent>
                          <w:r>
                            <w:rPr>
                              <w:color w:val="000000"/>
                              <w:szCs w:val="24"/>
                              <w:lang w:eastAsia="lt-LT"/>
                            </w:rPr>
                            <w:t>36.4</w:t>
                          </w:r>
                        </w:sdtContent>
                      </w:sdt>
                      <w:r>
                        <w:rPr>
                          <w:color w:val="000000"/>
                          <w:szCs w:val="24"/>
                          <w:lang w:eastAsia="lt-LT"/>
                        </w:rPr>
                        <w:t>. gliukozės kiekio kraujyje tyrimą;</w:t>
                      </w:r>
                    </w:p>
                  </w:sdtContent>
                </w:sdt>
                <w:sdt>
                  <w:sdtPr>
                    <w:alias w:val="12 pr. 36.5 pp."/>
                    <w:tag w:val="part_506eb6e6b78d4db6842f3147136ae34d"/>
                    <w:lock w:val="sdtLocked"/>
                    <w:richText/>
                  </w:sdtPr>
                  <w:sdtContent>
                    <w:p>
                      <w:pPr>
                        <w:ind w:firstLine="567"/>
                        <w:jc w:val="both"/>
                        <w:rPr>
                          <w:color w:val="000000"/>
                          <w:szCs w:val="24"/>
                          <w:lang w:eastAsia="lt-LT"/>
                        </w:rPr>
                      </w:pPr>
                      <w:sdt>
                        <w:sdtPr>
                          <w:alias w:val="Numeris"/>
                          <w:tag w:val="nr_506eb6e6b78d4db6842f3147136ae34d"/>
                          <w:lock w:val="sdtLocked"/>
                          <w:richText/>
                        </w:sdtPr>
                        <w:sdtContent>
                          <w:r>
                            <w:rPr>
                              <w:color w:val="000000"/>
                              <w:szCs w:val="24"/>
                              <w:lang w:eastAsia="lt-LT"/>
                            </w:rPr>
                            <w:t>36.5</w:t>
                          </w:r>
                        </w:sdtContent>
                      </w:sdt>
                      <w:r>
                        <w:rPr>
                          <w:color w:val="000000"/>
                          <w:szCs w:val="24"/>
                          <w:lang w:eastAsia="lt-LT"/>
                        </w:rPr>
                        <w:t>. bendrą šlapimo tyrimą analizatoriumi (įskaitant tyrimą dėl cukrinio diabeto), kiek tai būtina siekiant įvertinti fizinę asmens būklę;</w:t>
                      </w:r>
                    </w:p>
                  </w:sdtContent>
                </w:sdt>
                <w:sdt>
                  <w:sdtPr>
                    <w:alias w:val="12 pr. 36.6 pp."/>
                    <w:tag w:val="part_d0fb5c9d141749b68750af995ed89b4e"/>
                    <w:lock w:val="sdtLocked"/>
                    <w:richText/>
                  </w:sdtPr>
                  <w:sdtContent>
                    <w:p>
                      <w:pPr>
                        <w:ind w:firstLine="567"/>
                        <w:jc w:val="both"/>
                        <w:rPr>
                          <w:color w:val="000000"/>
                          <w:szCs w:val="24"/>
                          <w:lang w:eastAsia="lt-LT"/>
                        </w:rPr>
                      </w:pPr>
                      <w:sdt>
                        <w:sdtPr>
                          <w:alias w:val="Numeris"/>
                          <w:tag w:val="nr_d0fb5c9d141749b68750af995ed89b4e"/>
                          <w:lock w:val="sdtLocked"/>
                          <w:richText/>
                        </w:sdtPr>
                        <w:sdtContent>
                          <w:r>
                            <w:rPr>
                              <w:color w:val="000000"/>
                              <w:szCs w:val="24"/>
                              <w:lang w:eastAsia="lt-LT"/>
                            </w:rPr>
                            <w:t>36.6</w:t>
                          </w:r>
                        </w:sdtContent>
                      </w:sdt>
                      <w:r>
                        <w:rPr>
                          <w:color w:val="000000"/>
                          <w:szCs w:val="24"/>
                          <w:lang w:eastAsia="lt-LT"/>
                        </w:rPr>
                        <w:t>. narkotinių medžiagų naudojimo tyrimus, jei yra klinikinių indikacijų;</w:t>
                      </w:r>
                    </w:p>
                  </w:sdtContent>
                </w:sdt>
                <w:sdt>
                  <w:sdtPr>
                    <w:alias w:val="12 pr. 36.7 pp."/>
                    <w:tag w:val="part_866044860ae848a188a8e625a4e62e51"/>
                    <w:lock w:val="sdtLocked"/>
                    <w:richText/>
                  </w:sdtPr>
                  <w:sdtContent>
                    <w:p>
                      <w:pPr>
                        <w:ind w:firstLine="567"/>
                        <w:jc w:val="both"/>
                        <w:rPr>
                          <w:color w:val="000000"/>
                          <w:szCs w:val="24"/>
                          <w:lang w:eastAsia="lt-LT"/>
                        </w:rPr>
                      </w:pPr>
                      <w:sdt>
                        <w:sdtPr>
                          <w:alias w:val="Numeris"/>
                          <w:tag w:val="nr_866044860ae848a188a8e625a4e62e51"/>
                          <w:lock w:val="sdtLocked"/>
                          <w:richText/>
                        </w:sdtPr>
                        <w:sdtContent>
                          <w:r>
                            <w:rPr>
                              <w:color w:val="000000"/>
                              <w:szCs w:val="24"/>
                              <w:lang w:eastAsia="lt-LT"/>
                            </w:rPr>
                            <w:t>36.7</w:t>
                          </w:r>
                        </w:sdtContent>
                      </w:sdt>
                      <w:r>
                        <w:rPr>
                          <w:color w:val="000000"/>
                          <w:szCs w:val="24"/>
                          <w:lang w:eastAsia="lt-LT"/>
                        </w:rPr>
                        <w:t>. vyresniems nei 40 metų traukinio mašinistams – EKG, esant ramybės būsenos.</w:t>
                      </w:r>
                    </w:p>
                    <w:p>
                      <w:pPr>
                        <w:ind w:firstLine="629"/>
                        <w:jc w:val="both"/>
                        <w:rPr>
                          <w:color w:val="000000"/>
                          <w:szCs w:val="24"/>
                          <w:lang w:eastAsia="lt-LT"/>
                        </w:rPr>
                      </w:pPr>
                    </w:p>
                  </w:sdtContent>
                </w:sdt>
              </w:sdtContent>
            </w:sdt>
          </w:sdtContent>
        </w:sdt>
        <w:sdt>
          <w:sdtPr>
            <w:alias w:val="skyrius"/>
            <w:tag w:val="part_5068e0895c2e4fa2835e9d18514fa4e6"/>
            <w:lock w:val="sdtLocked"/>
            <w:richText/>
          </w:sdtPr>
          <w:sdtContent>
            <w:p>
              <w:pPr>
                <w:jc w:val="center"/>
                <w:rPr>
                  <w:b/>
                  <w:bCs/>
                  <w:caps/>
                  <w:color w:val="000000"/>
                  <w:szCs w:val="24"/>
                  <w:lang w:eastAsia="lt-LT"/>
                </w:rPr>
              </w:pPr>
              <w:sdt>
                <w:sdtPr>
                  <w:alias w:val="Numeris"/>
                  <w:tag w:val="nr_5068e0895c2e4fa2835e9d18514fa4e6"/>
                  <w:lock w:val="sdtLocked"/>
                  <w:richText/>
                </w:sdtPr>
                <w:sdtContent>
                  <w:r>
                    <w:rPr>
                      <w:b/>
                      <w:bCs/>
                      <w:caps/>
                      <w:color w:val="000000"/>
                      <w:szCs w:val="24"/>
                      <w:lang w:eastAsia="lt-LT"/>
                    </w:rPr>
                    <w:t>VI</w:t>
                  </w:r>
                </w:sdtContent>
              </w:sdt>
              <w:r>
                <w:rPr>
                  <w:b/>
                  <w:bCs/>
                  <w:caps/>
                  <w:color w:val="000000"/>
                  <w:szCs w:val="24"/>
                  <w:lang w:eastAsia="lt-LT"/>
                </w:rPr>
                <w:t>  SKYRIUS</w:t>
              </w:r>
            </w:p>
            <w:p>
              <w:pPr>
                <w:jc w:val="center"/>
                <w:rPr>
                  <w:color w:val="000000"/>
                  <w:szCs w:val="24"/>
                  <w:lang w:eastAsia="lt-LT"/>
                </w:rPr>
              </w:pPr>
              <w:sdt>
                <w:sdtPr>
                  <w:alias w:val="Pavadinimas"/>
                  <w:tag w:val="title_5068e0895c2e4fa2835e9d18514fa4e6"/>
                  <w:lock w:val="sdtLocked"/>
                  <w:richText/>
                </w:sdtPr>
                <w:sdtContent>
                  <w:r>
                    <w:rPr>
                      <w:b/>
                      <w:bCs/>
                      <w:caps/>
                      <w:color w:val="000000"/>
                      <w:szCs w:val="24"/>
                      <w:lang w:eastAsia="lt-LT"/>
                    </w:rPr>
                    <w:t>BAIGIAMOSIOS NUOSTATOS</w:t>
                  </w:r>
                </w:sdtContent>
              </w:sdt>
            </w:p>
            <w:p>
              <w:pPr>
                <w:ind w:firstLine="629"/>
                <w:jc w:val="both"/>
                <w:rPr>
                  <w:color w:val="000000"/>
                  <w:szCs w:val="24"/>
                  <w:lang w:eastAsia="lt-LT"/>
                </w:rPr>
              </w:pPr>
            </w:p>
            <w:sdt>
              <w:sdtPr>
                <w:alias w:val="12 pr. 37 p."/>
                <w:tag w:val="part_f3c2f2973be34974bff285b0841d5204"/>
                <w:lock w:val="sdtLocked"/>
                <w:richText/>
              </w:sdtPr>
              <w:sdtContent>
                <w:p>
                  <w:pPr>
                    <w:ind w:firstLine="567"/>
                    <w:jc w:val="both"/>
                    <w:rPr>
                      <w:color w:val="000000"/>
                      <w:szCs w:val="24"/>
                      <w:lang w:eastAsia="lt-LT"/>
                    </w:rPr>
                  </w:pPr>
                  <w:sdt>
                    <w:sdtPr>
                      <w:alias w:val="Numeris"/>
                      <w:tag w:val="nr_f3c2f2973be34974bff285b0841d5204"/>
                      <w:lock w:val="sdtLocked"/>
                      <w:richText/>
                    </w:sdtPr>
                    <w:sdtContent>
                      <w:r>
                        <w:rPr>
                          <w:color w:val="000000"/>
                          <w:szCs w:val="24"/>
                          <w:lang w:eastAsia="lt-LT"/>
                        </w:rPr>
                        <w:t>37</w:t>
                      </w:r>
                    </w:sdtContent>
                  </w:sdt>
                  <w:r>
                    <w:rPr>
                      <w:color w:val="000000"/>
                      <w:szCs w:val="24"/>
                      <w:lang w:eastAsia="lt-LT"/>
                    </w:rPr>
                    <w:t xml:space="preserve">. ASPĮ atlikus privalomą sveikatos patikrinimą, forma Nr. 047/a ar F Nr. 048/a atiduodama pacientui, kuris pats ją pateikia darbdaviui atstovaujančiam ar jo įgaliotam asmeniui. </w:t>
                  </w:r>
                </w:p>
              </w:sdtContent>
            </w:sdt>
            <w:sdt>
              <w:sdtPr>
                <w:alias w:val="12 pr. 38 p."/>
                <w:tag w:val="part_c21b0e265c5c4dc3a7ea7ddf5eb4ef48"/>
                <w:lock w:val="sdtLocked"/>
                <w:richText/>
              </w:sdtPr>
              <w:sdtContent>
                <w:p>
                  <w:pPr>
                    <w:ind w:firstLine="567"/>
                    <w:jc w:val="both"/>
                    <w:rPr>
                      <w:rFonts w:eastAsia="Calibri"/>
                      <w:szCs w:val="24"/>
                    </w:rPr>
                  </w:pPr>
                  <w:sdt>
                    <w:sdtPr>
                      <w:alias w:val="Numeris"/>
                      <w:tag w:val="nr_c21b0e265c5c4dc3a7ea7ddf5eb4ef48"/>
                      <w:lock w:val="sdtLocked"/>
                      <w:richText/>
                    </w:sdtPr>
                    <w:sdtContent>
                      <w:r>
                        <w:rPr>
                          <w:color w:val="000000"/>
                          <w:szCs w:val="24"/>
                          <w:lang w:eastAsia="lt-LT"/>
                        </w:rPr>
                        <w:t>38</w:t>
                      </w:r>
                    </w:sdtContent>
                  </w:sdt>
                  <w:r>
                    <w:rPr>
                      <w:color w:val="000000"/>
                      <w:szCs w:val="24"/>
                      <w:lang w:eastAsia="lt-LT"/>
                    </w:rPr>
                    <w:t>. Jeigu ASPĮ, atliekančioje privalomą sveikatos patikrinimą, iš darbdaviui atstovaujančio ar jo įgalioto asmens buvo gauta elektroninė forma Nr. 047/a ar forma Nr. 048/a, a</w:t>
                  </w:r>
                  <w:r>
                    <w:rPr>
                      <w:szCs w:val="24"/>
                    </w:rPr>
                    <w:t xml:space="preserve">tlikus </w:t>
                  </w:r>
                  <w:r>
                    <w:rPr>
                      <w:color w:val="000000"/>
                      <w:szCs w:val="24"/>
                      <w:lang w:eastAsia="lt-LT"/>
                    </w:rPr>
                    <w:t xml:space="preserve">Aprašo 4 punkte nurodytų asmenų sveikatos </w:t>
                  </w:r>
                  <w:r>
                    <w:rPr>
                      <w:szCs w:val="24"/>
                    </w:rPr>
                    <w:t xml:space="preserve">tikrinimą, </w:t>
                  </w:r>
                  <w:r>
                    <w:rPr>
                      <w:rFonts w:eastAsia="Calibri"/>
                      <w:szCs w:val="24"/>
                    </w:rPr>
                    <w:t xml:space="preserve">ESPBI IS </w:t>
                  </w:r>
                  <w:r>
                    <w:rPr>
                      <w:szCs w:val="24"/>
                    </w:rPr>
                    <w:t>užpildoma elektroninės statistinės apskaitos forma „</w:t>
                  </w:r>
                  <w:r>
                    <w:rPr>
                      <w:color w:val="000000"/>
                      <w:szCs w:val="24"/>
                      <w:lang w:eastAsia="lt-LT"/>
                    </w:rPr>
                    <w:t>P</w:t>
                  </w:r>
                  <w:r>
                    <w:rPr>
                      <w:color w:val="000000"/>
                      <w:szCs w:val="24"/>
                    </w:rPr>
                    <w:t>rivalomo sveikatos patikrinimo medicininė pažyma“ (toliau – f</w:t>
                  </w:r>
                  <w:r>
                    <w:rPr>
                      <w:color w:val="000000"/>
                      <w:szCs w:val="24"/>
                      <w:lang w:eastAsia="lt-LT"/>
                    </w:rPr>
                    <w:t xml:space="preserve">orma </w:t>
                  </w:r>
                  <w:r>
                    <w:rPr>
                      <w:color w:val="000000"/>
                      <w:szCs w:val="24"/>
                    </w:rPr>
                    <w:t xml:space="preserve">Nr. E047) arba </w:t>
                  </w:r>
                  <w:r>
                    <w:rPr>
                      <w:szCs w:val="24"/>
                    </w:rPr>
                    <w:t>elektroninės statistinės apskaitos forma „</w:t>
                  </w:r>
                  <w:r>
                    <w:rPr>
                      <w:color w:val="000000"/>
                      <w:szCs w:val="24"/>
                    </w:rPr>
                    <w:t xml:space="preserve">Asmens medicininė knygelė (sveikatos pasas) (toliau – forma Nr. E048), nurodytos Įsakyme Nr. V-657. </w:t>
                  </w:r>
                  <w:r>
                    <w:rPr>
                      <w:szCs w:val="24"/>
                      <w:lang w:eastAsia="lt-LT"/>
                    </w:rPr>
                    <w:t xml:space="preserve">Esant ESPBI IS arba ASPĮ vidinių informacinės sistemos veikimo sutrikimų, </w:t>
                  </w:r>
                  <w:r>
                    <w:rPr>
                      <w:szCs w:val="24"/>
                    </w:rPr>
                    <w:t xml:space="preserve">forma Nr. E047 arba </w:t>
                  </w:r>
                  <w:r>
                    <w:rPr>
                      <w:color w:val="000000"/>
                      <w:szCs w:val="24"/>
                    </w:rPr>
                    <w:t>forma Nr. E048</w:t>
                  </w:r>
                  <w:r>
                    <w:rPr>
                      <w:szCs w:val="24"/>
                    </w:rPr>
                    <w:t xml:space="preserve"> </w:t>
                  </w:r>
                  <w:r>
                    <w:rPr>
                      <w:szCs w:val="24"/>
                      <w:lang w:eastAsia="lt-LT"/>
                    </w:rPr>
                    <w:t xml:space="preserve">užpildoma atkūrus sistemos / sistemų veiklą. Užpildytą </w:t>
                  </w:r>
                  <w:r>
                    <w:rPr>
                      <w:szCs w:val="24"/>
                    </w:rPr>
                    <w:t>formą Nr. E047 arba</w:t>
                  </w:r>
                  <w:r>
                    <w:rPr>
                      <w:color w:val="000000"/>
                      <w:szCs w:val="24"/>
                    </w:rPr>
                    <w:t xml:space="preserve"> formą Nr. E048 </w:t>
                  </w:r>
                  <w:r>
                    <w:rPr>
                      <w:color w:val="000000"/>
                      <w:szCs w:val="24"/>
                      <w:lang w:eastAsia="lt-LT"/>
                    </w:rPr>
                    <w:t xml:space="preserve">darbdaviui atstovaujantis ar jo įgaliotas asmuo </w:t>
                  </w:r>
                  <w:r>
                    <w:rPr>
                      <w:szCs w:val="24"/>
                      <w:lang w:eastAsia="lt-LT"/>
                    </w:rPr>
                    <w:t xml:space="preserve">gauna tiesiogiai elektroninėmis priemonėmis. Pacientui pageidaujant, ASPĮ nustatyta tvarka išduodama atspausdinta </w:t>
                  </w:r>
                  <w:r>
                    <w:rPr>
                      <w:szCs w:val="24"/>
                    </w:rPr>
                    <w:t xml:space="preserve">formos Nr. E047 arba </w:t>
                  </w:r>
                  <w:r>
                    <w:rPr>
                      <w:color w:val="000000"/>
                      <w:szCs w:val="24"/>
                    </w:rPr>
                    <w:t xml:space="preserve">formos Nr. E048 </w:t>
                  </w:r>
                  <w:r>
                    <w:rPr>
                      <w:szCs w:val="24"/>
                    </w:rPr>
                    <w:t>kopija.</w:t>
                  </w:r>
                </w:p>
              </w:sdtContent>
            </w:sdt>
            <w:sdt>
              <w:sdtPr>
                <w:alias w:val="12 pr. 39 p."/>
                <w:tag w:val="part_7b327be1141a4af9801229710280b573"/>
                <w:lock w:val="sdtLocked"/>
                <w:richText/>
              </w:sdtPr>
              <w:sdtContent>
                <w:p>
                  <w:pPr>
                    <w:ind w:firstLine="567"/>
                    <w:jc w:val="both"/>
                    <w:rPr>
                      <w:color w:val="000000"/>
                      <w:szCs w:val="24"/>
                      <w:lang w:eastAsia="lt-LT"/>
                    </w:rPr>
                  </w:pPr>
                  <w:sdt>
                    <w:sdtPr>
                      <w:alias w:val="Numeris"/>
                      <w:tag w:val="nr_7b327be1141a4af9801229710280b573"/>
                      <w:lock w:val="sdtLocked"/>
                      <w:richText/>
                    </w:sdtPr>
                    <w:sdtContent>
                      <w:r>
                        <w:rPr>
                          <w:color w:val="000000"/>
                          <w:szCs w:val="24"/>
                          <w:lang w:eastAsia="lt-LT"/>
                        </w:rPr>
                        <w:t>39</w:t>
                      </w:r>
                    </w:sdtContent>
                  </w:sdt>
                  <w:r>
                    <w:rPr>
                      <w:color w:val="000000"/>
                      <w:szCs w:val="24"/>
                      <w:lang w:eastAsia="lt-LT"/>
                    </w:rPr>
                    <w:t>. Sudėtingais ir ginčytinais atvejais apie tinkamumą dirbti traukinio mašinistu ar geležinkeliečiu sprendžia ASPĮ gydytojų konsultacinė komisija (toliau – GKK).</w:t>
                  </w:r>
                </w:p>
              </w:sdtContent>
            </w:sdt>
            <w:sdt>
              <w:sdtPr>
                <w:alias w:val="12 pr. 40 p."/>
                <w:tag w:val="part_a3d82b2ce09c4dc5a714f411d6dc4c8e"/>
                <w:lock w:val="sdtLocked"/>
                <w:richText/>
              </w:sdtPr>
              <w:sdtContent>
                <w:p>
                  <w:pPr>
                    <w:ind w:firstLine="567"/>
                    <w:jc w:val="both"/>
                    <w:rPr>
                      <w:color w:val="000000"/>
                      <w:szCs w:val="24"/>
                      <w:lang w:eastAsia="lt-LT"/>
                    </w:rPr>
                  </w:pPr>
                  <w:sdt>
                    <w:sdtPr>
                      <w:alias w:val="Numeris"/>
                      <w:tag w:val="nr_a3d82b2ce09c4dc5a714f411d6dc4c8e"/>
                      <w:lock w:val="sdtLocked"/>
                      <w:richText/>
                    </w:sdtPr>
                    <w:sdtContent>
                      <w:r>
                        <w:rPr>
                          <w:color w:val="000000"/>
                          <w:szCs w:val="24"/>
                          <w:lang w:eastAsia="lt-LT"/>
                        </w:rPr>
                        <w:t>40</w:t>
                      </w:r>
                    </w:sdtContent>
                  </w:sdt>
                  <w:r>
                    <w:rPr>
                      <w:color w:val="000000"/>
                      <w:szCs w:val="24"/>
                      <w:lang w:eastAsia="lt-LT"/>
                    </w:rPr>
                    <w:t>. Kai kyla klausimų dėl individualaus tinkamumo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41 p."/>
                <w:tag w:val="part_7d88dd7780fc4ef8aa3edd7f28528474"/>
                <w:lock w:val="sdtLocked"/>
                <w:richText/>
              </w:sdtPr>
              <w:sdtContent>
                <w:p>
                  <w:pPr>
                    <w:ind w:firstLine="567"/>
                    <w:jc w:val="both"/>
                    <w:rPr>
                      <w:color w:val="000000"/>
                      <w:szCs w:val="24"/>
                      <w:lang w:eastAsia="lt-LT"/>
                    </w:rPr>
                  </w:pPr>
                  <w:sdt>
                    <w:sdtPr>
                      <w:alias w:val="Numeris"/>
                      <w:tag w:val="nr_7d88dd7780fc4ef8aa3edd7f28528474"/>
                      <w:lock w:val="sdtLocked"/>
                      <w:richText/>
                    </w:sdtPr>
                    <w:sdtContent>
                      <w:r>
                        <w:rPr>
                          <w:color w:val="000000"/>
                          <w:szCs w:val="24"/>
                          <w:lang w:eastAsia="lt-LT"/>
                        </w:rPr>
                        <w:t>41</w:t>
                      </w:r>
                    </w:sdtContent>
                  </w:sdt>
                  <w:r>
                    <w:rPr>
                      <w:color w:val="000000"/>
                      <w:szCs w:val="24"/>
                      <w:lang w:eastAsia="lt-LT"/>
                    </w:rPr>
                    <w:t>. Pacientas, nesutinkantis su privalomo sveikatos patikrinimo išvadomis, gali jas apskųsti Lietuvos Respublikos pacientų teisių ir žalos sveikatai atlyginimo įstatymo nustatyta tvarka.</w:t>
                  </w:r>
                </w:p>
                <w:p>
                  <w:pPr>
                    <w:ind w:firstLine="567"/>
                    <w:jc w:val="both"/>
                    <w:rPr>
                      <w:color w:val="000000"/>
                      <w:szCs w:val="24"/>
                      <w:lang w:eastAsia="lt-LT"/>
                    </w:rPr>
                  </w:pPr>
                </w:p>
              </w:sdtContent>
            </w:sdt>
          </w:sdtContent>
        </w:sdt>
        <w:sdt>
          <w:sdtPr>
            <w:alias w:val="pabaiga"/>
            <w:tag w:val="part_24ad19cebc5342ed9f6bfb319bd5b587"/>
            <w:lock w:val="sdtLocked"/>
            <w:richText/>
          </w:sdtPr>
          <w:sdtContent>
            <w:p>
              <w:pPr>
                <w:jc w:val="center"/>
                <w:rPr>
                  <w:color w:val="000000"/>
                  <w:szCs w:val="24"/>
                  <w:lang w:eastAsia="lt-LT"/>
                </w:rPr>
              </w:pPr>
              <w:r>
                <w:rPr>
                  <w:color w:val="000000"/>
                  <w:szCs w:val="24"/>
                  <w:lang w:eastAsia="lt-LT"/>
                </w:rPr>
                <w:t>___________________________</w:t>
              </w:r>
            </w:p>
            <w:p>
              <w:pPr>
                <w:jc w:val="center"/>
                <w:rPr>
                  <w:color w:val="000000"/>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lentele"/>
        <w:tag w:val="part_5ffae37123d84e9f8db3e2dad8025b9f"/>
        <w:lock w:val="sdtLocked"/>
        <w:richText/>
      </w:sdtPr>
      <w:sdtContent>
        <w:p>
          <w:pPr>
            <w:jc w:val="center"/>
            <w:rPr>
              <w:color w:val="000000"/>
              <w:szCs w:val="24"/>
              <w:lang w:eastAsia="lt-LT"/>
            </w:rPr>
          </w:pPr>
        </w:p>
        <w:p>
          <w:pPr>
            <w:ind w:left="9000"/>
            <w:sectPr>
              <w:pgSz w:w="11906" w:h="16838"/>
              <w:pgMar w:top="567" w:right="1134" w:bottom="1134" w:left="1701" w:header="567" w:footer="567" w:gutter="0"/>
              <w:pgNumType w:start="1"/>
              <w:cols w:space="1296"/>
              <w:titlePg/>
              <w:docGrid w:linePitch="326"/>
            </w:sectPr>
          </w:pPr>
        </w:p>
        <w:p>
          <w:pPr>
            <w:ind w:left="9000"/>
          </w:pPr>
          <w:r>
            <w:t>1 lentelė</w:t>
          </w:r>
        </w:p>
        <w:p>
          <w:pPr>
            <w:jc w:val="both"/>
            <w:rPr>
              <w:rFonts w:eastAsia="MS Mincho"/>
            </w:rPr>
          </w:pPr>
        </w:p>
        <w:p>
          <w:pPr>
            <w:jc w:val="center"/>
          </w:pPr>
          <w:r>
            <w:rPr>
              <w:b/>
              <w:bCs/>
              <w:color w:val="000000"/>
              <w:szCs w:val="24"/>
              <w:lang w:eastAsia="lt-LT"/>
            </w:rPr>
            <w:t>RIBOJIMAI, TAIKOMI ASMENIMS, SIEKIANTIEMS ĮSIDARBINTI AR DIRBTI TRAUKINIO MAŠINISTAIS</w:t>
          </w:r>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20"/>
            <w:gridCol w:w="8820"/>
            <w:gridCol w:w="2340"/>
            <w:gridCol w:w="2340"/>
          </w:tblGrid>
          <w:tr>
            <w:trPr>
              <w:cantSplit/>
              <w:trHeight w:val="20"/>
              <w:tblHeader/>
            </w:trPr>
            <w:tc>
              <w:tcPr>
                <w:tcW w:w="720" w:type="dxa"/>
                <w:vMerge w:val="restart"/>
                <w:vAlign w:val="center"/>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 w:val="22"/>
                    <w:szCs w:val="22"/>
                  </w:rPr>
                </w:pPr>
                <w:r>
                  <w:rPr>
                    <w:b/>
                    <w:bCs/>
                    <w:color w:val="000000"/>
                    <w:sz w:val="22"/>
                    <w:szCs w:val="22"/>
                  </w:rPr>
                  <w:t>Eil. Nr.</w:t>
                </w:r>
              </w:p>
            </w:tc>
            <w:tc>
              <w:tcPr>
                <w:tcW w:w="8820" w:type="dxa"/>
                <w:vMerge w:val="restart"/>
                <w:vAlign w:val="center"/>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 w:val="22"/>
                    <w:szCs w:val="22"/>
                  </w:rPr>
                </w:pPr>
                <w:r>
                  <w:rPr>
                    <w:b/>
                    <w:bCs/>
                    <w:color w:val="000000"/>
                    <w:sz w:val="22"/>
                    <w:szCs w:val="22"/>
                    <w:lang w:val="pt-BR"/>
                  </w:rPr>
                  <w:t xml:space="preserve">Ligos ir sveikatos būklės, dėl kurių ribojama teisė įsidarbinti ar </w:t>
                </w:r>
                <w:r>
                  <w:rPr>
                    <w:b/>
                    <w:bCs/>
                    <w:color w:val="000000"/>
                    <w:sz w:val="22"/>
                    <w:szCs w:val="22"/>
                  </w:rPr>
                  <w:t>dirbti traukinio mašinistais</w:t>
                </w:r>
              </w:p>
            </w:tc>
            <w:tc>
              <w:tcPr>
                <w:tcW w:w="4680" w:type="dxa"/>
                <w:gridSpan w:val="2"/>
                <w:tcBorders>
                  <w:right w:val="single" w:sz="6" w:space="0" w:color="auto"/>
                </w:tcBorders>
              </w:tcPr>
              <w:p>
                <w:pPr>
                  <w:jc w:val="center"/>
                  <w:rPr>
                    <w:sz w:val="22"/>
                    <w:szCs w:val="22"/>
                  </w:rPr>
                </w:pPr>
                <w:r>
                  <w:rPr>
                    <w:b/>
                    <w:bCs/>
                    <w:color w:val="000000"/>
                    <w:sz w:val="22"/>
                    <w:szCs w:val="22"/>
                  </w:rPr>
                  <w:t>Draudžiama</w:t>
                </w:r>
              </w:p>
            </w:tc>
          </w:tr>
          <w:tr>
            <w:trPr>
              <w:cantSplit/>
              <w:trHeight w:val="20"/>
              <w:tblHeader/>
            </w:trPr>
            <w:tc>
              <w:tcPr>
                <w:tcW w:w="720" w:type="dxa"/>
                <w:vMerge/>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 w:val="22"/>
                    <w:szCs w:val="22"/>
                  </w:rPr>
                </w:pPr>
              </w:p>
            </w:tc>
            <w:tc>
              <w:tcPr>
                <w:tcW w:w="8820" w:type="dxa"/>
                <w:vMerge/>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 w:val="22"/>
                    <w:szCs w:val="22"/>
                  </w:rPr>
                </w:pPr>
              </w:p>
            </w:tc>
            <w:tc>
              <w:tcPr>
                <w:tcW w:w="2340" w:type="dxa"/>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b/>
                    <w:bCs/>
                    <w:color w:val="000000"/>
                    <w:sz w:val="22"/>
                    <w:szCs w:val="22"/>
                  </w:rPr>
                </w:pPr>
                <w:r>
                  <w:rPr>
                    <w:b/>
                    <w:bCs/>
                    <w:color w:val="000000"/>
                    <w:sz w:val="22"/>
                    <w:szCs w:val="22"/>
                  </w:rPr>
                  <w:t>Prieš priimant į darbą</w:t>
                </w:r>
              </w:p>
            </w:tc>
            <w:tc>
              <w:tcPr>
                <w:tcW w:w="2340" w:type="dxa"/>
                <w:hideMark/>
              </w:tcPr>
              <w:p>
                <w:pPr>
                  <w:jc w:val="center"/>
                  <w:rPr>
                    <w:b/>
                    <w:bCs/>
                    <w:color w:val="000000"/>
                    <w:sz w:val="22"/>
                    <w:szCs w:val="22"/>
                    <w:lang w:eastAsia="lt-LT"/>
                  </w:rPr>
                </w:pPr>
                <w:r>
                  <w:rPr>
                    <w:b/>
                    <w:bCs/>
                    <w:color w:val="000000"/>
                    <w:sz w:val="22"/>
                    <w:szCs w:val="22"/>
                    <w:lang w:eastAsia="lt-LT"/>
                  </w:rPr>
                  <w:t>Periodiškai</w:t>
                </w:r>
              </w:p>
              <w:p>
                <w:pPr>
                  <w:jc w:val="center"/>
                  <w:rPr>
                    <w:b/>
                    <w:bCs/>
                    <w:color w:val="000000"/>
                    <w:sz w:val="22"/>
                    <w:szCs w:val="22"/>
                  </w:rPr>
                </w:pPr>
                <w:r>
                  <w:rPr>
                    <w:b/>
                    <w:bCs/>
                    <w:color w:val="000000"/>
                    <w:sz w:val="22"/>
                    <w:szCs w:val="22"/>
                    <w:lang w:eastAsia="lt-LT"/>
                  </w:rPr>
                  <w:t>(dirbant)</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ind w:right="-119"/>
                  <w:rPr>
                    <w:sz w:val="22"/>
                    <w:szCs w:val="22"/>
                  </w:rPr>
                </w:pPr>
                <w:r>
                  <w:rPr>
                    <w:sz w:val="22"/>
                    <w:szCs w:val="22"/>
                  </w:rPr>
                  <w:t>1.2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2 </w:t>
                </w:r>
              </w:p>
            </w:tc>
            <w:tc>
              <w:tcPr>
                <w:tcW w:w="8820" w:type="dxa"/>
                <w:tcBorders>
                  <w:top w:val="single" w:sz="6" w:space="0" w:color="auto"/>
                  <w:left w:val="single" w:sz="6" w:space="0" w:color="auto"/>
                  <w:bottom w:val="single" w:sz="6" w:space="0" w:color="auto"/>
                  <w:right w:val="single" w:sz="6" w:space="0" w:color="auto"/>
                </w:tcBorders>
                <w:hideMark/>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bCs/>
                    <w:sz w:val="22"/>
                    <w:szCs w:val="22"/>
                    <w:lang w:val="pt-BR"/>
                  </w:rPr>
                  <w:t>Vienpusiu ar abipusiu kurtumu H91.3</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2.2.</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2.3.</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2.4.</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lang w:val="pt-BR"/>
                  </w:rPr>
                </w:pPr>
                <w:r>
                  <w:rPr>
                    <w:bCs/>
                    <w:sz w:val="22"/>
                    <w:szCs w:val="22"/>
                    <w:lang w:val="pt-BR"/>
                  </w:rPr>
                  <w:t>Sergant kitomis ausų, nosies, gerklės ligomis: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fr-F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fr-F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bCs/>
                    <w:sz w:val="22"/>
                    <w:szCs w:val="22"/>
                    <w:lang w:val="pt-BR"/>
                  </w:rPr>
                  <w:t>Menjero liga H81.0 svaigimas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2.6.</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2.7.</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Gerklų stenoze su ryškiu kvėpavimo ir kalbos funkcijų sutrikimu: gerklų papilomatoze D14.0</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2.8.</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2.9.</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2.10.</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3.</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114" w:tgtFrame="_blank" w:history="1">
                  <w:r>
                    <w:rPr>
                      <w:color w:val="0000FF"/>
                      <w:sz w:val="22"/>
                      <w:szCs w:val="22"/>
                      <w:u w:val="single"/>
                    </w:rPr>
                    <w:t>29-1184</w:t>
                  </w:r>
                </w:hyperlink>
                <w:r>
                  <w:rPr>
                    <w:sz w:val="22"/>
                    <w:szCs w:val="22"/>
                  </w:rPr>
                  <w:t>) ir kitais teisės aktais.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Nekoreguoti ir pasikartojantys paroksizminės skilvelinės tachikardijos epizodai su hemodinamikos sutrikimais I 47.2.</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4.3.</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900"/>
                  </w:tabs>
                  <w:rPr>
                    <w:sz w:val="22"/>
                    <w:szCs w:val="22"/>
                  </w:rPr>
                </w:pPr>
                <w:r>
                  <w:rPr>
                    <w:sz w:val="22"/>
                    <w:szCs w:val="22"/>
                  </w:rPr>
                  <w:t>Nekoreguota atrioventrikulinė blokada su hemodinamikos sutrikimais I 44.2.</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jc w:val="both"/>
                  <w:rPr>
                    <w:sz w:val="22"/>
                    <w:szCs w:val="22"/>
                  </w:rPr>
                </w:pPr>
                <w:r>
                  <w:rPr>
                    <w:sz w:val="22"/>
                    <w:szCs w:val="22"/>
                  </w:rPr>
                  <w:t xml:space="preserve">6. </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w:t>
                </w:r>
              </w:p>
            </w:tc>
            <w:tc>
              <w:tcPr>
                <w:tcW w:w="8820" w:type="dxa"/>
                <w:tcBorders>
                  <w:top w:val="single" w:sz="6" w:space="0" w:color="auto"/>
                  <w:left w:val="single" w:sz="6" w:space="0" w:color="auto"/>
                  <w:bottom w:val="single" w:sz="6" w:space="0" w:color="auto"/>
                  <w:right w:val="single" w:sz="6" w:space="0" w:color="auto"/>
                </w:tcBorders>
                <w:hideMark/>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w:t>
                </w:r>
              </w:p>
            </w:tc>
            <w:tc>
              <w:tcPr>
                <w:tcW w:w="8820" w:type="dxa"/>
                <w:tcBorders>
                  <w:top w:val="single" w:sz="6" w:space="0" w:color="auto"/>
                  <w:left w:val="single" w:sz="6" w:space="0" w:color="auto"/>
                  <w:bottom w:val="single" w:sz="4" w:space="0" w:color="auto"/>
                  <w:right w:val="single" w:sz="6" w:space="0" w:color="auto"/>
                </w:tcBorders>
                <w:hideMark/>
              </w:tcPr>
              <w:p>
                <w:pPr>
                  <w:rPr>
                    <w:sz w:val="22"/>
                    <w:szCs w:val="22"/>
                    <w:lang w:val="pt-BR"/>
                  </w:rPr>
                </w:pPr>
                <w:r>
                  <w:rPr>
                    <w:sz w:val="22"/>
                    <w:szCs w:val="22"/>
                    <w:lang w:val="pt-BR"/>
                  </w:rPr>
                  <w:t>Visų etiologijų demencijos F00–F03, G30</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8.2.</w:t>
                </w:r>
              </w:p>
            </w:tc>
            <w:tc>
              <w:tcPr>
                <w:tcW w:w="8820" w:type="dxa"/>
                <w:tcBorders>
                  <w:top w:val="single" w:sz="4" w:space="0" w:color="auto"/>
                  <w:left w:val="single" w:sz="6" w:space="0" w:color="auto"/>
                  <w:bottom w:val="single" w:sz="6" w:space="0" w:color="auto"/>
                  <w:right w:val="single" w:sz="6" w:space="0" w:color="auto"/>
                </w:tcBorders>
                <w:hideMark/>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8.4.</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8.5.</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8.6.</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8.7.</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8.8.</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8.9.</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8.10</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Protinis atsilikimas F72–F79</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Psichologinės raidos sutrikimai F72–F79</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Elgesio ir emocijų sutrikimai, prasidedantys vaikystėje ir paauglystėje F90–F98</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b/>
                    <w:strike/>
                    <w:sz w:val="22"/>
                    <w:szCs w:val="22"/>
                  </w:rPr>
                </w:pP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9.</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p>
            </w:tc>
            <w:tc>
              <w:tcPr>
                <w:tcW w:w="8820" w:type="dxa"/>
                <w:tcBorders>
                  <w:top w:val="single" w:sz="6" w:space="0" w:color="auto"/>
                  <w:left w:val="single" w:sz="6" w:space="0" w:color="auto"/>
                  <w:bottom w:val="single" w:sz="6" w:space="0" w:color="auto"/>
                  <w:right w:val="single" w:sz="6" w:space="0" w:color="auto"/>
                </w:tcBorders>
                <w:hideMark/>
              </w:tcPr>
              <w:p>
                <w:pPr>
                  <w:rPr>
                    <w:i/>
                    <w:sz w:val="22"/>
                    <w:szCs w:val="22"/>
                  </w:rPr>
                </w:pPr>
                <w:r>
                  <w:rPr>
                    <w:sz w:val="22"/>
                    <w:szCs w:val="22"/>
                  </w:rPr>
                  <w:t>Lėtinis inkstų nepakankamumas N18</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10.</w:t>
                </w:r>
              </w:p>
            </w:tc>
            <w:tc>
              <w:tcPr>
                <w:tcW w:w="8820" w:type="dxa"/>
                <w:tcBorders>
                  <w:top w:val="single" w:sz="6" w:space="0" w:color="auto"/>
                  <w:left w:val="single" w:sz="6" w:space="0" w:color="auto"/>
                  <w:bottom w:val="single" w:sz="6" w:space="0" w:color="auto"/>
                  <w:right w:val="single" w:sz="6" w:space="0" w:color="auto"/>
                </w:tcBorders>
                <w:hideMark/>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bl>
        <w:p>
          <w:pPr/>
        </w:p>
        <w:p>
          <w:pPr>
            <w:jc w:val="both"/>
          </w:pPr>
          <w:r>
            <w:t>Pastabos:</w:t>
          </w:r>
        </w:p>
        <w:p>
          <w:pPr>
            <w:jc w:val="both"/>
          </w:pPr>
          <w:r>
            <w:t>1.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p>
          <w:pPr>
            <w:jc w:val="both"/>
          </w:pPr>
          <w:r>
            <w:t xml:space="preserve">2. Apie būtinybę dirbti su akiniais, kontaktiniais lęšiais, klausos aparatu, protezu, draudimą dirbti, privaloma įrašyti į F Nr. 048/a. </w:t>
          </w:r>
        </w:p>
        <w:p>
          <w:pPr>
            <w:jc w:val="both"/>
          </w:pPr>
          <w:r>
            <w:t>3.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sdt>
          <w:sdtPr>
            <w:alias w:val="pabaiga"/>
            <w:tag w:val="part_04dc9d249b8245cf8379fbe2b1e52f6f"/>
            <w:lock w:val="sdtLocked"/>
            <w:richText/>
          </w:sdtPr>
          <w:sdtContent>
            <w:p>
              <w:pPr>
                <w:jc w:val="center"/>
              </w:pPr>
              <w:r>
                <w:t>_________________</w:t>
              </w: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lentele"/>
        <w:tag w:val="part_a37fe52ad1244cbf8e16430bc460d543"/>
        <w:lock w:val="sdtLocked"/>
        <w:richText/>
      </w:sdtPr>
      <w:sdtContent>
        <w:p>
          <w:pPr>
            <w:rPr>
              <w:sz w:val="20"/>
            </w:rPr>
          </w:pPr>
        </w:p>
        <w:p>
          <w:pPr>
            <w:rPr>
              <w:i/>
              <w:iCs/>
            </w:rPr>
            <w:sectPr>
              <w:pgSz w:w="16838" w:h="11906" w:orient="landscape"/>
              <w:pgMar w:top="1701" w:right="567" w:bottom="1134" w:left="1134" w:header="567" w:footer="567" w:gutter="0"/>
              <w:pgNumType w:start="1"/>
              <w:cols w:space="1296"/>
              <w:titlePg/>
              <w:docGrid w:linePitch="326"/>
            </w:sectPr>
          </w:pPr>
        </w:p>
        <w:p>
          <w:pPr>
            <w:rPr>
              <w:sz w:val="6"/>
              <w:szCs w:val="6"/>
            </w:rPr>
          </w:pPr>
        </w:p>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 xml:space="preserve">Klausimai, į kuriuos prašome atsakyti (tinkamą atsakymą „taip“ arba „ne“ lentelėje pažymėti </w:t>
                  <w:sym w:font="Wingdings" w:char="F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sdt>
          <w:sdtPr>
            <w:alias w:val="pabaiga"/>
            <w:tag w:val="part_ec8ff8777386419aaec669859b59440b"/>
            <w:lock w:val="sdtLocked"/>
            <w:richText/>
          </w:sdtPr>
          <w:sdtContent>
            <w:p>
              <w:pPr>
                <w:jc w:val="center"/>
              </w:pPr>
              <w:r>
                <w:t>_________________</w:t>
              </w:r>
            </w:p>
            <w:p>
              <w:pPr>
                <w:jc w:val="center"/>
                <w:rPr>
                  <w:color w:val="000000"/>
                </w:rPr>
              </w:pPr>
            </w:p>
          </w:sdtContent>
        </w:sdt>
      </w:sdtContent>
    </w:sdt>
    <w:sdt>
      <w:sdtPr>
        <w:alias w:val="13 pr."/>
        <w:tag w:val="part_b101185e35f745a2afbf4472d2c10920"/>
        <w:lock w:val="sdtLocked"/>
        <w:richText/>
      </w:sdtPr>
      <w:sdtContent>
        <w:p>
          <w:pPr>
            <w:widowControl w:val="0"/>
            <w:suppressAutoHyphens/>
            <w:ind w:left="5102"/>
            <w:sectPr>
              <w:pgSz w:w="11907" w:h="16840" w:code="9"/>
              <w:pgMar w:top="1134" w:right="1134" w:bottom="1134" w:left="1134" w:header="567" w:footer="284" w:gutter="0"/>
              <w:pgNumType w:start="1"/>
              <w:cols w:space="1296"/>
              <w:titlePg/>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b101185e35f745a2afbf4472d2c10920"/>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b101185e35f745a2afbf4472d2c10920"/>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cdff958ff76f44e9a2f2b5d9532b319d"/>
                <w:lock w:val="sdtLocked"/>
                <w:richText/>
              </w:sdtPr>
              <w:sdtContent>
                <w:p>
                  <w:pPr>
                    <w:ind w:firstLine="567"/>
                    <w:jc w:val="both"/>
                    <w:rPr>
                      <w:color w:val="000000"/>
                    </w:rPr>
                  </w:pPr>
                  <w:sdt>
                    <w:sdtPr>
                      <w:alias w:val="Numeris"/>
                      <w:tag w:val="nr_cdff958ff76f44e9a2f2b5d9532b319d"/>
                      <w:lock w:val="sdtLocked"/>
                      <w:richText/>
                    </w:sdtPr>
                    <w:sdtContent>
                      <w:r>
                        <w:rPr>
                          <w:color w:val="000000"/>
                          <w:szCs w:val="24"/>
                        </w:rPr>
                        <w:t>2</w:t>
                      </w:r>
                    </w:sdtContent>
                  </w:sdt>
                  <w:r>
                    <w:rPr>
                      <w:color w:val="000000"/>
                      <w:szCs w:val="24"/>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arba darbo aplinkoje, kurioje įvertinus riziką, atsižvelgiant į Profesinės rizikos vertinimo bendruosius nuostatus, patvirtintus Lietuvos Respublikos socialinės apsaugos ir darbo ministro ir Lietuvos Respublikos sveikatos apsaugos ministro 2012 m. spalio 25 d. įsakymu Nr. </w:t>
                  </w:r>
                  <w:r>
                    <w:rPr>
                      <w:color w:val="000000"/>
                      <w:szCs w:val="24"/>
                      <w:lang w:eastAsia="lt-LT"/>
                    </w:rPr>
                    <w:t>A1-457/V-961</w:t>
                  </w:r>
                  <w:r>
                    <w:rPr>
                      <w:color w:val="000000"/>
                      <w:szCs w:val="24"/>
                    </w:rPr>
                    <w:t xml:space="preserve"> „Dėl Profesinės rizikos vertinimo bendrųjų nuostatų patvirtinimo“,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įforminimo ir kontrolės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3 p."/>
                <w:tag w:val="part_349fd1768c8242ebaf240b0f5d93352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349fd1768c8242ebaf240b0f5d93352d"/>
                      <w:lock w:val="sdtLocked"/>
                      <w:richText/>
                    </w:sdtPr>
                    <w:sdtContent>
                      <w:r>
                        <w:rPr>
                          <w:szCs w:val="24"/>
                        </w:rPr>
                        <w:t>3.</w:t>
                      </w:r>
                    </w:sdtContent>
                  </w:sdt>
                  <w:r>
                    <w:rPr>
                      <w:szCs w:val="24"/>
                    </w:rPr>
                    <w:t xml:space="preserve"> Darbuotojų, kurie dirba darbo aplinkoje, kurioje galima profesinė rizika, sveikata priimant į darbą, dirbant ir pakeitus darbą ar darbovietę tikrinama periodiškai, vadovaujantis šiuo Aprašu bei Lietuvos Respublikos radiacinės saugos įstatymu, </w:t>
                  </w:r>
                  <w:r>
                    <w:rPr>
                      <w:szCs w:val="24"/>
                      <w:lang w:eastAsia="lt-LT"/>
                    </w:rPr>
                    <w:t>Darbuotojų, kuriems leidžiama dirbti tik iš anksto pasitikrinusiems ir vėliau periodiškai besitikrinantiems, ar neserga užkrečiamosiomis ligomis, sveikatos tikrinimosi tvarkos, patvirtintos</w:t>
                  </w:r>
                  <w:r>
                    <w:rPr>
                      <w:szCs w:val="24"/>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 ir kitų darbuotojų saugą ir sveikatą reglamentuojančių teisės aktų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3 pr. 4 p."/>
                <w:tag w:val="part_9f93e41afcdf463796433c74dd2a44d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9f93e41afcdf463796433c74dd2a44da"/>
                      <w:lock w:val="sdtLocked"/>
                      <w:richText/>
                    </w:sdtPr>
                    <w:sdtContent>
                      <w:r>
                        <w:rPr>
                          <w:szCs w:val="24"/>
                        </w:rPr>
                        <w:t>4</w:t>
                      </w:r>
                    </w:sdtContent>
                  </w:sdt>
                  <w:r>
                    <w:rPr>
                      <w:szCs w:val="24"/>
                    </w:rPr>
                    <w:t>.</w:t>
                  </w:r>
                  <w:r>
                    <w:rPr>
                      <w:color w:val="000000"/>
                      <w:szCs w:val="24"/>
                    </w:rPr>
                    <w:t xml:space="preserve"> Aprašu nustatyta tvarka taikoma atsižvelgiant į konkretų pavojingą darbą ir (ar) kenksmingą veiksnį.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 išskyrus atvejus, kai dėl žmonių užkrečiamųjų ligų plitimo grėsmės Lietuvos Respublikos Vyriausybės yra paskelbta valstybės lygio ekstremalioji situacija ir (ar) karantinas visoje Lietuvos Respublikos teritorijoje (toliau – ypatingi įvykiai), </w:t>
                  </w:r>
                  <w:r>
                    <w:rPr>
                      <w:szCs w:val="24"/>
                    </w:rPr>
                    <w:t xml:space="preserve">– šiais atvejais Aprašo 1 ir 2 lentelėse nurodytas darbuotojų sveikatos tikrinimo periodiškumas netaikomas ir darbuotojams išduotos F Nr. 047/a ir F Nr. 048/a, kurių galiojimas baigėsi ne anksčiau kaip prieš vieną mėnesį iki ypatingo įvykio paskelbimo dienos arba jo paskelbimo metu, laikomos galiojančiomis </w:t>
                  </w:r>
                  <w:r>
                    <w:rPr>
                      <w:color w:val="000000"/>
                      <w:szCs w:val="24"/>
                      <w:shd w:val="clear" w:color="auto" w:fill="FFFFFF"/>
                    </w:rPr>
                    <w:t>ypatingo įvykio paskelbimo laikotarpiu</w:t>
                  </w:r>
                  <w:r>
                    <w:rPr>
                      <w:szCs w:val="24"/>
                    </w:rPr>
                    <w:t xml:space="preserve"> ir 3 mėnesius po jo pabaigos. Ypatingų įvykių paskelbimo metu įsidarbinančių asmenų, siekiančių dirbti tokioje veiklos srityje, kurioje dirbant patiriamas Aprašo 2 lentelės 2–5 punktuose (išskyrus 3.1 ir 3.8 papunkčius) nurodytų kenksmingų rizikos veiksnių poveikis, privalomas sveikatos patikrinimas gali būti atliktas jiems pradėjus dirbti, bet ne vėliau kaip per 6 mėn. nuo jų įdarbinimo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5f42a0ee9f11eaa12ad7c04a383ca0">
                    <w:r w:rsidRPr="00532B9F">
                      <w:rPr>
                        <w:rFonts w:ascii="Times New Roman" w:eastAsia="MS Mincho" w:hAnsi="Times New Roman"/>
                        <w:sz w:val="20"/>
                        <w:i/>
                        <w:iCs/>
                        <w:color w:val="0000FF" w:themeColor="hyperlink"/>
                        <w:u w:val="single"/>
                      </w:rPr>
                      <w:t>V-1978</w:t>
                    </w:r>
                  </w:fldSimple>
                  <w:r>
                    <w:rPr>
                      <w:rFonts w:ascii="Times New Roman" w:eastAsia="MS Mincho" w:hAnsi="Times New Roman"/>
                      <w:sz w:val="20"/>
                      <w:i/>
                      <w:iCs/>
                    </w:rPr>
                    <w:t>,
2020-09-04,
paskelbta TAR 2020-09-04, i. k. 2020-18795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67da0079e11ebb74de75171d26d52">
                    <w:r w:rsidRPr="00532B9F">
                      <w:rPr>
                        <w:rFonts w:ascii="Times New Roman" w:eastAsia="MS Mincho" w:hAnsi="Times New Roman"/>
                        <w:sz w:val="20"/>
                        <w:i/>
                        <w:iCs/>
                        <w:color w:val="0000FF" w:themeColor="hyperlink"/>
                        <w:u w:val="single"/>
                      </w:rPr>
                      <w:t>V-2191</w:t>
                    </w:r>
                  </w:fldSimple>
                  <w:r>
                    <w:rPr>
                      <w:rFonts w:ascii="Times New Roman" w:eastAsia="MS Mincho" w:hAnsi="Times New Roman"/>
                      <w:sz w:val="20"/>
                      <w:i/>
                      <w:iCs/>
                    </w:rPr>
                    <w:t>,
2020-10-06,
paskelbta TAR 2020-10-06, i. k. 2020-20813            </w:t>
                  </w:r>
                </w:p>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57"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58"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8c8fcee348574820be1040944d63d890"/>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9.5 pp."/>
                    <w:tag w:val="part_ecd90fb37b19407e839b28c2474140b8"/>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cd90fb37b19407e839b28c2474140b8"/>
                          <w:lock w:val="sdtLocked"/>
                          <w:richText/>
                        </w:sdtPr>
                        <w:sdtContent>
                          <w:r>
                            <w:rPr>
                              <w:szCs w:val="24"/>
                              <w:lang w:eastAsia="lt-LT"/>
                            </w:rPr>
                            <w:t>9.5</w:t>
                          </w:r>
                        </w:sdtContent>
                      </w:sdt>
                      <w:r>
                        <w:rPr>
                          <w:szCs w:val="24"/>
                          <w:lang w:eastAsia="lt-LT"/>
                        </w:rPr>
                        <w:t xml:space="preserve">. jeigu reikalinga gydytojo </w:t>
                      </w:r>
                      <w:r>
                        <w:rPr>
                          <w:szCs w:val="24"/>
                        </w:rPr>
                        <w:t xml:space="preserve">išvada dėl sunkų ar vidutinį neįgalumo lygį ar 40 procentų neviršijantį darbingumo lygį </w:t>
                      </w:r>
                      <w:r>
                        <w:rPr>
                          <w:szCs w:val="24"/>
                          <w:lang w:eastAsia="lt-LT"/>
                        </w:rPr>
                        <w:t xml:space="preserve">arba didelių ar vidutinių specialiųjų poreikių lygį </w:t>
                      </w:r>
                      <w:r>
                        <w:rPr>
                          <w:szCs w:val="24"/>
                        </w:rPr>
                        <w:t xml:space="preserve">turinčių darbuotojų negalios pobūdžio, darbo funkcijos socialinėje įmonėje, kurios neįgalus darbuotojas negali atlikti be asistento pagalbos </w:t>
                      </w:r>
                      <w:r>
                        <w:rPr>
                          <w:color w:val="000000"/>
                          <w:szCs w:val="24"/>
                        </w:rPr>
                        <w:t>–</w:t>
                      </w:r>
                      <w:r>
                        <w:rPr>
                          <w:szCs w:val="24"/>
                        </w:rPr>
                        <w:t xml:space="preserve"> darbdaviui atstovaujančio ar jo įgalioto asmens raštą, kuriame išvardytos tos darbuotojo funkcijos, dėl kurių prašoma gydytojo išvados.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Content>
            </w:sdt>
            <w:sdt>
              <w:sdtPr>
                <w:alias w:val="13 pr. 10 p."/>
                <w:tag w:val="part_ec32ceb8b0e847ab9d3266b313649c3d"/>
                <w:lock w:val="sdtLocked"/>
                <w:richText/>
              </w:sdtPr>
              <w:sdtContent>
                <w:p>
                  <w:pPr>
                    <w:widowControl w:val="0"/>
                    <w:suppressAutoHyphens/>
                    <w:ind w:firstLine="567"/>
                    <w:jc w:val="both"/>
                    <w:rPr>
                      <w:color w:val="000000"/>
                    </w:rPr>
                  </w:pPr>
                  <w:sdt>
                    <w:sdtPr>
                      <w:alias w:val="Numeris"/>
                      <w:tag w:val="nr_ec32ceb8b0e847ab9d3266b313649c3d"/>
                      <w:lock w:val="sdtLocked"/>
                      <w:richText/>
                    </w:sdtPr>
                    <w:sdtContent>
                      <w:r>
                        <w:rPr>
                          <w:color w:val="000000"/>
                          <w:szCs w:val="24"/>
                        </w:rPr>
                        <w:t>10</w:t>
                      </w:r>
                    </w:sdtContent>
                  </w:sdt>
                  <w:r>
                    <w:rPr>
                      <w:color w:val="000000"/>
                      <w:szCs w:val="24"/>
                    </w:rPr>
                    <w:t xml:space="preserve">. Privalomus profilaktinius sveikatos tikrinimus atlieka šeimos medicinos paslaugas teikiantys gydytojai, kurie yra išklausę ne mažiau kaip 36 (trisdešimt šešių) valandų darbo medicinos kursą, kurio programa suderinta su Lietuvos Respublikos sveikatos apsaugos ministerija </w:t>
                  </w:r>
                  <w:r>
                    <w:rPr>
                      <w:color w:val="000000"/>
                      <w:szCs w:val="24"/>
                      <w:lang w:eastAsia="lt-LT"/>
                    </w:rPr>
                    <w:t xml:space="preserve">(šis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rPr>
                    <w:t>, arba darbo medicinos gydytojai, įvertinę paciento sveikatos duomenis Elektroninės sveikatos paslaugų ir bendradarbiavimo infrastruktūros informacinėje sistemoje, privalomai arba prireikus konsultuodamiesi su šiame priede nurodytų kitų profesinių kvalifikacijų gydytojais ir, esant indikacijų, skirdami reikiamus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sdt>
                  <w:sdtPr>
                    <w:alias w:val="13 pr. 10.1 p."/>
                    <w:tag w:val="part_81dd46e298504a81a1a0dab5eee966cc"/>
                    <w:lock w:val="sdtLocked"/>
                    <w:richText/>
                  </w:sdtPr>
                  <w:sdtContent>
                    <w:p>
                      <w:pPr>
                        <w:pStyle w:val="PlainText"/>
                        <w:ind w:firstLine="567"/>
                        <w:jc w:val="both"/>
                        <w:rPr>
                          <w:rFonts w:ascii="Times New Roman" w:hAnsi="Times New Roman"/>
                          <w:b/>
                          <w:bCs/>
                          <w:sz w:val="22"/>
                        </w:rPr>
                      </w:pPr>
                      <w:r>
                        <w:rPr>
                          <w:rFonts w:ascii="Times New Roman" w:hAnsi="Times New Roman"/>
                          <w:sz w:val="22"/>
                        </w:rPr>
                        <w:t>10.1</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59"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60"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61"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62"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a3d877e0cd114ec892d3b01867b1eae1"/>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a3d877e0cd114ec892d3b01867b1eae1"/>
                      <w:lock w:val="sdtLocked"/>
                      <w:richText/>
                    </w:sdtPr>
                    <w:sdtContent>
                      <w:r>
                        <w:rPr>
                          <w:szCs w:val="24"/>
                        </w:rPr>
                        <w:t>19</w:t>
                      </w:r>
                    </w:sdtContent>
                  </w:sdt>
                  <w:r>
                    <w:rPr>
                      <w:szCs w:val="24"/>
                    </w:rPr>
                    <w:t xml:space="preserve">. </w:t>
                  </w:r>
                  <w:r>
                    <w:rPr>
                      <w:color w:val="000000"/>
                      <w:szCs w:val="24"/>
                      <w:lang w:eastAsia="lt-LT"/>
                    </w:rPr>
                    <w:t>Asmenų iki aštuoniolikos metų, nėščių, neseniai pagimdžiusių ar krūtimi maitinančių darbuotojų, neįgaliųjų ir asmenų, kuriems nustatytas sumažėjęs darbingumo lygis, privalomi sveikatos tikrinimai:</w:t>
                  </w:r>
                </w:p>
                <w:sdt>
                  <w:sdtPr>
                    <w:alias w:val="19.1 pp."/>
                    <w:tag w:val="part_cb8ee80f82084bbdb61b058855fd2eb7"/>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b8ee80f82084bbdb61b058855fd2eb7"/>
                          <w:lock w:val="sdtLocked"/>
                          <w:richText/>
                        </w:sdtPr>
                        <w:sdtContent>
                          <w:r>
                            <w:rPr>
                              <w:color w:val="000000"/>
                              <w:szCs w:val="24"/>
                            </w:rPr>
                            <w:t>19.1</w:t>
                          </w:r>
                        </w:sdtContent>
                      </w:sdt>
                      <w:r>
                        <w:rPr>
                          <w:color w:val="000000"/>
                          <w:szCs w:val="24"/>
                        </w:rPr>
                        <w:t xml:space="preserve">. tikrinant asmenų iki 18 metų amžiaus sveikatą vadovaujamasi </w:t>
                      </w:r>
                      <w:r>
                        <w:rPr>
                          <w:szCs w:val="24"/>
                        </w:rPr>
                        <w:t>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w:t>
                      </w:r>
                    </w:p>
                  </w:sdtContent>
                </w:sdt>
                <w:sdt>
                  <w:sdtPr>
                    <w:alias w:val="19.2 pp."/>
                    <w:tag w:val="part_9bcbc80f0fb3408590d5644c6802337a"/>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9bcbc80f0fb3408590d5644c6802337a"/>
                          <w:lock w:val="sdtLocked"/>
                          <w:richText/>
                        </w:sdtPr>
                        <w:sdtContent>
                          <w:r>
                            <w:rPr>
                              <w:color w:val="000000"/>
                              <w:szCs w:val="24"/>
                            </w:rPr>
                            <w:t>19.2</w:t>
                          </w:r>
                        </w:sdtContent>
                      </w:sdt>
                      <w:r>
                        <w:rPr>
                          <w:color w:val="000000"/>
                          <w:szCs w:val="24"/>
                        </w:rPr>
                        <w:t xml:space="preserve">. tikrinant nėščiųjų, neseniai pagimdžiusių ar krūtimi maitinančių darbuotojų sveikatą vadovaujamasi </w:t>
                      </w:r>
                      <w:r>
                        <w:rPr>
                          <w:szCs w:val="24"/>
                        </w:rPr>
                        <w:t>Nėščių, neseniai pagimdžiusių, krūtimi maitinančių darbuotojų darbo sąlygų aprašu, patvirtintu Lietuvos Respublikos Vyriausybės 2017 m. birželio 21 d. nutarimu Nr. 469 „Dėl Nėščių, neseniai pagimdžiusių, krūtimi maitinančių darbuotojų darbo sąlygų aprašo patvirtinimo“;</w:t>
                      </w:r>
                    </w:p>
                  </w:sdtContent>
                </w:sdt>
                <w:sdt>
                  <w:sdtPr>
                    <w:alias w:val="19.3 pp."/>
                    <w:tag w:val="part_edf1b7aac38647e38f2f74d57fc0cfde"/>
                    <w:lock w:val="sdtLocked"/>
                    <w:richText/>
                  </w:sdtPr>
                  <w:sdtContent>
                    <w:p>
                      <w:pPr>
                        <w:ind w:firstLine="567"/>
                        <w:jc w:val="both"/>
                        <w:rPr>
                          <w:color w:val="000000"/>
                        </w:rPr>
                      </w:pPr>
                      <w:sdt>
                        <w:sdtPr>
                          <w:alias w:val="Numeris"/>
                          <w:tag w:val="nr_edf1b7aac38647e38f2f74d57fc0cfde"/>
                          <w:lock w:val="sdtLocked"/>
                          <w:richText/>
                        </w:sdtPr>
                        <w:sdtContent>
                          <w:r>
                            <w:rPr>
                              <w:color w:val="000000"/>
                              <w:szCs w:val="24"/>
                              <w:lang w:eastAsia="lt-LT"/>
                            </w:rPr>
                            <w:t>19.3</w:t>
                          </w:r>
                        </w:sdtContent>
                      </w:sdt>
                      <w:r>
                        <w:rPr>
                          <w:color w:val="000000"/>
                          <w:szCs w:val="24"/>
                          <w:lang w:eastAsia="lt-LT"/>
                        </w:rPr>
                        <w:t xml:space="preserve">. dėl neįgaliųjų asmenų ar asmenų, netekusių dalies darbingumo, galimybės dirbti konkretų darbą sprendžia Aprašo 10.4 papunktyje nurodytas gydytojas, gavęs Neįgalumo ir darbingumo nustatymo tarnybos prie Socialinės apsaugos ir darbo ministerijos rekomendacijas ir atitinkamos profesinės kvalifikacijos gydytojo išvadą. Jeigu buvo pateiktas Aprašo 9.5 papunktyje nurodytas </w:t>
                      </w:r>
                      <w:r>
                        <w:rPr>
                          <w:szCs w:val="24"/>
                        </w:rPr>
                        <w:t>darbdaviui atstovaujančio ar jo įgalioto asmens raštas, Aprašo 10.4 papunktyje nurodytas gydytojas F Nr. 047/a arba F Nr. 048/a papildomai įrašo išvadą dėl darbo funkcijos (-ų), kurios (-ių) darbuotojas dėl savo negalios pobūdžio negali atlikti be asistento pagalbos.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19-1 p."/>
                <w:tag w:val="part_fa03475a15524312a30b2ded0d95914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fa03475a15524312a30b2ded0d959143"/>
                      <w:lock w:val="sdtLocked"/>
                      <w:richText/>
                    </w:sdtPr>
                    <w:sdtContent>
                      <w:r>
                        <w:rPr>
                          <w:szCs w:val="24"/>
                        </w:rPr>
                        <w:t>19</w:t>
                      </w:r>
                      <w:r>
                        <w:rPr>
                          <w:szCs w:val="24"/>
                          <w:vertAlign w:val="superscript"/>
                        </w:rPr>
                        <w:t>1</w:t>
                      </w:r>
                    </w:sdtContent>
                  </w:sdt>
                  <w:r>
                    <w:rPr>
                      <w:szCs w:val="24"/>
                    </w:rPr>
                    <w:t>. Tikrinant asmenų, siekiančių verstis ar besiverčiančių asmens sveikatos priežiūros praktika, sveikatą, papildomai vadovaujamasi Ligų, trukdančių verstis asmens sveikatos priežiūros praktika, sąrašu, patvirtintu Lietuvos Respublikos sveikatos apsaugos ministro 2010 m. rugpjūčio 12 d. įsakymu Nr. V-720 „Dėl Ligų, trukdančių verstis asmens sveikatos priežiūros praktika,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405e8d2ecb8f4734822551ff84b4b516"/>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2023-04-26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63"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64"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65"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66" w:tgtFrame="_blank" w:history="1">
                          <w:r>
                            <w:rPr>
                              <w:color w:val="0000FF" w:themeColor="hyperlink"/>
                              <w:sz w:val="18"/>
                              <w:szCs w:val="18"/>
                              <w:u w:val="single"/>
                            </w:rPr>
                            <w:t>47-1365</w:t>
                          </w:r>
                        </w:hyperlink>
                        <w:r>
                          <w:rPr>
                            <w:sz w:val="18"/>
                            <w:szCs w:val="18"/>
                          </w:rPr>
                          <w:t xml:space="preserve">; 2005, Nr. </w:t>
                        </w:r>
                        <w:hyperlink r:id="rId67" w:tgtFrame="_blank" w:history="1">
                          <w:r>
                            <w:rPr>
                              <w:color w:val="0000FF" w:themeColor="hyperlink"/>
                              <w:sz w:val="18"/>
                              <w:szCs w:val="18"/>
                              <w:u w:val="single"/>
                            </w:rPr>
                            <w:t>128-4637</w:t>
                          </w:r>
                        </w:hyperlink>
                        <w:r>
                          <w:rPr>
                            <w:sz w:val="18"/>
                            <w:szCs w:val="18"/>
                          </w:rPr>
                          <w:t xml:space="preserve">; 2008, Nr. </w:t>
                        </w:r>
                        <w:hyperlink r:id="rId68"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69" w:tgtFrame="_blank" w:history="1">
                          <w:r>
                            <w:rPr>
                              <w:color w:val="0000FF" w:themeColor="hyperlink"/>
                              <w:sz w:val="18"/>
                              <w:szCs w:val="18"/>
                              <w:u w:val="single"/>
                            </w:rPr>
                            <w:t>47-1365</w:t>
                          </w:r>
                        </w:hyperlink>
                        <w:r>
                          <w:rPr>
                            <w:sz w:val="18"/>
                            <w:szCs w:val="18"/>
                          </w:rPr>
                          <w:t xml:space="preserve">; 2005, Nr. </w:t>
                        </w:r>
                        <w:hyperlink r:id="rId70" w:tgtFrame="_blank" w:history="1">
                          <w:r>
                            <w:rPr>
                              <w:color w:val="0000FF" w:themeColor="hyperlink"/>
                              <w:sz w:val="18"/>
                              <w:szCs w:val="18"/>
                              <w:u w:val="single"/>
                            </w:rPr>
                            <w:t>128-4637</w:t>
                          </w:r>
                        </w:hyperlink>
                        <w:r>
                          <w:rPr>
                            <w:sz w:val="18"/>
                            <w:szCs w:val="18"/>
                          </w:rPr>
                          <w:t xml:space="preserve">; 2008, Nr. </w:t>
                        </w:r>
                        <w:hyperlink r:id="rId71"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72"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c9fbee2fbb374148a1aad8071661e4ff"/>
        <w:lock w:val="sdtLocked"/>
        <w:richText/>
      </w:sdtPr>
      <w:sdtContent>
        <w:p>
          <w:pPr>
            <w:ind w:firstLine="4536"/>
            <w:sectPr>
              <w:headerReference w:type="default" r:id="rId51"/>
              <w:headerReference w:type="first" r:id="rId52"/>
              <w:pgSz w:w="11906" w:h="16838" w:code="9"/>
              <w:pgMar w:top="1134" w:right="567" w:bottom="1134" w:left="1701" w:header="1134" w:footer="1134" w:gutter="0"/>
              <w:pgNumType w:start="1"/>
              <w:cols w:space="1296"/>
              <w:titlePg/>
              <w:docGrid w:linePitch="326"/>
            </w:sectPr>
          </w:pPr>
        </w:p>
        <w:p>
          <w:pPr>
            <w:ind w:firstLine="4536"/>
            <w:rPr>
              <w:szCs w:val="24"/>
            </w:rPr>
          </w:pPr>
          <w:r>
            <w:rPr>
              <w:szCs w:val="24"/>
            </w:rPr>
            <w:t>PATVIRTINTA</w:t>
          </w:r>
        </w:p>
        <w:p>
          <w:pPr>
            <w:ind w:firstLine="4536"/>
            <w:rPr>
              <w:szCs w:val="24"/>
            </w:rPr>
          </w:pPr>
          <w:r>
            <w:rPr>
              <w:szCs w:val="24"/>
            </w:rPr>
            <w:t>Lietuvos Respublikos sveikatos apsaugos ministro</w:t>
          </w:r>
        </w:p>
        <w:p>
          <w:pPr>
            <w:ind w:firstLine="4536"/>
            <w:rPr>
              <w:szCs w:val="24"/>
            </w:rPr>
          </w:pPr>
          <w:smartTag w:uri="urn:schemas-microsoft-com:office:smarttags" w:element="metricconverter">
            <w:smartTagPr>
              <w:attr w:name="ProductID" w:val="2000 m"/>
            </w:smartTagPr>
            <w:r>
              <w:rPr>
                <w:szCs w:val="24"/>
              </w:rPr>
              <w:t>2000 m</w:t>
            </w:r>
          </w:smartTag>
          <w:r>
            <w:rPr>
              <w:szCs w:val="24"/>
            </w:rPr>
            <w:t>. gegužės 31 d. įsakymu Nr. 301</w:t>
          </w:r>
        </w:p>
        <w:p>
          <w:pPr>
            <w:ind w:firstLine="4536"/>
            <w:rPr>
              <w:szCs w:val="24"/>
            </w:rPr>
          </w:pPr>
          <w:r>
            <w:rPr>
              <w:szCs w:val="24"/>
            </w:rPr>
            <w:t xml:space="preserve">(Lietuvos Respublikos sveikatos apsaugos ministro </w:t>
          </w:r>
        </w:p>
        <w:p>
          <w:pPr>
            <w:ind w:firstLine="4536"/>
          </w:pPr>
          <w:r>
            <w:t>2023 m. vasario 6 d. </w:t>
          </w:r>
          <w:r>
            <w:rPr>
              <w:szCs w:val="24"/>
            </w:rPr>
            <w:t xml:space="preserve">įsakymo </w:t>
          </w:r>
          <w:r>
            <w:t>Nr. V-175</w:t>
          </w:r>
        </w:p>
        <w:p>
          <w:pPr>
            <w:ind w:firstLine="4536"/>
            <w:rPr>
              <w:szCs w:val="24"/>
            </w:rPr>
          </w:pPr>
          <w:sdt>
            <w:sdtPr>
              <w:alias w:val="Numeris"/>
              <w:tag w:val="nr_c9fbee2fbb374148a1aad8071661e4ff"/>
              <w:lock w:val="sdtLocked"/>
              <w:richText/>
            </w:sdtPr>
            <w:sdtContent>
              <w:r>
                <w:rPr>
                  <w:szCs w:val="24"/>
                </w:rPr>
                <w:t>18</w:t>
              </w:r>
            </w:sdtContent>
          </w:sdt>
          <w:r>
            <w:rPr>
              <w:szCs w:val="24"/>
            </w:rPr>
            <w:t xml:space="preserve"> priedas</w:t>
          </w:r>
        </w:p>
        <w:p>
          <w:pPr>
            <w:rPr>
              <w:szCs w:val="24"/>
            </w:rPr>
          </w:pPr>
        </w:p>
        <w:p>
          <w:pPr>
            <w:rPr>
              <w:szCs w:val="24"/>
            </w:rPr>
          </w:pPr>
        </w:p>
        <w:p>
          <w:pPr>
            <w:jc w:val="center"/>
            <w:rPr>
              <w:szCs w:val="24"/>
            </w:rPr>
          </w:pPr>
          <w:sdt>
            <w:sdtPr>
              <w:alias w:val="Pavadinimas"/>
              <w:tag w:val="title_c9fbee2fbb374148a1aad8071661e4ff"/>
              <w:lock w:val="sdtLocked"/>
              <w:richText/>
            </w:sdtPr>
            <w:sdtContent>
              <w:r>
                <w:rPr>
                  <w:b/>
                  <w:szCs w:val="24"/>
                </w:rPr>
                <w:t>PROFILAKTINIŲ SVEIKATOS TIKRINIMŲ, UŽ KURIUOS MOKA PATS DARBUOTOJAS, DARBDAVYS AR KITI ASMENYS, KAINŲ SĄRAŠAS</w:t>
              </w:r>
            </w:sdtContent>
          </w:sdt>
        </w:p>
        <w:p>
          <w:pPr>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57"/>
            <w:gridCol w:w="5594"/>
            <w:gridCol w:w="1663"/>
            <w:gridCol w:w="1325"/>
          </w:tblGrid>
          <w:tr>
            <w:tc>
              <w:tcPr>
                <w:tcW w:w="1057" w:type="dxa"/>
                <w:vMerge w:val="restart"/>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Eil. Nr.</w:t>
                </w:r>
              </w:p>
            </w:tc>
            <w:tc>
              <w:tcPr>
                <w:tcW w:w="5594" w:type="dxa"/>
                <w:vMerge w:val="restart"/>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Profilaktinių sveikatos tikrinimų rūšys</w:t>
                </w:r>
              </w:p>
            </w:tc>
            <w:tc>
              <w:tcPr>
                <w:tcW w:w="2988" w:type="dxa"/>
                <w:gridSpan w:val="2"/>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Kaina (eurais)</w:t>
                </w:r>
              </w:p>
            </w:tc>
          </w:tr>
          <w:tr>
            <w:trPr>
              <w:trHeight w:val="351"/>
            </w:trPr>
            <w:tc>
              <w:tcPr>
                <w:tcW w:w="1057" w:type="dxa"/>
                <w:vMerge/>
                <w:tcBorders>
                  <w:top w:val="single" w:sz="4" w:space="0" w:color="auto"/>
                  <w:left w:val="single" w:sz="4" w:space="0" w:color="auto"/>
                  <w:bottom w:val="single" w:sz="4" w:space="0" w:color="auto"/>
                  <w:right w:val="single" w:sz="4" w:space="0" w:color="auto"/>
                </w:tcBorders>
                <w:vAlign w:val="center"/>
              </w:tcPr>
              <w:p>
                <w:pPr>
                  <w:rPr>
                    <w:b/>
                    <w:szCs w:val="24"/>
                  </w:rPr>
                </w:pPr>
              </w:p>
            </w:tc>
            <w:tc>
              <w:tcPr>
                <w:tcW w:w="5594" w:type="dxa"/>
                <w:vMerge/>
                <w:tcBorders>
                  <w:top w:val="single" w:sz="4" w:space="0" w:color="auto"/>
                  <w:left w:val="single" w:sz="4" w:space="0" w:color="auto"/>
                  <w:bottom w:val="single" w:sz="4" w:space="0" w:color="auto"/>
                  <w:right w:val="single" w:sz="4" w:space="0" w:color="auto"/>
                </w:tcBorders>
                <w:vAlign w:val="center"/>
              </w:tcPr>
              <w:p>
                <w:pPr>
                  <w:rPr>
                    <w:b/>
                    <w:szCs w:val="24"/>
                  </w:rPr>
                </w:pPr>
              </w:p>
            </w:tc>
            <w:tc>
              <w:tcPr>
                <w:tcW w:w="1663" w:type="dxa"/>
                <w:tcBorders>
                  <w:top w:val="single" w:sz="4" w:space="0" w:color="auto"/>
                  <w:left w:val="single" w:sz="4" w:space="0" w:color="auto"/>
                  <w:bottom w:val="single" w:sz="4" w:space="0" w:color="auto"/>
                  <w:right w:val="single" w:sz="4" w:space="0" w:color="auto"/>
                </w:tcBorders>
              </w:tcPr>
              <w:p>
                <w:pPr>
                  <w:rPr>
                    <w:b/>
                    <w:szCs w:val="24"/>
                  </w:rPr>
                </w:pPr>
                <w:r>
                  <w:rPr>
                    <w:b/>
                    <w:szCs w:val="24"/>
                  </w:rPr>
                  <w:t>įsidarbinant</w:t>
                </w:r>
              </w:p>
            </w:tc>
            <w:tc>
              <w:tcPr>
                <w:tcW w:w="1325" w:type="dxa"/>
                <w:tcBorders>
                  <w:top w:val="single" w:sz="4" w:space="0" w:color="auto"/>
                  <w:left w:val="single" w:sz="4" w:space="0" w:color="auto"/>
                  <w:bottom w:val="single" w:sz="4" w:space="0" w:color="auto"/>
                  <w:right w:val="single" w:sz="4" w:space="0" w:color="auto"/>
                </w:tcBorders>
              </w:tcPr>
              <w:p>
                <w:pPr>
                  <w:rPr>
                    <w:b/>
                    <w:szCs w:val="24"/>
                  </w:rPr>
                </w:pPr>
                <w:r>
                  <w:rPr>
                    <w:b/>
                    <w:szCs w:val="24"/>
                  </w:rPr>
                  <w:t>dirbant</w:t>
                </w:r>
              </w:p>
            </w:tc>
          </w:tr>
          <w:tr>
            <w:trPr>
              <w:trHeight w:val="17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2</w:t>
                </w:r>
              </w:p>
            </w:tc>
            <w:tc>
              <w:tcPr>
                <w:tcW w:w="1663"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3</w:t>
                </w:r>
              </w:p>
            </w:tc>
            <w:tc>
              <w:tcPr>
                <w:tcW w:w="1325" w:type="dxa"/>
                <w:tcBorders>
                  <w:top w:val="single" w:sz="4" w:space="0" w:color="auto"/>
                  <w:left w:val="single" w:sz="4" w:space="0" w:color="auto"/>
                  <w:bottom w:val="single" w:sz="4" w:space="0" w:color="auto"/>
                  <w:right w:val="single" w:sz="4" w:space="0" w:color="auto"/>
                </w:tcBorders>
                <w:vAlign w:val="bottom"/>
              </w:tcPr>
              <w:p>
                <w:pPr>
                  <w:rPr>
                    <w:szCs w:val="24"/>
                  </w:rPr>
                </w:pPr>
                <w:r>
                  <w:rPr>
                    <w:szCs w:val="24"/>
                  </w:rPr>
                  <w:t>4</w:t>
                </w:r>
              </w:p>
            </w:tc>
          </w:tr>
          <w:t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Jūrininkų ir vidaus vandenų transporto specialistų bei motorinių pramoginių laivų ir kitų motorinių plaukiojimo priemonių laivavedžių </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28,71</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43,3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2.</w:t>
                </w:r>
              </w:p>
            </w:tc>
            <w:tc>
              <w:tcPr>
                <w:tcW w:w="5594" w:type="dxa"/>
                <w:tcBorders>
                  <w:top w:val="single" w:sz="4" w:space="0" w:color="auto"/>
                  <w:left w:val="single" w:sz="4" w:space="0" w:color="auto"/>
                  <w:bottom w:val="single" w:sz="4" w:space="0" w:color="auto"/>
                  <w:right w:val="single" w:sz="4" w:space="0" w:color="auto"/>
                </w:tcBorders>
              </w:tcPr>
              <w:p>
                <w:pPr>
                  <w:tabs>
                    <w:tab w:val="left" w:pos="916"/>
                  </w:tabs>
                  <w:rPr>
                    <w:szCs w:val="24"/>
                    <w:lang w:eastAsia="lt-LT"/>
                  </w:rPr>
                </w:pPr>
                <w:r>
                  <w:rPr>
                    <w:color w:val="000000"/>
                    <w:szCs w:val="24"/>
                  </w:rPr>
                  <w:t>Traukinio mašinistų ir darbuotojų, atliekančių eismo saugai užtikrinti svarbias užduotis</w:t>
                </w:r>
              </w:p>
            </w:tc>
            <w:tc>
              <w:tcPr>
                <w:tcW w:w="1663"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color w:val="000000"/>
                    <w:szCs w:val="24"/>
                    <w:lang w:eastAsia="lt-LT"/>
                  </w:rPr>
                </w:pPr>
                <w:r>
                  <w:rPr>
                    <w:szCs w:val="24"/>
                    <w:lang w:eastAsia="lt-LT"/>
                  </w:rPr>
                  <w:t>5,35</w:t>
                </w:r>
              </w:p>
            </w:tc>
            <w:tc>
              <w:tcPr>
                <w:tcW w:w="1325"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color w:val="000000"/>
                    <w:szCs w:val="24"/>
                    <w:lang w:eastAsia="lt-LT"/>
                  </w:rPr>
                </w:pPr>
                <w:r>
                  <w:rPr>
                    <w:color w:val="000000"/>
                    <w:szCs w:val="24"/>
                    <w:lang w:eastAsia="lt-LT"/>
                  </w:rPr>
                  <w:t>13,14</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w:t>
                </w:r>
              </w:p>
              <w:p>
                <w:pPr>
                  <w:rPr>
                    <w:szCs w:val="24"/>
                  </w:rPr>
                </w:pP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p>
            </w:tc>
            <w:tc>
              <w:tcPr>
                <w:tcW w:w="1325" w:type="dxa"/>
                <w:tcBorders>
                  <w:top w:val="single" w:sz="4" w:space="0" w:color="auto"/>
                  <w:left w:val="single" w:sz="4" w:space="0" w:color="auto"/>
                  <w:bottom w:val="single" w:sz="4" w:space="0" w:color="auto"/>
                  <w:right w:val="single" w:sz="4" w:space="0" w:color="auto"/>
                </w:tcBorders>
              </w:tcPr>
              <w:p>
                <w:pPr>
                  <w:rPr>
                    <w:szCs w:val="24"/>
                  </w:rPr>
                </w:pP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77,85</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 (visapusiška medicinos ekspertizė)</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101,69</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 (dalinė medicinos ekspertizė)</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46,22</w:t>
                </w:r>
              </w:p>
            </w:tc>
          </w:tr>
          <w:tr>
            <w:trPr>
              <w:trHeight w:val="351"/>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Vairuotojų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17,03</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19,46</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Asmenų, norinčių pradėti dirbti ar dirbančių galimos profesinės rizikos sąlygomis (veikiant sveikatai kenksmingiems veiksniams ar dirbant pavojingus darbus):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profesinės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6,33</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10,70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cheminių veiksnių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1,95</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9,24</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biologinių veiksnių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6,81</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pramoninių aerozolių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5,35</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11,19</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fizikinių veiksnių rizikos sąlygomis</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2,43</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dėl fizinių perkrovų pavojingą darbą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2,92</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kuriems leidžiama dirbti darbus ar vykdyti veiklą, kai privaloma profilaktiškai tikrintis sveikatą dėl užkrečiamųjų ligų</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3,41</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2,43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Vidaus tarnybos sistemos pareigūnų, kurie tikrinami pagal Vidaus tarnybos sistemos pareigūnų privalomų periodinių profilaktinių sveikatos patikrinimų tvarkos aprašą, patvirtintą Lietuvos Respublikos vidaus reikalų ministro 2008 m. birželio 16 d. įsakymu Nr. 1V-230 „Dėl Vidaus tarnybos sistemos pareigūnų privalomų periodinių profilaktinių sveikatos patikrinimų tvarkos aprašo patvirtinimo“ (toliau – Aprašas):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 pagal Aprašo 1 priedo 1 ir 2 punktus;</w:t>
                </w:r>
              </w:p>
              <w:p>
                <w:pPr>
                  <w:rPr>
                    <w:szCs w:val="24"/>
                  </w:rPr>
                </w:pPr>
                <w:r>
                  <w:rPr>
                    <w:szCs w:val="24"/>
                  </w:rPr>
                  <w:t>pareigūnų, kurie pagal pareigybių aprašymus patruliuoja, saugo asmenis, vykdo mobiliąsias palydas, konvojuoja, – pagal Aprašo 2 priedo 1 punktą;</w:t>
                </w:r>
              </w:p>
              <w:p>
                <w:pPr>
                  <w:rPr>
                    <w:szCs w:val="24"/>
                  </w:rPr>
                </w:pPr>
                <w:r>
                  <w:rPr>
                    <w:szCs w:val="24"/>
                  </w:rPr>
                  <w:t>pareigūnų, vykdančių tarnybines pareigas aplinkoje, kurioje aptinkami sveikatai kenksmingi veiksniai ir medžiagos, bei dirbančių pavojingą darbą, – pagal Aprašo 2 priedo 9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49,84</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kurie pagal pareigybės aprašymą vykdo organizuotas ginkluotas (specialiąsias) operacijas ne karo metu, – pagal Aprašo 2 priedo 2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53,67</w:t>
                </w:r>
              </w:p>
              <w:p>
                <w:pPr>
                  <w:rPr>
                    <w:szCs w:val="24"/>
                  </w:rPr>
                </w:pP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pagal pareigybės aprašymą atliekančių objektų patikrą, kurios tikslas – aptikti, nustatyti ir neutralizuoti ginklus ir (ar) šaudmenis, sprogstamąsias medžiagas ir (ar) užtaisus, – pagal Aprašo 2 priedo 8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65,63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ugniagesių gelbėtojų, dirbančių kvėpuoti netinkamoje aplinkoje su autonominiu atvirojo kvėpavimo suslėgtu oru aparatu, – pagal Aprašo 2 priedo 3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65,33</w:t>
                </w:r>
              </w:p>
              <w:p>
                <w:pPr>
                  <w:rPr>
                    <w:szCs w:val="24"/>
                  </w:rPr>
                </w:pP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skraidančiojo aviacijos personalo – pagal Aprašo 2 priedo 4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79,55</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narų, dirbančių po vandeniu su autonominiu atvirojo kvėpavimo suslėgtu oru aparatu, – pagal Aprašo 2 priedo 5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61,83</w:t>
                </w: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7.7.</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neeilinis sveikatos tikrinimas po nelaimingo atsitikimo tarnyboje – pagal atitinkamus Aprašo 2 priedo 3, 4, 5 ir 6 punktus;</w:t>
                </w:r>
              </w:p>
              <w:p>
                <w:pPr>
                  <w:rPr>
                    <w:szCs w:val="24"/>
                  </w:rPr>
                </w:pPr>
                <w:r>
                  <w:rPr>
                    <w:szCs w:val="24"/>
                  </w:rPr>
                  <w:t>po incidento (šaunamojo ginklo panaudojimo, nelaimingo atsitikimo) tarnyboje – pagal Aprašo 2 priedo 7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7,38</w:t>
                </w:r>
              </w:p>
              <w:p>
                <w:pPr>
                  <w:rPr>
                    <w:szCs w:val="24"/>
                  </w:rPr>
                </w:pPr>
              </w:p>
              <w:p>
                <w:pPr>
                  <w:rPr>
                    <w:szCs w:val="24"/>
                  </w:rPr>
                </w:pPr>
              </w:p>
              <w:p>
                <w:pPr>
                  <w:rPr>
                    <w:szCs w:val="24"/>
                  </w:rPr>
                </w:pPr>
              </w:p>
            </w:tc>
          </w:tr>
        </w:tbl>
        <w:p>
          <w:pPr>
            <w:rPr>
              <w:szCs w:val="24"/>
            </w:rPr>
          </w:pPr>
        </w:p>
        <w:p>
          <w:pPr>
            <w:jc w:val="both"/>
            <w:rPr>
              <w:sz w:val="22"/>
              <w:szCs w:val="22"/>
            </w:rPr>
          </w:pPr>
          <w:r>
            <w:rPr>
              <w:b/>
              <w:bCs/>
              <w:sz w:val="22"/>
              <w:szCs w:val="22"/>
            </w:rPr>
            <w:t>Pastaba.</w:t>
          </w:r>
          <w:r>
            <w:rPr>
              <w:sz w:val="22"/>
              <w:szCs w:val="22"/>
            </w:rPr>
            <w:t xml:space="preserve"> Šio sąrašo 7 punktu patvirtintos maksimalios vidaus tarnybos sistemos pareigūnų privalomų periodinių profilaktinių sveikatos patikrinimų kainos nustatytos pagal asmens sveikatos priežiūros įstaigų, kurių savininko teises ir pareigas įgyvendina Lietuvos Respublikos vidaus reikalų ministerija, skaičiavimus.</w:t>
          </w:r>
        </w:p>
        <w:p>
          <w:pPr>
            <w:rPr>
              <w:szCs w:val="24"/>
            </w:rPr>
          </w:pPr>
        </w:p>
        <w:p>
          <w:pPr>
            <w:jc w:val="center"/>
          </w:pP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595bc076f111e9b81587fcbd5a76f6">
            <w:r w:rsidRPr="00532B9F">
              <w:rPr>
                <w:rFonts w:ascii="Times New Roman" w:eastAsia="MS Mincho" w:hAnsi="Times New Roman"/>
                <w:sz w:val="20"/>
                <w:iCs/>
                <w:color w:val="0000FF" w:themeColor="hyperlink"/>
                <w:u w:val="single"/>
              </w:rPr>
              <w:t>V-566</w:t>
            </w:r>
          </w:fldSimple>
          <w:r>
            <w:rPr>
              <w:rFonts w:ascii="Times New Roman" w:eastAsia="MS Mincho" w:hAnsi="Times New Roman"/>
              <w:sz w:val="20"/>
              <w:iCs/>
            </w:rPr>
            <w:t>,
2019-05-14,
paskelbta TAR 2019-05-15, i. k. 2019-07703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383fb0a9f911e9964cdd77475976b0">
            <w:r w:rsidRPr="00532B9F">
              <w:rPr>
                <w:rFonts w:ascii="Times New Roman" w:eastAsia="MS Mincho" w:hAnsi="Times New Roman"/>
                <w:sz w:val="20"/>
                <w:iCs/>
                <w:color w:val="0000FF" w:themeColor="hyperlink"/>
                <w:u w:val="single"/>
              </w:rPr>
              <w:t>V-844</w:t>
            </w:r>
          </w:fldSimple>
          <w:r>
            <w:rPr>
              <w:rFonts w:ascii="Times New Roman" w:eastAsia="MS Mincho" w:hAnsi="Times New Roman"/>
              <w:sz w:val="20"/>
              <w:iCs/>
            </w:rPr>
            <w:t>,
2019-07-18,
paskelbta TAR 2019-07-19, i. k. 2019-11907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331b102b1511eabe008ea93139d588">
            <w:r w:rsidRPr="00532B9F">
              <w:rPr>
                <w:rFonts w:ascii="Times New Roman" w:eastAsia="MS Mincho" w:hAnsi="Times New Roman"/>
                <w:sz w:val="20"/>
                <w:iCs/>
                <w:color w:val="0000FF" w:themeColor="hyperlink"/>
                <w:u w:val="single"/>
              </w:rPr>
              <w:t>V-1512</w:t>
            </w:r>
          </w:fldSimple>
          <w:r>
            <w:rPr>
              <w:rFonts w:ascii="Times New Roman" w:eastAsia="MS Mincho" w:hAnsi="Times New Roman"/>
              <w:sz w:val="20"/>
              <w:iCs/>
            </w:rPr>
            <w:t>,
2019-12-30,
paskelbta TAR 2019-12-31, i. k. 2019-21686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e619f0322711eabe008ea93139d588">
            <w:r w:rsidRPr="00532B9F">
              <w:rPr>
                <w:rFonts w:ascii="Times New Roman" w:eastAsia="MS Mincho" w:hAnsi="Times New Roman"/>
                <w:sz w:val="20"/>
                <w:iCs/>
                <w:color w:val="0000FF" w:themeColor="hyperlink"/>
                <w:u w:val="single"/>
              </w:rPr>
              <w:t>V-20</w:t>
            </w:r>
          </w:fldSimple>
          <w:r>
            <w:rPr>
              <w:rFonts w:ascii="Times New Roman" w:eastAsia="MS Mincho" w:hAnsi="Times New Roman"/>
              <w:sz w:val="20"/>
              <w:iCs/>
            </w:rPr>
            <w:t>,
2020-01-07,
paskelbta TAR 2020-01-09, i. k. 2020-00251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bfed02ba411eabe008ea93139d588">
            <w:r w:rsidRPr="00532B9F">
              <w:rPr>
                <w:rFonts w:ascii="Times New Roman" w:eastAsia="MS Mincho" w:hAnsi="Times New Roman"/>
                <w:sz w:val="20"/>
                <w:iCs/>
                <w:color w:val="0000FF" w:themeColor="hyperlink"/>
                <w:u w:val="single"/>
              </w:rPr>
              <w:t>V-1535</w:t>
            </w:r>
          </w:fldSimple>
          <w:r>
            <w:rPr>
              <w:rFonts w:ascii="Times New Roman" w:eastAsia="MS Mincho" w:hAnsi="Times New Roman"/>
              <w:sz w:val="20"/>
              <w:iCs/>
            </w:rPr>
            <w:t>,
2019-12-30,
paskelbta TAR 2019-12-31, i. k. 2019-21774                </w:t>
          </w:r>
        </w:p>
        <w:p>
          <w:pPr>
            <w:jc w:val="both"/>
            <w:rPr>
              <w:rFonts w:ascii="Times New Roman" w:hAnsi="Times New Roman"/>
            </w:rPr>
          </w:pPr>
          <w:r>
            <w:rPr>
              <w:rFonts w:ascii="Times New Roman" w:hAnsi="Times New Roman"/>
              <w:sz w:val="20"/>
            </w:rPr>
            <w:t>Dėl Lietuvos Respublikos sveikatos apsaugos ministro 2019 m. gegužės 14 d. įsakymo Nr. V-566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fc9970c0f011ea9815f635b9c0dcef">
            <w:r w:rsidRPr="00532B9F">
              <w:rPr>
                <w:rFonts w:ascii="Times New Roman" w:eastAsia="MS Mincho" w:hAnsi="Times New Roman"/>
                <w:sz w:val="20"/>
                <w:iCs/>
                <w:color w:val="0000FF" w:themeColor="hyperlink"/>
                <w:u w:val="single"/>
              </w:rPr>
              <w:t>V-1615</w:t>
            </w:r>
          </w:fldSimple>
          <w:r>
            <w:rPr>
              <w:rFonts w:ascii="Times New Roman" w:eastAsia="MS Mincho" w:hAnsi="Times New Roman"/>
              <w:sz w:val="20"/>
              <w:iCs/>
            </w:rPr>
            <w:t>,
2020-07-07,
paskelbta TAR 2020-07-08, i. k. 2020-15197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5f42a0ee9f11eaa12ad7c04a383ca0">
            <w:r w:rsidRPr="00532B9F">
              <w:rPr>
                <w:rFonts w:ascii="Times New Roman" w:eastAsia="MS Mincho" w:hAnsi="Times New Roman"/>
                <w:sz w:val="20"/>
                <w:iCs/>
                <w:color w:val="0000FF" w:themeColor="hyperlink"/>
                <w:u w:val="single"/>
              </w:rPr>
              <w:t>V-1978</w:t>
            </w:r>
          </w:fldSimple>
          <w:r>
            <w:rPr>
              <w:rFonts w:ascii="Times New Roman" w:eastAsia="MS Mincho" w:hAnsi="Times New Roman"/>
              <w:sz w:val="20"/>
              <w:iCs/>
            </w:rPr>
            <w:t>,
2020-09-04,
paskelbta TAR 2020-09-04, i. k. 2020-18795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f3a0a0015a11ebb74de75171d26d52">
            <w:r w:rsidRPr="00532B9F">
              <w:rPr>
                <w:rFonts w:ascii="Times New Roman" w:eastAsia="MS Mincho" w:hAnsi="Times New Roman"/>
                <w:sz w:val="20"/>
                <w:iCs/>
                <w:color w:val="0000FF" w:themeColor="hyperlink"/>
                <w:u w:val="single"/>
              </w:rPr>
              <w:t>V-2130</w:t>
            </w:r>
          </w:fldSimple>
          <w:r>
            <w:rPr>
              <w:rFonts w:ascii="Times New Roman" w:eastAsia="MS Mincho" w:hAnsi="Times New Roman"/>
              <w:sz w:val="20"/>
              <w:iCs/>
            </w:rPr>
            <w:t>,
2020-09-28,
paskelbta TAR 2020-09-28, i. k. 2020-20108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867da0079e11ebb74de75171d26d52">
            <w:r w:rsidRPr="00532B9F">
              <w:rPr>
                <w:rFonts w:ascii="Times New Roman" w:eastAsia="MS Mincho" w:hAnsi="Times New Roman"/>
                <w:sz w:val="20"/>
                <w:iCs/>
                <w:color w:val="0000FF" w:themeColor="hyperlink"/>
                <w:u w:val="single"/>
              </w:rPr>
              <w:t>V-2191</w:t>
            </w:r>
          </w:fldSimple>
          <w:r>
            <w:rPr>
              <w:rFonts w:ascii="Times New Roman" w:eastAsia="MS Mincho" w:hAnsi="Times New Roman"/>
              <w:sz w:val="20"/>
              <w:iCs/>
            </w:rPr>
            <w:t>,
2020-10-06,
paskelbta TAR 2020-10-06, i. k. 2020-20813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786370499811eb8d9fe110e148c770">
            <w:r w:rsidRPr="00532B9F">
              <w:rPr>
                <w:rFonts w:ascii="Times New Roman" w:eastAsia="MS Mincho" w:hAnsi="Times New Roman"/>
                <w:sz w:val="20"/>
                <w:iCs/>
                <w:color w:val="0000FF" w:themeColor="hyperlink"/>
                <w:u w:val="single"/>
              </w:rPr>
              <w:t>V-3037</w:t>
            </w:r>
          </w:fldSimple>
          <w:r>
            <w:rPr>
              <w:rFonts w:ascii="Times New Roman" w:eastAsia="MS Mincho" w:hAnsi="Times New Roman"/>
              <w:sz w:val="20"/>
              <w:iCs/>
            </w:rPr>
            <w:t>,
2020-12-28,
paskelbta TAR 2020-12-29, i. k. 2020-28848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401b00a81711ebbcbbc2971cdac3cb">
            <w:r w:rsidRPr="00532B9F">
              <w:rPr>
                <w:rFonts w:ascii="Times New Roman" w:eastAsia="MS Mincho" w:hAnsi="Times New Roman"/>
                <w:sz w:val="20"/>
                <w:iCs/>
                <w:color w:val="0000FF" w:themeColor="hyperlink"/>
                <w:u w:val="single"/>
              </w:rPr>
              <w:t>V-967</w:t>
            </w:r>
          </w:fldSimple>
          <w:r>
            <w:rPr>
              <w:rFonts w:ascii="Times New Roman" w:eastAsia="MS Mincho" w:hAnsi="Times New Roman"/>
              <w:sz w:val="20"/>
              <w:iCs/>
            </w:rPr>
            <w:t>,
2021-04-28,
paskelbta TAR 2021-04-28, i. k. 2021-08887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6f3b7046d011ec992fe4cdfceb5666">
            <w:r w:rsidRPr="00532B9F">
              <w:rPr>
                <w:rFonts w:ascii="Times New Roman" w:eastAsia="MS Mincho" w:hAnsi="Times New Roman"/>
                <w:sz w:val="20"/>
                <w:iCs/>
                <w:color w:val="0000FF" w:themeColor="hyperlink"/>
                <w:u w:val="single"/>
              </w:rPr>
              <w:t>V-2596</w:t>
            </w:r>
          </w:fldSimple>
          <w:r>
            <w:rPr>
              <w:rFonts w:ascii="Times New Roman" w:eastAsia="MS Mincho" w:hAnsi="Times New Roman"/>
              <w:sz w:val="20"/>
              <w:iCs/>
            </w:rPr>
            <w:t>,
2021-11-16,
paskelbta TAR 2021-11-16, i. k. 2021-23674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161250a64511ed8df094f359a60216">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2023-02-06,
paskelbta TAR 2023-02-06, i. k. 2023-02219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f81cd0e33011ed9978886e85107ab2">
            <w:r w:rsidRPr="00532B9F">
              <w:rPr>
                <w:rFonts w:ascii="Times New Roman" w:eastAsia="MS Mincho" w:hAnsi="Times New Roman"/>
                <w:sz w:val="20"/>
                <w:iCs/>
                <w:color w:val="0000FF" w:themeColor="hyperlink"/>
                <w:u w:val="single"/>
              </w:rPr>
              <w:t>V-506</w:t>
            </w:r>
          </w:fldSimple>
          <w:r>
            <w:rPr>
              <w:rFonts w:ascii="Times New Roman" w:eastAsia="MS Mincho" w:hAnsi="Times New Roman"/>
              <w:sz w:val="20"/>
              <w:iCs/>
            </w:rPr>
            <w:t>,
2023-04-25,
paskelbta TAR 2023-04-25, i. k. 2023-07901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headerReference w:type="first" r:id="rId2"/>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right="360"/>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rPr>
    </w:pPr>
  </w:p>
  <w:p>
    <w:pPr>
      <w:tabs>
        <w:tab w:val="center" w:pos="4819"/>
        <w:tab w:val="right" w:pos="9638"/>
      </w:tabs>
      <w:rPr>
        <w:sz w:val="22"/>
        <w:szCs w:val="22"/>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62</w:t>
    </w:r>
    <w:r>
      <w:fldChar w:fldCharType="end"/>
    </w:r>
  </w:p>
  <w:p>
    <w:pPr>
      <w:tabs>
        <w:tab w:val="center" w:pos="4153"/>
        <w:tab w:val="right" w:pos="8306"/>
      </w:tabs>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3"/>
  <w:hideSpellingErrors/>
  <w:hideGrammaticalErrors/>
  <w:proofState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942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94209"/>
    <o:shapelayout v:ext="edit">
      <o:idmap v:ext="edit" data="1"/>
    </o:shapelayout>
  </w:shapeDefaults>
  <w:decimalSymbol w:val=","/>
  <w:listSeparator w:val=";"/>
  <w14:docId w14:val="3725BA9C"/>
  <w15:docId w15:val="{0B579368-2A05-4025-BA5F-0BB56C0B295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52.xml"/>
  <Relationship Id="rId10" Type="http://schemas.openxmlformats.org/officeDocument/2006/relationships/webSettings" Target="webSettings.xml"/>
  <Relationship Id="rId100" Type="http://schemas.openxmlformats.org/officeDocument/2006/relationships/image" Target="media/image435.png"/>
  <Relationship Id="rId101" Type="http://schemas.openxmlformats.org/officeDocument/2006/relationships/image" Target="media/image436.png"/>
  <Relationship Id="rId102" Type="http://schemas.openxmlformats.org/officeDocument/2006/relationships/image" Target="media/image437.png"/>
  <Relationship Id="rId103" Type="http://schemas.openxmlformats.org/officeDocument/2006/relationships/image" Target="media/image438.png"/>
  <Relationship Id="rId104" Type="http://schemas.openxmlformats.org/officeDocument/2006/relationships/image" Target="media/image439.png"/>
  <Relationship Id="rId105" Type="http://schemas.openxmlformats.org/officeDocument/2006/relationships/image" Target="media/image440.png"/>
  <Relationship Id="rId106" Type="http://schemas.openxmlformats.org/officeDocument/2006/relationships/image" Target="media/image441.png"/>
  <Relationship Id="rId107" Type="http://schemas.openxmlformats.org/officeDocument/2006/relationships/image" Target="media/image442.png"/>
  <Relationship Id="rId108" Type="http://schemas.openxmlformats.org/officeDocument/2006/relationships/image" Target="media/image443.png"/>
  <Relationship Id="rId109" Type="http://schemas.openxmlformats.org/officeDocument/2006/relationships/image" Target="media/image444.png"/>
  <Relationship Id="rId11" Type="http://schemas.openxmlformats.org/officeDocument/2006/relationships/image" Target="media/image3.wmf"/>
  <Relationship Id="rId110" Type="http://schemas.openxmlformats.org/officeDocument/2006/relationships/image" Target="media/image445.png"/>
  <Relationship Id="rId111" Type="http://schemas.openxmlformats.org/officeDocument/2006/relationships/image" Target="media/image446.png"/>
  <Relationship Id="rId112" Type="http://schemas.openxmlformats.org/officeDocument/2006/relationships/image" Target="media/image447.png"/>
  <Relationship Id="rId113" Type="http://schemas.openxmlformats.org/officeDocument/2006/relationships/image" Target="media/image448.png"/>
  <Relationship Id="rId114" Type="http://schemas.openxmlformats.org/officeDocument/2006/relationships/hyperlink" TargetMode="External" Target="https://www.e-tar.lt/portal/lt/legalAct/TAR.668CEF058FF8"/>
  <Relationship Id="rId115" Type="http://schemas.openxmlformats.org/officeDocument/2006/relationships/customXml" Target="../customXml/item1.xml"/>
  <Relationship Id="rId12" Type="http://schemas.openxmlformats.org/officeDocument/2006/relationships/hyperlink" TargetMode="External" Target="https://www.e-tar.lt/portal/lt/legalAct/TAR.C337D779A343"/>
  <Relationship Id="rId13" Type="http://schemas.openxmlformats.org/officeDocument/2006/relationships/hyperlink" TargetMode="External" Target="https://www.e-tar.lt/portal/lt/legalAct/TAR.A92EEEEF018C"/>
  <Relationship Id="rId14" Type="http://schemas.openxmlformats.org/officeDocument/2006/relationships/hyperlink" TargetMode="External" Target="https://www.e-tar.lt/portal/lt/legalAct/TAR.0BBFE299C915"/>
  <Relationship Id="rId15" Type="http://schemas.openxmlformats.org/officeDocument/2006/relationships/hyperlink" TargetMode="External" Target="https://www.e-tar.lt/portal/lt/legalAct/TAR.C925EFE595C1"/>
  <Relationship Id="rId16" Type="http://schemas.openxmlformats.org/officeDocument/2006/relationships/hyperlink" TargetMode="External" Target="https://www.e-tar.lt/portal/lt/legalAct/TAR.E572CC3872E1"/>
  <Relationship Id="rId17" Type="http://schemas.openxmlformats.org/officeDocument/2006/relationships/hyperlink" TargetMode="External" Target="https://www.e-tar.lt/portal/lt/legalAct/TAR.AB76E5928C64"/>
  <Relationship Id="rId18" Type="http://schemas.openxmlformats.org/officeDocument/2006/relationships/header" Target="header104.xml"/>
  <Relationship Id="rId19" Type="http://schemas.openxmlformats.org/officeDocument/2006/relationships/header" Target="header105.xml"/>
  <Relationship Id="rId2" Type="http://schemas.openxmlformats.org/officeDocument/2006/relationships/header" Target="header53.xml"/>
  <Relationship Id="rId20" Type="http://schemas.openxmlformats.org/officeDocument/2006/relationships/footer" Target="footer91.xml"/>
  <Relationship Id="rId21" Type="http://schemas.openxmlformats.org/officeDocument/2006/relationships/footer" Target="footer92.xml"/>
  <Relationship Id="rId22" Type="http://schemas.openxmlformats.org/officeDocument/2006/relationships/header" Target="header106.xml"/>
  <Relationship Id="rId23" Type="http://schemas.openxmlformats.org/officeDocument/2006/relationships/footer" Target="footer93.xml"/>
  <Relationship Id="rId24" Type="http://schemas.openxmlformats.org/officeDocument/2006/relationships/hyperlink" TargetMode="External" Target="https://www.e-tar.lt/portal/lt/legalAct/TAR.21897F4DD271"/>
  <Relationship Id="rId25" Type="http://schemas.openxmlformats.org/officeDocument/2006/relationships/hyperlink" TargetMode="External" Target="https://www.e-tar.lt/portal/lt/legalAct/TAR.22504E4941B4"/>
  <Relationship Id="rId26" Type="http://schemas.openxmlformats.org/officeDocument/2006/relationships/hyperlink" TargetMode="External" Target="http://www3.lrs.lt/cgi-bin/preps2?a=92894&amp;b="/>
  <Relationship Id="rId27" Type="http://schemas.openxmlformats.org/officeDocument/2006/relationships/hyperlink" TargetMode="External" Target="http://www3.lrs.lt/cgi-bin/preps2?a=76692&amp;b="/>
  <Relationship Id="rId28" Type="http://schemas.openxmlformats.org/officeDocument/2006/relationships/hyperlink" TargetMode="External" Target="http://www3.lrs.lt/cgi-bin/preps2?a=76692&amp;b="/>
  <Relationship Id="rId29" Type="http://schemas.openxmlformats.org/officeDocument/2006/relationships/header" Target="header143.xml"/>
  <Relationship Id="rId3" Type="http://schemas.openxmlformats.org/officeDocument/2006/relationships/endnotes" Target="endnotes.xml"/>
  <Relationship Id="rId30" Type="http://schemas.openxmlformats.org/officeDocument/2006/relationships/header" Target="header144.xml"/>
  <Relationship Id="rId31" Type="http://schemas.openxmlformats.org/officeDocument/2006/relationships/footer" Target="footer130.xml"/>
  <Relationship Id="rId32" Type="http://schemas.openxmlformats.org/officeDocument/2006/relationships/footer" Target="footer131.xml"/>
  <Relationship Id="rId33" Type="http://schemas.openxmlformats.org/officeDocument/2006/relationships/header" Target="header145.xml"/>
  <Relationship Id="rId34" Type="http://schemas.openxmlformats.org/officeDocument/2006/relationships/footer" Target="footer132.xml"/>
  <Relationship Id="rId35" Type="http://schemas.openxmlformats.org/officeDocument/2006/relationships/header" Target="header245.xml"/>
  <Relationship Id="rId36" Type="http://schemas.openxmlformats.org/officeDocument/2006/relationships/header" Target="header246.xml"/>
  <Relationship Id="rId37" Type="http://schemas.openxmlformats.org/officeDocument/2006/relationships/footer" Target="footer232.xml"/>
  <Relationship Id="rId38" Type="http://schemas.openxmlformats.org/officeDocument/2006/relationships/footer" Target="footer233.xml"/>
  <Relationship Id="rId39" Type="http://schemas.openxmlformats.org/officeDocument/2006/relationships/header" Target="header247.xml"/>
  <Relationship Id="rId4" Type="http://schemas.openxmlformats.org/officeDocument/2006/relationships/fontTable" Target="fontTable.xml"/>
  <Relationship Id="rId40" Type="http://schemas.openxmlformats.org/officeDocument/2006/relationships/footer" Target="footer234.xml"/>
  <Relationship Id="rId41" Type="http://schemas.openxmlformats.org/officeDocument/2006/relationships/hyperlink" TargetMode="External" Target="https://www.e-tar.lt/portal/lt/legalAct/TAR.3394CBFC359C"/>
  <Relationship Id="rId42" Type="http://schemas.openxmlformats.org/officeDocument/2006/relationships/hyperlink" TargetMode="External" Target="http://www3.lrs.lt/cgi-bin/preps2?a=51605&amp;b="/>
  <Relationship Id="rId43" Type="http://schemas.openxmlformats.org/officeDocument/2006/relationships/hyperlink" TargetMode="External" Target="https://www.e-tar.lt/portal/lt/legalAct/TAR.B7D7BAACDE6B"/>
  <Relationship Id="rId44" Type="http://schemas.openxmlformats.org/officeDocument/2006/relationships/hyperlink" TargetMode="External" Target="http://www3.lrs.lt/cgi-bin/preps2?a=69596&amp;b="/>
  <Relationship Id="rId45" Type="http://schemas.openxmlformats.org/officeDocument/2006/relationships/header" Target="header257.xml"/>
  <Relationship Id="rId46" Type="http://schemas.openxmlformats.org/officeDocument/2006/relationships/header" Target="header258.xml"/>
  <Relationship Id="rId47" Type="http://schemas.openxmlformats.org/officeDocument/2006/relationships/footer" Target="footer244.xml"/>
  <Relationship Id="rId48" Type="http://schemas.openxmlformats.org/officeDocument/2006/relationships/footer" Target="footer245.xml"/>
  <Relationship Id="rId49" Type="http://schemas.openxmlformats.org/officeDocument/2006/relationships/header" Target="header259.xml"/>
  <Relationship Id="rId5" Type="http://schemas.openxmlformats.org/officeDocument/2006/relationships/footnotes" Target="footnotes.xml"/>
  <Relationship Id="rId50" Type="http://schemas.openxmlformats.org/officeDocument/2006/relationships/footer" Target="footer246.xml"/>
  <Relationship Id="rId51" Type="http://schemas.openxmlformats.org/officeDocument/2006/relationships/header" Target="header286.xml"/>
  <Relationship Id="rId52" Type="http://schemas.openxmlformats.org/officeDocument/2006/relationships/header" Target="header287.xml"/>
  <Relationship Id="rId53" Type="http://schemas.openxmlformats.org/officeDocument/2006/relationships/hyperlink" TargetMode="External" Target="https://www.e-tar.lt/portal/lt/legalAct/TAR.5DC1759E42CB"/>
  <Relationship Id="rId54" Type="http://schemas.openxmlformats.org/officeDocument/2006/relationships/hyperlink" TargetMode="External" Target="https://www.e-tar.lt/portal/lt/legalAct/TAR.8D97CD7E1857"/>
  <Relationship Id="rId55" Type="http://schemas.openxmlformats.org/officeDocument/2006/relationships/hyperlink" TargetMode="External" Target="https://www.e-tar.lt/portal/lt/legalAct/TAR.67B5099C5848"/>
  <Relationship Id="rId56" Type="http://schemas.openxmlformats.org/officeDocument/2006/relationships/hyperlink" TargetMode="External" Target="https://www.e-tar.lt/portal/lt/legalAct/TAR.78FAC7B20AD8"/>
  <Relationship Id="rId57" Type="http://schemas.openxmlformats.org/officeDocument/2006/relationships/hyperlink" TargetMode="External" Target="https://www.e-tar.lt/portal/lt/legalAct/TAR.F1D86F455636"/>
  <Relationship Id="rId58" Type="http://schemas.openxmlformats.org/officeDocument/2006/relationships/hyperlink" TargetMode="External" Target="https://www.e-tar.lt/portal/lt/legalAct/TAR.751B6F8BF451"/>
  <Relationship Id="rId59" Type="http://schemas.openxmlformats.org/officeDocument/2006/relationships/hyperlink" TargetMode="External" Target="https://www.e-tar.lt/portal/lt/legalAct/TAR.313208361D5D"/>
  <Relationship Id="rId6" Type="http://schemas.openxmlformats.org/officeDocument/2006/relationships/hyperlink" TargetMode="External" Target="https://www.e-tar.lt/portal/lt/legalAct/TAR.668CEF058FF8"/>
  <Relationship Id="rId60" Type="http://schemas.openxmlformats.org/officeDocument/2006/relationships/hyperlink" TargetMode="External" Target="https://www.e-tar.lt/portal/lt/legalAct/TAR.64EB889A3B24"/>
  <Relationship Id="rId61" Type="http://schemas.openxmlformats.org/officeDocument/2006/relationships/hyperlink" TargetMode="External" Target="https://www.e-tar.lt/portal/lt/legalAct/TAR.5ED52629C3C4"/>
  <Relationship Id="rId62" Type="http://schemas.openxmlformats.org/officeDocument/2006/relationships/hyperlink" TargetMode="External" Target="https://www.e-tar.lt/portal/lt/legalAct/TAR.0630DF325F2F"/>
  <Relationship Id="rId63" Type="http://schemas.openxmlformats.org/officeDocument/2006/relationships/hyperlink" TargetMode="External" Target="https://www.e-tar.lt/portal/lt/legalAct/TAR.04551A50A76D"/>
  <Relationship Id="rId64" Type="http://schemas.openxmlformats.org/officeDocument/2006/relationships/hyperlink" TargetMode="External" Target="https://www.e-tar.lt/portal/lt/legalAct/TAR.C6E4170DB704"/>
  <Relationship Id="rId65" Type="http://schemas.openxmlformats.org/officeDocument/2006/relationships/hyperlink" TargetMode="External" Target="https://www.e-tar.lt/portal/lt/legalAct/TAR.DC61D74561C5"/>
  <Relationship Id="rId66" Type="http://schemas.openxmlformats.org/officeDocument/2006/relationships/hyperlink" TargetMode="External" Target="https://www.e-tar.lt/portal/lt/legalAct/TAR.DC61D74561C5"/>
  <Relationship Id="rId67" Type="http://schemas.openxmlformats.org/officeDocument/2006/relationships/hyperlink" TargetMode="External" Target="https://www.e-tar.lt/portal/lt/legalAct/TAR.9A2A80746DED"/>
  <Relationship Id="rId68" Type="http://schemas.openxmlformats.org/officeDocument/2006/relationships/hyperlink" TargetMode="External" Target="https://www.e-tar.lt/portal/lt/legalAct/TAR.F7E759DF5DFE"/>
  <Relationship Id="rId69" Type="http://schemas.openxmlformats.org/officeDocument/2006/relationships/hyperlink" TargetMode="External" Target="https://www.e-tar.lt/portal/lt/legalAct/TAR.DC61D74561C5"/>
  <Relationship Id="rId7" Type="http://schemas.openxmlformats.org/officeDocument/2006/relationships/settings" Target="settings.xml"/>
  <Relationship Id="rId70" Type="http://schemas.openxmlformats.org/officeDocument/2006/relationships/hyperlink" TargetMode="External" Target="https://www.e-tar.lt/portal/lt/legalAct/TAR.9A2A80746DED"/>
  <Relationship Id="rId71" Type="http://schemas.openxmlformats.org/officeDocument/2006/relationships/hyperlink" TargetMode="External" Target="https://www.e-tar.lt/portal/lt/legalAct/TAR.F7E759DF5DFE"/>
  <Relationship Id="rId72" Type="http://schemas.openxmlformats.org/officeDocument/2006/relationships/hyperlink" TargetMode="External" Target="https://www.e-tar.lt/portal/lt/legalAct/TAR.C6E4170DB704"/>
  <Relationship Id="rId73" Type="http://schemas.openxmlformats.org/officeDocument/2006/relationships/hyperlink" TargetMode="External" Target="https://www.e-tar.lt/portal/lt/legalAct/TAR.6CFC2AC8617C"/>
  <Relationship Id="rId74" Type="http://schemas.openxmlformats.org/officeDocument/2006/relationships/hyperlink" TargetMode="External" Target="https://www.e-tar.lt/portal/lt/legalAct/TAR.9BB254501DB8"/>
  <Relationship Id="rId75" Type="http://schemas.openxmlformats.org/officeDocument/2006/relationships/header" Target="header306.xml"/>
  <Relationship Id="rId76" Type="http://schemas.openxmlformats.org/officeDocument/2006/relationships/header" Target="header307.xml"/>
  <Relationship Id="rId77" Type="http://schemas.openxmlformats.org/officeDocument/2006/relationships/header" Target="header352.xml"/>
  <Relationship Id="rId78" Type="http://schemas.openxmlformats.org/officeDocument/2006/relationships/header" Target="header353.xml"/>
  <Relationship Id="rId79" Type="http://schemas.openxmlformats.org/officeDocument/2006/relationships/header" Target="header393.xml"/>
  <Relationship Id="rId8" Type="http://schemas.openxmlformats.org/officeDocument/2006/relationships/styles" Target="styles.xml"/>
  <Relationship Id="rId80" Type="http://schemas.openxmlformats.org/officeDocument/2006/relationships/header" Target="header394.xml"/>
  <Relationship Id="rId81" Type="http://schemas.openxmlformats.org/officeDocument/2006/relationships/header" Target="header395.xml"/>
  <Relationship Id="rId82" Type="http://schemas.openxmlformats.org/officeDocument/2006/relationships/image" Target="media/image417.png"/>
  <Relationship Id="rId83" Type="http://schemas.openxmlformats.org/officeDocument/2006/relationships/image" Target="media/image418.png"/>
  <Relationship Id="rId84" Type="http://schemas.openxmlformats.org/officeDocument/2006/relationships/image" Target="media/image419.png"/>
  <Relationship Id="rId85" Type="http://schemas.openxmlformats.org/officeDocument/2006/relationships/image" Target="media/image420.png"/>
  <Relationship Id="rId86" Type="http://schemas.openxmlformats.org/officeDocument/2006/relationships/image" Target="media/image421.png"/>
  <Relationship Id="rId87" Type="http://schemas.openxmlformats.org/officeDocument/2006/relationships/image" Target="media/image422.png"/>
  <Relationship Id="rId88" Type="http://schemas.openxmlformats.org/officeDocument/2006/relationships/image" Target="media/image423.png"/>
  <Relationship Id="rId89" Type="http://schemas.openxmlformats.org/officeDocument/2006/relationships/image" Target="media/image424.png"/>
  <Relationship Id="rId9" Type="http://schemas.openxmlformats.org/officeDocument/2006/relationships/theme" Target="theme/theme1.xml"/>
  <Relationship Id="rId90" Type="http://schemas.openxmlformats.org/officeDocument/2006/relationships/image" Target="media/image425.png"/>
  <Relationship Id="rId91" Type="http://schemas.openxmlformats.org/officeDocument/2006/relationships/image" Target="media/image426.png"/>
  <Relationship Id="rId92" Type="http://schemas.openxmlformats.org/officeDocument/2006/relationships/image" Target="media/image427.png"/>
  <Relationship Id="rId93" Type="http://schemas.openxmlformats.org/officeDocument/2006/relationships/image" Target="media/image428.png"/>
  <Relationship Id="rId94" Type="http://schemas.openxmlformats.org/officeDocument/2006/relationships/image" Target="media/image429.png"/>
  <Relationship Id="rId95" Type="http://schemas.openxmlformats.org/officeDocument/2006/relationships/image" Target="media/image430.png"/>
  <Relationship Id="rId96" Type="http://schemas.openxmlformats.org/officeDocument/2006/relationships/image" Target="media/image431.png"/>
  <Relationship Id="rId97" Type="http://schemas.openxmlformats.org/officeDocument/2006/relationships/image" Target="media/image432.png"/>
  <Relationship Id="rId98" Type="http://schemas.openxmlformats.org/officeDocument/2006/relationships/image" Target="media/image433.png"/>
  <Relationship Id="rId99" Type="http://schemas.openxmlformats.org/officeDocument/2006/relationships/image" Target="media/image434.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56E388655974B65842E6C32B7EE8A38"/>
        <w:category>
          <w:name w:val="Bendrosios nuostatos"/>
          <w:gallery w:val="placeholder"/>
        </w:category>
        <w:types>
          <w:type w:val="bbPlcHdr"/>
        </w:types>
        <w:behaviors>
          <w:behavior w:val="content"/>
        </w:behaviors>
        <w:guid w:val="{B8F21375-90AA-4E41-BF48-017AA9914324}"/>
      </w:docPartPr>
      <w:docPartBody>
        <w:p>
          <w:pPr>
            <w:pStyle w:val="D56E388655974B65842E6C32B7EE8A38"/>
          </w:pPr>
          <w:r>
            <w:rPr>
              <w:rStyle w:val="Vietosrezervavimoenklotekstas"/>
            </w:rPr>
            <w:t>Norėdami įvesti tekstą, spustelėkite arba bakstelėkite čia.</w:t>
          </w:r>
        </w:p>
      </w:docPartBody>
    </w:docPart>
    <w:docPart>
      <w:docPartPr>
        <w:name w:val="733E000271F94E37887574CF8A09E992"/>
        <w:category>
          <w:name w:val="Bendrosios nuostatos"/>
          <w:gallery w:val="placeholder"/>
        </w:category>
        <w:types>
          <w:type w:val="bbPlcHdr"/>
        </w:types>
        <w:behaviors>
          <w:behavior w:val="content"/>
        </w:behaviors>
        <w:guid w:val="{98DEA8D0-A01E-4DD3-953E-DEE8A84785DC}"/>
      </w:docPartPr>
      <w:docPartBody>
        <w:p>
          <w:pPr>
            <w:pStyle w:val="733E000271F94E37887574CF8A09E992"/>
          </w:pPr>
          <w:r>
            <w:rPr>
              <w:rStyle w:val="Vietosrezervavimoenklotekstas"/>
            </w:rPr>
            <w:t>Norėdami įvesti tekstą, spustelėkite arba bakstelėkite čia.</w:t>
          </w:r>
        </w:p>
      </w:docPartBody>
    </w:docPart>
    <w:docPart>
      <w:docPartPr>
        <w:name w:val="BBC1D20075D9463E992C716C5810E1CD"/>
        <w:category>
          <w:name w:val="Bendrosios nuostatos"/>
          <w:gallery w:val="placeholder"/>
        </w:category>
        <w:types>
          <w:type w:val="bbPlcHdr"/>
        </w:types>
        <w:behaviors>
          <w:behavior w:val="content"/>
        </w:behaviors>
        <w:guid w:val="{BA52BA41-BFF9-4CD6-9C1A-69E717916F09}"/>
      </w:docPartPr>
      <w:docPartBody>
        <w:p>
          <w:pPr>
            <w:pStyle w:val="BBC1D20075D9463E992C716C5810E1CD"/>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31B"/>
    <w:rsid w:val="005A03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A031B"/>
    <w:rPr>
      <w:color w:val="808080"/>
    </w:rPr>
  </w:style>
  <w:style w:type="paragraph" w:customStyle="1" w:styleId="D56E388655974B65842E6C32B7EE8A38">
    <w:name w:val="D56E388655974B65842E6C32B7EE8A38"/>
    <w:rsid w:val="005A031B"/>
  </w:style>
  <w:style w:type="paragraph" w:customStyle="1" w:styleId="733E000271F94E37887574CF8A09E992">
    <w:name w:val="733E000271F94E37887574CF8A09E992"/>
    <w:rsid w:val="005A031B"/>
  </w:style>
  <w:style w:type="paragraph" w:customStyle="1" w:styleId="BBC1D20075D9463E992C716C5810E1CD">
    <w:name w:val="BBC1D20075D9463E992C716C5810E1CD"/>
    <w:rsid w:val="005A031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5ddadfe99834666b97375087dc3bdf9"/>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c840df2aa21e40cc9eb4ae4228755d14"/>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c75311c0955c4cc89c58566598b6a4a0"/>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142635c6e49741338ce14b38dd90d70a"/>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efd89e1b526c439291da0633d149ccf7"/>
      <Part Type="punktas" Nr="3.3" Abbr="3.3 p." DocPartId="c4b4309c5c4c4fe6a7b2c342fbc49d92" PartId="ecf4b51920d049b8a9b182c85362311a"/>
      <Part Type="punktas" Nr="3.4" Abbr="3.4 p." DocPartId="fbf40d2974944be182634cca768d3bc8" PartId="38f3df114b9346ccba005ba5d67dd756"/>
      <Part Type="punktas" Nr="3.5" Abbr="3.5 p." DocPartId="0b6a564d38c14fe19bac3ce70609ffcd" PartId="d7966e5ef5584c129d9ca2154eb25307"/>
      <Part Type="punktas" Nr="3.6" Abbr="3.6 p." DocPartId="1bbf7d600cfa4831b4726a029016865b" PartId="74a05be7bcb043e79d3f9f5d68184cd5"/>
      <Part Type="punktas" Nr="3.7" Abbr="3.7 p." DocPartId="be93755587af4307ae979b94d01d43d7" PartId="952dcf6b29c84b1fabc67e5428740fa2"/>
      <Part Type="punktas" Nr="3.8" Abbr="3.8 p." DocPartId="b08d04bef75c47919c1cf6565c2f5332" PartId="b7ecf5c4981f4e4d90746a358ecdf685"/>
      <Part Type="punktas" Nr="3.9" Abbr="3.9 p." DocPartId="3251573119fc4bbc8c549ec65c85bb98" PartId="6e52abfa904b42a79dde061962514ac7"/>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45417ae4f2014720a2a876c243a9eb8e">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682b3a33a62a41e7970732757e845b61"/>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d5b249b3963547638b6ff9a232b60fc4"/>
          <Part Type="punktas" Nr="1.12.2" Abbr="1 pr. 1.12.2 p." DocPartId="c4cce4765fb84864b4e2ad4b337290a1" PartId="d80316c485154c629457dfc609cd445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796c7d8b235349e9a896c5ae2341d151"/>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15663c5008224f56a7adc877abb0c840"/>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0f51a0aa434881be848a632dd5ff1f"/>
        <Part Type="punktas" Nr="5.2" Abbr="1 pr. 5.2 p." DocPartId="70570ac180b54eaca5b0696b2dcefd57" PartId="5517faf5e2f542ea9dbac563d67ae0d2"/>
        <Part Type="punktas" Nr="5.3" Abbr="1 pr. 5.3 p." DocPartId="3051079954284fa5a96af68222df2073" PartId="3eadeabdf5124ec986efb7665b3334c3"/>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IR PILNAMEČIŲ MOKINIŲ, UGDOMŲ PAGAL BENDROJO UGDYMO PROGRAMAS, SVEIKATOS TIKRINIMO TVARKOS APRAŠAS“." DocPartId="957f1ca1d35843c095d59efb3391897b" PartId="0e51bcef02ce4385a7634e3de21fc569">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a049b2d0aaf94017b371316a52daa436"/>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29-1" Abbr="29-1 p." DocPartId="03c91cb296fc48319543d83ce24eaa13" PartId="0351775175ec4b8b867f6171dceea24d">
        <Part Type="papunktis" Nr="29-1.1" Abbr="29-1.1 pp." DocPartId="3681ec2d956a4b1d989e7b29280b8dcb" PartId="0ba28f4b4291473a96ab136c685fb4ae"/>
        <Part Type="papunktis" Nr="29-1.2" Abbr="29-1.2 pp." DocPartId="dcd6e34307e64f568d512cedf4420ba3" PartId="e1965469061a46bfa9f804aac3de40fe"/>
      </Part>
      <Part Type="punktas" Nr="30" Abbr="3 pr. 30 p." DocPartId="0804394be4c641a3947b3e529b317296" PartId="fbfc8fe1fcff4eda8a8b2a87b2d3d1e5"/>
    </Part>
  </Part>
  <Part Type="priedas" Nr="1" Abbr="1 pr." Title="PROFILAKTINIO VAIKŲ SVEIKATOS TIKRINIMO REIKALAVIMAI" DocPartId="ac2b2da24049474eae9a2f50226f9ad7" PartId="1e6f2f143efc40b993e6e173b5c83d4d"/>
  <Part Type="priedas" Nr="2" Abbr="2 pr." Title="VAIKO PSICHOMOTORINĖS RAIDOS TIKRINIMO LAPAS (KŪDIKIS)" DocPartId="c8665e5b69ff4dceac89b89c0be3ac6c" PartId="da3ee71acf4c407988be73f097c71ac3"/>
  <Part Type="priedas" Nr="4" Abbr="4 pr." Title="„STOJANČIŲJŲ Į PROFESINIO MOKYMO MOKYKLAS IR ĮDARBINAMŲ NEPILNAMEČIŲ SVEIKATOS TIKRINIMO TVARKOS APRAŠAS“." DocPartId="3a105ca9c70b4444b9ae7e1b1766f932" PartId="9dd6301670f1424082903cee609faec3">
    <Part Type="skyrius" Nr="1" Title="BENDROSIOS NUOSTATOS" DocPartId="ce24f18b70804f06a052d6f1a4348185" PartId="7bbbbb9b928243cdaef0b6bc70da0358">
      <Part Type="punktas" Nr="1" Abbr="1 p." DocPartId="2938bc288b6d42f0845c7d9e660cea0c" PartId="3dc3b22267674cfdabd4eb5126523b79"/>
      <Part Type="punktas" Nr="2" Abbr="2 p." DocPartId="bac11cd755b04026b0f21986d8097ae5" PartId="5d0de4f0c412460d96c8d993acd2f0bf"/>
      <Part Type="punktas" Nr="3" Abbr="3 p." DocPartId="78fb054df1124ba8be32471cca10fcfb" PartId="2093572b6eaf45d5a45d8299e3a8fdfa"/>
      <Part Type="punktas" Nr="4" Abbr="4 p." DocPartId="a0af638ed6294565b387822a07ec7466" PartId="157818eb43a5401582261d71fa69f20d"/>
      <Part Type="punktas" Nr="5" Abbr="5 p." DocPartId="ccd0ba630a944d64b91650be41bf7d0e" PartId="77a8b7da09c54d869ed2510cbf1dd449"/>
      <Part Type="punktas" Nr="6" Abbr="6 p." DocPartId="b6fcd23662604887987d65948c0c2e36" PartId="6b0eea20564f4ffbb13581593671db0f"/>
      <Part Type="punktas" Nr="7" Abbr="7 p." DocPartId="2780edcc10154c04a922b196b5828e29" PartId="bc7551bfe0014af991843d6c653d97e4"/>
    </Part>
    <Part Type="skyrius" Nr="2" Title="LIGOS, KURIOMIS SERGANTYS ASMENYS NEGALI STOTI Į PROFESINIO MOKYMO MOKYKLAS" DocPartId="9ce0c8b906eb4ec1a04ff6f5003c44e1" PartId="7719db6c1aa6473b901bd2298e572fa9">
      <Part Type="punktas" Nr="8" Abbr="8 p." DocPartId="5dbfedfbeccd403b93ef0c4cb37bdc39" PartId="abaf0069944149838419f057317fd2ef">
        <Part Type="papunktis" Nr="8.1" Abbr="8.1 pp." DocPartId="7ec1ebe68e264af5a65effa480d49938" PartId="322b30e2efde400fa306e703cf753489"/>
        <Part Type="papunktis" Nr="8.2" Abbr="8.2 pp." DocPartId="ef23eda07d73422da2ddef0bfe0851c8" PartId="263d9e88b2874b55a22b2ad19db88f81"/>
      </Part>
    </Part>
    <Part Type="skyrius" Nr="3" Title="„III SKYRIUS LIGOS IR SVEIKATOS BŪKLĖS, DĖL KURIŲ RIBOJAMA TEISĖ MOKYTIS PROFESINIO MOKYMO MOKYKLOSE PAGAL ATSKIRAS PROGRAMAS“." DocPartId="d3bc68c8ae9a4f2597708901ff46b688" PartId="c623678d7b9644fd802a20aa0b22890d"/>
  </Part>
  <Part Type="priedas" Nr="5" Abbr="5 pr." Title="SPORTUOJANČIŲ ASMENŲ SVEIKATOS TIKRINIMO TVARKA" DocPartId="3b93a4a7c03a4764a64ea604bb862448" PartId="59b26887d2204dea976498ac7b5e5ead">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8d4b76a4cf6b48af9d16eb68d2508932">
        <Part Type="punktas" Nr="10.1" Abbr="7 pr. 10.1 p." DocPartId="d03dc4f7e80f44c5925eecb04012dd3c" PartId="4498a09d396a4bbdb277dddbc201fdf6"/>
        <Part Type="punktas" Nr="10.2" Abbr="7 pr. 10.2 p." DocPartId="57b3ec0040d644c9a9a5fe3ef44c5f32" PartId="5bd25a06bc694c2d902c2753342070b7"/>
        <Part Type="punktas" Nr="10.3" Abbr="10.3 p." DocPartId="22517bb235864e75a887f7858da503da" PartId="1a04e91de0784c36a5a6516fe48a0639"/>
      </Part>
      <Part Type="punktas" Nr="10-1" Abbr="10-1 p." DocPartId="df65b6607aa6420ba460bfa26248343b" PartId="e34205f654ab48348d7793eedf67c273"/>
      <Part Type="punktas" Nr="11" Abbr="7 pr. 11 p." DocPartId="abd619140fae4bca917ea5feb8304267" PartId="388d3c90356a4152a5eca1cccf2c6546"/>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562699af85e14f77a0f95f960d914b32"/>
      </Part>
      <Part Type="punktas" Nr="13" Abbr="7 pr. 13 p." DocPartId="8c993bee945f42d6b6d3e5efa34befff" PartId="931cae19013d43a1867c589a3f30983e"/>
      <Part Type="punktas" Nr="14" Abbr="7 pr. 14 p." DocPartId="4336a1e98602496d88477bfea7d74c4c" PartId="7de7cb5508eb4487b95e24594c81804a"/>
      <Part Type="punktas" Nr="15" Abbr="7 pr. 15 p." DocPartId="1905e601881c4bcf9b6c20c18707be11" PartId="6843f5f8edff4ab88098bdab43be4992"/>
      <Part Type="punktas" Nr="16" Abbr="7 pr. 16 p." DocPartId="0eda108eebdb408a838c92edfdc7fd1a" PartId="ae8e397c11da4debaa4394c81e5ab18a"/>
      <Part Type="punktas" Nr="17" Abbr="7 pr. 17 p." DocPartId="6161ed7a18d64a46a631cf9cba28a27b" PartId="8317bcfafaf44d5e81e9d994ae51a8a9"/>
      <Part Type="punktas" Nr="18" Abbr="7 pr. 18 p." DocPartId="3231dce1bd50489c97ecdac380ba1ae9" PartId="729bcbe776ae4f58bbef1b219878c0d4"/>
      <Part Type="punktas" Nr="19" Abbr="7 pr. 19 p." DocPartId="9ca913e854f64095b73a2c6b9397a787" PartId="291e3e1437064e65bc5a9f72e49b9b1a"/>
      <Part Type="punktas" Nr="20" Abbr="7 pr. 20 p." DocPartId="1afe0a07390648249e62eef37201a0f7" PartId="20ff8c034f334f6cbcc1e1ec243992b1"/>
      <Part Type="punktas" Nr="21" Abbr="7 pr. 21 p." DocPartId="68673ab899994f508afa421cd3cdf263" PartId="1350d91d0243477fa5d67b631d2e08f3"/>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18496efe88f44834a6fe78ae8f699003"/>
      <Part Type="punktas" Nr="25" Abbr="7 pr. 25 p." DocPartId="b377d607c7624730805faa2b72c952b7" PartId="52635baee99c47b3b1477af2fa249763"/>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cc769c43cc01423094aae7a4583f4f19"/>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da39e86e0365404c80191091e05e5124"/>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e86ef2d821dc4b6fb53b68171fd86b65">
    <Part Type="pastraipa" DocPartId="dfd74853af514ef6bc9d933dc32d88b1" PartId="874c01c931ed4bfa90191f10468b06b7"/>
    <Part Type="punktas" Nr="1" Abbr="1 p." DocPartId="fd8710def0294848a191c9366d08bb31" PartId="f60fd4a010b04d948a3953d359043d8d"/>
    <Part Type="punktas" Nr="2" Abbr="2 p." DocPartId="6075ba24353d478fb4ce2c0f325fba20" PartId="7482125af98845bd973f92efd0decbbb"/>
    <Part Type="punktas" Nr="3" Abbr="3 p." DocPartId="67ed024b6cff44e4840411bbb1439407" PartId="e209fa6e25c54340a99c1b0765f3b7e5"/>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f99f630dd4494ea8a0278039b27fdecd"/>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82810ee2ef564b7490b94db71340776a">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ece33cd7cb6a4881a315031e2c44b39b"/>
      <Part Type="punktas" Nr="11-1" Abbr="11-1 p." DocPartId="d3815629b6cd4e459815fe1148f1661f" PartId="0b8179516254450db17acd32605c9498"/>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4ad0c4d0c29454fa76de9c5376a9f17"/>
      <Part Type="punktas" Nr="15" Abbr="11 pr. 15 p." DocPartId="d1c38423a9114da1835eee56997f3566" PartId="0c54a5979c20439b8e92ca4f35ad1f2a"/>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a29365d9188142c996720c4d2bf33669"/>
        <Part Type="papunktis" Nr="27.2" Abbr="11 pr. 27.2 pp." DocPartId="83183bb911544c458b6980bfd14b7958" PartId="079a030b70394a2e94848e1fed0a07c8"/>
      </Part>
      <Part Type="punktas" Nr="28" Abbr="11 pr. 28 p." DocPartId="5b20a86678164e659eb77ce714b0364e" PartId="8a79358e791542adb73d0912b50ee3a5"/>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2d93231fd49145d8a11083966e3c2036"/>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9c4bd586b5184d6a9fc3fe09fa69ca33"/>
  <Part Type="priedas" Nr="12" Abbr="12 pr." Title="TRAUKINIO MAŠINISTŲ IR DARBUOTOJŲ, ATLIEKANČIŲ EISMO SAUGAI UŽTIKRINTI SVARBIAS UŽDUOTIS, SVEIKATOS TIKRINIMO TVARKOS APRAŠAS" DocPartId="b7ae2708b0a744d29d99c6209b546c6d" PartId="e0739932a7b84df6ac56c5a859829502">
    <Part Type="skyrius" Nr="1" Title="BENDROSIOS NUOSTATOS" DocPartId="f10f6586b0c645ac97636aae23b99c6b" PartId="cbf26392758145acafe93bf6e8b8e334">
      <Part Type="punktas" Nr="1" Abbr="12 pr. 1 p." DocPartId="525ab90d6ab6497487fc7c69acb593fa" PartId="af48608cf66b462a8429d3b3453de04c"/>
      <Part Type="punktas" Nr="2" Abbr="12 pr. 2 p." DocPartId="ee0769561d69439baa9f525219d9facd" PartId="1cabc372d2ff472baf8f2f94992b0be1"/>
      <Part Type="punktas" Nr="3" Abbr="12 pr. 3 p." DocPartId="2687ffbcdd924bd38a7d3119c964980a" PartId="b2e00d1512564aab8639f3d4410f99d0"/>
    </Part>
    <Part Type="skyrius" Nr="2" Title="PRIVALOMO SVEIKATOS TIKRINIMO REIKALAVIMAI IR TVARKA" DocPartId="2e82e0f22747409f898eeda84cc0e9a2" PartId="c865d5b0b7e04d32b8d5893e844bf611">
      <Part Type="punktas" Nr="4" Abbr="12 pr. 4 p." DocPartId="23644cd9d0cf4e419489d6694b6db3d8" PartId="3cf580a15a5e4f8cbb6f03b88984f28d"/>
      <Part Type="punktas" Nr="5" Abbr="12 pr. 5 p." DocPartId="17c2d13dde4b4257a9f4268fd51eed62" PartId="5f0b0bcace1c45fa87f6e25f2e916164"/>
      <Part Type="punktas" Nr="6" Abbr="12 pr. 6 p." DocPartId="66af007d30234bbb90ffe55cde5126ad" PartId="7d106e6cce234fe1b61f62362986ca6e"/>
      <Part Type="punktas" Nr="7" Abbr="12 pr. 7 p." DocPartId="e7fd0efae9b64020bafed538157ae6b8" PartId="7283e0ab9c634fa88580f86150c311e9"/>
      <Part Type="punktas" Nr="8" Abbr="12 pr. 8 p." DocPartId="d44f4810277a451fbfc37a8ec90eb2bf" PartId="1ce91bf4c80a43ffbdcb2f44ffa54ff7"/>
      <Part Type="punktas" Nr="9" Abbr="12 pr. 9 p." DocPartId="3d1438cca49b46e095cc04adc3153d9a" PartId="cf763685cedd4446bdd9913dabe58308"/>
      <Part Type="punktas" Nr="10" Abbr="12 pr. 10 p." DocPartId="8ce871c0b8c14b7ca0761684910c13ea" PartId="adf0a649e9d54e36a9058ce456e3f6e6"/>
      <Part Type="punktas" Nr="11" Abbr="12 pr. 11 p." DocPartId="a1e6b55cf8c443aa80fba7d61dcff47a" PartId="e9a26d532fa048359b5aa2a9931a6c30"/>
      <Part Type="punktas" Nr="12" Abbr="12 pr. 12 p." DocPartId="35cd097c6f8f4975a009d08e72903ab9" PartId="45757292db98446297646de3a04a550d"/>
      <Part Type="punktas" Nr="13" Abbr="12 pr. 13 p." DocPartId="50adb55da5604682bd58b1625446164a" PartId="7187de4b51354128bfa42b5c860a60d4"/>
      <Part Type="punktas" Nr="14" Abbr="12 pr. 14 p." DocPartId="183b4adfe29240cfa5dc51d53dfb596a" PartId="43c8161213bf4ca68de6307c0ed63059"/>
      <Part Type="punktas" Nr="15" Abbr="12 pr. 15 p." DocPartId="33f40b95b34a4506b942cfa596b87442" PartId="c7d0ff15c1a546d78dd494f564dc0db4"/>
      <Part Type="punktas" Nr="16" Abbr="12 pr. 16 p." DocPartId="dd7a41073cda4a529e8455681b18b6a3" PartId="0c74802354b641818c926c201a0f99aa"/>
      <Part Type="punktas" Nr="17" Abbr="12 pr. 17 p." DocPartId="da25a330e14d48e582337d8339ad6a23" PartId="75eec6c5baf44eb1b22d548c4c74685e">
        <Part Type="papunktis" Nr="17.1" Abbr="12 pr. 17.1 pp." DocPartId="618915cd4d074f1685d87a1fe8e02565" PartId="070e91b655b74361a15fddcf1bbe3c5f"/>
        <Part Type="papunktis" Nr="17.2" Abbr="12 pr. 17.2 pp." DocPartId="6e5287cd182a4e528c14e27432f98e39" PartId="e9d28705a5384af4b597cae311e56004"/>
        <Part Type="papunktis" Nr="17.3" Abbr="12 pr. 17.3 pp." DocPartId="bee8c38ed488413b8554bced1b721775" PartId="114ad951cbe1459b93d100b4c871482b"/>
        <Part Type="papunktis" Nr="17.4" Abbr="12 pr. 17.4 pp." DocPartId="bd003fdb1670432e96eba8f7bfcaafa3" PartId="3d4b7826820e472a87f0daf7d392a8e6"/>
      </Part>
      <Part Type="punktas" Nr="18" Abbr="12 pr. 18 p." DocPartId="1342029c6ac24d49b4a0f82b80e85669" PartId="6f86f1de35ae438f8b84ca505d768ff4"/>
      <Part Type="punktas" Nr="19" Abbr="12 pr. 19 p." DocPartId="2ed8d137bf1848eba9c98ea123cd89a2" PartId="94d14f9bd3e746178fae3986e77be3a6"/>
      <Part Type="punktas" Nr="20" Abbr="12 pr. 20 p." DocPartId="d5442e409131404e866ccf5078fc51bc" PartId="20a2e67580f34ea2ab26b774142f27a5"/>
      <Part Type="punktas" Nr="21" Abbr="12 pr. 21 p." DocPartId="13e2b823e4b84c9d8398ce33a828e274" PartId="fd50d5c2f0df48b28f588507fea84942"/>
    </Part>
    <Part Type="skyrius" Nr="3" Title="BENDRIEJI SVEIKATOS BŪKLĖS REIKALAVIMAI" DocPartId="7356cb23a7574cbf8711e6fb3ac5051a" PartId="979f64942bd34386aeef0416f458511f">
      <Part Type="punktas" Nr="22" Abbr="12 pr. 22 p." DocPartId="4dd9dfa37476467dbdcd00b2fae590eb" PartId="296dd2c7c1a74758a52ca43878c2d59b">
        <Part Type="papunktis" Nr="22.1" Abbr="12 pr. 22.1 pp." DocPartId="8998ce0b45dd4819992df67583bb1154" PartId="c6b717bf574c45eb814c12943cde7d38"/>
        <Part Type="papunktis" Nr="22.2" Abbr="12 pr. 22.2 pp." DocPartId="55a19874ef1141d5b891696f612f1d0e" PartId="aad622c11e174c32ab2c49c4ab88ec4b"/>
        <Part Type="papunktis" Nr="22.3" Abbr="12 pr. 22.3 pp." DocPartId="1fa2aae334474ba3869579d5fd6c5556" PartId="dc7fc68bd3144dc28a1d289cd6982870"/>
        <Part Type="papunktis" Nr="22.4" Abbr="12 pr. 22.4 pp." DocPartId="b018d12ba8d74e97a4a49730ec5b6059" PartId="499d71d45feb4fcf8f193b8e3bd000f8"/>
        <Part Type="papunktis" Nr="22.5" Abbr="12 pr. 22.5 pp." DocPartId="f945ea944c04404281021edabafd9168" PartId="6c3553637aa749559827722ed63f5967"/>
      </Part>
      <Part Type="punktas" Nr="23" Abbr="12 pr. 23 p." DocPartId="f22fa64ed8484c8e821024336436ac08" PartId="4aa14005279348769e0efc34de3a0370">
        <Part Type="papunktis" Nr="23.1" Abbr="12 pr. 23.1 pp." DocPartId="47ce50fd63ab4a6ab00af67dfaae2551" PartId="cd3e8c644c0043bebe2634191d766388">
          <Part Type="papunktis" Nr="23.1.1" Abbr="12 pr. 23.1.1 pp." DocPartId="db2ae589ba7349a89b1af7ce1675e945" PartId="794061509081469f91f31e1d7dd99c06"/>
          <Part Type="papunktis" Nr="23.1.2" Abbr="12 pr. 23.1.2 pp." DocPartId="44ae2a5174044414bb210c0b87739bd2" PartId="27e3e392048c498ea5ea6bd7ad676011"/>
        </Part>
        <Part Type="papunktis" Nr="23.2" Abbr="12 pr. 23.2 pp." DocPartId="ce95efb2de8c47b2ac1181162edfe00f" PartId="b9a7d777621d4ea8bc071adf6a908570"/>
        <Part Type="papunktis" Nr="23.3" Abbr="12 pr. 23.3 pp." DocPartId="6ae256d33eee4fa58e0835aa5757d4ca" PartId="8427a6bc6a184aaaa5d0d4d8aa371c59"/>
        <Part Type="papunktis" Nr="23.4" Abbr="12 pr. 23.4 pp." DocPartId="afdf46ab82404be28bff1bf506c9b4be" PartId="47c4c32ec1fb4a58b548ea3e2b0339c9">
          <Part Type="papunktis" Nr="23.4.1" Abbr="12 pr. 23.4.1 pp." DocPartId="bf598490f3d04e2fb7519a996a3b7c0f" PartId="c6a5adac038a4b3daff9473167641287"/>
          <Part Type="papunktis" Nr="23.4.2" Abbr="12 pr. 23.4.2 pp." DocPartId="251119d1cc984372b44e0cd76c848100" PartId="7c0650c591ee4ec6ae7a85b4fa8656f0"/>
        </Part>
        <Part Type="papunktis" Nr="23.5" Abbr="12 pr. 23.5 pp." DocPartId="98f1430893214bf6a727f1482dd67377" PartId="3c7132d4722745e1b201fda340975cf9"/>
        <Part Type="papunktis" Nr="23.6" Abbr="12 pr. 23.6 pp." DocPartId="f9664bca20c24cea8bdc3cff649893f3" PartId="81e83439b21c4dc785e2aa42c3d6ac1c"/>
        <Part Type="papunktis" Nr="23.7" Abbr="12 pr. 23.7 pp." DocPartId="13656693ef8e44d78aa0e1fa8b0f8e17" PartId="3605ec3be7c3436d9cc363f609e7c9c5">
          <Part Type="papunktis" Nr="23.7.1" Abbr="12 pr. 23.7.1 pp." DocPartId="4cbf2d93e51549edace7c2f2a066e6f0" PartId="ebb8558d4da84353ae56dd5f5733efc5"/>
          <Part Type="papunktis" Nr="23.7.2" Abbr="12 pr. 23.7.2 pp." DocPartId="735465cc11f54dfe9435bd0ba95b4a15" PartId="64baf8b620b74bc6a04130d22ccfb414"/>
        </Part>
        <Part Type="papunktis" Nr="23.8" Abbr="12 pr. 23.8 pp." DocPartId="bcacbf091e7841f7afcbb20d23965cf8" PartId="947a50083c7c41cfb62ba3057fdf0e5c">
          <Part Type="papunktis" Nr="23.8.1" Abbr="12 pr. 23.8.1 pp." DocPartId="dee36f8485b84ee78745d1e62d0ef87b" PartId="10c1aed1a6e44ea99fae9e1e5ee2f0e6"/>
          <Part Type="papunktis" Nr="23.8.2" Abbr="12 pr. 23.8.2 pp." DocPartId="a154422a1bb743959ec939424db3d7ce" PartId="8ef1aa65cd8b4bb1b4541bee03fd8cd4"/>
        </Part>
        <Part Type="papunktis" Nr="23.9" Abbr="12 pr. 23.9 pp." DocPartId="dba5a0b90c8e498f865db44316ba7257" PartId="e6ba5e0ec76a45688a319d730dbf0413"/>
        <Part Type="papunktis" Nr="23.10" Abbr="12 pr. 23.10 pp." DocPartId="bbcf03affe5d40abb725365dfb2900f3" PartId="a443ffde998f46e69a243f5a7ba41942"/>
        <Part Type="papunktis" Nr="23.11" Abbr="12 pr. 23.11 pp." DocPartId="1fd2ca14cc8c4a8a9d4528dc7ed5eb08" PartId="daecce9ef2c64104ab1d1f74879eda2c"/>
        <Part Type="papunktis" Nr="23.12" Abbr="12 pr. 23.12 pp." DocPartId="ad59281729024851b35c983913523352" PartId="5b15c798048e40998e1de33517c16562"/>
        <Part Type="papunktis" Nr="23.13" Abbr="12 pr. 23.13 pp." DocPartId="d60f37f9220c4d728fd1e1194521bc23" PartId="395705d6c6d543c5b37a6e3370f826eb"/>
        <Part Type="papunktis" Nr="23.14" Abbr="12 pr. 23.14 pp." DocPartId="51808cd2246c41c18d6c83fca86cdd41" PartId="af03487a1bba4d67b8f77ee5db88bc7e"/>
      </Part>
      <Part Type="punktas" Nr="24" Abbr="12 pr. 24 p." DocPartId="c6b822b87f924b84a6f6bce831319f3a" PartId="2e10b6c3105f4bf0a03dcadc2aca85eb">
        <Part Type="papunktis" Nr="24.1" Abbr="12 pr. 24.1 pp." DocPartId="390d46617b8c4d45823f3ea8fd0c2723" PartId="c682db752eb6435987782b7795a5a541">
          <Part Type="papunktis" Nr="24.1.1" Abbr="12 pr. 24.1.1 pp." DocPartId="38c7bf0af9644f32883683ef0660a64b" PartId="2ee986ef09144020aff38962e0bd3aba"/>
          <Part Type="papunktis" Nr="24.1.2" Abbr="12 pr. 24.1.2 pp." DocPartId="5d841a388f0e48d4ae4b40d2f0ad1f0c" PartId="359ec0d5d94b4eec87477b6f6e5d47eb"/>
        </Part>
        <Part Type="papunktis" Nr="24.2" Abbr="12 pr. 24.2 pp." DocPartId="ad9fc77119014645a6e906dfd92dfc50" PartId="f2e2de960d6c4f01811ddabedd572013"/>
        <Part Type="papunktis" Nr="24.3" Abbr="12 pr. 24.3 pp." DocPartId="547a2cc8497d425f818fc53689e3474c" PartId="201f1f1665bf40c58247b87b09e6af0d"/>
        <Part Type="papunktis" Nr="24.4" Abbr="12 pr. 24.4 pp." DocPartId="50f07cc17fd9412496c7b001983367eb" PartId="f0524ffc02d74e64bc753f5e50ede54a"/>
      </Part>
      <Part Type="punktas" Nr="25" Abbr="12 pr. 25 p." DocPartId="2f08ea8c04c14279949d4670f7fea84b" PartId="f65463c93a7a419a89d4433758972acc">
        <Part Type="papunktis" Nr="25.1" Abbr="12 pr. 25.1 pp." DocPartId="47e0995eb3f443caa913fa96b9b0d39f" PartId="4deaa2a6fd724495b87e54a3d766b9b6"/>
        <Part Type="papunktis" Nr="25.2" Abbr="12 pr. 25.2 pp." DocPartId="b0a7f82fa3b24b9eac1f1d1b5191ad94" PartId="7a4fdeac136d4811857d08d0f39ebdca"/>
        <Part Type="papunktis" Nr="25.3" Abbr="12 pr. 25.3 pp." DocPartId="64f4546ae16044a8989973a3af4763de" PartId="28f8b93c9fd64f1296689ea957fcfb2a"/>
        <Part Type="papunktis" Nr="25.4" Abbr="12 pr. 25.4 pp." DocPartId="3fdc5400ae0d4655b766061209fbf543" PartId="edbfb4cfe27f433f8b345813944c1662"/>
        <Part Type="papunktis" Nr="25.5" Abbr="12 pr. 25.5 pp." DocPartId="1b5fbfa62e6b4ed3aff2cf33f92e9aea" PartId="52ac02df431f47cf9672c2770f3bc447"/>
      </Part>
      <Part Type="punktas" Nr="26" Abbr="12 pr. 26 p." DocPartId="e3476718134046edb597bf2ff408dbed" PartId="ca47eac0396743148a4657879b481fb4"/>
    </Part>
    <Part Type="skyrius" Nr="4" Title="PRIEŠ PRIIMANT Į DARBĄ ATLIKTINI BŪTINIAUSI SVEIKATOS PATIKRINIMAI" DocPartId="1648f6182db64ae2acf815bb9a433501" PartId="6e50a3d78619408da2ea576eb6d3b0d1">
      <Part Type="punktas" Nr="27" Abbr="12 pr. 27 p." DocPartId="a84f5e608c4446098d0e606c14fd5439" PartId="adfbfc443b114e8cbd46684a5a802781"/>
      <Part Type="punktas" Nr="28" Abbr="12 pr. 28 p." DocPartId="1ea794be36ad46e9a6ec6dcecd321b91" PartId="7a0f6e8764d2400ab30913c27e017225">
        <Part Type="papunktis" Nr="28.1" Abbr="12 pr. 28.1 pp." DocPartId="017a8711b5824e43b2a4af2884c6ac1e" PartId="0a07aec1463c4121bf36543783a1c1c7">
          <Part Type="papunktis" Nr="28.1.1" Abbr="12 pr. 28.1.1 pp." DocPartId="a9427280b80d40099eb4cc82c956665b" PartId="fcde1892802f405a9c82c4d180f116a6"/>
          <Part Type="papunktis" Nr="28.1.2" Abbr="12 pr. 28.1.2 pp." DocPartId="85042ca103b6487f8529840ca9a59777" PartId="96ff51868d1346b6bab7513dcf182298"/>
          <Part Type="papunktis" Nr="28.1.3" Abbr="12 pr. 28.1.3 pp." DocPartId="72e11210d49b4f0e8ad0c2c8237b6bfd" PartId="c485632ad56742e9a016119901952931"/>
          <Part Type="papunktis" Nr="28.1.4" Abbr="12 pr. 28.1.4 pp." DocPartId="1322ac1678af4ac7920504f63c00e2f5" PartId="5f4caacd183b49d7bc9510ca24d565d5"/>
          <Part Type="papunktis" Nr="28.1.5" Abbr="12 pr. 28.1.5 pp." DocPartId="dc3d7cb1d3854b93b53c0475f7f8865d" PartId="75804ff98c334c7380a36d2f70130f10"/>
          <Part Type="papunktis" Nr="28.1.6" Abbr="12 pr. 28.1.6 pp." DocPartId="ee5bb286d6be4bfa98c42bd15e21c86d" PartId="461ee5c4d87f409ea0790dc29784e2ad">
            <Part Type="papunktis" Nr="28.1.6.1" Abbr="12 pr. 28.1.6.1 pp." DocPartId="f2453b2e9a974f96899c117944331c09" PartId="111af5f48ad94ab4938a283c526a8c91"/>
            <Part Type="papunktis" Nr="28.1.6.2" Abbr="12 pr. 28.1.6.2 pp." DocPartId="147c83e9702549fabde6cfbc9f9b40d4" PartId="c0ff4917df9c4df19111b86326dc3ce7"/>
          </Part>
          <Part Type="papunktis" Nr="28.1.7" Abbr="12 pr. 28.1.7 pp." DocPartId="fc0bf693c61f4a50830c5630dd82c145" PartId="02a16a42c5a74082ab8fdd75111a50ac"/>
        </Part>
        <Part Type="papunktis" Nr="28.2" Abbr="12 pr. 28.2 pp." DocPartId="3fdf2fe9ad084871b2ac5682dd203c73" PartId="12b37b8335ea4933b8fb50e9161bf662">
          <Part Type="papunktis" Nr="28.2.1" Abbr="12 pr. 28.2.1 pp." DocPartId="c15eabbc4eb34e20b85692b67bb6806b" PartId="559f34cf2df04b099c47f6ddabaa4be5"/>
          <Part Type="papunktis" Nr="28.2.2" Abbr="12 pr. 28.2.2 pp." DocPartId="3a7d9378a6f44ed8b276b2cbce86f043" PartId="187b1df02ac44862aca5db20f8b3d19d"/>
        </Part>
        <Part Type="papunktis" Nr="28.3" Abbr="12 pr. 28.3 pp." DocPartId="cc3c04858454496c85900029890b0a19" PartId="54906c3e37364d778ca9ceda8f0537fd">
          <Part Type="papunktis" Nr="28.3.1" Abbr="12 pr. 28.3.1 pp." DocPartId="96454fb4cfe340c28797e0b261c0c118" PartId="c334464fca15486195f0570e7f3cb599"/>
          <Part Type="papunktis" Nr="28.3.2" Abbr="12 pr. 28.3.2 pp." DocPartId="d28308a6a3a94346b84b11211d4a9bcd" PartId="54e93cf44b6a4603b422eef533b1162f"/>
          <Part Type="papunktis" Nr="28.3.3" Abbr="12 pr. 28.3.3 pp." DocPartId="bfceed993b2c468c93dbd0ed011b0fb2" PartId="55ba4e8b300649b8bd7de06d5996753c"/>
        </Part>
      </Part>
      <Part Type="punktas" Nr="29" Abbr="12 pr. 29 p." DocPartId="cfdd80ae2112453098769081c52bf9a1" PartId="29d943b8f48a495b8818f29f38573599">
        <Part Type="papunktis" Nr="29.1" Abbr="12 pr. 29.1 pp." DocPartId="b3c19a5155cb45179600df44b9f872a8" PartId="9628940eacd74077a7ae2a20cf213a32"/>
        <Part Type="papunktis" Nr="29.2" Abbr="12 pr. 29.2 pp." DocPartId="c816e4ad93b846d096e0af2cf27f6c00" PartId="f051b07493c844b498ada578a653c833"/>
        <Part Type="papunktis" Nr="29.3" Abbr="12 pr. 29.3 pp." DocPartId="1aac3c4ac35941f1bae5de313c73df9e" PartId="2392ae7c169b415280eea5c9e56435a9"/>
      </Part>
      <Part Type="punktas" Nr="30" Abbr="12 pr. 30 p." DocPartId="8d907b5ee4f24861bf8478a48f19c844" PartId="05065254a93048dba4c6335f8fe3f426"/>
      <Part Type="punktas" Nr="31" Abbr="12 pr. 31 p." DocPartId="56554344426d4b9db2b3c25eaba34a83" PartId="1dee15334bb54cabbafdf385583909af"/>
      <Part Type="punktas" Nr="32" Abbr="12 pr. 32 p." DocPartId="0c6ea299c5d34a66b803f719adc3ce1f" PartId="391a1d64129143b881dc7e90059f7128">
        <Part Type="papunktis" Nr="32.1" Abbr="12 pr. 32.1 pp." DocPartId="6f7486a2d3604a16a0bfa85d34d56090" PartId="9a17a1bca4d74b738ff295ffa78e1993">
          <Part Type="papunktis" Nr="32.1.1" Abbr="12 pr. 32.1.1 pp." DocPartId="2c682ffe41764a5496602c82afa7cfb8" PartId="89dfb75fe1fb4092bb87b7c64696d2ea"/>
          <Part Type="papunktis" Nr="32.1.2" Abbr="12 pr. 32.1.2 pp." DocPartId="6e8bed3728ac49dca5c58e067fa5b477" PartId="1f8298589d734309bf038dbbb4ff4e22"/>
          <Part Type="papunktis" Nr="32.1.3" Abbr="12 pr. 32.1.3 pp." DocPartId="b32d813ac4c541139fbb964ece8a205b" PartId="9180daba58b24a959c3dfbce2a49cdb8"/>
          <Part Type="papunktis" Nr="32.1.4" Abbr="12 pr. 32.1.4 pp." DocPartId="b4b09b91a3714a1a8d271239c709e0e8" PartId="eff23dccc61741fda738fed8e676abc9"/>
          <Part Type="papunktis" Nr="32.1.5" Abbr="12 pr. 32.1.5 pp." DocPartId="a065cd1639fb4185ace8aa0a75361471" PartId="7de2ab819c384775b00dfcb78b2986b4"/>
        </Part>
        <Part Type="papunktis" Nr="32.2" Abbr="12 pr. 32.2 pp." DocPartId="05ab195b947f414d9094423018cdfa5e" PartId="2d08a0ff3f1a4a5692339fe7e0e59b74"/>
        <Part Type="papunktis" Nr="32.3" Abbr="12 pr. 32.3 pp." DocPartId="c80f848f0d9b4d0da82958af303eb067" PartId="404be7e83b794d64bee2d9fb39348143"/>
        <Part Type="papunktis" Nr="32.4" Abbr="12 pr. 32.4 pp." DocPartId="e7f396b5510948e2af2be0352e5f5ebf" PartId="83db3fe25afd410b811e3e1e7f169919"/>
      </Part>
      <Part Type="punktas" Nr="33" Abbr="12 pr. 33 p." DocPartId="347a909864234ddea89d3e3f11289a80" PartId="756741070aee474a844b8789bde3fd31">
        <Part Type="papunktis" Nr="33.1" Abbr="12 pr. 33.1 pp." DocPartId="0e3d76227943407ca7ddf0cff7e15454" PartId="a1ea04ffba404ca3af36b8d025a211ac"/>
        <Part Type="papunktis" Nr="33.2" Abbr="12 pr. 33.2 pp." DocPartId="86abf6447efc4e50a6d5b4c4cd264c55" PartId="183372b0fd9d4b6888f66b01f0907c36"/>
      </Part>
      <Part Type="punktas" Nr="34" Abbr="12 pr. 34 p." DocPartId="5ff94d00b7d14c8fb3326981003ebca6" PartId="04accbda376c4644ae43dada1db4a33d"/>
    </Part>
    <Part Type="skyrius" Nr="5" Title="PERIODINIO PRIVALOMO SVEIKATOS PATIKRINIMO REIKALAVIMAI" DocPartId="804048cc71174ded99e6ea15e1925f4f" PartId="833f3a42c09b47d8ab6dca57aaf4ad4e">
      <Part Type="punktas" Nr="35" Abbr="12 pr. 35 p." DocPartId="48df319e5a4c41a4b94c0c4df6378a0f" PartId="bfcfa96c47d64bbab0ecf98755712b1e">
        <Part Type="papunktis" Nr="35.1" Abbr="12 pr. 35.1 pp." DocPartId="19684ffcf0b3418b91f80ceeb5f55ccd" PartId="4023e316f4f44a66bb4bb8cb88de7abc"/>
        <Part Type="papunktis" Nr="35.2" Abbr="12 pr. 35.2 pp." DocPartId="94b81a0469ae4114b4381c8f17dc22c4" PartId="142dd82e7d584f52962e56dd89825ee5"/>
        <Part Type="papunktis" Nr="35.3" Abbr="12 pr. 35.3 pp." DocPartId="1f199d0d698246fd9b0844839a26920b" PartId="de85386ed97844cdb78d22f355f5d708"/>
        <Part Type="papunktis" Nr="35.4" Abbr="12 pr. 35.4 pp." DocPartId="453ea9ad27b849be83cf64a34711929c" PartId="50cb512062b143c689fe0e53a505f0d3"/>
        <Part Type="papunktis" Nr="35.5" Abbr="12 pr. 35.5 pp." DocPartId="93f4c89ddfea4086b7612cf92784ca3e" PartId="82c281d2f222415fa38f92419a942a8a">
          <Part Type="papunktis" Nr="35.5.1" Abbr="12 pr. 35.5.1 pp." DocPartId="43fcb3db5baa45908a1df42f9b41e485" PartId="d81cfdfbf8a040159bab15d05082c3e5"/>
          <Part Type="papunktis" Nr="35.5.2" Abbr="12 pr. 35.5.2 pp." DocPartId="7338280bf5bf4e44b3c4f75ff500c38c" PartId="3482922fdca240cab969b272a8d1755a"/>
          <Part Type="papunktis" Nr="35.5.3" Abbr="12 pr. 35.5.3 pp." DocPartId="96d757ed8fcd409eae01cbbfd4238386" PartId="4d622430717445b78dbe29bc829b6572"/>
          <Part Type="papunktis" Nr="35.5.4" Abbr="12 pr. 35.5.4 pp." DocPartId="24738492b9454d2aa188f29d21c97328" PartId="79006177b00741c1876db3ac5a0edd91"/>
        </Part>
      </Part>
      <Part Type="punktas" Nr="36" Abbr="12 pr. 36 p." DocPartId="1873f49cca3b40fe986852f9e08db9bd" PartId="2dc3af7490f14506b89ab74bcced153e">
        <Part Type="papunktis" Nr="36.1" Abbr="12 pr. 36.1 pp." DocPartId="3fde1c424bb54dbaa29c5c80bea0a0ba" PartId="50e0d77d30634a3887ea05bf99f0e137"/>
        <Part Type="papunktis" Nr="36.2" Abbr="12 pr. 36.2 pp." DocPartId="64cff18514584c9d9d1f8fa537f5c029" PartId="1132ca1bd0a9405f9a1c8f9a71a3c0a1"/>
        <Part Type="papunktis" Nr="36.3" Abbr="12 pr. 36.3 pp." DocPartId="951c2cd0bd4e4dbe8d369fab459ff0a1" PartId="472778f8a5224630acf40a56b0168f32"/>
        <Part Type="papunktis" Nr="36.4" Abbr="12 pr. 36.4 pp." DocPartId="dcd792c0e5124bfc8361ea01dfa706d8" PartId="98e3cf20aee14789ae66c9bd9eef3917"/>
        <Part Type="papunktis" Nr="36.5" Abbr="12 pr. 36.5 pp." DocPartId="4b0ca4a9dfd64145b7930465d6041124" PartId="506eb6e6b78d4db6842f3147136ae34d"/>
        <Part Type="papunktis" Nr="36.6" Abbr="12 pr. 36.6 pp." DocPartId="d616f73f8ada4d2891167d689ba32ae1" PartId="d0fb5c9d141749b68750af995ed89b4e"/>
        <Part Type="papunktis" Nr="36.7" Abbr="12 pr. 36.7 pp." DocPartId="f8e9949d35df4195a0b584603c652e0b" PartId="866044860ae848a188a8e625a4e62e51"/>
      </Part>
    </Part>
    <Part Type="skyrius" Nr="6" Title="BAIGIAMOSIOS NUOSTATOS" DocPartId="dcb23bfb8bc844c0bd3d768683a63e29" PartId="5068e0895c2e4fa2835e9d18514fa4e6">
      <Part Type="punktas" Nr="37" Abbr="12 pr. 37 p." DocPartId="b2e13d44dd6844aeb8dd617c0bd30e49" PartId="f3c2f2973be34974bff285b0841d5204"/>
      <Part Type="punktas" Nr="38" Abbr="12 pr. 38 p." DocPartId="9d6d7b4535934c7e96e8a6f452f1d109" PartId="c21b0e265c5c4dc3a7ea7ddf5eb4ef48"/>
      <Part Type="punktas" Nr="39" Abbr="12 pr. 39 p." DocPartId="02ffcd66920e482686c2056797ade631" PartId="7b327be1141a4af9801229710280b573"/>
      <Part Type="punktas" Nr="40" Abbr="12 pr. 40 p." DocPartId="e956ed3518bc4e328b656f51cb0652ba" PartId="a3d82b2ce09c4dc5a714f411d6dc4c8e"/>
      <Part Type="punktas" Nr="41" Abbr="12 pr. 41 p." DocPartId="f8e14cc674d3468ea04ccb0275172e23" PartId="7d88dd7780fc4ef8aa3edd7f28528474"/>
    </Part>
    <Part Type="pabaiga" DocPartId="0e523f36f02a4aca95fedfc00f192790" PartId="24ad19cebc5342ed9f6bfb319bd5b587"/>
  </Part>
  <Part Type="lentele" Nr="1" Title="KONTRAINDIKACIJOS, TAIKOMOS ASMENIMS, PRIEŠ PRIIMANT Į MOKYMO ĮSTAIGĄ ARBA Į DARBĄ, ARBA DIRBANTIEMS TRAUKINIO MAŠINISTAIS" DocPartId="784e211e90a0442e97858d40fba15ca5" PartId="5ffae37123d84e9f8db3e2dad8025b9f">
    <Part Type="pabaiga" DocPartId="2c8aeff6e1b24e6ab288b88fcaeda256" PartId="04dc9d249b8245cf8379fbe2b1e52f6f"/>
  </Part>
  <Part Type="lentele" Nr="2" Title="TRAUKINIO MAŠINISTO GARBĖS DEKLARACIJA (SVEIKATOS PATIKRINIMO KLAUSIMYNAS)" DocPartId="b893400999f4430a9920b40f5d257f10" PartId="a37fe52ad1244cbf8e16430bc460d543">
    <Part Type="pabaiga" DocPartId="1f6e38946922421db4e490ca86884daa" PartId="ec8ff8777386419aaec669859b59440b"/>
  </Part>
  <Part Type="priedas" Nr="13" Abbr="13 pr." Title="ASMENŲ, DIRBANČIŲ DARBO APLINKOJE, KURIOJE GALIMA PROFESINĖ RIZIKA (KENKSMINGŲ VEIKSNIŲ POVEIKIS IR (AR) PAVOJINGAS DARBAS), PRIVALOMO SVEIKATOS TIKRINIMO TVARKOS APRAŠAS" DocPartId="a665bb884ec043e7936f77c673fc2492" PartId="b101185e35f745a2afbf4472d2c10920">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cdff958ff76f44e9a2f2b5d9532b319d"/>
      <Part Type="punktas" Nr="3" Abbr="13 pr. 3 p." DocPartId="40a1ed09eca046bba1c0f685505a2e47" PartId="349fd1768c8242ebaf240b0f5d93352d"/>
      <Part Type="punktas" Nr="4" Abbr="13 pr. 4 p." DocPartId="81492ac278ab438eaabbc3fcbf432f90" PartId="9f93e41afcdf463796433c74dd2a44da"/>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8c8fcee348574820be1040944d63d890"/>
        <Part Type="papunktis" Nr="9.5" Abbr="9.5 pp." DocPartId="eb8fcbc1df6d47f585396b858e119f3f" PartId="ecd90fb37b19407e839b28c2474140b8"/>
      </Part>
      <Part Type="punktas" Nr="10" Abbr="13 pr. 10 p." DocPartId="183319e4171c4e55af316db0e8a6b844" PartId="ec32ceb8b0e847ab9d3266b313649c3d">
        <Part Type="punktas" Nr="10.1" Abbr="13 pr. 10.1 p." DocPartId="559eabb679944498a63f58c369856341" PartId="81dd46e298504a81a1a0dab5eee966cc"/>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a3d877e0cd114ec892d3b01867b1eae1">
        <Part Type="papunktis" Nr="19.1" Abbr="19.1 pp." DocPartId="9edb485ad67c42398f80f78422ba7f67" PartId="cb8ee80f82084bbdb61b058855fd2eb7"/>
        <Part Type="papunktis" Nr="19.2" Abbr="19.2 pp." DocPartId="d9d6907d6ab44feba4e3c6224f380d13" PartId="9bcbc80f0fb3408590d5644c6802337a"/>
        <Part Type="papunktis" Nr="19.3" Abbr="19.3 pp." DocPartId="ea82319a690b40ac824144f9602bd27b" PartId="edf1b7aac38647e38f2f74d57fc0cfde"/>
      </Part>
      <Part Type="punktas" Nr="19-1" Abbr="13 pr. 19-1 p." DocPartId="53fe2a66ed2546f7878ae649522397c8" PartId="fa03475a15524312a30b2ded0d959143"/>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405e8d2ecb8f4734822551ff84b4b516"/>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UŽ KURIUOS MOKA PATS DARBUOTOJAS, DARBDAVYS AR KITI ASMENYS, KAINŲ SĄRAŠAS" DocPartId="c84ba4b4f0764c449991f18e6019364e" PartId="c9fbee2fbb374148a1aad8071661e4ff"/>
</Parts>
</file>

<file path=customXml/itemProps1.xml><?xml version="1.0" encoding="utf-8"?>
<ds:datastoreItem xmlns:ds="http://schemas.openxmlformats.org/officeDocument/2006/customXml" ds:itemID="{76C67BB6-11FA-4B1A-9DCE-3D363BBD2F51}">
  <ds:schemaRefs>
    <ds:schemaRef ds:uri="http://lrs.lt/TAIS/DocParts"/>
  </ds:schemaRefs>
</ds:datastoreItem>
</file>

<file path=docProps/app.xml><?xml version="1.0" encoding="utf-8"?>
<Properties xmlns="http://schemas.openxmlformats.org/officeDocument/2006/extended-properties">
  <Template>Normal.dotm</Template>
  <TotalTime>244</TotalTime>
  <Pages>243</Pages>
  <Words>321267</Words>
  <Characters>183123</Characters>
  <Application>Microsoft Office Word</Application>
  <DocSecurity>0</DocSecurity>
  <Lines>1526</Lines>
  <Paragraphs>1006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503384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2023-06-09T13:24:00Z</dcterms:modified>
  <revision>129</revision>
</coreProperties>
</file>