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a72c2d5ec1140e69e5b5adf633324e3"/>
        <w:lock w:val="sdtLocked"/>
        <w:richText/>
      </w:sdtPr>
      <w:sdtContent>
        <w:p>
          <w:pPr>
            <w:jc w:val="both"/>
            <w:rPr>
              <w:rFonts w:ascii="Times New Roman" w:hAnsi="Times New Roman"/>
            </w:rPr>
          </w:pPr>
          <w:r>
            <w:rPr>
              <w:rFonts w:ascii="Times New Roman" w:hAnsi="Times New Roman"/>
              <w:b/>
              <w:i/>
            </w:rPr>
            <w:t>Suvestinė redakcija nuo 2014-11-01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858BE3CF2762">
            <w:r w:rsidRPr="00532B9F">
              <w:rPr>
                <w:rFonts w:ascii="Times New Roman" w:eastAsia="MS Mincho" w:hAnsi="Times New Roman"/>
                <w:sz w:val="20"/>
                <w:i/>
                <w:iCs/>
                <w:color w:val="0000FF" w:themeColor="hyperlink"/>
                <w:u w:val="single"/>
              </w:rPr>
              <w:t>44-1278</w:t>
            </w:r>
          </w:fldSimple>
          <w:r>
            <w:rPr>
              <w:rFonts w:ascii="Times New Roman" w:eastAsia="MS Mincho" w:hAnsi="Times New Roman"/>
              <w:sz w:val="20"/>
              <w:i/>
              <w:iCs/>
            </w:rPr>
            <w:t>, i. k. 1002250ISAK00000277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2014-11-01:</w:t>
          </w:r>
        </w:p>
        <w:p>
          <w:pPr>
            <w:rPr>
              <w:rFonts w:ascii="Times New Roman" w:hAnsi="Times New Roman"/>
              <w:sz w:val="20"/>
              <w:i/>
            </w:rPr>
          </w:pPr>
          <w:r>
            <w:rPr>
              <w:rFonts w:ascii="Times New Roman" w:hAnsi="Times New Roman"/>
              <w:sz w:val="20"/>
              <w:i/>
            </w:rPr>
            <w:t xml:space="preserve">Nr. </w:t>
          </w:r>
          <w:fldSimple w:instr="HYPERLINK https://www.e-tar.lt/portal/legalAct.html?documentId=2f7d7690d52311e3bb00c40fca124f97">
            <w:r w:rsidRPr="00532B9F">
              <w:rPr>
                <w:rFonts w:ascii="Times New Roman" w:eastAsia="MS Mincho" w:hAnsi="Times New Roman"/>
                <w:sz w:val="20"/>
                <w:i/>
                <w:iCs/>
                <w:color w:val="0000FF" w:themeColor="hyperlink"/>
                <w:u w:val="single"/>
              </w:rPr>
              <w:t>V-520</w:t>
            </w:r>
          </w:fldSimple>
          <w:r>
            <w:rPr>
              <w:rFonts w:ascii="Times New Roman" w:eastAsia="MS Mincho" w:hAnsi="Times New Roman"/>
              <w:sz w:val="20"/>
              <w:i/>
              <w:iCs/>
            </w:rPr>
            <w:t>,
2014-04-30,
paskelbta TAR 2014-05-06, i. k. 2014-05119                </w:t>
          </w:r>
        </w:p>
        <w:p>
          <w:pPr>
            <w:rPr>
              <w:rFonts w:ascii="Times New Roman" w:hAnsi="Times New Roman"/>
              <w:sz w:val="22"/>
            </w:rPr>
          </w:pPr>
        </w:p>
        <w:p>
          <w:pPr>
            <w:spacing w:line="283" w:lineRule="auto"/>
            <w:jc w:val="center"/>
            <w:rPr>
              <w:b/>
              <w:caps/>
              <w:szCs w:val="24"/>
              <w:lang w:val="pt-BR"/>
            </w:rPr>
          </w:pPr>
          <w:r>
            <w:rPr>
              <w:b/>
              <w:caps/>
              <w:szCs w:val="24"/>
              <w:lang w:val="pt-BR"/>
            </w:rPr>
            <w:t>Lietuvos Respublikos sveikatos apsaugos ministrAS</w:t>
          </w:r>
        </w:p>
        <w:p>
          <w:pPr>
            <w:spacing w:line="283" w:lineRule="auto"/>
            <w:jc w:val="center"/>
            <w:rPr>
              <w:b/>
              <w:caps/>
              <w:szCs w:val="24"/>
            </w:rPr>
          </w:pPr>
        </w:p>
        <w:p>
          <w:pPr>
            <w:spacing w:line="283" w:lineRule="auto"/>
            <w:jc w:val="center"/>
            <w:rPr>
              <w:b/>
              <w:caps/>
              <w:szCs w:val="24"/>
            </w:rPr>
          </w:pPr>
          <w:r>
            <w:rPr>
              <w:b/>
              <w:caps/>
              <w:szCs w:val="24"/>
            </w:rPr>
            <w:t>ĮSAKYMAS</w:t>
          </w:r>
        </w:p>
        <w:p>
          <w:pPr>
            <w:jc w:val="center"/>
            <w:rPr>
              <w:b/>
              <w:caps/>
              <w:szCs w:val="24"/>
            </w:rPr>
          </w:pPr>
          <w:r>
            <w:rPr>
              <w:b/>
              <w:caps/>
              <w:szCs w:val="24"/>
            </w:rPr>
            <w:t xml:space="preserve">DĖL LIETUVOS HIGIENOS NORMOS HN 98:2014 „NATŪRALUS IR DIRBTINIS DARBO VIETŲ APŠVIETIMAS. Apšvietos MAŽIAUSIOS ribinės vertės ir bendrieji matavimo reikalavimai“ PATvirtinimo </w:t>
          </w:r>
        </w:p>
        <w:p>
          <w:pPr>
            <w:jc w:val="center"/>
            <w:rPr>
              <w:szCs w:val="24"/>
            </w:rPr>
          </w:pPr>
        </w:p>
        <w:p>
          <w:pPr>
            <w:jc w:val="center"/>
            <w:rPr>
              <w:color w:val="000000"/>
              <w:lang w:eastAsia="lt-LT"/>
            </w:rPr>
          </w:pPr>
          <w:r>
            <w:rPr>
              <w:color w:val="000000"/>
              <w:lang w:eastAsia="lt-LT"/>
            </w:rPr>
            <w:t>2000 m. gegužės 24 d. Nr. 277</w:t>
          </w:r>
        </w:p>
        <w:p>
          <w:pPr>
            <w:jc w:val="center"/>
            <w:rPr>
              <w:color w:val="000000"/>
              <w:lang w:eastAsia="lt-LT"/>
            </w:rPr>
          </w:pPr>
          <w:r>
            <w:rPr>
              <w:color w:val="000000"/>
              <w:lang w:eastAsia="lt-LT"/>
            </w:rPr>
            <w:t>Vilnius</w:t>
          </w:r>
        </w:p>
        <w:p>
          <w:pPr>
            <w:jc w:val="center"/>
            <w:rPr>
              <w:color w:val="000000"/>
              <w:lang w:eastAsia="lt-LT"/>
            </w:rPr>
          </w:pPr>
        </w:p>
        <w:p>
          <w:pPr>
            <w:jc w:val="center"/>
            <w:rPr>
              <w:szCs w:val="24"/>
            </w:rPr>
          </w:pPr>
        </w:p>
        <w:sdt>
          <w:sdtPr>
            <w:alias w:val="preambule"/>
            <w:tag w:val="part_045ce215e3834dfd88bb92266aa2fe09"/>
            <w:lock w:val="sdtLocked"/>
            <w:richText/>
          </w:sdtPr>
          <w:sdtContent>
            <w:p>
              <w:pPr>
                <w:ind w:firstLine="720"/>
                <w:jc w:val="both"/>
                <w:rPr>
                  <w:szCs w:val="24"/>
                </w:rPr>
              </w:pPr>
              <w:r>
                <w:rPr>
                  <w:szCs w:val="24"/>
                </w:rPr>
                <w:t>Vadovaudamasis Lietuvos Respublikos darbuotojų saugos ir sveikatos įstatymo 5 straipsnio 2 dalimi:</w:t>
              </w:r>
            </w:p>
          </w:sdtContent>
        </w:sdt>
        <w:sdt>
          <w:sdtPr>
            <w:alias w:val="1 p."/>
            <w:tag w:val="part_d4d95ff757b141c2b8727e2e90922860"/>
            <w:lock w:val="sdtLocked"/>
            <w:richText/>
          </w:sdtPr>
          <w:sdtContent>
            <w:p>
              <w:pPr>
                <w:ind w:firstLine="720"/>
                <w:jc w:val="both"/>
                <w:rPr>
                  <w:szCs w:val="24"/>
                </w:rPr>
              </w:pPr>
              <w:sdt>
                <w:sdtPr>
                  <w:alias w:val="Numeris"/>
                  <w:tag w:val="nr_d4d95ff757b141c2b8727e2e90922860"/>
                  <w:lock w:val="sdtLocked"/>
                  <w:richText/>
                </w:sdtPr>
                <w:sdtContent>
                  <w:r>
                    <w:rPr>
                      <w:szCs w:val="24"/>
                    </w:rPr>
                    <w:t>1</w:t>
                  </w:r>
                </w:sdtContent>
              </w:sdt>
              <w:r>
                <w:rPr>
                  <w:szCs w:val="24"/>
                </w:rPr>
                <w:t xml:space="preserve">. T v i r t i n u Lietuvos higienos normą HN 98:2014 </w:t>
              </w:r>
              <w:r>
                <w:rPr>
                  <w:bCs/>
                  <w:szCs w:val="24"/>
                </w:rPr>
                <w:t>„Natūralus ir dirbtinis darbo vietų apšvietimas. Apšvietos mažiausios ribinės vertės ir bendrieji matavimo reikalavimai</w:t>
              </w:r>
              <w:r>
                <w:rPr>
                  <w:bCs/>
                  <w:caps/>
                  <w:szCs w:val="24"/>
                </w:rPr>
                <w:t>“</w:t>
              </w:r>
              <w:r>
                <w:rPr>
                  <w:szCs w:val="24"/>
                </w:rPr>
                <w:t xml:space="preserve"> (pridedama).</w:t>
              </w:r>
            </w:p>
          </w:sdtContent>
        </w:sdt>
        <w:sdt>
          <w:sdtPr>
            <w:alias w:val="2 p."/>
            <w:tag w:val="part_69dfa0d7b6174fe495301279744f68bc"/>
            <w:lock w:val="sdtLocked"/>
            <w:richText/>
          </w:sdtPr>
          <w:sdtContent>
            <w:p>
              <w:pPr>
                <w:tabs>
                  <w:tab w:val="left" w:pos="9498"/>
                </w:tabs>
                <w:ind w:firstLine="720"/>
                <w:jc w:val="both"/>
              </w:pPr>
              <w:sdt>
                <w:sdtPr>
                  <w:alias w:val="Numeris"/>
                  <w:tag w:val="nr_69dfa0d7b6174fe495301279744f68bc"/>
                  <w:lock w:val="sdtLocked"/>
                  <w:richText/>
                </w:sdtPr>
                <w:sdtContent>
                  <w:r>
                    <w:rPr>
                      <w:szCs w:val="24"/>
                    </w:rPr>
                    <w:t>2</w:t>
                  </w:r>
                </w:sdtContent>
              </w:sdt>
              <w:r>
                <w:rPr>
                  <w:szCs w:val="24"/>
                </w:rPr>
                <w:t>. P a v e d u įsakymo vykdymą kontroliuoti viceministrui pagal administruojamą sritį.</w:t>
              </w:r>
            </w:p>
          </w:sdtContent>
        </w:sdt>
        <w:sdt>
          <w:sdtPr>
            <w:alias w:val="signatura"/>
            <w:tag w:val="part_eae61a4a56ab4c288728ba93797185f0"/>
            <w:lock w:val="sdtLocked"/>
            <w:richText/>
          </w:sdtPr>
          <w:sdtContent>
            <w:p>
              <w:pPr>
                <w:tabs>
                  <w:tab w:val="right" w:pos="9639"/>
                </w:tabs>
              </w:pPr>
            </w:p>
            <w:p>
              <w:pPr>
                <w:tabs>
                  <w:tab w:val="right" w:pos="9639"/>
                </w:tabs>
              </w:pPr>
            </w:p>
            <w:p>
              <w:pPr>
                <w:tabs>
                  <w:tab w:val="right" w:pos="9639"/>
                </w:tabs>
              </w:pPr>
            </w:p>
            <w:p>
              <w:pPr>
                <w:tabs>
                  <w:tab w:val="right" w:pos="9639"/>
                </w:tabs>
                <w:rPr>
                  <w:color w:val="000000"/>
                  <w:szCs w:val="12"/>
                  <w:lang w:eastAsia="lt-LT"/>
                </w:rPr>
              </w:pPr>
              <w:r>
                <w:rPr>
                  <w:caps/>
                </w:rPr>
                <w:t>SVEIKATOS APSAUGOS MINISTRAS</w:t>
                <w:tab/>
                <w:t>AIMUNDAS ALEKNA</w:t>
              </w:r>
            </w:p>
          </w:sdtContent>
        </w:sdt>
        <w:p/>
      </w:sdtContent>
    </w:sdt>
    <w:sdt>
      <w:sdtPr>
        <w:alias w:val="patvirtinta"/>
        <w:tag w:val="part_10a975df7e2d4c70889968dc393b5841"/>
        <w:lock w:val="sdtLocked"/>
        <w:richText/>
      </w:sdtPr>
      <w:sdtContent>
        <w:p>
          <w:pPr>
            <w:tabs>
              <w:tab w:val="left" w:pos="1304"/>
              <w:tab w:val="left" w:pos="1457"/>
              <w:tab w:val="left" w:pos="1604"/>
              <w:tab w:val="left" w:pos="1757"/>
            </w:tabs>
            <w:ind w:left="4860"/>
          </w:pPr>
          <w:r>
            <w:br w:type="page"/>
          </w:r>
        </w:p>
        <w:p>
          <w:pPr>
            <w:tabs>
              <w:tab w:val="left" w:pos="1304"/>
              <w:tab w:val="left" w:pos="1457"/>
              <w:tab w:val="left" w:pos="1604"/>
              <w:tab w:val="left" w:pos="1757"/>
            </w:tabs>
            <w:ind w:left="4860"/>
            <w:rPr>
              <w:szCs w:val="24"/>
            </w:rPr>
          </w:pPr>
          <w:r>
            <w:rPr>
              <w:szCs w:val="24"/>
            </w:rPr>
            <w:t>PATVIRTINTA</w:t>
          </w:r>
        </w:p>
        <w:p>
          <w:pPr>
            <w:tabs>
              <w:tab w:val="left" w:pos="1304"/>
              <w:tab w:val="left" w:pos="1457"/>
              <w:tab w:val="left" w:pos="1604"/>
              <w:tab w:val="left" w:pos="1757"/>
            </w:tabs>
            <w:ind w:left="4860"/>
            <w:rPr>
              <w:spacing w:val="-4"/>
              <w:szCs w:val="24"/>
            </w:rPr>
          </w:pPr>
          <w:r>
            <w:rPr>
              <w:spacing w:val="-4"/>
              <w:szCs w:val="24"/>
            </w:rPr>
            <w:t>Lietuvos Respublikos sveikatos apsaugos ministro</w:t>
          </w:r>
        </w:p>
        <w:p>
          <w:pPr>
            <w:tabs>
              <w:tab w:val="left" w:pos="1304"/>
              <w:tab w:val="left" w:pos="1457"/>
              <w:tab w:val="left" w:pos="1604"/>
              <w:tab w:val="left" w:pos="1757"/>
            </w:tabs>
            <w:ind w:left="4860"/>
            <w:rPr>
              <w:szCs w:val="24"/>
            </w:rPr>
          </w:pPr>
          <w:smartTag w:uri="schemas-tilde-lv/tildestengine" w:element="metric2">
            <w:smartTagPr>
              <w:attr w:name="metric_text" w:val="m"/>
              <w:attr w:name="metric_value" w:val="2000"/>
            </w:smartTagPr>
            <w:r>
              <w:rPr>
                <w:szCs w:val="24"/>
              </w:rPr>
              <w:t>2000 m</w:t>
            </w:r>
          </w:smartTag>
          <w:r>
            <w:rPr>
              <w:szCs w:val="24"/>
            </w:rPr>
            <w:t>. gegužės 24 d. įsakymu Nr. 277</w:t>
          </w:r>
        </w:p>
        <w:p>
          <w:pPr>
            <w:tabs>
              <w:tab w:val="left" w:pos="1304"/>
              <w:tab w:val="left" w:pos="1457"/>
              <w:tab w:val="left" w:pos="1604"/>
              <w:tab w:val="left" w:pos="1757"/>
            </w:tabs>
            <w:ind w:left="4860"/>
            <w:rPr>
              <w:spacing w:val="-4"/>
              <w:szCs w:val="24"/>
            </w:rPr>
          </w:pPr>
          <w:r>
            <w:rPr>
              <w:spacing w:val="-4"/>
              <w:szCs w:val="24"/>
            </w:rPr>
            <w:t>(Lietuvos Respublikos sveikatos apsaugos ministro</w:t>
          </w:r>
        </w:p>
        <w:p>
          <w:pPr>
            <w:tabs>
              <w:tab w:val="left" w:pos="1304"/>
              <w:tab w:val="left" w:pos="1457"/>
              <w:tab w:val="left" w:pos="1604"/>
              <w:tab w:val="left" w:pos="1757"/>
            </w:tabs>
            <w:ind w:left="4860"/>
            <w:rPr>
              <w:szCs w:val="24"/>
            </w:rPr>
          </w:pPr>
          <w:smartTag w:uri="schemas-tilde-lv/tildestengine" w:element="metric2">
            <w:smartTagPr>
              <w:attr w:name="metric_text" w:val="m"/>
              <w:attr w:name="metric_value" w:val="2014"/>
            </w:smartTagPr>
            <w:r>
              <w:rPr>
                <w:szCs w:val="24"/>
              </w:rPr>
              <w:t>2014 m</w:t>
            </w:r>
          </w:smartTag>
          <w:r>
            <w:rPr>
              <w:szCs w:val="24"/>
            </w:rPr>
            <w:t>. balandžio 30 d. įsakymo Nr. V-520</w:t>
          </w:r>
        </w:p>
        <w:p>
          <w:pPr>
            <w:tabs>
              <w:tab w:val="left" w:pos="1304"/>
              <w:tab w:val="left" w:pos="1457"/>
              <w:tab w:val="left" w:pos="1604"/>
              <w:tab w:val="left" w:pos="1757"/>
            </w:tabs>
            <w:ind w:left="4860"/>
            <w:rPr>
              <w:szCs w:val="24"/>
            </w:rPr>
          </w:pPr>
          <w:r>
            <w:rPr>
              <w:szCs w:val="24"/>
            </w:rPr>
            <w:t xml:space="preserve">redakcija) </w:t>
          </w:r>
        </w:p>
        <w:p>
          <w:pPr>
            <w:tabs>
              <w:tab w:val="left" w:pos="1304"/>
              <w:tab w:val="left" w:pos="1457"/>
              <w:tab w:val="left" w:pos="1604"/>
              <w:tab w:val="left" w:pos="1757"/>
            </w:tabs>
            <w:ind w:left="5812" w:hanging="567"/>
            <w:rPr>
              <w:szCs w:val="24"/>
            </w:rPr>
          </w:pPr>
        </w:p>
        <w:p>
          <w:pPr>
            <w:jc w:val="both"/>
            <w:rPr>
              <w:caps/>
              <w:szCs w:val="24"/>
            </w:rPr>
          </w:pPr>
        </w:p>
        <w:sdt>
          <w:sdtPr>
            <w:alias w:val="Pavadinimas"/>
            <w:tag w:val="title_10a975df7e2d4c70889968dc393b5841"/>
            <w:lock w:val="sdtLocked"/>
            <w:richText/>
          </w:sdtPr>
          <w:sdtContent>
            <w:p>
              <w:pPr>
                <w:jc w:val="center"/>
                <w:rPr>
                  <w:b/>
                  <w:caps/>
                  <w:szCs w:val="24"/>
                </w:rPr>
              </w:pPr>
              <w:r>
                <w:rPr>
                  <w:b/>
                  <w:caps/>
                  <w:szCs w:val="24"/>
                </w:rPr>
                <w:t>LIETUVOS HIGIENOS NORMA HN 98:2014</w:t>
              </w:r>
            </w:p>
            <w:p>
              <w:pPr>
                <w:jc w:val="center"/>
                <w:rPr>
                  <w:b/>
                  <w:caps/>
                  <w:szCs w:val="24"/>
                </w:rPr>
              </w:pPr>
              <w:r>
                <w:rPr>
                  <w:b/>
                  <w:caps/>
                  <w:szCs w:val="24"/>
                </w:rPr>
                <w:t>„NATŪRALUS IR DIRBTINIS DARBO VIETŲ APŠVIETIMAS.</w:t>
              </w:r>
            </w:p>
            <w:p>
              <w:pPr>
                <w:jc w:val="center"/>
                <w:rPr>
                  <w:b/>
                  <w:caps/>
                  <w:szCs w:val="24"/>
                </w:rPr>
              </w:pPr>
              <w:r>
                <w:rPr>
                  <w:b/>
                  <w:caps/>
                  <w:szCs w:val="24"/>
                </w:rPr>
                <w:t>Apšvietos MAŽIAUSIOS ribinės vertės ir bendrieji matavimo reikalavimai“</w:t>
              </w:r>
            </w:p>
          </w:sdtContent>
        </w:sdt>
        <w:p>
          <w:pPr>
            <w:jc w:val="both"/>
            <w:rPr>
              <w:szCs w:val="24"/>
            </w:rPr>
          </w:pPr>
        </w:p>
        <w:sdt>
          <w:sdtPr>
            <w:alias w:val="skyrius"/>
            <w:tag w:val="part_e54b17668e674aa49a2b5791e63d3819"/>
            <w:lock w:val="sdtLocked"/>
            <w:richText/>
          </w:sdtPr>
          <w:sdtContent>
            <w:p>
              <w:pPr>
                <w:jc w:val="center"/>
                <w:rPr>
                  <w:b/>
                  <w:caps/>
                  <w:szCs w:val="24"/>
                </w:rPr>
              </w:pPr>
              <w:sdt>
                <w:sdtPr>
                  <w:alias w:val="Numeris"/>
                  <w:tag w:val="nr_e54b17668e674aa49a2b5791e63d3819"/>
                  <w:lock w:val="sdtLocked"/>
                  <w:richText/>
                </w:sdtPr>
                <w:sdtContent>
                  <w:r>
                    <w:rPr>
                      <w:b/>
                      <w:caps/>
                      <w:szCs w:val="24"/>
                    </w:rPr>
                    <w:t>I</w:t>
                  </w:r>
                </w:sdtContent>
              </w:sdt>
              <w:r>
                <w:rPr>
                  <w:b/>
                  <w:caps/>
                  <w:szCs w:val="24"/>
                </w:rPr>
                <w:t xml:space="preserve"> SKYRIUS</w:t>
              </w:r>
            </w:p>
            <w:p>
              <w:pPr>
                <w:jc w:val="center"/>
                <w:rPr>
                  <w:b/>
                  <w:caps/>
                  <w:szCs w:val="24"/>
                </w:rPr>
              </w:pPr>
              <w:sdt>
                <w:sdtPr>
                  <w:alias w:val="Pavadinimas"/>
                  <w:tag w:val="title_e54b17668e674aa49a2b5791e63d3819"/>
                  <w:lock w:val="sdtLocked"/>
                  <w:richText/>
                </w:sdtPr>
                <w:sdtContent>
                  <w:r>
                    <w:rPr>
                      <w:b/>
                      <w:caps/>
                      <w:szCs w:val="24"/>
                    </w:rPr>
                    <w:t>BENDRosios nuostatos</w:t>
                  </w:r>
                </w:sdtContent>
              </w:sdt>
            </w:p>
            <w:p>
              <w:pPr>
                <w:jc w:val="both"/>
                <w:rPr>
                  <w:caps/>
                  <w:szCs w:val="24"/>
                </w:rPr>
              </w:pPr>
            </w:p>
            <w:sdt>
              <w:sdtPr>
                <w:alias w:val="1 p."/>
                <w:tag w:val="part_4990009dc4fd4ab5b270a261b037335e"/>
                <w:lock w:val="sdtLocked"/>
                <w:richText/>
              </w:sdtPr>
              <w:sdtContent>
                <w:p>
                  <w:pPr>
                    <w:tabs>
                      <w:tab w:val="left" w:pos="567"/>
                      <w:tab w:val="left" w:pos="972"/>
                    </w:tabs>
                    <w:ind w:firstLine="851"/>
                    <w:jc w:val="both"/>
                    <w:rPr>
                      <w:szCs w:val="24"/>
                    </w:rPr>
                  </w:pPr>
                  <w:sdt>
                    <w:sdtPr>
                      <w:alias w:val="Numeris"/>
                      <w:tag w:val="nr_4990009dc4fd4ab5b270a261b037335e"/>
                      <w:lock w:val="sdtLocked"/>
                      <w:richText/>
                    </w:sdtPr>
                    <w:sdtContent>
                      <w:r>
                        <w:rPr>
                          <w:szCs w:val="24"/>
                        </w:rPr>
                        <w:t>1</w:t>
                      </w:r>
                    </w:sdtContent>
                  </w:sdt>
                  <w:r>
                    <w:rPr>
                      <w:szCs w:val="24"/>
                    </w:rPr>
                    <w:t>.</w:t>
                    <w:tab/>
                    <w:t xml:space="preserve"> Ši higienos norma nustato natūralaus ir dirbtinio apšvietimo apšvietos mažiausias ribines vertes darbo vietose bei bendruosius apšvietos matavimo reikalavimus, nustatytus siekiant apsaugoti darbuotojų sveikatą ir užtikrinti saugą.</w:t>
                  </w:r>
                </w:p>
              </w:sdtContent>
            </w:sdt>
            <w:sdt>
              <w:sdtPr>
                <w:alias w:val="2 p."/>
                <w:tag w:val="part_1eadeb46e3d5482388852d3eb1ef930f"/>
                <w:lock w:val="sdtLocked"/>
                <w:richText/>
              </w:sdtPr>
              <w:sdtContent>
                <w:p>
                  <w:pPr>
                    <w:tabs>
                      <w:tab w:val="left" w:pos="567"/>
                      <w:tab w:val="left" w:pos="972"/>
                    </w:tabs>
                    <w:ind w:firstLine="851"/>
                    <w:jc w:val="both"/>
                    <w:rPr>
                      <w:szCs w:val="24"/>
                    </w:rPr>
                  </w:pPr>
                  <w:sdt>
                    <w:sdtPr>
                      <w:alias w:val="Numeris"/>
                      <w:tag w:val="nr_1eadeb46e3d5482388852d3eb1ef930f"/>
                      <w:lock w:val="sdtLocked"/>
                      <w:richText/>
                    </w:sdtPr>
                    <w:sdtContent>
                      <w:r>
                        <w:rPr>
                          <w:szCs w:val="24"/>
                        </w:rPr>
                        <w:t>2</w:t>
                      </w:r>
                    </w:sdtContent>
                  </w:sdt>
                  <w:r>
                    <w:rPr>
                      <w:szCs w:val="24"/>
                    </w:rPr>
                    <w:t>.</w:t>
                    <w:tab/>
                    <w:t xml:space="preserve"> Ši higienos norma taikoma įrengiant ir įvertinant darbo vietų natūralų, dirbtinį ir mišrų apšvietimą patalpų viduje ir statinių išorėje.</w:t>
                  </w:r>
                </w:p>
              </w:sdtContent>
            </w:sdt>
            <w:sdt>
              <w:sdtPr>
                <w:alias w:val="3 p."/>
                <w:tag w:val="part_e3fab3f559584ae39363689e45f4b3e7"/>
                <w:lock w:val="sdtLocked"/>
                <w:richText/>
              </w:sdtPr>
              <w:sdtContent>
                <w:p>
                  <w:pPr>
                    <w:tabs>
                      <w:tab w:val="left" w:pos="567"/>
                      <w:tab w:val="left" w:pos="972"/>
                    </w:tabs>
                    <w:ind w:left="972" w:hanging="121"/>
                    <w:jc w:val="both"/>
                    <w:rPr>
                      <w:szCs w:val="24"/>
                    </w:rPr>
                  </w:pPr>
                  <w:sdt>
                    <w:sdtPr>
                      <w:alias w:val="Numeris"/>
                      <w:tag w:val="nr_e3fab3f559584ae39363689e45f4b3e7"/>
                      <w:lock w:val="sdtLocked"/>
                      <w:richText/>
                    </w:sdtPr>
                    <w:sdtContent>
                      <w:r>
                        <w:rPr>
                          <w:szCs w:val="24"/>
                        </w:rPr>
                        <w:t>3</w:t>
                      </w:r>
                    </w:sdtContent>
                  </w:sdt>
                  <w:r>
                    <w:rPr>
                      <w:szCs w:val="24"/>
                    </w:rPr>
                    <w:t>.</w:t>
                    <w:tab/>
                    <w:t xml:space="preserve"> Šia higienos norma turi vadovautis juridiniai ir fiziniai asmenys:</w:t>
                  </w:r>
                </w:p>
                <w:sdt>
                  <w:sdtPr>
                    <w:alias w:val="3.1 p."/>
                    <w:tag w:val="part_265357c4775244ee89c610f7ef5057c6"/>
                    <w:lock w:val="sdtLocked"/>
                    <w:richText/>
                  </w:sdtPr>
                  <w:sdtContent>
                    <w:p>
                      <w:pPr>
                        <w:tabs>
                          <w:tab w:val="left" w:pos="567"/>
                        </w:tabs>
                        <w:ind w:firstLine="851"/>
                        <w:jc w:val="both"/>
                        <w:rPr>
                          <w:szCs w:val="24"/>
                        </w:rPr>
                      </w:pPr>
                      <w:sdt>
                        <w:sdtPr>
                          <w:alias w:val="Numeris"/>
                          <w:tag w:val="nr_265357c4775244ee89c610f7ef5057c6"/>
                          <w:lock w:val="sdtLocked"/>
                          <w:richText/>
                        </w:sdtPr>
                        <w:sdtContent>
                          <w:r>
                            <w:rPr>
                              <w:szCs w:val="24"/>
                            </w:rPr>
                            <w:t>3.1</w:t>
                          </w:r>
                        </w:sdtContent>
                      </w:sdt>
                      <w:r>
                        <w:rPr>
                          <w:szCs w:val="24"/>
                        </w:rPr>
                        <w:t>. projektuojantys, įrengiantys ir naudojantys darbo vietas ir patalpas;</w:t>
                      </w:r>
                    </w:p>
                  </w:sdtContent>
                </w:sdt>
                <w:sdt>
                  <w:sdtPr>
                    <w:alias w:val="3.2 p."/>
                    <w:tag w:val="part_07f899082a664eceb515c2674a6fcfa0"/>
                    <w:lock w:val="sdtLocked"/>
                    <w:richText/>
                  </w:sdtPr>
                  <w:sdtContent>
                    <w:p>
                      <w:pPr>
                        <w:tabs>
                          <w:tab w:val="left" w:pos="567"/>
                        </w:tabs>
                        <w:ind w:firstLine="851"/>
                        <w:jc w:val="both"/>
                        <w:rPr>
                          <w:szCs w:val="24"/>
                        </w:rPr>
                      </w:pPr>
                      <w:sdt>
                        <w:sdtPr>
                          <w:alias w:val="Numeris"/>
                          <w:tag w:val="nr_07f899082a664eceb515c2674a6fcfa0"/>
                          <w:lock w:val="sdtLocked"/>
                          <w:richText/>
                        </w:sdtPr>
                        <w:sdtContent>
                          <w:r>
                            <w:rPr>
                              <w:szCs w:val="24"/>
                            </w:rPr>
                            <w:t>3.2</w:t>
                          </w:r>
                        </w:sdtContent>
                      </w:sdt>
                      <w:r>
                        <w:rPr>
                          <w:szCs w:val="24"/>
                        </w:rPr>
                        <w:t>. kontroliuojantys darbo sąlygas ir apšvietimo kokybę bei poveikį dirbančiųjų sveikatai.</w:t>
                      </w:r>
                    </w:p>
                  </w:sdtContent>
                </w:sdt>
              </w:sdtContent>
            </w:sdt>
            <w:sdt>
              <w:sdtPr>
                <w:alias w:val="4 p."/>
                <w:tag w:val="part_7afa4bc6a1e243138fbbc25ec605aa03"/>
                <w:lock w:val="sdtLocked"/>
                <w:richText/>
              </w:sdtPr>
              <w:sdtContent>
                <w:p>
                  <w:pPr>
                    <w:tabs>
                      <w:tab w:val="left" w:pos="567"/>
                      <w:tab w:val="left" w:pos="972"/>
                    </w:tabs>
                    <w:ind w:firstLine="851"/>
                    <w:jc w:val="both"/>
                    <w:rPr>
                      <w:szCs w:val="24"/>
                    </w:rPr>
                  </w:pPr>
                  <w:sdt>
                    <w:sdtPr>
                      <w:alias w:val="Numeris"/>
                      <w:tag w:val="nr_7afa4bc6a1e243138fbbc25ec605aa03"/>
                      <w:lock w:val="sdtLocked"/>
                      <w:richText/>
                    </w:sdtPr>
                    <w:sdtContent>
                      <w:r>
                        <w:rPr>
                          <w:szCs w:val="24"/>
                        </w:rPr>
                        <w:t>4</w:t>
                      </w:r>
                    </w:sdtContent>
                  </w:sdt>
                  <w:r>
                    <w:rPr>
                      <w:szCs w:val="24"/>
                    </w:rPr>
                    <w:t>.</w:t>
                    <w:tab/>
                    <w:t xml:space="preserve"> Į šios higienos normos reikalavimus turi būti atsižvelgta rengiant norminius dokumentus, susijusius su darbo vietų ir darbo patalpų apšvietimu. </w:t>
                  </w:r>
                </w:p>
              </w:sdtContent>
            </w:sdt>
            <w:sdt>
              <w:sdtPr>
                <w:alias w:val="5 p."/>
                <w:tag w:val="part_689a3e048fe74542ba9315be4f0663a4"/>
                <w:lock w:val="sdtLocked"/>
                <w:richText/>
              </w:sdtPr>
              <w:sdtContent>
                <w:p>
                  <w:pPr>
                    <w:tabs>
                      <w:tab w:val="left" w:pos="567"/>
                      <w:tab w:val="left" w:pos="972"/>
                    </w:tabs>
                    <w:ind w:firstLine="851"/>
                    <w:jc w:val="both"/>
                    <w:rPr>
                      <w:szCs w:val="24"/>
                    </w:rPr>
                  </w:pPr>
                  <w:sdt>
                    <w:sdtPr>
                      <w:alias w:val="Numeris"/>
                      <w:tag w:val="nr_689a3e048fe74542ba9315be4f0663a4"/>
                      <w:lock w:val="sdtLocked"/>
                      <w:richText/>
                    </w:sdtPr>
                    <w:sdtContent>
                      <w:r>
                        <w:rPr>
                          <w:szCs w:val="24"/>
                        </w:rPr>
                        <w:t>5</w:t>
                      </w:r>
                    </w:sdtContent>
                  </w:sdt>
                  <w:r>
                    <w:rPr>
                      <w:szCs w:val="24"/>
                    </w:rPr>
                    <w:t>.</w:t>
                    <w:tab/>
                    <w:t xml:space="preserve"> Ši higienos norma netaikoma:</w:t>
                  </w:r>
                </w:p>
                <w:sdt>
                  <w:sdtPr>
                    <w:alias w:val="5.1 p."/>
                    <w:tag w:val="part_3aa1bf7862584dfe907c543db51a7df8"/>
                    <w:lock w:val="sdtLocked"/>
                    <w:richText/>
                  </w:sdtPr>
                  <w:sdtContent>
                    <w:p>
                      <w:pPr>
                        <w:tabs>
                          <w:tab w:val="left" w:pos="567"/>
                        </w:tabs>
                        <w:ind w:firstLine="851"/>
                        <w:jc w:val="both"/>
                        <w:rPr>
                          <w:szCs w:val="24"/>
                        </w:rPr>
                      </w:pPr>
                      <w:sdt>
                        <w:sdtPr>
                          <w:alias w:val="Numeris"/>
                          <w:tag w:val="nr_3aa1bf7862584dfe907c543db51a7df8"/>
                          <w:lock w:val="sdtLocked"/>
                          <w:richText/>
                        </w:sdtPr>
                        <w:sdtContent>
                          <w:r>
                            <w:rPr>
                              <w:szCs w:val="24"/>
                            </w:rPr>
                            <w:t>5.1</w:t>
                          </w:r>
                        </w:sdtContent>
                      </w:sdt>
                      <w:r>
                        <w:rPr>
                          <w:szCs w:val="24"/>
                        </w:rPr>
                        <w:t>. požeminių kasinėjimų apšvietimui;</w:t>
                      </w:r>
                    </w:p>
                  </w:sdtContent>
                </w:sdt>
                <w:sdt>
                  <w:sdtPr>
                    <w:alias w:val="5.2 p."/>
                    <w:tag w:val="part_08ddefea48564e6cac1a802606bed89c"/>
                    <w:lock w:val="sdtLocked"/>
                    <w:richText/>
                  </w:sdtPr>
                  <w:sdtContent>
                    <w:p>
                      <w:pPr>
                        <w:tabs>
                          <w:tab w:val="left" w:pos="567"/>
                        </w:tabs>
                        <w:ind w:firstLine="851"/>
                        <w:jc w:val="both"/>
                        <w:rPr>
                          <w:szCs w:val="24"/>
                        </w:rPr>
                      </w:pPr>
                      <w:sdt>
                        <w:sdtPr>
                          <w:alias w:val="Numeris"/>
                          <w:tag w:val="nr_08ddefea48564e6cac1a802606bed89c"/>
                          <w:lock w:val="sdtLocked"/>
                          <w:richText/>
                        </w:sdtPr>
                        <w:sdtContent>
                          <w:r>
                            <w:rPr>
                              <w:szCs w:val="24"/>
                            </w:rPr>
                            <w:t>5.2</w:t>
                          </w:r>
                        </w:sdtContent>
                      </w:sdt>
                      <w:r>
                        <w:rPr>
                          <w:szCs w:val="24"/>
                        </w:rPr>
                        <w:t>. specialiosioms saugos apšvietimo sistemoms ir avarinio apšvietimo sistemoms;</w:t>
                      </w:r>
                    </w:p>
                  </w:sdtContent>
                </w:sdt>
                <w:sdt>
                  <w:sdtPr>
                    <w:alias w:val="5.3 p."/>
                    <w:tag w:val="part_55443e6a64124034a68874b0ae6dd940"/>
                    <w:lock w:val="sdtLocked"/>
                    <w:richText/>
                  </w:sdtPr>
                  <w:sdtContent>
                    <w:p>
                      <w:pPr>
                        <w:tabs>
                          <w:tab w:val="left" w:pos="567"/>
                        </w:tabs>
                        <w:ind w:firstLine="851"/>
                        <w:jc w:val="both"/>
                        <w:rPr>
                          <w:strike/>
                          <w:szCs w:val="24"/>
                        </w:rPr>
                      </w:pPr>
                      <w:sdt>
                        <w:sdtPr>
                          <w:alias w:val="Numeris"/>
                          <w:tag w:val="nr_55443e6a64124034a68874b0ae6dd940"/>
                          <w:lock w:val="sdtLocked"/>
                          <w:richText/>
                        </w:sdtPr>
                        <w:sdtContent>
                          <w:r>
                            <w:rPr>
                              <w:szCs w:val="24"/>
                            </w:rPr>
                            <w:t>5.3</w:t>
                          </w:r>
                        </w:sdtContent>
                      </w:sdt>
                      <w:r>
                        <w:rPr>
                          <w:szCs w:val="24"/>
                        </w:rPr>
                        <w:t>. ten, kur specialius apšvietimo reikalavimus nustato kiti teisės aktai (higienos normos).</w:t>
                      </w:r>
                      <w:r>
                        <w:rPr>
                          <w:strike/>
                          <w:szCs w:val="24"/>
                        </w:rPr>
                        <w:t xml:space="preserve"> </w:t>
                      </w:r>
                    </w:p>
                  </w:sdtContent>
                </w:sdt>
              </w:sdtContent>
            </w:sdt>
            <w:sdt>
              <w:sdtPr>
                <w:alias w:val="6 p."/>
                <w:tag w:val="part_00270587911d474b9cc7b6e7e64c74da"/>
                <w:lock w:val="sdtLocked"/>
                <w:richText/>
              </w:sdtPr>
              <w:sdtContent>
                <w:p>
                  <w:pPr>
                    <w:tabs>
                      <w:tab w:val="left" w:pos="567"/>
                    </w:tabs>
                    <w:ind w:firstLine="851"/>
                    <w:jc w:val="both"/>
                    <w:rPr>
                      <w:szCs w:val="24"/>
                    </w:rPr>
                  </w:pPr>
                  <w:sdt>
                    <w:sdtPr>
                      <w:alias w:val="Numeris"/>
                      <w:tag w:val="nr_00270587911d474b9cc7b6e7e64c74da"/>
                      <w:lock w:val="sdtLocked"/>
                      <w:richText/>
                    </w:sdtPr>
                    <w:sdtContent>
                      <w:r>
                        <w:rPr>
                          <w:szCs w:val="24"/>
                        </w:rPr>
                        <w:t>6</w:t>
                      </w:r>
                    </w:sdtContent>
                  </w:sdt>
                  <w:r>
                    <w:rPr>
                      <w:szCs w:val="24"/>
                    </w:rPr>
                    <w:t>.</w:t>
                    <w:tab/>
                    <w:t xml:space="preserve"> Darbdavys, įgyvendindamas savo pareigą sudaryti saugias ir sveikatai nekenksmingas darbo sąlygas, vadovaudamasis galiojančiais teisės aktais [8.1, 8.2, 8.4, 8.5], organizuoja darbo patalpų ir darbo vietų apšvietimo vertinimą. Darbo patalpų ir darbo vietų natūralaus ir dirbtinio apšvietimo išmatuotos apšvietos vertės turi būti ne mažesnės kaip natūralaus ir dirbtinio apšvietimo mažiausios apšvietos ribinės vertės, pateiktos šioje higienos normoje.</w:t>
                  </w:r>
                </w:p>
              </w:sdtContent>
            </w:sdt>
            <w:sdt>
              <w:sdtPr>
                <w:alias w:val="7 p."/>
                <w:tag w:val="part_b6ba5a3e2dff4887b0dc48522445d327"/>
                <w:lock w:val="sdtLocked"/>
                <w:richText/>
              </w:sdtPr>
              <w:sdtContent>
                <w:p>
                  <w:pPr>
                    <w:tabs>
                      <w:tab w:val="left" w:pos="567"/>
                    </w:tabs>
                    <w:ind w:firstLine="851"/>
                    <w:jc w:val="both"/>
                    <w:rPr>
                      <w:szCs w:val="24"/>
                    </w:rPr>
                  </w:pPr>
                  <w:sdt>
                    <w:sdtPr>
                      <w:alias w:val="Numeris"/>
                      <w:tag w:val="nr_b6ba5a3e2dff4887b0dc48522445d327"/>
                      <w:lock w:val="sdtLocked"/>
                      <w:richText/>
                    </w:sdtPr>
                    <w:sdtContent>
                      <w:r>
                        <w:rPr>
                          <w:szCs w:val="24"/>
                        </w:rPr>
                        <w:t>7</w:t>
                      </w:r>
                    </w:sdtContent>
                  </w:sdt>
                  <w:r>
                    <w:rPr>
                      <w:szCs w:val="24"/>
                    </w:rPr>
                    <w:t>.</w:t>
                    <w:tab/>
                    <w:t xml:space="preserve"> Darbdavys turi atsižvelgti į profesinės rizikos įvertinimo rezultatus ir imtis atitinkamų priemonių natūralaus, dirbtinio ar mišraus apšvietimo keliamai rizikai šalinti ar mažinti. Teisės aktų nustatyta tvarka darbuotojai arba jų atstovai turi būti informuojami ir konsultuojami apie bet kurią priemonę, kurios imtasi įgyvendinant šią higienos normą, ir su ja susijusiais saugos ir sveikatos klausimais.</w:t>
                  </w:r>
                </w:p>
                <w:p>
                  <w:pPr>
                    <w:tabs>
                      <w:tab w:val="left" w:pos="567"/>
                    </w:tabs>
                    <w:jc w:val="both"/>
                    <w:rPr>
                      <w:szCs w:val="24"/>
                    </w:rPr>
                  </w:pPr>
                </w:p>
              </w:sdtContent>
            </w:sdt>
          </w:sdtContent>
        </w:sdt>
        <w:sdt>
          <w:sdtPr>
            <w:alias w:val="skyrius"/>
            <w:tag w:val="part_05663a33cf634ace9ac4df10c638a642"/>
            <w:lock w:val="sdtLocked"/>
            <w:richText/>
          </w:sdtPr>
          <w:sdtContent>
            <w:p>
              <w:pPr>
                <w:jc w:val="center"/>
                <w:rPr>
                  <w:b/>
                  <w:caps/>
                  <w:szCs w:val="24"/>
                </w:rPr>
              </w:pPr>
              <w:sdt>
                <w:sdtPr>
                  <w:alias w:val="Numeris"/>
                  <w:tag w:val="nr_05663a33cf634ace9ac4df10c638a642"/>
                  <w:lock w:val="sdtLocked"/>
                  <w:richText/>
                </w:sdtPr>
                <w:sdtContent>
                  <w:r>
                    <w:rPr>
                      <w:b/>
                      <w:caps/>
                      <w:szCs w:val="24"/>
                    </w:rPr>
                    <w:t>II</w:t>
                  </w:r>
                </w:sdtContent>
              </w:sdt>
              <w:r>
                <w:rPr>
                  <w:b/>
                  <w:caps/>
                  <w:szCs w:val="24"/>
                </w:rPr>
                <w:t xml:space="preserve"> SKYRIUS</w:t>
              </w:r>
            </w:p>
            <w:p>
              <w:pPr>
                <w:jc w:val="center"/>
                <w:rPr>
                  <w:b/>
                  <w:caps/>
                  <w:szCs w:val="24"/>
                </w:rPr>
              </w:pPr>
              <w:sdt>
                <w:sdtPr>
                  <w:alias w:val="Pavadinimas"/>
                  <w:tag w:val="title_05663a33cf634ace9ac4df10c638a642"/>
                  <w:lock w:val="sdtLocked"/>
                  <w:richText/>
                </w:sdtPr>
                <w:sdtContent>
                  <w:r>
                    <w:rPr>
                      <w:b/>
                      <w:caps/>
                      <w:szCs w:val="24"/>
                    </w:rPr>
                    <w:t>NUORODOS</w:t>
                  </w:r>
                </w:sdtContent>
              </w:sdt>
            </w:p>
            <w:p>
              <w:pPr>
                <w:ind w:firstLine="2160"/>
                <w:rPr>
                  <w:b/>
                  <w:caps/>
                  <w:szCs w:val="24"/>
                </w:rPr>
              </w:pPr>
            </w:p>
            <w:sdt>
              <w:sdtPr>
                <w:alias w:val="8 p."/>
                <w:tag w:val="part_335915af8ffd4e5e8020bfc011e1f3cb"/>
                <w:lock w:val="sdtLocked"/>
                <w:richText/>
              </w:sdtPr>
              <w:sdtContent>
                <w:p>
                  <w:pPr>
                    <w:ind w:firstLine="851"/>
                    <w:rPr>
                      <w:caps/>
                      <w:szCs w:val="24"/>
                    </w:rPr>
                  </w:pPr>
                  <w:sdt>
                    <w:sdtPr>
                      <w:alias w:val="Numeris"/>
                      <w:tag w:val="nr_335915af8ffd4e5e8020bfc011e1f3cb"/>
                      <w:lock w:val="sdtLocked"/>
                      <w:richText/>
                    </w:sdtPr>
                    <w:sdtContent>
                      <w:r>
                        <w:rPr>
                          <w:caps/>
                          <w:szCs w:val="24"/>
                        </w:rPr>
                        <w:t>8</w:t>
                      </w:r>
                    </w:sdtContent>
                  </w:sdt>
                  <w:r>
                    <w:rPr>
                      <w:caps/>
                      <w:szCs w:val="24"/>
                    </w:rPr>
                    <w:t>.</w:t>
                  </w:r>
                  <w:r>
                    <w:rPr>
                      <w:b/>
                      <w:caps/>
                      <w:szCs w:val="24"/>
                    </w:rPr>
                    <w:t xml:space="preserve"> </w:t>
                  </w:r>
                  <w:r>
                    <w:rPr>
                      <w:szCs w:val="24"/>
                    </w:rPr>
                    <w:t>Šioje higienos normoje yra nuorodos į šiuos dokumentus:</w:t>
                  </w:r>
                </w:p>
                <w:sdt>
                  <w:sdtPr>
                    <w:alias w:val="8.1 p."/>
                    <w:tag w:val="part_e3e967630bd44576ac10b6f24f6072fc"/>
                    <w:lock w:val="sdtLocked"/>
                    <w:richText/>
                  </w:sdtPr>
                  <w:sdtContent>
                    <w:p>
                      <w:pPr>
                        <w:tabs>
                          <w:tab w:val="left" w:pos="567"/>
                          <w:tab w:val="left" w:pos="720"/>
                        </w:tabs>
                        <w:ind w:firstLine="851"/>
                        <w:jc w:val="both"/>
                        <w:rPr>
                          <w:szCs w:val="24"/>
                        </w:rPr>
                      </w:pPr>
                      <w:sdt>
                        <w:sdtPr>
                          <w:alias w:val="Numeris"/>
                          <w:tag w:val="nr_e3e967630bd44576ac10b6f24f6072fc"/>
                          <w:lock w:val="sdtLocked"/>
                          <w:richText/>
                        </w:sdtPr>
                        <w:sdtContent>
                          <w:r>
                            <w:rPr>
                              <w:szCs w:val="24"/>
                            </w:rPr>
                            <w:t>8.1</w:t>
                          </w:r>
                        </w:sdtContent>
                      </w:sdt>
                      <w:r>
                        <w:rPr>
                          <w:szCs w:val="24"/>
                        </w:rPr>
                        <w:t>.</w:t>
                        <w:tab/>
                        <w:t xml:space="preserve"> Lietuvos Respublikos socialinės apsaugos ir darbo ministro ir Lietuvos Respublikos sveikatos apsaugos ministro </w:t>
                      </w:r>
                      <w:smartTag w:uri="schemas-tilde-lv/tildestengine" w:element="metric2">
                        <w:smartTagPr>
                          <w:attr w:name="metric_text" w:val="m"/>
                          <w:attr w:name="metric_value" w:val="2012"/>
                        </w:smartTagPr>
                        <w:r>
                          <w:rPr>
                            <w:szCs w:val="24"/>
                          </w:rPr>
                          <w:t>2012 m</w:t>
                        </w:r>
                      </w:smartTag>
                      <w:r>
                        <w:rPr>
                          <w:szCs w:val="24"/>
                        </w:rPr>
                        <w:t>. spalio 25 d. įsakymą Nr. A1-457/V-961 „Dėl profesinės rizikos vertinimo bendrųjų nuostatų patvirtinimo“;</w:t>
                      </w:r>
                    </w:p>
                  </w:sdtContent>
                </w:sdt>
                <w:sdt>
                  <w:sdtPr>
                    <w:alias w:val="8.2 p."/>
                    <w:tag w:val="part_6c1b4641439e496886fcf8785b7e07af"/>
                    <w:lock w:val="sdtLocked"/>
                    <w:richText/>
                  </w:sdtPr>
                  <w:sdtContent>
                    <w:p>
                      <w:pPr>
                        <w:tabs>
                          <w:tab w:val="left" w:pos="567"/>
                          <w:tab w:val="left" w:pos="720"/>
                        </w:tabs>
                        <w:ind w:firstLine="851"/>
                        <w:jc w:val="both"/>
                        <w:rPr>
                          <w:szCs w:val="24"/>
                        </w:rPr>
                      </w:pPr>
                      <w:sdt>
                        <w:sdtPr>
                          <w:alias w:val="Numeris"/>
                          <w:tag w:val="nr_6c1b4641439e496886fcf8785b7e07af"/>
                          <w:lock w:val="sdtLocked"/>
                          <w:richText/>
                        </w:sdtPr>
                        <w:sdtContent>
                          <w:r>
                            <w:rPr>
                              <w:szCs w:val="24"/>
                            </w:rPr>
                            <w:t>8.2</w:t>
                          </w:r>
                        </w:sdtContent>
                      </w:sdt>
                      <w:r>
                        <w:rPr>
                          <w:szCs w:val="24"/>
                        </w:rPr>
                        <w:t>.</w:t>
                        <w:tab/>
                        <w:t xml:space="preserve"> Darboviečių įrengimo bendruosius nuostatus, patvirtintus Lietuvos Respublikos socialinės apsaugos ir darbo ministerijos ir Lietuvos Respublikos sveikatos apsaugos ministerijos </w:t>
                      </w:r>
                      <w:smartTag w:uri="schemas-tilde-lv/tildestengine" w:element="metric2">
                        <w:smartTagPr>
                          <w:attr w:name="metric_text" w:val="m"/>
                          <w:attr w:name="metric_value" w:val="1998"/>
                        </w:smartTagPr>
                        <w:r>
                          <w:rPr>
                            <w:szCs w:val="24"/>
                          </w:rPr>
                          <w:t>1998 m</w:t>
                        </w:r>
                      </w:smartTag>
                      <w:r>
                        <w:rPr>
                          <w:szCs w:val="24"/>
                        </w:rPr>
                        <w:t xml:space="preserve">. gegužės 5 d. įsakymu Nr. 85/233 „Dėl Darboviečių įrengimo bendrųjų nuostatų patvirtinimo“; </w:t>
                      </w:r>
                    </w:p>
                  </w:sdtContent>
                </w:sdt>
                <w:sdt>
                  <w:sdtPr>
                    <w:alias w:val="8.3 p."/>
                    <w:tag w:val="part_e445bc670d4f49f78e5ab006e54e03e3"/>
                    <w:lock w:val="sdtLocked"/>
                    <w:richText/>
                  </w:sdtPr>
                  <w:sdtContent>
                    <w:p>
                      <w:pPr>
                        <w:tabs>
                          <w:tab w:val="left" w:pos="567"/>
                          <w:tab w:val="left" w:pos="720"/>
                        </w:tabs>
                        <w:ind w:firstLine="851"/>
                        <w:jc w:val="both"/>
                        <w:rPr>
                          <w:szCs w:val="24"/>
                        </w:rPr>
                      </w:pPr>
                      <w:sdt>
                        <w:sdtPr>
                          <w:alias w:val="Numeris"/>
                          <w:tag w:val="nr_e445bc670d4f49f78e5ab006e54e03e3"/>
                          <w:lock w:val="sdtLocked"/>
                          <w:richText/>
                        </w:sdtPr>
                        <w:sdtContent>
                          <w:r>
                            <w:rPr>
                              <w:szCs w:val="24"/>
                            </w:rPr>
                            <w:t>8.3</w:t>
                          </w:r>
                        </w:sdtContent>
                      </w:sdt>
                      <w:r>
                        <w:rPr>
                          <w:szCs w:val="24"/>
                        </w:rPr>
                        <w:t>.</w:t>
                        <w:tab/>
                        <w:t xml:space="preserve"> Apšvietimo elektros įrenginių įrengimo taisykles, patvirtintas Lietuvos Respublikos energetikos ministro </w:t>
                      </w:r>
                      <w:smartTag w:uri="schemas-tilde-lv/tildestengine" w:element="metric2">
                        <w:smartTagPr>
                          <w:attr w:name="metric_text" w:val="m"/>
                          <w:attr w:name="metric_value" w:val="2011"/>
                        </w:smartTagPr>
                        <w:r>
                          <w:rPr>
                            <w:szCs w:val="24"/>
                          </w:rPr>
                          <w:t>2011 m</w:t>
                        </w:r>
                      </w:smartTag>
                      <w:r>
                        <w:rPr>
                          <w:szCs w:val="24"/>
                        </w:rPr>
                        <w:t>. vasario 3 d. įsakymu Nr. 1-28 „Dėl Apšvietimo elektros įrenginių įrengimo taisyklių patvirtinimo“;</w:t>
                      </w:r>
                    </w:p>
                  </w:sdtContent>
                </w:sdt>
                <w:sdt>
                  <w:sdtPr>
                    <w:alias w:val="8.4 p."/>
                    <w:tag w:val="part_697d23bb26b74b2085d9733ee1c01d48"/>
                    <w:lock w:val="sdtLocked"/>
                    <w:richText/>
                  </w:sdtPr>
                  <w:sdtContent>
                    <w:p>
                      <w:pPr>
                        <w:tabs>
                          <w:tab w:val="left" w:pos="567"/>
                          <w:tab w:val="left" w:pos="720"/>
                        </w:tabs>
                        <w:ind w:firstLine="851"/>
                        <w:jc w:val="both"/>
                        <w:rPr>
                          <w:szCs w:val="24"/>
                        </w:rPr>
                      </w:pPr>
                      <w:sdt>
                        <w:sdtPr>
                          <w:alias w:val="Numeris"/>
                          <w:tag w:val="nr_697d23bb26b74b2085d9733ee1c01d48"/>
                          <w:lock w:val="sdtLocked"/>
                          <w:richText/>
                        </w:sdtPr>
                        <w:sdtContent>
                          <w:r>
                            <w:rPr>
                              <w:szCs w:val="24"/>
                            </w:rPr>
                            <w:t>8.4</w:t>
                          </w:r>
                        </w:sdtContent>
                      </w:sdt>
                      <w:r>
                        <w:rPr>
                          <w:szCs w:val="24"/>
                        </w:rPr>
                        <w:t>.</w:t>
                        <w:tab/>
                        <w:t xml:space="preserve"> Darboviečių įrengimo statybvietėse nuostatus, patvirtintus Lietuvos Respublikos socialinės apsaugos ir darbo ministro ir Lietuvos Respublikos aplinkos ministro </w:t>
                      </w:r>
                      <w:smartTag w:uri="schemas-tilde-lv/tildestengine" w:element="metric2">
                        <w:smartTagPr>
                          <w:attr w:name="metric_text" w:val="m"/>
                          <w:attr w:name="metric_value" w:val="2008"/>
                        </w:smartTagPr>
                        <w:r>
                          <w:rPr>
                            <w:szCs w:val="24"/>
                          </w:rPr>
                          <w:t>2008 m</w:t>
                        </w:r>
                      </w:smartTag>
                      <w:r>
                        <w:rPr>
                          <w:szCs w:val="24"/>
                        </w:rPr>
                        <w:t>. sausio 15 d. įsakymu Nr. A1-22/D1-34 „Dėl Darboviečių įrengimo statybvietėse nuostatų patvirtinimo“;</w:t>
                      </w:r>
                    </w:p>
                  </w:sdtContent>
                </w:sdt>
                <w:sdt>
                  <w:sdtPr>
                    <w:alias w:val="8.5 p."/>
                    <w:tag w:val="part_cc2a1fc9da7c43748680e884c5ce33ca"/>
                    <w:lock w:val="sdtLocked"/>
                    <w:richText/>
                  </w:sdtPr>
                  <w:sdtContent>
                    <w:p>
                      <w:pPr>
                        <w:tabs>
                          <w:tab w:val="left" w:pos="567"/>
                          <w:tab w:val="left" w:pos="720"/>
                        </w:tabs>
                        <w:ind w:firstLine="851"/>
                        <w:jc w:val="both"/>
                        <w:rPr>
                          <w:szCs w:val="24"/>
                        </w:rPr>
                      </w:pPr>
                      <w:sdt>
                        <w:sdtPr>
                          <w:alias w:val="Numeris"/>
                          <w:tag w:val="nr_cc2a1fc9da7c43748680e884c5ce33ca"/>
                          <w:lock w:val="sdtLocked"/>
                          <w:richText/>
                        </w:sdtPr>
                        <w:sdtContent>
                          <w:r>
                            <w:rPr>
                              <w:szCs w:val="24"/>
                            </w:rPr>
                            <w:t>8.5</w:t>
                          </w:r>
                        </w:sdtContent>
                      </w:sdt>
                      <w:r>
                        <w:rPr>
                          <w:szCs w:val="24"/>
                        </w:rPr>
                        <w:t>.</w:t>
                        <w:tab/>
                        <w:t xml:space="preserve"> Saugaus darbo organizavimo ir darbo vietų įrengimo reikalavimus naudingų iškasenų  gavybos mechaniniais gręžiniais įmonėse, patvirtintus Lietuvos Respublikos socialinės apsaugos ir darbo ministro ir Lietuvos Respublikos aplinkos ministro </w:t>
                      </w:r>
                      <w:smartTag w:uri="schemas-tilde-lv/tildestengine" w:element="metric2">
                        <w:smartTagPr>
                          <w:attr w:name="metric_text" w:val="m"/>
                          <w:attr w:name="metric_value" w:val="2006"/>
                        </w:smartTagPr>
                        <w:r>
                          <w:rPr>
                            <w:szCs w:val="24"/>
                          </w:rPr>
                          <w:t>2006 m</w:t>
                        </w:r>
                      </w:smartTag>
                      <w:r>
                        <w:rPr>
                          <w:szCs w:val="24"/>
                        </w:rPr>
                        <w:t>. balandžio 12 d. įsakymu Nr. A1-104/D1-186 „Dėl Saugaus darbo organizavimo ir darbo vietų įrengimo reikalavimų naudingųjų iškasenų gavybos įmonėse patvirtinimo“;</w:t>
                      </w:r>
                    </w:p>
                  </w:sdtContent>
                </w:sdt>
                <w:sdt>
                  <w:sdtPr>
                    <w:alias w:val="8.6 p."/>
                    <w:tag w:val="part_8c473521c9104eb0864c69db8f7d70aa"/>
                    <w:lock w:val="sdtLocked"/>
                    <w:richText/>
                  </w:sdtPr>
                  <w:sdtContent>
                    <w:p>
                      <w:pPr>
                        <w:tabs>
                          <w:tab w:val="left" w:pos="567"/>
                          <w:tab w:val="left" w:pos="720"/>
                        </w:tabs>
                        <w:ind w:firstLine="851"/>
                        <w:jc w:val="both"/>
                        <w:rPr>
                          <w:strike/>
                          <w:color w:val="33CCCC"/>
                          <w:szCs w:val="24"/>
                        </w:rPr>
                      </w:pPr>
                      <w:sdt>
                        <w:sdtPr>
                          <w:alias w:val="Numeris"/>
                          <w:tag w:val="nr_8c473521c9104eb0864c69db8f7d70aa"/>
                          <w:lock w:val="sdtLocked"/>
                          <w:richText/>
                        </w:sdtPr>
                        <w:sdtContent>
                          <w:r>
                            <w:rPr>
                              <w:szCs w:val="24"/>
                            </w:rPr>
                            <w:t>8.6</w:t>
                          </w:r>
                        </w:sdtContent>
                      </w:sdt>
                      <w:r>
                        <w:rPr>
                          <w:szCs w:val="24"/>
                        </w:rPr>
                        <w:t>.</w:t>
                        <w:tab/>
                      </w:r>
                      <w:r>
                        <w:rPr>
                          <w:bCs/>
                          <w:szCs w:val="24"/>
                          <w:shd w:val="clear" w:color="auto" w:fill="FFFFFF"/>
                        </w:rPr>
                        <w:t xml:space="preserve"> Statybos techninį reglamentą STR 1.05.06:2010 „Statinio projektavimas“, patvirtintą Lietuvos Respublikos aplinkos ministro </w:t>
                      </w:r>
                      <w:smartTag w:uri="schemas-tilde-lv/tildestengine" w:element="metric2">
                        <w:smartTagPr>
                          <w:attr w:name="metric_text" w:val="m"/>
                          <w:attr w:name="metric_value" w:val="2004"/>
                        </w:smartTagPr>
                        <w:r>
                          <w:rPr>
                            <w:bCs/>
                            <w:szCs w:val="24"/>
                            <w:shd w:val="clear" w:color="auto" w:fill="FFFFFF"/>
                          </w:rPr>
                          <w:t>2004 m</w:t>
                        </w:r>
                      </w:smartTag>
                      <w:r>
                        <w:rPr>
                          <w:bCs/>
                          <w:szCs w:val="24"/>
                          <w:shd w:val="clear" w:color="auto" w:fill="FFFFFF"/>
                        </w:rPr>
                        <w:t>. gruodžio 30 d. įsakymu Nr. D1-708 „Dėl Statybos techninio reglamento STR 1.05.06:2010 „Statinio projektavimas“ patvirtinimo“;</w:t>
                      </w:r>
                    </w:p>
                  </w:sdtContent>
                </w:sdt>
                <w:sdt>
                  <w:sdtPr>
                    <w:alias w:val="8.7 p."/>
                    <w:tag w:val="part_65f913292a1a47b5b49a0493683ca12a"/>
                    <w:lock w:val="sdtLocked"/>
                    <w:richText/>
                  </w:sdtPr>
                  <w:sdtContent>
                    <w:p>
                      <w:pPr>
                        <w:tabs>
                          <w:tab w:val="left" w:pos="567"/>
                          <w:tab w:val="left" w:pos="720"/>
                        </w:tabs>
                        <w:ind w:firstLine="851"/>
                        <w:jc w:val="both"/>
                        <w:rPr>
                          <w:strike/>
                          <w:color w:val="33CCCC"/>
                          <w:szCs w:val="24"/>
                        </w:rPr>
                      </w:pPr>
                      <w:sdt>
                        <w:sdtPr>
                          <w:alias w:val="Numeris"/>
                          <w:tag w:val="nr_65f913292a1a47b5b49a0493683ca12a"/>
                          <w:lock w:val="sdtLocked"/>
                          <w:richText/>
                        </w:sdtPr>
                        <w:sdtContent>
                          <w:r>
                            <w:rPr>
                              <w:szCs w:val="24"/>
                            </w:rPr>
                            <w:t>8.7</w:t>
                          </w:r>
                        </w:sdtContent>
                      </w:sdt>
                      <w:r>
                        <w:rPr>
                          <w:szCs w:val="24"/>
                        </w:rPr>
                        <w:t>.</w:t>
                        <w:tab/>
                      </w:r>
                      <w:r>
                        <w:rPr>
                          <w:bCs/>
                          <w:szCs w:val="24"/>
                          <w:shd w:val="clear" w:color="auto" w:fill="FFFFFF"/>
                        </w:rPr>
                        <w:t xml:space="preserve"> Statybos techninį reglamentą STR 2.05.20:2006 „Langai ir išorinės įėjimo durys“, patvirtintą Lietuvos Respublikos aplinkos ministro </w:t>
                      </w:r>
                      <w:smartTag w:uri="schemas-tilde-lv/tildestengine" w:element="metric2">
                        <w:smartTagPr>
                          <w:attr w:name="metric_text" w:val="m"/>
                          <w:attr w:name="metric_value" w:val="2006"/>
                        </w:smartTagPr>
                        <w:r>
                          <w:rPr>
                            <w:szCs w:val="24"/>
                          </w:rPr>
                          <w:t>2006 m</w:t>
                        </w:r>
                      </w:smartTag>
                      <w:r>
                        <w:rPr>
                          <w:szCs w:val="24"/>
                        </w:rPr>
                        <w:t xml:space="preserve">. vasario 1 d. įsakymu Nr. D1-62 </w:t>
                      </w:r>
                      <w:r>
                        <w:rPr>
                          <w:bCs/>
                          <w:szCs w:val="24"/>
                          <w:shd w:val="clear" w:color="auto" w:fill="FFFFFF"/>
                        </w:rPr>
                        <w:t>„Dėl statybos techninio reglamento STR 2.05.20:2006 „Langai ir išorinės įėjimo durys“ patvirtinimo“;</w:t>
                      </w:r>
                    </w:p>
                  </w:sdtContent>
                </w:sdt>
                <w:sdt>
                  <w:sdtPr>
                    <w:alias w:val="8.8 p."/>
                    <w:tag w:val="part_1cd5dd98282848ecb082d5f96725b1bd"/>
                    <w:lock w:val="sdtLocked"/>
                    <w:richText/>
                  </w:sdtPr>
                  <w:sdtContent>
                    <w:p>
                      <w:pPr>
                        <w:tabs>
                          <w:tab w:val="left" w:pos="567"/>
                          <w:tab w:val="left" w:pos="720"/>
                        </w:tabs>
                        <w:ind w:firstLine="851"/>
                        <w:jc w:val="both"/>
                        <w:rPr>
                          <w:szCs w:val="24"/>
                        </w:rPr>
                      </w:pPr>
                      <w:sdt>
                        <w:sdtPr>
                          <w:alias w:val="Numeris"/>
                          <w:tag w:val="nr_1cd5dd98282848ecb082d5f96725b1bd"/>
                          <w:lock w:val="sdtLocked"/>
                          <w:richText/>
                        </w:sdtPr>
                        <w:sdtContent>
                          <w:r>
                            <w:rPr>
                              <w:szCs w:val="24"/>
                            </w:rPr>
                            <w:t>8.8</w:t>
                          </w:r>
                        </w:sdtContent>
                      </w:sdt>
                      <w:r>
                        <w:rPr>
                          <w:szCs w:val="24"/>
                        </w:rPr>
                        <w:t>.</w:t>
                        <w:tab/>
                        <w:t xml:space="preserve"> LST EN 12464-1:2011 „Šviesa ir apšvietimas. Darbo vietų apšvietimas. 1 dalis. Darbo vietos patalpų viduje“;</w:t>
                      </w:r>
                    </w:p>
                  </w:sdtContent>
                </w:sdt>
                <w:sdt>
                  <w:sdtPr>
                    <w:alias w:val="8.9 p."/>
                    <w:tag w:val="part_7fe75657eadd47cc99d32774edc93e77"/>
                    <w:lock w:val="sdtLocked"/>
                    <w:richText/>
                  </w:sdtPr>
                  <w:sdtContent>
                    <w:p>
                      <w:pPr>
                        <w:tabs>
                          <w:tab w:val="left" w:pos="567"/>
                          <w:tab w:val="left" w:pos="720"/>
                        </w:tabs>
                        <w:ind w:firstLine="851"/>
                        <w:jc w:val="both"/>
                        <w:rPr>
                          <w:szCs w:val="24"/>
                        </w:rPr>
                      </w:pPr>
                      <w:sdt>
                        <w:sdtPr>
                          <w:alias w:val="Numeris"/>
                          <w:tag w:val="nr_7fe75657eadd47cc99d32774edc93e77"/>
                          <w:lock w:val="sdtLocked"/>
                          <w:richText/>
                        </w:sdtPr>
                        <w:sdtContent>
                          <w:r>
                            <w:rPr>
                              <w:szCs w:val="24"/>
                            </w:rPr>
                            <w:t>8.9</w:t>
                          </w:r>
                        </w:sdtContent>
                      </w:sdt>
                      <w:r>
                        <w:rPr>
                          <w:szCs w:val="24"/>
                        </w:rPr>
                        <w:t>.</w:t>
                        <w:tab/>
                      </w:r>
                      <w:r>
                        <w:rPr>
                          <w:rFonts w:ascii="TimesLT" w:hAnsi="TimesLT"/>
                          <w:szCs w:val="24"/>
                        </w:rPr>
                        <w:t xml:space="preserve"> LST EN 12464-2:2007 „Šviesa ir apšvietimas. Darbo vietų apšvietimas. 2 dalis. Darbo vietos statinių išorėje“.</w:t>
                      </w:r>
                    </w:p>
                    <w:p>
                      <w:pPr>
                        <w:jc w:val="both"/>
                        <w:rPr>
                          <w:szCs w:val="24"/>
                        </w:rPr>
                      </w:pPr>
                    </w:p>
                  </w:sdtContent>
                </w:sdt>
              </w:sdtContent>
            </w:sdt>
          </w:sdtContent>
        </w:sdt>
        <w:sdt>
          <w:sdtPr>
            <w:alias w:val="skyrius"/>
            <w:tag w:val="part_79ba0f32a34040aaa8b10c87481b3a20"/>
            <w:lock w:val="sdtLocked"/>
            <w:richText/>
          </w:sdtPr>
          <w:sdtContent>
            <w:p>
              <w:pPr>
                <w:jc w:val="center"/>
                <w:rPr>
                  <w:b/>
                  <w:caps/>
                  <w:szCs w:val="24"/>
                </w:rPr>
              </w:pPr>
              <w:sdt>
                <w:sdtPr>
                  <w:alias w:val="Numeris"/>
                  <w:tag w:val="nr_79ba0f32a34040aaa8b10c87481b3a20"/>
                  <w:lock w:val="sdtLocked"/>
                  <w:richText/>
                </w:sdtPr>
                <w:sdtContent>
                  <w:r>
                    <w:rPr>
                      <w:b/>
                      <w:caps/>
                      <w:szCs w:val="24"/>
                    </w:rPr>
                    <w:t>III</w:t>
                  </w:r>
                </w:sdtContent>
              </w:sdt>
              <w:r>
                <w:rPr>
                  <w:b/>
                  <w:caps/>
                  <w:szCs w:val="24"/>
                </w:rPr>
                <w:t xml:space="preserve"> SKYRIUS </w:t>
              </w:r>
            </w:p>
            <w:p>
              <w:pPr>
                <w:jc w:val="center"/>
                <w:rPr>
                  <w:b/>
                  <w:caps/>
                  <w:szCs w:val="24"/>
                </w:rPr>
              </w:pPr>
              <w:sdt>
                <w:sdtPr>
                  <w:alias w:val="Pavadinimas"/>
                  <w:tag w:val="title_79ba0f32a34040aaa8b10c87481b3a20"/>
                  <w:lock w:val="sdtLocked"/>
                  <w:richText/>
                </w:sdtPr>
                <w:sdtContent>
                  <w:r>
                    <w:rPr>
                      <w:b/>
                      <w:caps/>
                      <w:szCs w:val="24"/>
                    </w:rPr>
                    <w:t>SĄVOKOS IR JŲ APIBRĖŽTYS</w:t>
                  </w:r>
                </w:sdtContent>
              </w:sdt>
            </w:p>
            <w:p>
              <w:pPr>
                <w:jc w:val="both"/>
                <w:rPr>
                  <w:szCs w:val="24"/>
                </w:rPr>
              </w:pPr>
            </w:p>
            <w:sdt>
              <w:sdtPr>
                <w:alias w:val="9 p."/>
                <w:tag w:val="part_0e5af7dcdd9d44aa946df1cc585e896f"/>
                <w:lock w:val="sdtLocked"/>
                <w:richText/>
              </w:sdtPr>
              <w:sdtContent>
                <w:p>
                  <w:pPr>
                    <w:tabs>
                      <w:tab w:val="left" w:pos="1211"/>
                    </w:tabs>
                    <w:ind w:firstLine="851"/>
                    <w:jc w:val="both"/>
                    <w:rPr>
                      <w:szCs w:val="24"/>
                    </w:rPr>
                  </w:pPr>
                  <w:sdt>
                    <w:sdtPr>
                      <w:alias w:val="Numeris"/>
                      <w:tag w:val="nr_0e5af7dcdd9d44aa946df1cc585e896f"/>
                      <w:lock w:val="sdtLocked"/>
                      <w:richText/>
                    </w:sdtPr>
                    <w:sdtContent>
                      <w:r>
                        <w:rPr>
                          <w:szCs w:val="24"/>
                        </w:rPr>
                        <w:t>9</w:t>
                      </w:r>
                    </w:sdtContent>
                  </w:sdt>
                  <w:r>
                    <w:rPr>
                      <w:szCs w:val="24"/>
                    </w:rPr>
                    <w:t>.</w:t>
                    <w:tab/>
                    <w:t xml:space="preserve"> Šioje higienos normoje vartojamos sąvokos ir jų apibrėžtys:</w:t>
                  </w:r>
                </w:p>
                <w:sdt>
                  <w:sdtPr>
                    <w:alias w:val="9.1 p."/>
                    <w:tag w:val="part_49bcadcccf814eddb1657052a7d20d3b"/>
                    <w:lock w:val="sdtLocked"/>
                    <w:richText/>
                  </w:sdtPr>
                  <w:sdtContent>
                    <w:p>
                      <w:pPr>
                        <w:ind w:firstLine="851"/>
                        <w:jc w:val="both"/>
                        <w:rPr>
                          <w:b/>
                          <w:szCs w:val="24"/>
                        </w:rPr>
                      </w:pPr>
                      <w:sdt>
                        <w:sdtPr>
                          <w:alias w:val="Numeris"/>
                          <w:tag w:val="nr_49bcadcccf814eddb1657052a7d20d3b"/>
                          <w:lock w:val="sdtLocked"/>
                          <w:richText/>
                        </w:sdtPr>
                        <w:sdtContent>
                          <w:r>
                            <w:rPr>
                              <w:szCs w:val="24"/>
                            </w:rPr>
                            <w:t>9.1</w:t>
                          </w:r>
                        </w:sdtContent>
                      </w:sdt>
                      <w:r>
                        <w:rPr>
                          <w:szCs w:val="24"/>
                        </w:rPr>
                        <w:t>.</w:t>
                      </w:r>
                      <w:r>
                        <w:rPr>
                          <w:b/>
                          <w:szCs w:val="24"/>
                        </w:rPr>
                        <w:t xml:space="preserve"> Akinimas </w:t>
                      </w:r>
                      <w:r>
                        <w:rPr>
                          <w:szCs w:val="24"/>
                        </w:rPr>
                        <w:t>– matomumo pablogėjimą sukeliantis</w:t>
                      </w:r>
                      <w:r>
                        <w:rPr>
                          <w:b/>
                          <w:szCs w:val="24"/>
                        </w:rPr>
                        <w:t xml:space="preserve"> </w:t>
                      </w:r>
                      <w:r>
                        <w:rPr>
                          <w:szCs w:val="24"/>
                        </w:rPr>
                        <w:t>reiškinys, kai regėjimo lauke atsiranda ryškių objektų, prie kurių akys nėra prisitaikiusios.</w:t>
                      </w:r>
                    </w:p>
                  </w:sdtContent>
                </w:sdt>
                <w:sdt>
                  <w:sdtPr>
                    <w:alias w:val="9.2 p."/>
                    <w:tag w:val="part_ea09018d81064f75ba38f8d0af673e3a"/>
                    <w:lock w:val="sdtLocked"/>
                    <w:richText/>
                  </w:sdtPr>
                  <w:sdtContent>
                    <w:p>
                      <w:pPr>
                        <w:ind w:firstLine="851"/>
                        <w:jc w:val="both"/>
                        <w:rPr>
                          <w:szCs w:val="24"/>
                        </w:rPr>
                      </w:pPr>
                      <w:sdt>
                        <w:sdtPr>
                          <w:alias w:val="Numeris"/>
                          <w:tag w:val="nr_ea09018d81064f75ba38f8d0af673e3a"/>
                          <w:lock w:val="sdtLocked"/>
                          <w:richText/>
                        </w:sdtPr>
                        <w:sdtContent>
                          <w:r>
                            <w:rPr>
                              <w:szCs w:val="24"/>
                            </w:rPr>
                            <w:t>9.2</w:t>
                          </w:r>
                        </w:sdtContent>
                      </w:sdt>
                      <w:r>
                        <w:rPr>
                          <w:szCs w:val="24"/>
                        </w:rPr>
                        <w:t>.</w:t>
                      </w:r>
                      <w:r>
                        <w:rPr>
                          <w:b/>
                          <w:szCs w:val="24"/>
                        </w:rPr>
                        <w:t xml:space="preserve"> Apšvieta </w:t>
                      </w:r>
                      <w:r>
                        <w:rPr>
                          <w:szCs w:val="24"/>
                        </w:rPr>
                        <w:t>–</w:t>
                      </w:r>
                      <w:r>
                        <w:rPr>
                          <w:b/>
                          <w:szCs w:val="24"/>
                        </w:rPr>
                        <w:t xml:space="preserve"> </w:t>
                      </w:r>
                      <w:r>
                        <w:rPr>
                          <w:szCs w:val="24"/>
                        </w:rPr>
                        <w:t>kuriame nors paviršiaus taške į paviršiaus elementą krintantis šviesos srautas, padalytas iš to elemento ploto, išreikšta liuksais (lx).</w:t>
                      </w:r>
                    </w:p>
                  </w:sdtContent>
                </w:sdt>
                <w:sdt>
                  <w:sdtPr>
                    <w:alias w:val="9.3 p."/>
                    <w:tag w:val="part_7abdd908ec464fd0be10e759bb14c365"/>
                    <w:lock w:val="sdtLocked"/>
                    <w:richText/>
                  </w:sdtPr>
                  <w:sdtContent>
                    <w:p>
                      <w:pPr>
                        <w:ind w:firstLine="851"/>
                        <w:jc w:val="both"/>
                        <w:rPr>
                          <w:szCs w:val="24"/>
                        </w:rPr>
                      </w:pPr>
                      <w:sdt>
                        <w:sdtPr>
                          <w:alias w:val="Numeris"/>
                          <w:tag w:val="nr_7abdd908ec464fd0be10e759bb14c365"/>
                          <w:lock w:val="sdtLocked"/>
                          <w:richText/>
                        </w:sdtPr>
                        <w:sdtContent>
                          <w:r>
                            <w:rPr>
                              <w:szCs w:val="24"/>
                            </w:rPr>
                            <w:t>9.3</w:t>
                          </w:r>
                        </w:sdtContent>
                      </w:sdt>
                      <w:r>
                        <w:rPr>
                          <w:sz w:val="28"/>
                          <w:szCs w:val="24"/>
                        </w:rPr>
                        <w:t>.</w:t>
                      </w:r>
                      <w:r>
                        <w:rPr>
                          <w:b/>
                          <w:szCs w:val="24"/>
                        </w:rPr>
                        <w:t xml:space="preserve"> Apšvietimas</w:t>
                      </w:r>
                      <w:r>
                        <w:rPr>
                          <w:szCs w:val="24"/>
                        </w:rPr>
                        <w:t xml:space="preserve"> – šviesos energijos paskirstymas, gerinantis objektų matomumą.</w:t>
                      </w:r>
                    </w:p>
                  </w:sdtContent>
                </w:sdt>
                <w:sdt>
                  <w:sdtPr>
                    <w:alias w:val="9.4 p."/>
                    <w:tag w:val="part_b1b3030006be45bd9a56bf482a6ddf1e"/>
                    <w:lock w:val="sdtLocked"/>
                    <w:richText/>
                  </w:sdtPr>
                  <w:sdtContent>
                    <w:p>
                      <w:pPr>
                        <w:ind w:firstLine="851"/>
                        <w:jc w:val="both"/>
                        <w:rPr>
                          <w:b/>
                          <w:szCs w:val="24"/>
                        </w:rPr>
                      </w:pPr>
                      <w:sdt>
                        <w:sdtPr>
                          <w:alias w:val="Numeris"/>
                          <w:tag w:val="nr_b1b3030006be45bd9a56bf482a6ddf1e"/>
                          <w:lock w:val="sdtLocked"/>
                          <w:richText/>
                        </w:sdtPr>
                        <w:sdtContent>
                          <w:r>
                            <w:rPr>
                              <w:szCs w:val="24"/>
                            </w:rPr>
                            <w:t>9.4</w:t>
                          </w:r>
                        </w:sdtContent>
                      </w:sdt>
                      <w:r>
                        <w:rPr>
                          <w:szCs w:val="24"/>
                        </w:rPr>
                        <w:t>.</w:t>
                      </w:r>
                      <w:r>
                        <w:rPr>
                          <w:b/>
                          <w:szCs w:val="24"/>
                        </w:rPr>
                        <w:t xml:space="preserve"> Apšvietos ribinė vertė </w:t>
                      </w:r>
                      <w:r>
                        <w:rPr>
                          <w:szCs w:val="24"/>
                        </w:rPr>
                        <w:t>– tokia apšvieta, kuriai esant dirbant nustatytą laiką (bet ne ilgiau kaip 40 val. per savaitę) visą profesinio darbo laikotarpį nekyla nemalonių regėjimo pojūčių ir nepakenkiama darbuotojo regėjimui bei sveikatai, matuojama liuksais (lx).</w:t>
                      </w:r>
                    </w:p>
                  </w:sdtContent>
                </w:sdt>
                <w:sdt>
                  <w:sdtPr>
                    <w:alias w:val="9.5 p."/>
                    <w:tag w:val="part_31e9bb2b6f9247a787d55039b34cd060"/>
                    <w:lock w:val="sdtLocked"/>
                    <w:richText/>
                  </w:sdtPr>
                  <w:sdtContent>
                    <w:p>
                      <w:pPr>
                        <w:ind w:firstLine="851"/>
                        <w:jc w:val="both"/>
                        <w:rPr>
                          <w:b/>
                          <w:szCs w:val="24"/>
                        </w:rPr>
                      </w:pPr>
                      <w:sdt>
                        <w:sdtPr>
                          <w:alias w:val="Numeris"/>
                          <w:tag w:val="nr_31e9bb2b6f9247a787d55039b34cd060"/>
                          <w:lock w:val="sdtLocked"/>
                          <w:richText/>
                        </w:sdtPr>
                        <w:sdtContent>
                          <w:r>
                            <w:rPr>
                              <w:szCs w:val="24"/>
                            </w:rPr>
                            <w:t>9.5</w:t>
                          </w:r>
                        </w:sdtContent>
                      </w:sdt>
                      <w:r>
                        <w:rPr>
                          <w:szCs w:val="24"/>
                        </w:rPr>
                        <w:t>.</w:t>
                      </w:r>
                      <w:r>
                        <w:rPr>
                          <w:b/>
                          <w:szCs w:val="24"/>
                        </w:rPr>
                        <w:t xml:space="preserve"> Apšvietos tolygumas </w:t>
                      </w:r>
                      <w:r>
                        <w:rPr>
                          <w:szCs w:val="24"/>
                        </w:rPr>
                        <w:t>–</w:t>
                      </w:r>
                      <w:r>
                        <w:rPr>
                          <w:b/>
                          <w:szCs w:val="24"/>
                        </w:rPr>
                        <w:t xml:space="preserve"> </w:t>
                      </w:r>
                      <w:r>
                        <w:rPr>
                          <w:szCs w:val="24"/>
                        </w:rPr>
                        <w:t>tiesioginio regėjimo lauko darbo vietoje (darbo paviršiaus) ir artimosios aplinkos apšvietos santykis.</w:t>
                      </w:r>
                    </w:p>
                  </w:sdtContent>
                </w:sdt>
                <w:sdt>
                  <w:sdtPr>
                    <w:alias w:val="9.6 p."/>
                    <w:tag w:val="part_75a30cbf52a948a8bb853c40563e4313"/>
                    <w:lock w:val="sdtLocked"/>
                    <w:richText/>
                  </w:sdtPr>
                  <w:sdtContent>
                    <w:p>
                      <w:pPr>
                        <w:ind w:firstLine="851"/>
                        <w:jc w:val="both"/>
                        <w:rPr>
                          <w:b/>
                          <w:szCs w:val="24"/>
                        </w:rPr>
                      </w:pPr>
                      <w:sdt>
                        <w:sdtPr>
                          <w:alias w:val="Numeris"/>
                          <w:tag w:val="nr_75a30cbf52a948a8bb853c40563e4313"/>
                          <w:lock w:val="sdtLocked"/>
                          <w:richText/>
                        </w:sdtPr>
                        <w:sdtContent>
                          <w:r>
                            <w:rPr>
                              <w:szCs w:val="24"/>
                            </w:rPr>
                            <w:t>9.6</w:t>
                          </w:r>
                        </w:sdtContent>
                      </w:sdt>
                      <w:r>
                        <w:rPr>
                          <w:szCs w:val="24"/>
                        </w:rPr>
                        <w:t>.</w:t>
                      </w:r>
                      <w:r>
                        <w:rPr>
                          <w:b/>
                          <w:szCs w:val="24"/>
                        </w:rPr>
                        <w:t xml:space="preserve"> Artimoji aplinka </w:t>
                      </w:r>
                      <w:r>
                        <w:rPr>
                          <w:szCs w:val="24"/>
                        </w:rPr>
                        <w:t>–</w:t>
                      </w:r>
                      <w:r>
                        <w:rPr>
                          <w:b/>
                          <w:szCs w:val="24"/>
                        </w:rPr>
                        <w:t xml:space="preserve"> </w:t>
                      </w:r>
                      <w:r>
                        <w:rPr>
                          <w:szCs w:val="24"/>
                        </w:rPr>
                        <w:t xml:space="preserve">paviršiaus plotas </w:t>
                      </w:r>
                      <w:smartTag w:uri="schemas-tilde-lv/tildestengine" w:element="metric2">
                        <w:smartTagPr>
                          <w:attr w:name="metric_text" w:val="m"/>
                          <w:attr w:name="metric_value" w:val="0.5"/>
                        </w:smartTagPr>
                        <w:r>
                          <w:rPr>
                            <w:szCs w:val="24"/>
                          </w:rPr>
                          <w:t>0,5 m</w:t>
                        </w:r>
                      </w:smartTag>
                      <w:r>
                        <w:rPr>
                          <w:szCs w:val="24"/>
                        </w:rPr>
                        <w:t xml:space="preserve"> atstumu aplink tiesioginį regėjimo lauką darbo vietoje (3 priedas).</w:t>
                      </w:r>
                    </w:p>
                  </w:sdtContent>
                </w:sdt>
                <w:sdt>
                  <w:sdtPr>
                    <w:alias w:val="9.7 p."/>
                    <w:tag w:val="part_1cfc48253f274e94b49d73910e4bdcfb"/>
                    <w:lock w:val="sdtLocked"/>
                    <w:richText/>
                  </w:sdtPr>
                  <w:sdtContent>
                    <w:p>
                      <w:pPr>
                        <w:tabs>
                          <w:tab w:val="left" w:pos="284"/>
                        </w:tabs>
                        <w:ind w:firstLine="851"/>
                        <w:jc w:val="both"/>
                        <w:rPr>
                          <w:szCs w:val="24"/>
                        </w:rPr>
                      </w:pPr>
                      <w:sdt>
                        <w:sdtPr>
                          <w:alias w:val="Numeris"/>
                          <w:tag w:val="nr_1cfc48253f274e94b49d73910e4bdcfb"/>
                          <w:lock w:val="sdtLocked"/>
                          <w:richText/>
                        </w:sdtPr>
                        <w:sdtContent>
                          <w:r>
                            <w:rPr>
                              <w:szCs w:val="24"/>
                            </w:rPr>
                            <w:t>9.7</w:t>
                          </w:r>
                        </w:sdtContent>
                      </w:sdt>
                      <w:r>
                        <w:rPr>
                          <w:szCs w:val="24"/>
                        </w:rPr>
                        <w:t>.</w:t>
                      </w:r>
                      <w:r>
                        <w:rPr>
                          <w:b/>
                          <w:szCs w:val="24"/>
                        </w:rPr>
                        <w:t xml:space="preserve"> Bendras dirbtinis apšvietimas</w:t>
                      </w:r>
                      <w:r>
                        <w:rPr>
                          <w:szCs w:val="24"/>
                        </w:rPr>
                        <w:t xml:space="preserve"> – dirbtinių šviesos šaltinių, tolygiai išdėstytų viršutinėje darbo patalpų zonoje, apšvietimas.</w:t>
                      </w:r>
                    </w:p>
                  </w:sdtContent>
                </w:sdt>
                <w:sdt>
                  <w:sdtPr>
                    <w:alias w:val="9.8 p."/>
                    <w:tag w:val="part_8f1a88d6cf344934819adb1e617167d2"/>
                    <w:lock w:val="sdtLocked"/>
                    <w:richText/>
                  </w:sdtPr>
                  <w:sdtContent>
                    <w:p>
                      <w:pPr>
                        <w:ind w:firstLine="851"/>
                        <w:jc w:val="both"/>
                        <w:rPr>
                          <w:b/>
                          <w:szCs w:val="24"/>
                        </w:rPr>
                      </w:pPr>
                      <w:sdt>
                        <w:sdtPr>
                          <w:alias w:val="Numeris"/>
                          <w:tag w:val="nr_8f1a88d6cf344934819adb1e617167d2"/>
                          <w:lock w:val="sdtLocked"/>
                          <w:richText/>
                        </w:sdtPr>
                        <w:sdtContent>
                          <w:r>
                            <w:rPr>
                              <w:szCs w:val="24"/>
                            </w:rPr>
                            <w:t>9.8</w:t>
                          </w:r>
                        </w:sdtContent>
                      </w:sdt>
                      <w:r>
                        <w:rPr>
                          <w:szCs w:val="24"/>
                        </w:rPr>
                        <w:t>.</w:t>
                      </w:r>
                      <w:r>
                        <w:rPr>
                          <w:b/>
                          <w:szCs w:val="24"/>
                        </w:rPr>
                        <w:t xml:space="preserve"> Bendras fonas </w:t>
                      </w:r>
                      <w:r>
                        <w:rPr>
                          <w:szCs w:val="24"/>
                        </w:rPr>
                        <w:t>–</w:t>
                      </w:r>
                      <w:r>
                        <w:rPr>
                          <w:b/>
                          <w:szCs w:val="24"/>
                        </w:rPr>
                        <w:t xml:space="preserve">  </w:t>
                      </w:r>
                      <w:r>
                        <w:rPr>
                          <w:szCs w:val="24"/>
                        </w:rPr>
                        <w:t xml:space="preserve">paviršiaus plotas </w:t>
                      </w:r>
                      <w:smartTag w:uri="schemas-tilde-lv/tildestengine" w:element="metric2">
                        <w:smartTagPr>
                          <w:attr w:name="metric_text" w:val="m"/>
                          <w:attr w:name="metric_value" w:val="3.0"/>
                        </w:smartTagPr>
                        <w:r>
                          <w:rPr>
                            <w:szCs w:val="24"/>
                          </w:rPr>
                          <w:t>3,0 m</w:t>
                        </w:r>
                      </w:smartTag>
                      <w:r>
                        <w:rPr>
                          <w:szCs w:val="24"/>
                        </w:rPr>
                        <w:t xml:space="preserve"> atstumu aplink artimąją aplinką (3 priedas).</w:t>
                      </w:r>
                    </w:p>
                  </w:sdtContent>
                </w:sdt>
                <w:sdt>
                  <w:sdtPr>
                    <w:alias w:val="9.9 p."/>
                    <w:tag w:val="part_5f7ba4afb33a4904930831f7a4be8039"/>
                    <w:lock w:val="sdtLocked"/>
                    <w:richText/>
                  </w:sdtPr>
                  <w:sdtContent>
                    <w:p>
                      <w:pPr>
                        <w:ind w:firstLine="851"/>
                        <w:jc w:val="both"/>
                        <w:rPr>
                          <w:szCs w:val="24"/>
                        </w:rPr>
                      </w:pPr>
                      <w:sdt>
                        <w:sdtPr>
                          <w:alias w:val="Numeris"/>
                          <w:tag w:val="nr_5f7ba4afb33a4904930831f7a4be8039"/>
                          <w:lock w:val="sdtLocked"/>
                          <w:richText/>
                        </w:sdtPr>
                        <w:sdtContent>
                          <w:r>
                            <w:rPr>
                              <w:szCs w:val="24"/>
                            </w:rPr>
                            <w:t>9.9</w:t>
                          </w:r>
                        </w:sdtContent>
                      </w:sdt>
                      <w:r>
                        <w:rPr>
                          <w:szCs w:val="24"/>
                        </w:rPr>
                        <w:t>.</w:t>
                      </w:r>
                      <w:r>
                        <w:rPr>
                          <w:b/>
                          <w:szCs w:val="24"/>
                        </w:rPr>
                        <w:t xml:space="preserve"> Darbo paviršius </w:t>
                      </w:r>
                      <w:r>
                        <w:rPr>
                          <w:szCs w:val="24"/>
                        </w:rPr>
                        <w:t>–</w:t>
                      </w:r>
                      <w:r>
                        <w:rPr>
                          <w:b/>
                          <w:szCs w:val="24"/>
                        </w:rPr>
                        <w:t xml:space="preserve"> </w:t>
                      </w:r>
                      <w:r>
                        <w:rPr>
                          <w:szCs w:val="24"/>
                        </w:rPr>
                        <w:t>paviršius, ant kurio dirbama (kur matuojama apšvieta).</w:t>
                      </w:r>
                    </w:p>
                  </w:sdtContent>
                </w:sdt>
                <w:sdt>
                  <w:sdtPr>
                    <w:alias w:val="9.10 p."/>
                    <w:tag w:val="part_1e1a611abbaf4efd8b024f553c28705f"/>
                    <w:lock w:val="sdtLocked"/>
                    <w:richText/>
                  </w:sdtPr>
                  <w:sdtContent>
                    <w:p>
                      <w:pPr>
                        <w:ind w:firstLine="851"/>
                        <w:jc w:val="both"/>
                        <w:rPr>
                          <w:b/>
                          <w:szCs w:val="24"/>
                        </w:rPr>
                      </w:pPr>
                      <w:sdt>
                        <w:sdtPr>
                          <w:alias w:val="Numeris"/>
                          <w:tag w:val="nr_1e1a611abbaf4efd8b024f553c28705f"/>
                          <w:lock w:val="sdtLocked"/>
                          <w:richText/>
                        </w:sdtPr>
                        <w:sdtContent>
                          <w:r>
                            <w:rPr>
                              <w:szCs w:val="24"/>
                            </w:rPr>
                            <w:t>9.10</w:t>
                          </w:r>
                        </w:sdtContent>
                      </w:sdt>
                      <w:r>
                        <w:rPr>
                          <w:szCs w:val="24"/>
                        </w:rPr>
                        <w:t>.</w:t>
                      </w:r>
                      <w:r>
                        <w:rPr>
                          <w:b/>
                          <w:szCs w:val="24"/>
                        </w:rPr>
                        <w:t xml:space="preserve"> Darbo zona</w:t>
                      </w:r>
                      <w:r>
                        <w:rPr>
                          <w:szCs w:val="24"/>
                        </w:rPr>
                        <w:t xml:space="preserve"> – dinamiška zona, kurioje išdėstyti elementai, susiję su atliekama užduotimi.</w:t>
                      </w:r>
                    </w:p>
                  </w:sdtContent>
                </w:sdt>
                <w:sdt>
                  <w:sdtPr>
                    <w:alias w:val="9.11 p."/>
                    <w:tag w:val="part_3a2eeece52d04202a4236d3844d8c707"/>
                    <w:lock w:val="sdtLocked"/>
                    <w:richText/>
                  </w:sdtPr>
                  <w:sdtContent>
                    <w:p>
                      <w:pPr>
                        <w:tabs>
                          <w:tab w:val="left" w:pos="284"/>
                        </w:tabs>
                        <w:ind w:firstLine="851"/>
                        <w:jc w:val="both"/>
                        <w:rPr>
                          <w:strike/>
                          <w:szCs w:val="24"/>
                        </w:rPr>
                      </w:pPr>
                      <w:sdt>
                        <w:sdtPr>
                          <w:alias w:val="Numeris"/>
                          <w:tag w:val="nr_3a2eeece52d04202a4236d3844d8c707"/>
                          <w:lock w:val="sdtLocked"/>
                          <w:richText/>
                        </w:sdtPr>
                        <w:sdtContent>
                          <w:r>
                            <w:rPr>
                              <w:szCs w:val="24"/>
                            </w:rPr>
                            <w:t>9.11</w:t>
                          </w:r>
                        </w:sdtContent>
                      </w:sdt>
                      <w:r>
                        <w:rPr>
                          <w:szCs w:val="24"/>
                        </w:rPr>
                        <w:t>.</w:t>
                      </w:r>
                      <w:r>
                        <w:rPr>
                          <w:b/>
                          <w:szCs w:val="24"/>
                        </w:rPr>
                        <w:t xml:space="preserve"> Dirbtinis apšvietimas</w:t>
                      </w:r>
                      <w:r>
                        <w:rPr>
                          <w:szCs w:val="24"/>
                        </w:rPr>
                        <w:t xml:space="preserve"> – elektros techninių įrenginių skleidžiama šviesa.</w:t>
                      </w:r>
                    </w:p>
                  </w:sdtContent>
                </w:sdt>
                <w:sdt>
                  <w:sdtPr>
                    <w:alias w:val="9.12 p."/>
                    <w:tag w:val="part_6390fc80fbf549ed83f52d05ec4cc07e"/>
                    <w:lock w:val="sdtLocked"/>
                    <w:richText/>
                  </w:sdtPr>
                  <w:sdtContent>
                    <w:p>
                      <w:pPr>
                        <w:tabs>
                          <w:tab w:val="left" w:pos="284"/>
                        </w:tabs>
                        <w:ind w:firstLine="851"/>
                        <w:jc w:val="both"/>
                        <w:rPr>
                          <w:szCs w:val="24"/>
                        </w:rPr>
                      </w:pPr>
                      <w:sdt>
                        <w:sdtPr>
                          <w:alias w:val="Numeris"/>
                          <w:tag w:val="nr_6390fc80fbf549ed83f52d05ec4cc07e"/>
                          <w:lock w:val="sdtLocked"/>
                          <w:richText/>
                        </w:sdtPr>
                        <w:sdtContent>
                          <w:r>
                            <w:rPr>
                              <w:szCs w:val="24"/>
                            </w:rPr>
                            <w:t>9.12</w:t>
                          </w:r>
                        </w:sdtContent>
                      </w:sdt>
                      <w:r>
                        <w:rPr>
                          <w:szCs w:val="24"/>
                        </w:rPr>
                        <w:t>.</w:t>
                      </w:r>
                      <w:r>
                        <w:rPr>
                          <w:b/>
                          <w:szCs w:val="24"/>
                        </w:rPr>
                        <w:t xml:space="preserve"> Kombinuotas dirbtinis apšvietimas</w:t>
                      </w:r>
                      <w:r>
                        <w:rPr>
                          <w:szCs w:val="24"/>
                        </w:rPr>
                        <w:t xml:space="preserve"> – suderintas bendras dirbtinis ir vietinis dirbtinis</w:t>
                      </w:r>
                      <w:r>
                        <w:rPr>
                          <w:i/>
                          <w:szCs w:val="24"/>
                        </w:rPr>
                        <w:t xml:space="preserve"> </w:t>
                      </w:r>
                      <w:r>
                        <w:rPr>
                          <w:szCs w:val="24"/>
                        </w:rPr>
                        <w:t>apšvietimas.</w:t>
                      </w:r>
                    </w:p>
                  </w:sdtContent>
                </w:sdt>
                <w:sdt>
                  <w:sdtPr>
                    <w:alias w:val="9.13 p."/>
                    <w:tag w:val="part_efb6bb4cea6b4f798c8d0a9ecb880e90"/>
                    <w:lock w:val="sdtLocked"/>
                    <w:richText/>
                  </w:sdtPr>
                  <w:sdtContent>
                    <w:p>
                      <w:pPr>
                        <w:tabs>
                          <w:tab w:val="left" w:pos="284"/>
                        </w:tabs>
                        <w:ind w:firstLine="851"/>
                        <w:jc w:val="both"/>
                        <w:rPr>
                          <w:szCs w:val="24"/>
                        </w:rPr>
                      </w:pPr>
                      <w:sdt>
                        <w:sdtPr>
                          <w:alias w:val="Numeris"/>
                          <w:tag w:val="nr_efb6bb4cea6b4f798c8d0a9ecb880e90"/>
                          <w:lock w:val="sdtLocked"/>
                          <w:richText/>
                        </w:sdtPr>
                        <w:sdtContent>
                          <w:r>
                            <w:rPr>
                              <w:szCs w:val="24"/>
                            </w:rPr>
                            <w:t>9.13</w:t>
                          </w:r>
                        </w:sdtContent>
                      </w:sdt>
                      <w:r>
                        <w:rPr>
                          <w:szCs w:val="24"/>
                        </w:rPr>
                        <w:t>.</w:t>
                      </w:r>
                      <w:r>
                        <w:rPr>
                          <w:b/>
                          <w:szCs w:val="24"/>
                        </w:rPr>
                        <w:t xml:space="preserve"> Kombinuotas natūralus apšvietimas</w:t>
                      </w:r>
                      <w:r>
                        <w:rPr>
                          <w:szCs w:val="24"/>
                        </w:rPr>
                        <w:t xml:space="preserve"> – bendras viršutinis natūralus apšvietimas ir šoninis natūralus apšvietimas.</w:t>
                      </w:r>
                    </w:p>
                  </w:sdtContent>
                </w:sdt>
                <w:sdt>
                  <w:sdtPr>
                    <w:alias w:val="9.14 p."/>
                    <w:tag w:val="part_b596ff5f2f1548489aa112f018ebeb95"/>
                    <w:lock w:val="sdtLocked"/>
                    <w:richText/>
                  </w:sdtPr>
                  <w:sdtContent>
                    <w:p>
                      <w:pPr>
                        <w:ind w:firstLine="851"/>
                        <w:jc w:val="both"/>
                        <w:rPr>
                          <w:szCs w:val="24"/>
                        </w:rPr>
                      </w:pPr>
                      <w:sdt>
                        <w:sdtPr>
                          <w:alias w:val="Numeris"/>
                          <w:tag w:val="nr_b596ff5f2f1548489aa112f018ebeb95"/>
                          <w:lock w:val="sdtLocked"/>
                          <w:richText/>
                        </w:sdtPr>
                        <w:sdtContent>
                          <w:r>
                            <w:rPr>
                              <w:szCs w:val="24"/>
                            </w:rPr>
                            <w:t>9.14</w:t>
                          </w:r>
                        </w:sdtContent>
                      </w:sdt>
                      <w:r>
                        <w:rPr>
                          <w:szCs w:val="24"/>
                        </w:rPr>
                        <w:t>.</w:t>
                      </w:r>
                      <w:r>
                        <w:rPr>
                          <w:b/>
                          <w:szCs w:val="24"/>
                        </w:rPr>
                        <w:t xml:space="preserve"> Mišrus apšvietimas</w:t>
                      </w:r>
                      <w:r>
                        <w:rPr>
                          <w:szCs w:val="24"/>
                        </w:rPr>
                        <w:t xml:space="preserve"> – suderintas natūralus ir dirbtinis apšvietimas.</w:t>
                      </w:r>
                    </w:p>
                  </w:sdtContent>
                </w:sdt>
                <w:sdt>
                  <w:sdtPr>
                    <w:alias w:val="9.15 p."/>
                    <w:tag w:val="part_9baf9bfc7dfc4788af6a288ea7adbb95"/>
                    <w:lock w:val="sdtLocked"/>
                    <w:richText/>
                  </w:sdtPr>
                  <w:sdtContent>
                    <w:p>
                      <w:pPr>
                        <w:ind w:firstLine="851"/>
                        <w:jc w:val="both"/>
                        <w:rPr>
                          <w:szCs w:val="24"/>
                        </w:rPr>
                      </w:pPr>
                      <w:sdt>
                        <w:sdtPr>
                          <w:alias w:val="Numeris"/>
                          <w:tag w:val="nr_9baf9bfc7dfc4788af6a288ea7adbb95"/>
                          <w:lock w:val="sdtLocked"/>
                          <w:richText/>
                        </w:sdtPr>
                        <w:sdtContent>
                          <w:r>
                            <w:rPr>
                              <w:szCs w:val="24"/>
                            </w:rPr>
                            <w:t>9.15</w:t>
                          </w:r>
                        </w:sdtContent>
                      </w:sdt>
                      <w:r>
                        <w:rPr>
                          <w:szCs w:val="24"/>
                        </w:rPr>
                        <w:t>.</w:t>
                      </w:r>
                      <w:r>
                        <w:rPr>
                          <w:b/>
                          <w:szCs w:val="24"/>
                        </w:rPr>
                        <w:t xml:space="preserve"> Natūralus apšvietimas </w:t>
                      </w:r>
                      <w:r>
                        <w:rPr>
                          <w:szCs w:val="24"/>
                        </w:rPr>
                        <w:t>–</w:t>
                      </w:r>
                      <w:r>
                        <w:rPr>
                          <w:b/>
                          <w:szCs w:val="24"/>
                        </w:rPr>
                        <w:t xml:space="preserve"> </w:t>
                      </w:r>
                      <w:r>
                        <w:rPr>
                          <w:szCs w:val="24"/>
                        </w:rPr>
                        <w:t>dangaus skliauto tiesioginė arba atspindėta šviesa.</w:t>
                      </w:r>
                    </w:p>
                  </w:sdtContent>
                </w:sdt>
                <w:sdt>
                  <w:sdtPr>
                    <w:alias w:val="9.16 p."/>
                    <w:tag w:val="part_e7b3a01f0f84495a9bd5da74367d7769"/>
                    <w:lock w:val="sdtLocked"/>
                    <w:richText/>
                  </w:sdtPr>
                  <w:sdtContent>
                    <w:p>
                      <w:pPr>
                        <w:ind w:firstLine="851"/>
                        <w:jc w:val="both"/>
                        <w:rPr>
                          <w:b/>
                          <w:szCs w:val="24"/>
                        </w:rPr>
                      </w:pPr>
                      <w:sdt>
                        <w:sdtPr>
                          <w:alias w:val="Numeris"/>
                          <w:tag w:val="nr_e7b3a01f0f84495a9bd5da74367d7769"/>
                          <w:lock w:val="sdtLocked"/>
                          <w:richText/>
                        </w:sdtPr>
                        <w:sdtContent>
                          <w:r>
                            <w:rPr>
                              <w:szCs w:val="24"/>
                            </w:rPr>
                            <w:t>9.16</w:t>
                          </w:r>
                        </w:sdtContent>
                      </w:sdt>
                      <w:r>
                        <w:rPr>
                          <w:szCs w:val="24"/>
                        </w:rPr>
                        <w:t>.</w:t>
                      </w:r>
                      <w:r>
                        <w:rPr>
                          <w:b/>
                          <w:szCs w:val="24"/>
                        </w:rPr>
                        <w:t xml:space="preserve"> Natūralios apšvietos koeficientas (NAK) </w:t>
                      </w:r>
                      <w:r>
                        <w:rPr>
                          <w:szCs w:val="24"/>
                        </w:rPr>
                        <w:t>–</w:t>
                      </w:r>
                      <w:r>
                        <w:rPr>
                          <w:b/>
                          <w:szCs w:val="24"/>
                        </w:rPr>
                        <w:t xml:space="preserve"> </w:t>
                      </w:r>
                      <w:r>
                        <w:rPr>
                          <w:szCs w:val="24"/>
                        </w:rPr>
                        <w:t>tam tikrame patalpos taške ir tuo pačiu metu lauke (esant visiškai atviram dangaus skliautui, ne šešėlyje) natūralaus apšvietimo išmatuotų apšvietos verčių santykis (procentais).</w:t>
                      </w:r>
                    </w:p>
                  </w:sdtContent>
                </w:sdt>
                <w:sdt>
                  <w:sdtPr>
                    <w:alias w:val="9.17 p."/>
                    <w:tag w:val="part_9c5fec485e454cb7999e8d35c5892188"/>
                    <w:lock w:val="sdtLocked"/>
                    <w:richText/>
                  </w:sdtPr>
                  <w:sdtContent>
                    <w:p>
                      <w:pPr>
                        <w:ind w:firstLine="851"/>
                        <w:jc w:val="both"/>
                        <w:rPr>
                          <w:szCs w:val="24"/>
                        </w:rPr>
                      </w:pPr>
                      <w:sdt>
                        <w:sdtPr>
                          <w:alias w:val="Numeris"/>
                          <w:tag w:val="nr_9c5fec485e454cb7999e8d35c5892188"/>
                          <w:lock w:val="sdtLocked"/>
                          <w:richText/>
                        </w:sdtPr>
                        <w:sdtContent>
                          <w:r>
                            <w:rPr>
                              <w:szCs w:val="24"/>
                            </w:rPr>
                            <w:t>9.17</w:t>
                          </w:r>
                        </w:sdtContent>
                      </w:sdt>
                      <w:r>
                        <w:rPr>
                          <w:szCs w:val="24"/>
                        </w:rPr>
                        <w:t>.</w:t>
                      </w:r>
                      <w:r>
                        <w:rPr>
                          <w:b/>
                          <w:szCs w:val="24"/>
                        </w:rPr>
                        <w:t xml:space="preserve"> Objektas</w:t>
                      </w:r>
                      <w:r>
                        <w:rPr>
                          <w:szCs w:val="24"/>
                        </w:rPr>
                        <w:t xml:space="preserve"> –</w:t>
                      </w:r>
                      <w:r>
                        <w:rPr>
                          <w:b/>
                          <w:szCs w:val="24"/>
                        </w:rPr>
                        <w:t xml:space="preserve"> </w:t>
                      </w:r>
                      <w:r>
                        <w:rPr>
                          <w:szCs w:val="24"/>
                        </w:rPr>
                        <w:t>regimas daiktas, atskira jo dalis arba defektas, kuriuos reikia matyti darbo proceso metu.</w:t>
                      </w:r>
                    </w:p>
                  </w:sdtContent>
                </w:sdt>
                <w:sdt>
                  <w:sdtPr>
                    <w:alias w:val="9.18 p."/>
                    <w:tag w:val="part_45c73cbd65af412d82c2245a32bd34ca"/>
                    <w:lock w:val="sdtLocked"/>
                    <w:richText/>
                  </w:sdtPr>
                  <w:sdtContent>
                    <w:p>
                      <w:pPr>
                        <w:ind w:firstLine="851"/>
                        <w:jc w:val="both"/>
                        <w:rPr>
                          <w:b/>
                          <w:szCs w:val="24"/>
                        </w:rPr>
                      </w:pPr>
                      <w:sdt>
                        <w:sdtPr>
                          <w:alias w:val="Numeris"/>
                          <w:tag w:val="nr_45c73cbd65af412d82c2245a32bd34ca"/>
                          <w:lock w:val="sdtLocked"/>
                          <w:richText/>
                        </w:sdtPr>
                        <w:sdtContent>
                          <w:r>
                            <w:rPr>
                              <w:szCs w:val="24"/>
                            </w:rPr>
                            <w:t>9.18</w:t>
                          </w:r>
                        </w:sdtContent>
                      </w:sdt>
                      <w:r>
                        <w:rPr>
                          <w:szCs w:val="24"/>
                        </w:rPr>
                        <w:t>.</w:t>
                      </w:r>
                      <w:r>
                        <w:rPr>
                          <w:b/>
                          <w:szCs w:val="24"/>
                        </w:rPr>
                        <w:t xml:space="preserve"> Regos darbų kategorijos</w:t>
                      </w:r>
                      <w:r>
                        <w:rPr>
                          <w:szCs w:val="24"/>
                        </w:rPr>
                        <w:t xml:space="preserve"> – darbų kategorijos, kurios skirstomos pagal mažiausio matomo objekto dydį.</w:t>
                      </w:r>
                    </w:p>
                  </w:sdtContent>
                </w:sdt>
                <w:sdt>
                  <w:sdtPr>
                    <w:alias w:val="9.19 p."/>
                    <w:tag w:val="part_99e13ce119de49db8d7d46f9e9f14cd2"/>
                    <w:lock w:val="sdtLocked"/>
                    <w:richText/>
                  </w:sdtPr>
                  <w:sdtContent>
                    <w:p>
                      <w:pPr>
                        <w:tabs>
                          <w:tab w:val="left" w:pos="284"/>
                        </w:tabs>
                        <w:ind w:firstLine="851"/>
                        <w:jc w:val="both"/>
                        <w:rPr>
                          <w:szCs w:val="24"/>
                        </w:rPr>
                      </w:pPr>
                      <w:sdt>
                        <w:sdtPr>
                          <w:alias w:val="Numeris"/>
                          <w:tag w:val="nr_99e13ce119de49db8d7d46f9e9f14cd2"/>
                          <w:lock w:val="sdtLocked"/>
                          <w:richText/>
                        </w:sdtPr>
                        <w:sdtContent>
                          <w:r>
                            <w:rPr>
                              <w:szCs w:val="24"/>
                            </w:rPr>
                            <w:t>9.19</w:t>
                          </w:r>
                        </w:sdtContent>
                      </w:sdt>
                      <w:r>
                        <w:rPr>
                          <w:szCs w:val="24"/>
                        </w:rPr>
                        <w:t>.</w:t>
                      </w:r>
                      <w:r>
                        <w:rPr>
                          <w:b/>
                          <w:szCs w:val="24"/>
                        </w:rPr>
                        <w:t xml:space="preserve"> Šoninis natūralus apšvietimas</w:t>
                      </w:r>
                      <w:r>
                        <w:rPr>
                          <w:szCs w:val="24"/>
                        </w:rPr>
                        <w:t xml:space="preserve"> – natūralus apšvietimas per išorinėse pastato sienose įrengtus langus.</w:t>
                      </w:r>
                    </w:p>
                  </w:sdtContent>
                </w:sdt>
                <w:sdt>
                  <w:sdtPr>
                    <w:alias w:val="9.20 p."/>
                    <w:tag w:val="part_8c2a86288c4a42e89c421d9e2ff88a19"/>
                    <w:lock w:val="sdtLocked"/>
                    <w:richText/>
                  </w:sdtPr>
                  <w:sdtContent>
                    <w:p>
                      <w:pPr>
                        <w:tabs>
                          <w:tab w:val="left" w:pos="284"/>
                        </w:tabs>
                        <w:ind w:firstLine="851"/>
                        <w:jc w:val="both"/>
                        <w:rPr>
                          <w:szCs w:val="24"/>
                        </w:rPr>
                      </w:pPr>
                      <w:sdt>
                        <w:sdtPr>
                          <w:alias w:val="Numeris"/>
                          <w:tag w:val="nr_8c2a86288c4a42e89c421d9e2ff88a19"/>
                          <w:lock w:val="sdtLocked"/>
                          <w:richText/>
                        </w:sdtPr>
                        <w:sdtContent>
                          <w:r>
                            <w:rPr>
                              <w:szCs w:val="24"/>
                            </w:rPr>
                            <w:t>9.20</w:t>
                          </w:r>
                        </w:sdtContent>
                      </w:sdt>
                      <w:r>
                        <w:rPr>
                          <w:szCs w:val="24"/>
                        </w:rPr>
                        <w:t>.</w:t>
                      </w:r>
                      <w:r>
                        <w:rPr>
                          <w:b/>
                          <w:szCs w:val="24"/>
                        </w:rPr>
                        <w:t xml:space="preserve"> Tiesioginis regėjimo laukas</w:t>
                      </w:r>
                      <w:r>
                        <w:rPr>
                          <w:szCs w:val="24"/>
                        </w:rPr>
                        <w:t xml:space="preserve"> – paviršiaus, kuriame atliekama darbo užduotis, plotas.</w:t>
                      </w:r>
                    </w:p>
                  </w:sdtContent>
                </w:sdt>
                <w:sdt>
                  <w:sdtPr>
                    <w:alias w:val="9.21 p."/>
                    <w:tag w:val="part_9d8b24706bc840fea18319a5f06d0934"/>
                    <w:lock w:val="sdtLocked"/>
                    <w:richText/>
                  </w:sdtPr>
                  <w:sdtContent>
                    <w:p>
                      <w:pPr>
                        <w:tabs>
                          <w:tab w:val="left" w:pos="284"/>
                        </w:tabs>
                        <w:ind w:firstLine="851"/>
                        <w:jc w:val="both"/>
                        <w:rPr>
                          <w:szCs w:val="24"/>
                        </w:rPr>
                      </w:pPr>
                      <w:sdt>
                        <w:sdtPr>
                          <w:alias w:val="Numeris"/>
                          <w:tag w:val="nr_9d8b24706bc840fea18319a5f06d0934"/>
                          <w:lock w:val="sdtLocked"/>
                          <w:richText/>
                        </w:sdtPr>
                        <w:sdtContent>
                          <w:r>
                            <w:rPr>
                              <w:szCs w:val="24"/>
                            </w:rPr>
                            <w:t>9.21</w:t>
                          </w:r>
                        </w:sdtContent>
                      </w:sdt>
                      <w:r>
                        <w:rPr>
                          <w:szCs w:val="24"/>
                        </w:rPr>
                        <w:t>.</w:t>
                      </w:r>
                      <w:r>
                        <w:rPr>
                          <w:b/>
                          <w:szCs w:val="24"/>
                        </w:rPr>
                        <w:t xml:space="preserve"> Vietinis dirbtinis apšvietimas</w:t>
                      </w:r>
                      <w:r>
                        <w:rPr>
                          <w:szCs w:val="24"/>
                        </w:rPr>
                        <w:t xml:space="preserve"> – dirbtinio šviesos šaltinio, įrengto tiesiogiai darbo vietoje arba darbo įrenginyje, apšvietimas.</w:t>
                      </w:r>
                    </w:p>
                  </w:sdtContent>
                </w:sdt>
                <w:sdt>
                  <w:sdtPr>
                    <w:alias w:val="9.22 p."/>
                    <w:tag w:val="part_722c3141c4c649169d3ba2c98046d19d"/>
                    <w:lock w:val="sdtLocked"/>
                    <w:richText/>
                  </w:sdtPr>
                  <w:sdtContent>
                    <w:p>
                      <w:pPr>
                        <w:tabs>
                          <w:tab w:val="left" w:pos="284"/>
                        </w:tabs>
                        <w:ind w:firstLine="851"/>
                        <w:jc w:val="both"/>
                        <w:rPr>
                          <w:szCs w:val="24"/>
                        </w:rPr>
                      </w:pPr>
                      <w:sdt>
                        <w:sdtPr>
                          <w:alias w:val="Numeris"/>
                          <w:tag w:val="nr_722c3141c4c649169d3ba2c98046d19d"/>
                          <w:lock w:val="sdtLocked"/>
                          <w:richText/>
                        </w:sdtPr>
                        <w:sdtContent>
                          <w:r>
                            <w:rPr>
                              <w:szCs w:val="24"/>
                            </w:rPr>
                            <w:t>9.22</w:t>
                          </w:r>
                        </w:sdtContent>
                      </w:sdt>
                      <w:r>
                        <w:rPr>
                          <w:szCs w:val="24"/>
                        </w:rPr>
                        <w:t>.</w:t>
                      </w:r>
                      <w:r>
                        <w:rPr>
                          <w:b/>
                          <w:szCs w:val="24"/>
                        </w:rPr>
                        <w:t xml:space="preserve"> Viršutinis natūralus apšvietimas</w:t>
                      </w:r>
                      <w:r>
                        <w:rPr>
                          <w:szCs w:val="24"/>
                        </w:rPr>
                        <w:t xml:space="preserve"> – natūralus apšvietimas per stoge, sienose prie lubų įrengtus langus ar peršviečiamas lubas.</w:t>
                      </w:r>
                    </w:p>
                    <w:p>
                      <w:pPr>
                        <w:ind w:firstLine="851"/>
                        <w:jc w:val="both"/>
                        <w:rPr>
                          <w:caps/>
                          <w:szCs w:val="24"/>
                        </w:rPr>
                      </w:pPr>
                      <w:r>
                        <w:rPr>
                          <w:szCs w:val="24"/>
                        </w:rPr>
                        <w:t>Kitos šioje higienos normoje vartojamos sąvokos ir jų apibrėžtys atitinka sąvokas ir jų apibrėžtis, nustatytas Lietuvos Respublikos darbuotojų saugos ir sveikatos įstatyme bei kituose Lietuvos Respublikos darbuotojų saugos ir sveikatos teisės aktuose</w:t>
                      </w:r>
                      <w:r>
                        <w:rPr>
                          <w:caps/>
                          <w:szCs w:val="24"/>
                        </w:rPr>
                        <w:t xml:space="preserve">. </w:t>
                      </w:r>
                    </w:p>
                    <w:p>
                      <w:pPr>
                        <w:rPr>
                          <w:b/>
                          <w:szCs w:val="24"/>
                        </w:rPr>
                      </w:pPr>
                    </w:p>
                  </w:sdtContent>
                </w:sdt>
              </w:sdtContent>
            </w:sdt>
          </w:sdtContent>
        </w:sdt>
        <w:sdt>
          <w:sdtPr>
            <w:alias w:val="skyrius"/>
            <w:tag w:val="part_a7e6f2f4735342d09c34bdd1704e5e23"/>
            <w:lock w:val="sdtLocked"/>
            <w:richText/>
          </w:sdtPr>
          <w:sdtContent>
            <w:p>
              <w:pPr>
                <w:jc w:val="center"/>
                <w:rPr>
                  <w:b/>
                  <w:szCs w:val="24"/>
                </w:rPr>
              </w:pPr>
              <w:sdt>
                <w:sdtPr>
                  <w:alias w:val="Numeris"/>
                  <w:tag w:val="nr_a7e6f2f4735342d09c34bdd1704e5e23"/>
                  <w:lock w:val="sdtLocked"/>
                  <w:richText/>
                </w:sdtPr>
                <w:sdtContent>
                  <w:r>
                    <w:rPr>
                      <w:b/>
                      <w:szCs w:val="24"/>
                    </w:rPr>
                    <w:t>IV</w:t>
                  </w:r>
                </w:sdtContent>
              </w:sdt>
              <w:r>
                <w:rPr>
                  <w:b/>
                  <w:szCs w:val="24"/>
                </w:rPr>
                <w:t xml:space="preserve"> SKYRIUS</w:t>
              </w:r>
            </w:p>
            <w:p>
              <w:pPr>
                <w:ind w:firstLine="60"/>
                <w:jc w:val="both"/>
                <w:rPr>
                  <w:b/>
                  <w:szCs w:val="24"/>
                </w:rPr>
              </w:pPr>
              <w:sdt>
                <w:sdtPr>
                  <w:alias w:val="Pavadinimas"/>
                  <w:tag w:val="title_a7e6f2f4735342d09c34bdd1704e5e23"/>
                  <w:lock w:val="sdtLocked"/>
                  <w:richText/>
                </w:sdtPr>
                <w:sdtContent>
                  <w:r>
                    <w:rPr>
                      <w:b/>
                      <w:szCs w:val="24"/>
                    </w:rPr>
                    <w:t>NATŪRALAUS APŠVIETIMO DARBO PATALPŲ VIDUJE HIGIENOS REIKALAVIMAI</w:t>
                  </w:r>
                </w:sdtContent>
              </w:sdt>
            </w:p>
            <w:p>
              <w:pPr>
                <w:jc w:val="both"/>
                <w:rPr>
                  <w:caps/>
                  <w:szCs w:val="24"/>
                </w:rPr>
              </w:pPr>
            </w:p>
            <w:sdt>
              <w:sdtPr>
                <w:alias w:val="10 p."/>
                <w:tag w:val="part_5c590b7b2f3d445385537839ea410311"/>
                <w:lock w:val="sdtLocked"/>
                <w:richText/>
              </w:sdtPr>
              <w:sdtContent>
                <w:p>
                  <w:pPr>
                    <w:tabs>
                      <w:tab w:val="left" w:pos="1211"/>
                    </w:tabs>
                    <w:ind w:firstLine="851"/>
                    <w:jc w:val="both"/>
                    <w:rPr>
                      <w:szCs w:val="24"/>
                    </w:rPr>
                  </w:pPr>
                  <w:sdt>
                    <w:sdtPr>
                      <w:alias w:val="Numeris"/>
                      <w:tag w:val="nr_5c590b7b2f3d445385537839ea410311"/>
                      <w:lock w:val="sdtLocked"/>
                      <w:richText/>
                    </w:sdtPr>
                    <w:sdtContent>
                      <w:r>
                        <w:rPr>
                          <w:szCs w:val="24"/>
                        </w:rPr>
                        <w:t>10</w:t>
                      </w:r>
                    </w:sdtContent>
                  </w:sdt>
                  <w:r>
                    <w:rPr>
                      <w:szCs w:val="24"/>
                    </w:rPr>
                    <w:t>.</w:t>
                    <w:tab/>
                    <w:t xml:space="preserve"> Darbo patalpose, kuriose nuolat dirbama, turi būti užtikrintas natūralus apšvietimas, atitinkantis darbuotojų saugos ir sveikatos reikalavimus, išskyrus tuos atvejus, kai dėl technologinių ypatumų negali būti taikomas natūralus apšvietimas [8.2].</w:t>
                  </w:r>
                </w:p>
              </w:sdtContent>
            </w:sdt>
            <w:sdt>
              <w:sdtPr>
                <w:alias w:val="11 p."/>
                <w:tag w:val="part_67cbf5ef76774fbc869c53e2b7feb47a"/>
                <w:lock w:val="sdtLocked"/>
                <w:richText/>
              </w:sdtPr>
              <w:sdtContent>
                <w:p>
                  <w:pPr>
                    <w:tabs>
                      <w:tab w:val="left" w:pos="1211"/>
                    </w:tabs>
                    <w:ind w:firstLine="851"/>
                    <w:jc w:val="both"/>
                    <w:rPr>
                      <w:szCs w:val="24"/>
                    </w:rPr>
                  </w:pPr>
                  <w:sdt>
                    <w:sdtPr>
                      <w:alias w:val="Numeris"/>
                      <w:tag w:val="nr_67cbf5ef76774fbc869c53e2b7feb47a"/>
                      <w:lock w:val="sdtLocked"/>
                      <w:richText/>
                    </w:sdtPr>
                    <w:sdtContent>
                      <w:r>
                        <w:rPr>
                          <w:szCs w:val="24"/>
                        </w:rPr>
                        <w:t>11</w:t>
                      </w:r>
                    </w:sdtContent>
                  </w:sdt>
                  <w:r>
                    <w:rPr>
                      <w:szCs w:val="24"/>
                    </w:rPr>
                    <w:t>.</w:t>
                    <w:tab/>
                    <w:t xml:space="preserve"> Natūralus apšvietimas pagal langų (šviesos angų) išdėstymą skirstomas į šoninį, viršutinį ir kombinuotą [8.7, 8.8].</w:t>
                  </w:r>
                </w:p>
              </w:sdtContent>
            </w:sdt>
            <w:sdt>
              <w:sdtPr>
                <w:alias w:val="12 p."/>
                <w:tag w:val="part_cd282ce0e0f3444686f2e8a2a764a2b3"/>
                <w:lock w:val="sdtLocked"/>
                <w:richText/>
              </w:sdtPr>
              <w:sdtContent>
                <w:p>
                  <w:pPr>
                    <w:tabs>
                      <w:tab w:val="left" w:pos="1211"/>
                    </w:tabs>
                    <w:ind w:firstLine="851"/>
                    <w:jc w:val="both"/>
                    <w:rPr>
                      <w:szCs w:val="24"/>
                    </w:rPr>
                  </w:pPr>
                  <w:sdt>
                    <w:sdtPr>
                      <w:alias w:val="Numeris"/>
                      <w:tag w:val="nr_cd282ce0e0f3444686f2e8a2a764a2b3"/>
                      <w:lock w:val="sdtLocked"/>
                      <w:richText/>
                    </w:sdtPr>
                    <w:sdtContent>
                      <w:r>
                        <w:rPr>
                          <w:szCs w:val="24"/>
                        </w:rPr>
                        <w:t>12</w:t>
                      </w:r>
                    </w:sdtContent>
                  </w:sdt>
                  <w:r>
                    <w:rPr>
                      <w:szCs w:val="24"/>
                    </w:rPr>
                    <w:t>.</w:t>
                    <w:tab/>
                    <w:t xml:space="preserve"> Darbo patalpų natūralus apšvietimas vertinamas pagal natūralios apšvietos koeficiento (toliau – NAK) vertę (procentais) [8.2, 8.4, 8.6]. NAK ribinės vertės pateiktos 1 priede.</w:t>
                  </w:r>
                </w:p>
              </w:sdtContent>
            </w:sdt>
            <w:sdt>
              <w:sdtPr>
                <w:alias w:val="13 p."/>
                <w:tag w:val="part_bb93c982fb95454c81b7f386bb0cac2b"/>
                <w:lock w:val="sdtLocked"/>
                <w:richText/>
              </w:sdtPr>
              <w:sdtContent>
                <w:p>
                  <w:pPr>
                    <w:tabs>
                      <w:tab w:val="left" w:pos="1211"/>
                    </w:tabs>
                    <w:ind w:firstLine="851"/>
                    <w:jc w:val="both"/>
                    <w:rPr>
                      <w:szCs w:val="24"/>
                    </w:rPr>
                  </w:pPr>
                  <w:sdt>
                    <w:sdtPr>
                      <w:alias w:val="Numeris"/>
                      <w:tag w:val="nr_bb93c982fb95454c81b7f386bb0cac2b"/>
                      <w:lock w:val="sdtLocked"/>
                      <w:richText/>
                    </w:sdtPr>
                    <w:sdtContent>
                      <w:r>
                        <w:rPr>
                          <w:szCs w:val="24"/>
                        </w:rPr>
                        <w:t>13</w:t>
                      </w:r>
                    </w:sdtContent>
                  </w:sdt>
                  <w:r>
                    <w:rPr>
                      <w:szCs w:val="24"/>
                    </w:rPr>
                    <w:t>.</w:t>
                    <w:tab/>
                    <w:t xml:space="preserve"> Priklausomai nuo langų tipo ir orientacijos į pasaulio šalis, NAK vertė koreguojama pagal formulę: </w:t>
                  </w:r>
                </w:p>
                <w:p>
                  <w:pPr>
                    <w:tabs>
                      <w:tab w:val="num" w:pos="709"/>
                    </w:tabs>
                    <w:ind w:firstLine="851"/>
                    <w:jc w:val="both"/>
                    <w:rPr>
                      <w:szCs w:val="24"/>
                    </w:rPr>
                  </w:pPr>
                  <w:r>
                    <w:rPr>
                      <w:szCs w:val="24"/>
                    </w:rPr>
                    <w:t>N</w:t>
                  </w:r>
                  <w:r>
                    <w:rPr>
                      <w:szCs w:val="24"/>
                      <w:vertAlign w:val="subscript"/>
                    </w:rPr>
                    <w:t>n</w:t>
                  </w:r>
                  <w:r>
                    <w:rPr>
                      <w:szCs w:val="24"/>
                    </w:rPr>
                    <w:t>=N</w:t>
                  </w:r>
                  <w:r>
                    <w:rPr>
                      <w:szCs w:val="24"/>
                      <w:vertAlign w:val="subscript"/>
                    </w:rPr>
                    <w:t>v</w:t>
                  </w:r>
                  <w:r>
                    <w:rPr>
                      <w:szCs w:val="24"/>
                    </w:rPr>
                    <w:t>× k,</w:t>
                  </w:r>
                </w:p>
                <w:p>
                  <w:pPr>
                    <w:tabs>
                      <w:tab w:val="num" w:pos="709"/>
                    </w:tabs>
                    <w:ind w:firstLine="851"/>
                    <w:jc w:val="both"/>
                    <w:rPr>
                      <w:szCs w:val="24"/>
                    </w:rPr>
                  </w:pPr>
                  <w:r>
                    <w:rPr>
                      <w:szCs w:val="24"/>
                    </w:rPr>
                    <w:t>kurioje:</w:t>
                  </w:r>
                </w:p>
                <w:p>
                  <w:pPr>
                    <w:tabs>
                      <w:tab w:val="num" w:pos="709"/>
                    </w:tabs>
                    <w:ind w:firstLine="851"/>
                    <w:jc w:val="both"/>
                    <w:rPr>
                      <w:szCs w:val="24"/>
                    </w:rPr>
                  </w:pPr>
                  <w:r>
                    <w:rPr>
                      <w:szCs w:val="24"/>
                    </w:rPr>
                    <w:t>N</w:t>
                  </w:r>
                  <w:r>
                    <w:rPr>
                      <w:szCs w:val="24"/>
                      <w:vertAlign w:val="subscript"/>
                    </w:rPr>
                    <w:t>n</w:t>
                  </w:r>
                  <w:r>
                    <w:rPr>
                      <w:szCs w:val="24"/>
                    </w:rPr>
                    <w:t xml:space="preserve"> – koreguota NAK vertė;</w:t>
                  </w:r>
                </w:p>
                <w:p>
                  <w:pPr>
                    <w:tabs>
                      <w:tab w:val="num" w:pos="709"/>
                    </w:tabs>
                    <w:ind w:firstLine="851"/>
                    <w:jc w:val="both"/>
                    <w:rPr>
                      <w:szCs w:val="24"/>
                    </w:rPr>
                  </w:pPr>
                  <w:r>
                    <w:rPr>
                      <w:szCs w:val="24"/>
                    </w:rPr>
                    <w:t>N</w:t>
                  </w:r>
                  <w:r>
                    <w:rPr>
                      <w:szCs w:val="24"/>
                      <w:vertAlign w:val="subscript"/>
                    </w:rPr>
                    <w:t>v</w:t>
                  </w:r>
                  <w:r>
                    <w:rPr>
                      <w:szCs w:val="24"/>
                    </w:rPr>
                    <w:t xml:space="preserve"> – NAK ribinė vertė, nurodyta 1 priede;</w:t>
                  </w:r>
                </w:p>
                <w:p>
                  <w:pPr>
                    <w:tabs>
                      <w:tab w:val="num" w:pos="709"/>
                    </w:tabs>
                    <w:ind w:firstLine="851"/>
                    <w:jc w:val="both"/>
                    <w:rPr>
                      <w:szCs w:val="24"/>
                    </w:rPr>
                  </w:pPr>
                  <w:r>
                    <w:rPr>
                      <w:szCs w:val="24"/>
                    </w:rPr>
                    <w:t>k – pataisos koeficientas, nurodytas 1 lentelėje.</w:t>
                  </w:r>
                </w:p>
                <w:p>
                  <w:pPr>
                    <w:jc w:val="center"/>
                    <w:rPr>
                      <w:b/>
                      <w:szCs w:val="24"/>
                    </w:rPr>
                  </w:pPr>
                </w:p>
                <w:p>
                  <w:pPr>
                    <w:rPr>
                      <w:szCs w:val="24"/>
                    </w:rPr>
                  </w:pPr>
                  <w:r>
                    <w:rPr>
                      <w:szCs w:val="24"/>
                    </w:rPr>
                    <w:t>1 lentelė. Pataisos koeficiento (k) vertės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02"/>
                    <w:gridCol w:w="3811"/>
                    <w:gridCol w:w="2583"/>
                  </w:tblGrid>
                  <w:tr>
                    <w:trPr>
                      <w:trHeight w:val="363"/>
                      <w:jc w:val="center"/>
                    </w:trPr>
                    <w:tc>
                      <w:tcPr>
                        <w:tcW w:w="0" w:type="auto"/>
                        <w:vAlign w:val="center"/>
                      </w:tcPr>
                      <w:p>
                        <w:pPr>
                          <w:jc w:val="center"/>
                          <w:rPr>
                            <w:b/>
                            <w:szCs w:val="24"/>
                          </w:rPr>
                        </w:pPr>
                        <w:r>
                          <w:rPr>
                            <w:b/>
                            <w:szCs w:val="24"/>
                          </w:rPr>
                          <w:t>Langų apibūdinimas</w:t>
                        </w:r>
                      </w:p>
                    </w:tc>
                    <w:tc>
                      <w:tcPr>
                        <w:tcW w:w="0" w:type="auto"/>
                        <w:vAlign w:val="center"/>
                      </w:tcPr>
                      <w:p>
                        <w:pPr>
                          <w:jc w:val="center"/>
                          <w:rPr>
                            <w:b/>
                            <w:szCs w:val="24"/>
                          </w:rPr>
                        </w:pPr>
                        <w:r>
                          <w:rPr>
                            <w:b/>
                            <w:szCs w:val="24"/>
                          </w:rPr>
                          <w:t>Langų orientacija į pasaulio šalis</w:t>
                        </w:r>
                      </w:p>
                    </w:tc>
                    <w:tc>
                      <w:tcPr>
                        <w:tcW w:w="0" w:type="auto"/>
                        <w:vAlign w:val="center"/>
                      </w:tcPr>
                      <w:p>
                        <w:pPr>
                          <w:jc w:val="center"/>
                          <w:rPr>
                            <w:b/>
                            <w:szCs w:val="24"/>
                          </w:rPr>
                        </w:pPr>
                        <w:r>
                          <w:rPr>
                            <w:b/>
                            <w:szCs w:val="24"/>
                          </w:rPr>
                          <w:t>Pataisos koeficientas, k</w:t>
                        </w:r>
                      </w:p>
                    </w:tc>
                  </w:tr>
                  <w:tr>
                    <w:trPr>
                      <w:jc w:val="center"/>
                    </w:trPr>
                    <w:tc>
                      <w:tcPr>
                        <w:tcW w:w="0" w:type="auto"/>
                        <w:vMerge w:val="restart"/>
                        <w:vAlign w:val="center"/>
                      </w:tcPr>
                      <w:p>
                        <w:pPr>
                          <w:rPr>
                            <w:szCs w:val="24"/>
                          </w:rPr>
                        </w:pPr>
                        <w:r>
                          <w:rPr>
                            <w:szCs w:val="24"/>
                          </w:rPr>
                          <w:t>Langai pastatų išorinėse sienose</w:t>
                        </w:r>
                      </w:p>
                    </w:tc>
                    <w:tc>
                      <w:tcPr>
                        <w:tcW w:w="0" w:type="auto"/>
                      </w:tcPr>
                      <w:p>
                        <w:pPr>
                          <w:jc w:val="both"/>
                          <w:rPr>
                            <w:szCs w:val="24"/>
                          </w:rPr>
                        </w:pPr>
                        <w:r>
                          <w:rPr>
                            <w:szCs w:val="24"/>
                          </w:rPr>
                          <w:t>PV-V-ŠV-Š-ŠR-R-PR</w:t>
                        </w:r>
                      </w:p>
                    </w:tc>
                    <w:tc>
                      <w:tcPr>
                        <w:tcW w:w="0" w:type="auto"/>
                        <w:vAlign w:val="center"/>
                      </w:tcPr>
                      <w:p>
                        <w:pPr>
                          <w:jc w:val="center"/>
                          <w:rPr>
                            <w:szCs w:val="24"/>
                          </w:rPr>
                        </w:pPr>
                        <w:r>
                          <w:rPr>
                            <w:szCs w:val="24"/>
                          </w:rPr>
                          <w:t>1,1</w:t>
                        </w:r>
                      </w:p>
                    </w:tc>
                  </w:tr>
                  <w:tr>
                    <w:trPr>
                      <w:jc w:val="center"/>
                    </w:trPr>
                    <w:tc>
                      <w:tcPr>
                        <w:tcW w:w="0" w:type="auto"/>
                        <w:vMerge/>
                        <w:vAlign w:val="center"/>
                      </w:tcPr>
                      <w:p>
                        <w:pPr>
                          <w:rPr>
                            <w:szCs w:val="24"/>
                          </w:rPr>
                        </w:pPr>
                      </w:p>
                    </w:tc>
                    <w:tc>
                      <w:tcPr>
                        <w:tcW w:w="0" w:type="auto"/>
                      </w:tcPr>
                      <w:p>
                        <w:pPr>
                          <w:jc w:val="both"/>
                          <w:rPr>
                            <w:szCs w:val="24"/>
                          </w:rPr>
                        </w:pPr>
                        <w:r>
                          <w:rPr>
                            <w:szCs w:val="24"/>
                          </w:rPr>
                          <w:t>Nuo PR-P iki PV (išskyrus PR ir PV)</w:t>
                        </w:r>
                      </w:p>
                    </w:tc>
                    <w:tc>
                      <w:tcPr>
                        <w:tcW w:w="0" w:type="auto"/>
                        <w:vAlign w:val="center"/>
                      </w:tcPr>
                      <w:p>
                        <w:pPr>
                          <w:jc w:val="center"/>
                          <w:rPr>
                            <w:szCs w:val="24"/>
                          </w:rPr>
                        </w:pPr>
                        <w:r>
                          <w:rPr>
                            <w:szCs w:val="24"/>
                          </w:rPr>
                          <w:t>1,0</w:t>
                        </w:r>
                      </w:p>
                    </w:tc>
                  </w:tr>
                  <w:tr>
                    <w:trPr>
                      <w:jc w:val="center"/>
                    </w:trPr>
                    <w:tc>
                      <w:tcPr>
                        <w:tcW w:w="0" w:type="auto"/>
                        <w:vMerge w:val="restart"/>
                        <w:vAlign w:val="center"/>
                      </w:tcPr>
                      <w:p>
                        <w:pPr>
                          <w:rPr>
                            <w:szCs w:val="24"/>
                          </w:rPr>
                        </w:pPr>
                        <w:r>
                          <w:rPr>
                            <w:szCs w:val="24"/>
                          </w:rPr>
                          <w:t>Stoglangiai, švieslangiai</w:t>
                        </w:r>
                      </w:p>
                    </w:tc>
                    <w:tc>
                      <w:tcPr>
                        <w:tcW w:w="0" w:type="auto"/>
                      </w:tcPr>
                      <w:p>
                        <w:pPr>
                          <w:jc w:val="both"/>
                          <w:rPr>
                            <w:szCs w:val="24"/>
                          </w:rPr>
                        </w:pPr>
                        <w:r>
                          <w:rPr>
                            <w:szCs w:val="24"/>
                          </w:rPr>
                          <w:t>PV-V-ŠV-ŠR-R-PR</w:t>
                        </w:r>
                      </w:p>
                    </w:tc>
                    <w:tc>
                      <w:tcPr>
                        <w:tcW w:w="0" w:type="auto"/>
                        <w:vAlign w:val="center"/>
                      </w:tcPr>
                      <w:p>
                        <w:pPr>
                          <w:jc w:val="center"/>
                          <w:rPr>
                            <w:strike/>
                            <w:szCs w:val="24"/>
                          </w:rPr>
                        </w:pPr>
                        <w:r>
                          <w:rPr>
                            <w:szCs w:val="24"/>
                          </w:rPr>
                          <w:t>1,05</w:t>
                        </w:r>
                      </w:p>
                    </w:tc>
                  </w:tr>
                  <w:tr>
                    <w:trPr>
                      <w:jc w:val="center"/>
                    </w:trPr>
                    <w:tc>
                      <w:tcPr>
                        <w:tcW w:w="0" w:type="auto"/>
                        <w:vMerge/>
                        <w:vAlign w:val="center"/>
                      </w:tcPr>
                      <w:p>
                        <w:pPr>
                          <w:rPr>
                            <w:szCs w:val="24"/>
                          </w:rPr>
                        </w:pPr>
                      </w:p>
                    </w:tc>
                    <w:tc>
                      <w:tcPr>
                        <w:tcW w:w="0" w:type="auto"/>
                      </w:tcPr>
                      <w:p>
                        <w:pPr>
                          <w:jc w:val="both"/>
                          <w:rPr>
                            <w:szCs w:val="24"/>
                          </w:rPr>
                        </w:pPr>
                        <w:r>
                          <w:rPr>
                            <w:szCs w:val="24"/>
                          </w:rPr>
                          <w:t>Nuo PR-P iki PV (išskyrus PR ir PV)</w:t>
                        </w:r>
                      </w:p>
                    </w:tc>
                    <w:tc>
                      <w:tcPr>
                        <w:tcW w:w="0" w:type="auto"/>
                        <w:vAlign w:val="center"/>
                      </w:tcPr>
                      <w:p>
                        <w:pPr>
                          <w:jc w:val="center"/>
                          <w:rPr>
                            <w:strike/>
                            <w:szCs w:val="24"/>
                          </w:rPr>
                        </w:pPr>
                        <w:r>
                          <w:rPr>
                            <w:szCs w:val="24"/>
                          </w:rPr>
                          <w:t>1,0</w:t>
                        </w:r>
                      </w:p>
                    </w:tc>
                  </w:tr>
                </w:tbl>
                <w:p>
                  <w:pPr>
                    <w:jc w:val="both"/>
                    <w:rPr>
                      <w:szCs w:val="24"/>
                    </w:rPr>
                  </w:pPr>
                  <w:r>
                    <w:rPr>
                      <w:szCs w:val="24"/>
                    </w:rPr>
                    <w:t>PASTABA. Žymėjimai lentelėje: Š – šiaurė, ŠR – šiaurės rytai, ŠV – šiaurės vakarai, V – vakarai, R – rytai, PR – pietryčiai, PV – pietvakariai, P – pietūs.</w:t>
                  </w:r>
                </w:p>
                <w:p>
                  <w:pPr>
                    <w:rPr>
                      <w:b/>
                      <w:caps/>
                      <w:szCs w:val="24"/>
                    </w:rPr>
                  </w:pPr>
                </w:p>
                <w:p>
                  <w:pPr>
                    <w:rPr>
                      <w:b/>
                      <w:caps/>
                      <w:szCs w:val="24"/>
                    </w:rPr>
                  </w:pPr>
                </w:p>
              </w:sdtContent>
            </w:sdt>
          </w:sdtContent>
        </w:sdt>
        <w:sdt>
          <w:sdtPr>
            <w:alias w:val="skyrius"/>
            <w:tag w:val="part_9fdd7db859a048b2bcd20694bae94436"/>
            <w:lock w:val="sdtLocked"/>
            <w:richText/>
          </w:sdtPr>
          <w:sdtContent>
            <w:p>
              <w:pPr>
                <w:jc w:val="center"/>
                <w:rPr>
                  <w:b/>
                  <w:caps/>
                  <w:szCs w:val="24"/>
                </w:rPr>
              </w:pPr>
              <w:sdt>
                <w:sdtPr>
                  <w:alias w:val="Numeris"/>
                  <w:tag w:val="nr_9fdd7db859a048b2bcd20694bae94436"/>
                  <w:lock w:val="sdtLocked"/>
                  <w:richText/>
                </w:sdtPr>
                <w:sdtContent>
                  <w:r>
                    <w:rPr>
                      <w:b/>
                      <w:caps/>
                      <w:szCs w:val="24"/>
                    </w:rPr>
                    <w:t>V</w:t>
                  </w:r>
                </w:sdtContent>
              </w:sdt>
              <w:r>
                <w:rPr>
                  <w:b/>
                  <w:caps/>
                  <w:szCs w:val="24"/>
                </w:rPr>
                <w:t xml:space="preserve"> SKYRIUS</w:t>
              </w:r>
            </w:p>
            <w:sdt>
              <w:sdtPr>
                <w:alias w:val="Pavadinimas"/>
                <w:tag w:val="title_9fdd7db859a048b2bcd20694bae94436"/>
                <w:lock w:val="sdtLocked"/>
                <w:richText/>
              </w:sdtPr>
              <w:sdtContent>
                <w:p>
                  <w:pPr>
                    <w:jc w:val="center"/>
                    <w:rPr>
                      <w:b/>
                      <w:caps/>
                      <w:szCs w:val="24"/>
                    </w:rPr>
                  </w:pPr>
                  <w:r>
                    <w:rPr>
                      <w:b/>
                      <w:caps/>
                      <w:szCs w:val="24"/>
                    </w:rPr>
                    <w:t xml:space="preserve">DARBO VIETŲ DIRBTINIO APŠVIETIMO PATALPŲ VIDUJE </w:t>
                  </w:r>
                </w:p>
                <w:p>
                  <w:pPr>
                    <w:jc w:val="center"/>
                    <w:rPr>
                      <w:b/>
                      <w:caps/>
                      <w:szCs w:val="24"/>
                    </w:rPr>
                  </w:pPr>
                  <w:r>
                    <w:rPr>
                      <w:b/>
                      <w:caps/>
                      <w:szCs w:val="24"/>
                    </w:rPr>
                    <w:t>HIGIENOS REIKALAVIMAI</w:t>
                  </w:r>
                </w:p>
              </w:sdtContent>
            </w:sdt>
            <w:sdt>
              <w:sdtPr>
                <w:alias w:val="14 p."/>
                <w:tag w:val="part_d44afbded69f4a519723b1d54fe9abae"/>
                <w:lock w:val="sdtLocked"/>
                <w:richText/>
              </w:sdtPr>
              <w:sdtContent>
                <w:p>
                  <w:pPr>
                    <w:tabs>
                      <w:tab w:val="left" w:pos="1211"/>
                    </w:tabs>
                    <w:ind w:firstLine="851"/>
                    <w:jc w:val="both"/>
                    <w:rPr>
                      <w:szCs w:val="24"/>
                    </w:rPr>
                  </w:pPr>
                  <w:sdt>
                    <w:sdtPr>
                      <w:alias w:val="Numeris"/>
                      <w:tag w:val="nr_d44afbded69f4a519723b1d54fe9abae"/>
                      <w:lock w:val="sdtLocked"/>
                      <w:richText/>
                    </w:sdtPr>
                    <w:sdtContent>
                      <w:r>
                        <w:rPr>
                          <w:szCs w:val="24"/>
                        </w:rPr>
                        <w:t>14</w:t>
                      </w:r>
                    </w:sdtContent>
                  </w:sdt>
                  <w:r>
                    <w:rPr>
                      <w:szCs w:val="24"/>
                    </w:rPr>
                    <w:t>.</w:t>
                    <w:tab/>
                    <w:t xml:space="preserve"> Atsižvelgiant į regos darbų kategorijas, nurodytas 1 priede, turi būti įrengtas bendras, vietinis arba kombinuotas dirbtinis apšvietimas. </w:t>
                  </w:r>
                </w:p>
              </w:sdtContent>
            </w:sdt>
            <w:sdt>
              <w:sdtPr>
                <w:alias w:val="15 p."/>
                <w:tag w:val="part_9f7e19701e11405886c28ddf597b2064"/>
                <w:lock w:val="sdtLocked"/>
                <w:richText/>
              </w:sdtPr>
              <w:sdtContent>
                <w:p>
                  <w:pPr>
                    <w:tabs>
                      <w:tab w:val="left" w:pos="1211"/>
                    </w:tabs>
                    <w:ind w:firstLine="851"/>
                    <w:jc w:val="both"/>
                    <w:rPr>
                      <w:szCs w:val="24"/>
                    </w:rPr>
                  </w:pPr>
                  <w:sdt>
                    <w:sdtPr>
                      <w:alias w:val="Numeris"/>
                      <w:tag w:val="nr_9f7e19701e11405886c28ddf597b2064"/>
                      <w:lock w:val="sdtLocked"/>
                      <w:richText/>
                    </w:sdtPr>
                    <w:sdtContent>
                      <w:r>
                        <w:rPr>
                          <w:szCs w:val="24"/>
                        </w:rPr>
                        <w:t>15</w:t>
                      </w:r>
                    </w:sdtContent>
                  </w:sdt>
                  <w:r>
                    <w:rPr>
                      <w:szCs w:val="24"/>
                    </w:rPr>
                    <w:t>.</w:t>
                    <w:tab/>
                    <w:t xml:space="preserve"> Darbo patalpų nuolatinių darbo vietų dirbtiniam apšvietimui gali būti naudojami šviesos diodų šaltiniai, žemo slėgio dujų išlydžio (liuminescencinės), aukšto dujų slėgio – metalų halogenidų, natrio, ksenono, gyvsidabrio volframo, gyvsidabrio ir kitos lempos, kurių naudoti nedraudžia teisės aktai [8.3].</w:t>
                  </w:r>
                </w:p>
              </w:sdtContent>
            </w:sdt>
            <w:sdt>
              <w:sdtPr>
                <w:alias w:val="16 p."/>
                <w:tag w:val="part_803810f9dc5140338495a1253da9e28c"/>
                <w:lock w:val="sdtLocked"/>
                <w:richText/>
              </w:sdtPr>
              <w:sdtContent>
                <w:p>
                  <w:pPr>
                    <w:tabs>
                      <w:tab w:val="left" w:pos="1211"/>
                    </w:tabs>
                    <w:ind w:firstLine="851"/>
                    <w:jc w:val="both"/>
                    <w:rPr>
                      <w:szCs w:val="24"/>
                    </w:rPr>
                  </w:pPr>
                  <w:sdt>
                    <w:sdtPr>
                      <w:alias w:val="Numeris"/>
                      <w:tag w:val="nr_803810f9dc5140338495a1253da9e28c"/>
                      <w:lock w:val="sdtLocked"/>
                      <w:richText/>
                    </w:sdtPr>
                    <w:sdtContent>
                      <w:r>
                        <w:rPr>
                          <w:szCs w:val="24"/>
                        </w:rPr>
                        <w:t>16</w:t>
                      </w:r>
                    </w:sdtContent>
                  </w:sdt>
                  <w:r>
                    <w:rPr>
                      <w:szCs w:val="24"/>
                    </w:rPr>
                    <w:t>.</w:t>
                    <w:tab/>
                    <w:t xml:space="preserve"> Darbo vietų dirbtiniam vietiniam apšvietimui naudojami šviestuvai su neperšviečiamais reflektoriais (atšvaitais). Šviestuvai turi būti išdėstyti taip, kad lempų skleidžiamas šviesos srautas neakintų darbuotojų tiek jų darbo vietoje, tiek kitose darbo patalpos vietose.</w:t>
                  </w:r>
                </w:p>
              </w:sdtContent>
            </w:sdt>
            <w:sdt>
              <w:sdtPr>
                <w:alias w:val="17 p."/>
                <w:tag w:val="part_28607d6ef0e7424594111621c39d0d31"/>
                <w:lock w:val="sdtLocked"/>
                <w:richText/>
              </w:sdtPr>
              <w:sdtContent>
                <w:p>
                  <w:pPr>
                    <w:tabs>
                      <w:tab w:val="left" w:pos="1211"/>
                    </w:tabs>
                    <w:ind w:firstLine="851"/>
                    <w:jc w:val="both"/>
                    <w:rPr>
                      <w:szCs w:val="24"/>
                    </w:rPr>
                  </w:pPr>
                  <w:sdt>
                    <w:sdtPr>
                      <w:alias w:val="Numeris"/>
                      <w:tag w:val="nr_28607d6ef0e7424594111621c39d0d31"/>
                      <w:lock w:val="sdtLocked"/>
                      <w:richText/>
                    </w:sdtPr>
                    <w:sdtContent>
                      <w:r>
                        <w:rPr>
                          <w:szCs w:val="24"/>
                        </w:rPr>
                        <w:t>17</w:t>
                      </w:r>
                    </w:sdtContent>
                  </w:sdt>
                  <w:r>
                    <w:rPr>
                      <w:szCs w:val="24"/>
                    </w:rPr>
                    <w:t>.</w:t>
                    <w:tab/>
                    <w:t xml:space="preserve"> Dirbtinio apšvietimo apšvietos mažiausios ribinės vertės (liuksais) pateiktos 1 priede.</w:t>
                  </w:r>
                </w:p>
              </w:sdtContent>
            </w:sdt>
            <w:sdt>
              <w:sdtPr>
                <w:alias w:val="18 p."/>
                <w:tag w:val="part_ac579cd051fc451e9f1b893d27f364aa"/>
                <w:lock w:val="sdtLocked"/>
                <w:richText/>
              </w:sdtPr>
              <w:sdtContent>
                <w:p>
                  <w:pPr>
                    <w:tabs>
                      <w:tab w:val="left" w:pos="1211"/>
                    </w:tabs>
                    <w:ind w:firstLine="851"/>
                    <w:jc w:val="both"/>
                    <w:rPr>
                      <w:szCs w:val="24"/>
                    </w:rPr>
                  </w:pPr>
                  <w:sdt>
                    <w:sdtPr>
                      <w:alias w:val="Numeris"/>
                      <w:tag w:val="nr_ac579cd051fc451e9f1b893d27f364aa"/>
                      <w:lock w:val="sdtLocked"/>
                      <w:richText/>
                    </w:sdtPr>
                    <w:sdtContent>
                      <w:r>
                        <w:rPr>
                          <w:szCs w:val="24"/>
                        </w:rPr>
                        <w:t>18</w:t>
                      </w:r>
                    </w:sdtContent>
                  </w:sdt>
                  <w:r>
                    <w:rPr>
                      <w:szCs w:val="24"/>
                    </w:rPr>
                    <w:t>.</w:t>
                    <w:tab/>
                    <w:t xml:space="preserve"> Normuojant dirbtinio apšvietimo darbo vietų apšvietą, reikia atsižvelgti į apšvietos verčių skalę, pateiktą 2 lentelėje [8.8].</w:t>
                  </w:r>
                </w:p>
                <w:p>
                  <w:pPr>
                    <w:jc w:val="both"/>
                    <w:rPr>
                      <w:szCs w:val="24"/>
                    </w:rPr>
                  </w:pPr>
                </w:p>
                <w:p>
                  <w:pPr>
                    <w:ind w:left="3" w:firstLine="301"/>
                    <w:jc w:val="both"/>
                    <w:rPr>
                      <w:szCs w:val="24"/>
                    </w:rPr>
                  </w:pPr>
                  <w:r>
                    <w:rPr>
                      <w:szCs w:val="24"/>
                    </w:rPr>
                    <w:t>2 lentelė. Patalpų apšvietos verčių skalė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3"/>
                    <w:gridCol w:w="7416"/>
                  </w:tblGrid>
                  <w:tr>
                    <w:trPr>
                      <w:trHeight w:val="565"/>
                      <w:jc w:val="center"/>
                    </w:trPr>
                    <w:tc>
                      <w:tcPr>
                        <w:tcW w:w="0" w:type="auto"/>
                        <w:vAlign w:val="center"/>
                      </w:tcPr>
                      <w:p>
                        <w:pPr>
                          <w:rPr>
                            <w:szCs w:val="24"/>
                          </w:rPr>
                        </w:pPr>
                        <w:r>
                          <w:rPr>
                            <w:szCs w:val="24"/>
                          </w:rPr>
                          <w:t>Padalos vertės, lx</w:t>
                        </w:r>
                      </w:p>
                    </w:tc>
                    <w:tc>
                      <w:tcPr>
                        <w:tcW w:w="0" w:type="auto"/>
                        <w:vAlign w:val="center"/>
                      </w:tcPr>
                      <w:p>
                        <w:pPr>
                          <w:rPr>
                            <w:szCs w:val="24"/>
                          </w:rPr>
                        </w:pPr>
                        <w:r>
                          <w:rPr>
                            <w:szCs w:val="24"/>
                          </w:rPr>
                          <w:t>20, 30, 50, 75, 100, 150, 200, 300, 500, 750, 1000, 1500, 2000, 3000, 5000</w:t>
                        </w:r>
                      </w:p>
                    </w:tc>
                  </w:tr>
                </w:tbl>
                <w:p>
                  <w:pPr>
                    <w:jc w:val="both"/>
                    <w:rPr>
                      <w:szCs w:val="24"/>
                    </w:rPr>
                  </w:pPr>
                </w:p>
              </w:sdtContent>
            </w:sdt>
            <w:sdt>
              <w:sdtPr>
                <w:alias w:val="19 p."/>
                <w:tag w:val="part_8fb3ee0ab9a6402aa8e7e4a41ce581f0"/>
                <w:lock w:val="sdtLocked"/>
                <w:richText/>
              </w:sdtPr>
              <w:sdtContent>
                <w:p>
                  <w:pPr>
                    <w:tabs>
                      <w:tab w:val="left" w:pos="1211"/>
                    </w:tabs>
                    <w:ind w:firstLine="851"/>
                    <w:jc w:val="both"/>
                    <w:rPr>
                      <w:szCs w:val="24"/>
                    </w:rPr>
                  </w:pPr>
                  <w:sdt>
                    <w:sdtPr>
                      <w:alias w:val="Numeris"/>
                      <w:tag w:val="nr_8fb3ee0ab9a6402aa8e7e4a41ce581f0"/>
                      <w:lock w:val="sdtLocked"/>
                      <w:richText/>
                    </w:sdtPr>
                    <w:sdtContent>
                      <w:r>
                        <w:rPr>
                          <w:szCs w:val="24"/>
                        </w:rPr>
                        <w:t>19</w:t>
                      </w:r>
                    </w:sdtContent>
                  </w:sdt>
                  <w:r>
                    <w:rPr>
                      <w:szCs w:val="24"/>
                    </w:rPr>
                    <w:t>.</w:t>
                    <w:tab/>
                    <w:t xml:space="preserve"> Patalpų darbo vietų dirbtinės apšvietos mažiausios ribinės vertės, nurodytos 1 priede, turi būti didinamos viena padala pagal 2 lentelėje pateiktą apšvietos verčių skalę (pvz., kai mažiausia ribinė vertė yra 3000 lx, taikoma 2 lentelėje šalia šios vertės nurodyta didesnioji vertė – 5000 lx), kai:</w:t>
                  </w:r>
                  <w:r>
                    <w:rPr>
                      <w:b/>
                      <w:szCs w:val="24"/>
                    </w:rPr>
                    <w:t xml:space="preserve"> </w:t>
                  </w:r>
                </w:p>
                <w:sdt>
                  <w:sdtPr>
                    <w:alias w:val="19.1 p."/>
                    <w:tag w:val="part_b55dd5aaed1841b2b2af2fcebcb48ddf"/>
                    <w:lock w:val="sdtLocked"/>
                    <w:richText/>
                  </w:sdtPr>
                  <w:sdtContent>
                    <w:p>
                      <w:pPr>
                        <w:tabs>
                          <w:tab w:val="num" w:pos="709"/>
                        </w:tabs>
                        <w:ind w:firstLine="851"/>
                        <w:jc w:val="both"/>
                        <w:rPr>
                          <w:szCs w:val="24"/>
                        </w:rPr>
                      </w:pPr>
                      <w:sdt>
                        <w:sdtPr>
                          <w:alias w:val="Numeris"/>
                          <w:tag w:val="nr_b55dd5aaed1841b2b2af2fcebcb48ddf"/>
                          <w:lock w:val="sdtLocked"/>
                          <w:richText/>
                        </w:sdtPr>
                        <w:sdtContent>
                          <w:r>
                            <w:rPr>
                              <w:szCs w:val="24"/>
                            </w:rPr>
                            <w:t>19.1</w:t>
                          </w:r>
                        </w:sdtContent>
                      </w:sdt>
                      <w:r>
                        <w:rPr>
                          <w:szCs w:val="24"/>
                        </w:rPr>
                        <w:t xml:space="preserve">. I–IV kategorijos regos darbai atliekami daugiau kaip pusę darbo dienos (pamainos) laiko; </w:t>
                      </w:r>
                    </w:p>
                  </w:sdtContent>
                </w:sdt>
                <w:sdt>
                  <w:sdtPr>
                    <w:alias w:val="19.2 p."/>
                    <w:tag w:val="part_d8addeb2a578407fb874e28b88e1be42"/>
                    <w:lock w:val="sdtLocked"/>
                    <w:richText/>
                  </w:sdtPr>
                  <w:sdtContent>
                    <w:p>
                      <w:pPr>
                        <w:tabs>
                          <w:tab w:val="num" w:pos="709"/>
                        </w:tabs>
                        <w:ind w:firstLine="851"/>
                        <w:jc w:val="both"/>
                        <w:rPr>
                          <w:szCs w:val="24"/>
                        </w:rPr>
                      </w:pPr>
                      <w:sdt>
                        <w:sdtPr>
                          <w:alias w:val="Numeris"/>
                          <w:tag w:val="nr_d8addeb2a578407fb874e28b88e1be42"/>
                          <w:lock w:val="sdtLocked"/>
                          <w:richText/>
                        </w:sdtPr>
                        <w:sdtContent>
                          <w:r>
                            <w:rPr>
                              <w:szCs w:val="24"/>
                            </w:rPr>
                            <w:t>19.2</w:t>
                          </w:r>
                        </w:sdtContent>
                      </w:sdt>
                      <w:r>
                        <w:rPr>
                          <w:szCs w:val="24"/>
                        </w:rPr>
                        <w:t>. dirbami pavojingi darbai (su diskiniu pjūklu ir pan.) ir bendro dirbtinio apšvietimo sistemos apšvieta yra ne didesnė kaip 150 lx;</w:t>
                      </w:r>
                    </w:p>
                  </w:sdtContent>
                </w:sdt>
                <w:sdt>
                  <w:sdtPr>
                    <w:alias w:val="19.3 p."/>
                    <w:tag w:val="part_9042267ba69446ccb53db8cc961d2320"/>
                    <w:lock w:val="sdtLocked"/>
                    <w:richText/>
                  </w:sdtPr>
                  <w:sdtContent>
                    <w:p>
                      <w:pPr>
                        <w:tabs>
                          <w:tab w:val="num" w:pos="709"/>
                        </w:tabs>
                        <w:ind w:firstLine="851"/>
                        <w:jc w:val="both"/>
                        <w:rPr>
                          <w:szCs w:val="24"/>
                        </w:rPr>
                      </w:pPr>
                      <w:sdt>
                        <w:sdtPr>
                          <w:alias w:val="Numeris"/>
                          <w:tag w:val="nr_9042267ba69446ccb53db8cc961d2320"/>
                          <w:lock w:val="sdtLocked"/>
                          <w:richText/>
                        </w:sdtPr>
                        <w:sdtContent>
                          <w:r>
                            <w:rPr>
                              <w:szCs w:val="24"/>
                            </w:rPr>
                            <w:t>19.3</w:t>
                          </w:r>
                        </w:sdtContent>
                      </w:sdt>
                      <w:r>
                        <w:rPr>
                          <w:szCs w:val="24"/>
                        </w:rPr>
                        <w:t>. dirba jauni asmenys arba vyksta jų gamybinis mokymas ir bendro dirbtinio apšvietimo sistemos apšvieta yra ne didesnė kaip 300 lx;</w:t>
                      </w:r>
                    </w:p>
                  </w:sdtContent>
                </w:sdt>
                <w:sdt>
                  <w:sdtPr>
                    <w:alias w:val="19.4 p."/>
                    <w:tag w:val="part_ddc11c0975ff401384a73d69a170cb17"/>
                    <w:lock w:val="sdtLocked"/>
                    <w:richText/>
                  </w:sdtPr>
                  <w:sdtContent>
                    <w:p>
                      <w:pPr>
                        <w:tabs>
                          <w:tab w:val="num" w:pos="709"/>
                        </w:tabs>
                        <w:ind w:firstLine="851"/>
                        <w:jc w:val="both"/>
                        <w:rPr>
                          <w:szCs w:val="24"/>
                        </w:rPr>
                      </w:pPr>
                      <w:sdt>
                        <w:sdtPr>
                          <w:alias w:val="Numeris"/>
                          <w:tag w:val="nr_ddc11c0975ff401384a73d69a170cb17"/>
                          <w:lock w:val="sdtLocked"/>
                          <w:richText/>
                        </w:sdtPr>
                        <w:sdtContent>
                          <w:r>
                            <w:rPr>
                              <w:szCs w:val="24"/>
                            </w:rPr>
                            <w:t>19.4</w:t>
                          </w:r>
                        </w:sdtContent>
                      </w:sdt>
                      <w:r>
                        <w:rPr>
                          <w:szCs w:val="24"/>
                        </w:rPr>
                        <w:t>. detalės yra itin mažos arba mažas jų kontrastas su fonu;</w:t>
                      </w:r>
                    </w:p>
                  </w:sdtContent>
                </w:sdt>
                <w:sdt>
                  <w:sdtPr>
                    <w:alias w:val="19.5 p."/>
                    <w:tag w:val="part_1849c607e1b040e28b010f7f22353710"/>
                    <w:lock w:val="sdtLocked"/>
                    <w:richText/>
                  </w:sdtPr>
                  <w:sdtContent>
                    <w:p>
                      <w:pPr>
                        <w:tabs>
                          <w:tab w:val="num" w:pos="709"/>
                        </w:tabs>
                        <w:ind w:firstLine="851"/>
                        <w:jc w:val="both"/>
                        <w:rPr>
                          <w:szCs w:val="24"/>
                        </w:rPr>
                      </w:pPr>
                      <w:sdt>
                        <w:sdtPr>
                          <w:alias w:val="Numeris"/>
                          <w:tag w:val="nr_1849c607e1b040e28b010f7f22353710"/>
                          <w:lock w:val="sdtLocked"/>
                          <w:richText/>
                        </w:sdtPr>
                        <w:sdtContent>
                          <w:r>
                            <w:rPr>
                              <w:szCs w:val="24"/>
                            </w:rPr>
                            <w:t>19.5</w:t>
                          </w:r>
                        </w:sdtContent>
                      </w:sdt>
                      <w:r>
                        <w:rPr>
                          <w:szCs w:val="24"/>
                        </w:rPr>
                        <w:t>. darbo metu stebimos besisukančios (ne mažiau kaip 500 sūkių per minutę, r/m) detalės arba judantys (ne mažesniu kaip 0,025 m/s greičiu) objektai;</w:t>
                      </w:r>
                    </w:p>
                  </w:sdtContent>
                </w:sdt>
                <w:sdt>
                  <w:sdtPr>
                    <w:alias w:val="19.6 p."/>
                    <w:tag w:val="part_fdac435785034d11a9afd6c0a02dd732"/>
                    <w:lock w:val="sdtLocked"/>
                    <w:richText/>
                  </w:sdtPr>
                  <w:sdtContent>
                    <w:p>
                      <w:pPr>
                        <w:tabs>
                          <w:tab w:val="num" w:pos="709"/>
                        </w:tabs>
                        <w:ind w:firstLine="851"/>
                        <w:jc w:val="both"/>
                        <w:rPr>
                          <w:szCs w:val="24"/>
                        </w:rPr>
                      </w:pPr>
                      <w:sdt>
                        <w:sdtPr>
                          <w:alias w:val="Numeris"/>
                          <w:tag w:val="nr_fdac435785034d11a9afd6c0a02dd732"/>
                          <w:lock w:val="sdtLocked"/>
                          <w:richText/>
                        </w:sdtPr>
                        <w:sdtContent>
                          <w:r>
                            <w:rPr>
                              <w:szCs w:val="24"/>
                            </w:rPr>
                            <w:t>19.6</w:t>
                          </w:r>
                        </w:sdtContent>
                      </w:sdt>
                      <w:r>
                        <w:rPr>
                          <w:szCs w:val="24"/>
                        </w:rPr>
                        <w:t>. nuolat ieškoma matomo objekto ne mažesniame kaip 0,1 m</w:t>
                      </w:r>
                      <w:r>
                        <w:rPr>
                          <w:szCs w:val="24"/>
                          <w:vertAlign w:val="superscript"/>
                        </w:rPr>
                        <w:t>2</w:t>
                      </w:r>
                      <w:r>
                        <w:rPr>
                          <w:szCs w:val="24"/>
                        </w:rPr>
                        <w:t xml:space="preserve"> plote;</w:t>
                      </w:r>
                    </w:p>
                  </w:sdtContent>
                </w:sdt>
                <w:sdt>
                  <w:sdtPr>
                    <w:alias w:val="19.7 p."/>
                    <w:tag w:val="part_0f95ab308641401ab9a4e263c8057019"/>
                    <w:lock w:val="sdtLocked"/>
                    <w:richText/>
                  </w:sdtPr>
                  <w:sdtContent>
                    <w:p>
                      <w:pPr>
                        <w:tabs>
                          <w:tab w:val="num" w:pos="709"/>
                        </w:tabs>
                        <w:ind w:firstLine="851"/>
                        <w:jc w:val="both"/>
                        <w:rPr>
                          <w:szCs w:val="24"/>
                        </w:rPr>
                      </w:pPr>
                      <w:sdt>
                        <w:sdtPr>
                          <w:alias w:val="Numeris"/>
                          <w:tag w:val="nr_0f95ab308641401ab9a4e263c8057019"/>
                          <w:lock w:val="sdtLocked"/>
                          <w:richText/>
                        </w:sdtPr>
                        <w:sdtContent>
                          <w:r>
                            <w:rPr>
                              <w:szCs w:val="24"/>
                            </w:rPr>
                            <w:t>19.7</w:t>
                          </w:r>
                        </w:sdtContent>
                      </w:sdt>
                      <w:r>
                        <w:rPr>
                          <w:szCs w:val="24"/>
                        </w:rPr>
                        <w:t>. užduotį reikia vykdyti ilgai, palyginti su įprastiniu laikotarpiu;</w:t>
                      </w:r>
                    </w:p>
                  </w:sdtContent>
                </w:sdt>
                <w:sdt>
                  <w:sdtPr>
                    <w:alias w:val="19.8 p."/>
                    <w:tag w:val="part_8cf98283a2d744d1a87cbdd329e3f701"/>
                    <w:lock w:val="sdtLocked"/>
                    <w:richText/>
                  </w:sdtPr>
                  <w:sdtContent>
                    <w:p>
                      <w:pPr>
                        <w:ind w:firstLine="851"/>
                        <w:jc w:val="both"/>
                        <w:rPr>
                          <w:szCs w:val="24"/>
                        </w:rPr>
                      </w:pPr>
                      <w:sdt>
                        <w:sdtPr>
                          <w:alias w:val="Numeris"/>
                          <w:tag w:val="nr_8cf98283a2d744d1a87cbdd329e3f701"/>
                          <w:lock w:val="sdtLocked"/>
                          <w:richText/>
                        </w:sdtPr>
                        <w:sdtContent>
                          <w:r>
                            <w:rPr>
                              <w:szCs w:val="24"/>
                            </w:rPr>
                            <w:t>19.8</w:t>
                          </w:r>
                        </w:sdtContent>
                      </w:sdt>
                      <w:r>
                        <w:rPr>
                          <w:szCs w:val="24"/>
                        </w:rPr>
                        <w:t xml:space="preserve">. kai yra keli aukščiau išvardyti požymiai. </w:t>
                      </w:r>
                    </w:p>
                  </w:sdtContent>
                </w:sdt>
              </w:sdtContent>
            </w:sdt>
            <w:sdt>
              <w:sdtPr>
                <w:alias w:val="20 p."/>
                <w:tag w:val="part_5f1d68f0c17f48eb8090e5cfadef09a3"/>
                <w:lock w:val="sdtLocked"/>
                <w:richText/>
              </w:sdtPr>
              <w:sdtContent>
                <w:p>
                  <w:pPr>
                    <w:ind w:firstLine="851"/>
                    <w:jc w:val="both"/>
                    <w:rPr>
                      <w:szCs w:val="24"/>
                    </w:rPr>
                  </w:pPr>
                  <w:sdt>
                    <w:sdtPr>
                      <w:alias w:val="Numeris"/>
                      <w:tag w:val="nr_5f1d68f0c17f48eb8090e5cfadef09a3"/>
                      <w:lock w:val="sdtLocked"/>
                      <w:richText/>
                    </w:sdtPr>
                    <w:sdtContent>
                      <w:r>
                        <w:rPr>
                          <w:szCs w:val="24"/>
                        </w:rPr>
                        <w:t>20</w:t>
                      </w:r>
                    </w:sdtContent>
                  </w:sdt>
                  <w:r>
                    <w:rPr>
                      <w:szCs w:val="24"/>
                    </w:rPr>
                    <w:t>. Darbo patalpoje, kurioje nėra natūralaus apšvietimo, esant kombinuotam dirbtiniam apšvietimui, bendro dirbtinio apšvietimo šviestuvų sukuriamos darbo paviršiaus apšvietos mažiausia ribinė vertė turi būti didinama viena padala pagal 2 lentelėje pateiktą apšvietos verčių skalę.</w:t>
                  </w:r>
                </w:p>
              </w:sdtContent>
            </w:sdt>
            <w:sdt>
              <w:sdtPr>
                <w:alias w:val="21 p."/>
                <w:tag w:val="part_0dbdf3c62eba4866a7e67e9fb518614e"/>
                <w:lock w:val="sdtLocked"/>
                <w:richText/>
              </w:sdtPr>
              <w:sdtContent>
                <w:p>
                  <w:pPr>
                    <w:ind w:firstLine="852"/>
                    <w:jc w:val="both"/>
                    <w:rPr>
                      <w:szCs w:val="24"/>
                    </w:rPr>
                  </w:pPr>
                  <w:sdt>
                    <w:sdtPr>
                      <w:alias w:val="Numeris"/>
                      <w:tag w:val="nr_0dbdf3c62eba4866a7e67e9fb518614e"/>
                      <w:lock w:val="sdtLocked"/>
                      <w:richText/>
                    </w:sdtPr>
                    <w:sdtContent>
                      <w:r>
                        <w:rPr>
                          <w:szCs w:val="24"/>
                        </w:rPr>
                        <w:t>21</w:t>
                      </w:r>
                    </w:sdtContent>
                  </w:sdt>
                  <w:r>
                    <w:rPr>
                      <w:szCs w:val="24"/>
                    </w:rPr>
                    <w:t>. Darbo patalpoje, kurioje atliekami IV–VI kategorijos regos darbai ir kurioje darbuotojai būna trumpai arba joje nebūtina nuolatinė įrenginių priežiūra, dirbtinės apšvietos mažiausia ribinė vertė gali būti mažinama viena padala pagal 2 lentelėje pateiktą apšvietos verčių skalę.</w:t>
                  </w:r>
                </w:p>
              </w:sdtContent>
            </w:sdt>
            <w:sdt>
              <w:sdtPr>
                <w:alias w:val="22 p."/>
                <w:tag w:val="part_c9cafe8903864c679f53d52e5b2b3cf7"/>
                <w:lock w:val="sdtLocked"/>
                <w:richText/>
              </w:sdtPr>
              <w:sdtContent>
                <w:p>
                  <w:pPr>
                    <w:tabs>
                      <w:tab w:val="left" w:pos="0"/>
                    </w:tabs>
                    <w:ind w:firstLine="852"/>
                    <w:jc w:val="both"/>
                    <w:rPr>
                      <w:szCs w:val="24"/>
                    </w:rPr>
                  </w:pPr>
                  <w:sdt>
                    <w:sdtPr>
                      <w:alias w:val="Numeris"/>
                      <w:tag w:val="nr_c9cafe8903864c679f53d52e5b2b3cf7"/>
                      <w:lock w:val="sdtLocked"/>
                      <w:richText/>
                    </w:sdtPr>
                    <w:sdtContent>
                      <w:r>
                        <w:rPr>
                          <w:szCs w:val="24"/>
                        </w:rPr>
                        <w:t>22</w:t>
                      </w:r>
                    </w:sdtContent>
                  </w:sdt>
                  <w:r>
                    <w:rPr>
                      <w:szCs w:val="24"/>
                    </w:rPr>
                    <w:t>.</w:t>
                    <w:tab/>
                    <w:t xml:space="preserve"> Darbo patalpų ir darbo vietų apšvietos mažiausios ribinės vertės, pateiktos 1 priede, gali būti mažinamos pagal 2 lentelėje nurodytą apšvietos verčių skalę:</w:t>
                  </w:r>
                </w:p>
                <w:sdt>
                  <w:sdtPr>
                    <w:alias w:val="22.1 p."/>
                    <w:tag w:val="part_be21e5ca303d48dcbf0340d2a8e23dea"/>
                    <w:lock w:val="sdtLocked"/>
                    <w:richText/>
                  </w:sdtPr>
                  <w:sdtContent>
                    <w:p>
                      <w:pPr>
                        <w:tabs>
                          <w:tab w:val="num" w:pos="709"/>
                        </w:tabs>
                        <w:ind w:firstLine="851"/>
                        <w:jc w:val="both"/>
                        <w:rPr>
                          <w:szCs w:val="24"/>
                        </w:rPr>
                      </w:pPr>
                      <w:sdt>
                        <w:sdtPr>
                          <w:alias w:val="Numeris"/>
                          <w:tag w:val="nr_be21e5ca303d48dcbf0340d2a8e23dea"/>
                          <w:lock w:val="sdtLocked"/>
                          <w:richText/>
                        </w:sdtPr>
                        <w:sdtContent>
                          <w:r>
                            <w:rPr>
                              <w:szCs w:val="24"/>
                            </w:rPr>
                            <w:t>22.1</w:t>
                          </w:r>
                        </w:sdtContent>
                      </w:sdt>
                      <w:r>
                        <w:rPr>
                          <w:szCs w:val="24"/>
                        </w:rPr>
                        <w:t>. viena padala, jeigu, esant kombinuotai dirbtinio apšvietimo sistemai, normuojama apšvietos ribinė vertė yra ne mažesnė kaip 750 lx;</w:t>
                      </w:r>
                    </w:p>
                  </w:sdtContent>
                </w:sdt>
                <w:sdt>
                  <w:sdtPr>
                    <w:alias w:val="22.2 p."/>
                    <w:tag w:val="part_30099904c38241babcbfd88160574639"/>
                    <w:lock w:val="sdtLocked"/>
                    <w:richText/>
                  </w:sdtPr>
                  <w:sdtContent>
                    <w:p>
                      <w:pPr>
                        <w:tabs>
                          <w:tab w:val="num" w:pos="709"/>
                        </w:tabs>
                        <w:ind w:firstLine="851"/>
                        <w:jc w:val="both"/>
                        <w:rPr>
                          <w:szCs w:val="24"/>
                        </w:rPr>
                      </w:pPr>
                      <w:sdt>
                        <w:sdtPr>
                          <w:alias w:val="Numeris"/>
                          <w:tag w:val="nr_30099904c38241babcbfd88160574639"/>
                          <w:lock w:val="sdtLocked"/>
                          <w:richText/>
                        </w:sdtPr>
                        <w:sdtContent>
                          <w:r>
                            <w:rPr>
                              <w:szCs w:val="24"/>
                            </w:rPr>
                            <w:t>22.2</w:t>
                          </w:r>
                        </w:sdtContent>
                      </w:sdt>
                      <w:r>
                        <w:rPr>
                          <w:szCs w:val="24"/>
                        </w:rPr>
                        <w:t>. viena padala, kai, esant bendrai dirbtinio apšvietimo sistemai, atliekami I–V ir VII kategorijos regos darbai;</w:t>
                      </w:r>
                    </w:p>
                  </w:sdtContent>
                </w:sdt>
                <w:sdt>
                  <w:sdtPr>
                    <w:alias w:val="22.3 p."/>
                    <w:tag w:val="part_6984e6d23992485ea1813b7c542793d8"/>
                    <w:lock w:val="sdtLocked"/>
                    <w:richText/>
                  </w:sdtPr>
                  <w:sdtContent>
                    <w:p>
                      <w:pPr>
                        <w:tabs>
                          <w:tab w:val="num" w:pos="709"/>
                        </w:tabs>
                        <w:ind w:firstLine="851"/>
                        <w:jc w:val="both"/>
                        <w:rPr>
                          <w:szCs w:val="24"/>
                        </w:rPr>
                      </w:pPr>
                      <w:sdt>
                        <w:sdtPr>
                          <w:alias w:val="Numeris"/>
                          <w:tag w:val="nr_6984e6d23992485ea1813b7c542793d8"/>
                          <w:lock w:val="sdtLocked"/>
                          <w:richText/>
                        </w:sdtPr>
                        <w:sdtContent>
                          <w:r>
                            <w:rPr>
                              <w:szCs w:val="24"/>
                            </w:rPr>
                            <w:t>22.3</w:t>
                          </w:r>
                        </w:sdtContent>
                      </w:sdt>
                      <w:r>
                        <w:rPr>
                          <w:szCs w:val="24"/>
                        </w:rPr>
                        <w:t>. dviem padalomis, kai, esant bendrai dirbtinio apšvietimo sistemai, atliekami VI ir VIII kategorijos regos darbai.</w:t>
                      </w:r>
                    </w:p>
                  </w:sdtContent>
                </w:sdt>
              </w:sdtContent>
            </w:sdt>
            <w:sdt>
              <w:sdtPr>
                <w:alias w:val="23 p."/>
                <w:tag w:val="part_b9c7026aed3548fcbc728d0b72ca8c4c"/>
                <w:lock w:val="sdtLocked"/>
                <w:richText/>
              </w:sdtPr>
              <w:sdtContent>
                <w:p>
                  <w:pPr>
                    <w:tabs>
                      <w:tab w:val="left" w:pos="1212"/>
                    </w:tabs>
                    <w:ind w:firstLine="851"/>
                    <w:jc w:val="both"/>
                    <w:rPr>
                      <w:szCs w:val="24"/>
                    </w:rPr>
                  </w:pPr>
                  <w:sdt>
                    <w:sdtPr>
                      <w:alias w:val="Numeris"/>
                      <w:tag w:val="nr_b9c7026aed3548fcbc728d0b72ca8c4c"/>
                      <w:lock w:val="sdtLocked"/>
                      <w:richText/>
                    </w:sdtPr>
                    <w:sdtContent>
                      <w:r>
                        <w:rPr>
                          <w:szCs w:val="24"/>
                        </w:rPr>
                        <w:t>23</w:t>
                      </w:r>
                    </w:sdtContent>
                  </w:sdt>
                  <w:r>
                    <w:rPr>
                      <w:szCs w:val="24"/>
                    </w:rPr>
                    <w:t>.</w:t>
                    <w:tab/>
                    <w:t xml:space="preserve"> Darbo patalpoje, kurioje atliekami I–IV kategorijų regos darbai, turi būti naudojamas kombinuotas dirbtinis apšvietimas.</w:t>
                  </w:r>
                </w:p>
              </w:sdtContent>
            </w:sdt>
            <w:sdt>
              <w:sdtPr>
                <w:alias w:val="24 p."/>
                <w:tag w:val="part_cabc580d4d004c8fb09c7cdb10f6d887"/>
                <w:lock w:val="sdtLocked"/>
                <w:richText/>
              </w:sdtPr>
              <w:sdtContent>
                <w:p>
                  <w:pPr>
                    <w:tabs>
                      <w:tab w:val="left" w:pos="1212"/>
                    </w:tabs>
                    <w:ind w:firstLine="851"/>
                    <w:jc w:val="both"/>
                    <w:rPr>
                      <w:szCs w:val="24"/>
                    </w:rPr>
                  </w:pPr>
                  <w:sdt>
                    <w:sdtPr>
                      <w:alias w:val="Numeris"/>
                      <w:tag w:val="nr_cabc580d4d004c8fb09c7cdb10f6d887"/>
                      <w:lock w:val="sdtLocked"/>
                      <w:richText/>
                    </w:sdtPr>
                    <w:sdtContent>
                      <w:r>
                        <w:rPr>
                          <w:szCs w:val="24"/>
                        </w:rPr>
                        <w:t>24</w:t>
                      </w:r>
                    </w:sdtContent>
                  </w:sdt>
                  <w:r>
                    <w:rPr>
                      <w:szCs w:val="24"/>
                    </w:rPr>
                    <w:t>.</w:t>
                    <w:tab/>
                    <w:t xml:space="preserve"> Skirtingas apšvietimas tiesioginiame regėjimo lauke ir artimojoje aplinkoje gali sukelti regėjimo diskomfortą (sunkumus), todėl turi būti išlaikomas apšvietos tolygumas (pagal 3 lentelę). Bendro fono apšvietimas turi būti ne mažesnis kaip 1/3 artimosios aplinkos apšvietimo vertės.</w:t>
                  </w:r>
                </w:p>
                <w:p>
                  <w:pPr>
                    <w:jc w:val="both"/>
                    <w:rPr>
                      <w:szCs w:val="24"/>
                    </w:rPr>
                  </w:pPr>
                </w:p>
                <w:p>
                  <w:pPr>
                    <w:ind w:firstLine="960"/>
                    <w:jc w:val="both"/>
                    <w:rPr>
                      <w:szCs w:val="24"/>
                    </w:rPr>
                  </w:pPr>
                  <w:r>
                    <w:rPr>
                      <w:szCs w:val="24"/>
                    </w:rPr>
                    <w:t>3 lentelė. Darbo vietų patalpų viduje apšvietos tolygumas</w:t>
                  </w:r>
                </w:p>
                <w:tbl>
                  <w:tblPr>
                    <w:tblW w:w="0" w:type="auto"/>
                    <w:jc w:val="center"/>
                    <w:tblInd w:w="1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76"/>
                    <w:gridCol w:w="3470"/>
                  </w:tblGrid>
                  <w:tr>
                    <w:trPr>
                      <w:trHeight w:val="377"/>
                      <w:jc w:val="center"/>
                    </w:trPr>
                    <w:tc>
                      <w:tcPr>
                        <w:tcW w:w="0" w:type="auto"/>
                        <w:vAlign w:val="center"/>
                      </w:tcPr>
                      <w:p>
                        <w:pPr>
                          <w:jc w:val="center"/>
                          <w:rPr>
                            <w:b/>
                            <w:szCs w:val="24"/>
                          </w:rPr>
                        </w:pPr>
                        <w:r>
                          <w:rPr>
                            <w:b/>
                            <w:szCs w:val="24"/>
                          </w:rPr>
                          <w:t>Tiesioginio regėjimo lauko apšvieta (E</w:t>
                        </w:r>
                        <w:r>
                          <w:rPr>
                            <w:b/>
                            <w:szCs w:val="24"/>
                            <w:vertAlign w:val="subscript"/>
                          </w:rPr>
                          <w:t>t</w:t>
                        </w:r>
                        <w:r>
                          <w:rPr>
                            <w:b/>
                            <w:szCs w:val="24"/>
                          </w:rPr>
                          <w:t>), lx</w:t>
                        </w:r>
                      </w:p>
                    </w:tc>
                    <w:tc>
                      <w:tcPr>
                        <w:tcW w:w="0" w:type="auto"/>
                        <w:vAlign w:val="center"/>
                      </w:tcPr>
                      <w:p>
                        <w:pPr>
                          <w:jc w:val="center"/>
                          <w:rPr>
                            <w:b/>
                            <w:szCs w:val="24"/>
                          </w:rPr>
                        </w:pPr>
                        <w:r>
                          <w:rPr>
                            <w:b/>
                            <w:szCs w:val="24"/>
                          </w:rPr>
                          <w:t>Artimosios aplinkos apšvieta, lx</w:t>
                        </w:r>
                      </w:p>
                    </w:tc>
                  </w:tr>
                  <w:tr>
                    <w:trPr>
                      <w:trHeight w:val="274"/>
                      <w:jc w:val="center"/>
                    </w:trPr>
                    <w:tc>
                      <w:tcPr>
                        <w:tcW w:w="0" w:type="auto"/>
                      </w:tcPr>
                      <w:p>
                        <w:pPr>
                          <w:tabs>
                            <w:tab w:val="left" w:pos="212"/>
                          </w:tabs>
                          <w:spacing w:line="360" w:lineRule="auto"/>
                          <w:jc w:val="center"/>
                          <w:rPr>
                            <w:szCs w:val="24"/>
                          </w:rPr>
                        </w:pPr>
                        <w:r>
                          <w:rPr>
                            <w:szCs w:val="24"/>
                            <w:shd w:val="clear" w:color="auto" w:fill="FFFFFF"/>
                          </w:rPr>
                          <w:t>Daugiau kaip arba lygu</w:t>
                        </w:r>
                        <w:r>
                          <w:rPr>
                            <w:szCs w:val="24"/>
                          </w:rPr>
                          <w:t xml:space="preserve"> 750</w:t>
                        </w:r>
                      </w:p>
                      <w:p>
                        <w:pPr>
                          <w:spacing w:line="360" w:lineRule="auto"/>
                          <w:jc w:val="center"/>
                          <w:rPr>
                            <w:szCs w:val="24"/>
                          </w:rPr>
                        </w:pPr>
                        <w:r>
                          <w:rPr>
                            <w:szCs w:val="24"/>
                          </w:rPr>
                          <w:t>500</w:t>
                        </w:r>
                      </w:p>
                      <w:p>
                        <w:pPr>
                          <w:spacing w:line="360" w:lineRule="auto"/>
                          <w:jc w:val="center"/>
                          <w:rPr>
                            <w:szCs w:val="24"/>
                          </w:rPr>
                        </w:pPr>
                        <w:r>
                          <w:rPr>
                            <w:szCs w:val="24"/>
                          </w:rPr>
                          <w:t>300</w:t>
                        </w:r>
                      </w:p>
                      <w:p>
                        <w:pPr>
                          <w:spacing w:line="360" w:lineRule="auto"/>
                          <w:jc w:val="center"/>
                          <w:rPr>
                            <w:szCs w:val="24"/>
                          </w:rPr>
                        </w:pPr>
                        <w:r>
                          <w:rPr>
                            <w:szCs w:val="24"/>
                          </w:rPr>
                          <w:t>200</w:t>
                        </w:r>
                      </w:p>
                      <w:p>
                        <w:pPr>
                          <w:spacing w:line="360" w:lineRule="auto"/>
                          <w:jc w:val="center"/>
                          <w:rPr>
                            <w:szCs w:val="24"/>
                          </w:rPr>
                        </w:pPr>
                        <w:r>
                          <w:rPr>
                            <w:szCs w:val="24"/>
                          </w:rPr>
                          <w:t>150</w:t>
                        </w:r>
                      </w:p>
                      <w:p>
                        <w:pPr>
                          <w:spacing w:line="360" w:lineRule="auto"/>
                          <w:jc w:val="center"/>
                          <w:rPr>
                            <w:szCs w:val="24"/>
                          </w:rPr>
                        </w:pPr>
                        <w:r>
                          <w:rPr>
                            <w:szCs w:val="24"/>
                          </w:rPr>
                          <w:t>100</w:t>
                        </w:r>
                      </w:p>
                      <w:p>
                        <w:pPr>
                          <w:spacing w:line="360" w:lineRule="auto"/>
                          <w:jc w:val="center"/>
                          <w:rPr>
                            <w:szCs w:val="24"/>
                          </w:rPr>
                        </w:pPr>
                        <w:r>
                          <w:rPr>
                            <w:szCs w:val="24"/>
                            <w:shd w:val="clear" w:color="auto" w:fill="FFFFFF"/>
                          </w:rPr>
                          <w:t xml:space="preserve">Mažiau kaip arba lygu </w:t>
                        </w:r>
                        <w:r>
                          <w:rPr>
                            <w:szCs w:val="24"/>
                          </w:rPr>
                          <w:t>50</w:t>
                        </w:r>
                      </w:p>
                    </w:tc>
                    <w:tc>
                      <w:tcPr>
                        <w:tcW w:w="0" w:type="auto"/>
                      </w:tcPr>
                      <w:p>
                        <w:pPr>
                          <w:spacing w:line="360" w:lineRule="auto"/>
                          <w:jc w:val="center"/>
                          <w:rPr>
                            <w:szCs w:val="24"/>
                          </w:rPr>
                        </w:pPr>
                        <w:r>
                          <w:rPr>
                            <w:szCs w:val="24"/>
                          </w:rPr>
                          <w:t>500</w:t>
                        </w:r>
                      </w:p>
                      <w:p>
                        <w:pPr>
                          <w:spacing w:line="360" w:lineRule="auto"/>
                          <w:jc w:val="center"/>
                          <w:rPr>
                            <w:szCs w:val="24"/>
                          </w:rPr>
                        </w:pPr>
                        <w:r>
                          <w:rPr>
                            <w:szCs w:val="24"/>
                          </w:rPr>
                          <w:t>300</w:t>
                        </w:r>
                      </w:p>
                      <w:p>
                        <w:pPr>
                          <w:spacing w:line="360" w:lineRule="auto"/>
                          <w:jc w:val="center"/>
                          <w:rPr>
                            <w:szCs w:val="24"/>
                          </w:rPr>
                        </w:pPr>
                        <w:r>
                          <w:rPr>
                            <w:szCs w:val="24"/>
                          </w:rPr>
                          <w:t>200</w:t>
                        </w:r>
                      </w:p>
                      <w:p>
                        <w:pPr>
                          <w:spacing w:line="360" w:lineRule="auto"/>
                          <w:jc w:val="center"/>
                          <w:rPr>
                            <w:szCs w:val="24"/>
                          </w:rPr>
                        </w:pPr>
                        <w:r>
                          <w:rPr>
                            <w:szCs w:val="24"/>
                          </w:rPr>
                          <w:t>150</w:t>
                        </w:r>
                      </w:p>
                      <w:p>
                        <w:pPr>
                          <w:spacing w:line="360" w:lineRule="auto"/>
                          <w:jc w:val="center"/>
                          <w:rPr>
                            <w:szCs w:val="24"/>
                          </w:rPr>
                        </w:pPr>
                        <w:r>
                          <w:rPr>
                            <w:szCs w:val="24"/>
                          </w:rPr>
                          <w:t>E</w:t>
                        </w:r>
                        <w:r>
                          <w:rPr>
                            <w:szCs w:val="24"/>
                            <w:vertAlign w:val="subscript"/>
                          </w:rPr>
                          <w:t>t</w:t>
                        </w:r>
                      </w:p>
                      <w:p>
                        <w:pPr>
                          <w:spacing w:line="360" w:lineRule="auto"/>
                          <w:jc w:val="center"/>
                          <w:rPr>
                            <w:szCs w:val="24"/>
                          </w:rPr>
                        </w:pPr>
                        <w:r>
                          <w:rPr>
                            <w:szCs w:val="24"/>
                          </w:rPr>
                          <w:t>E</w:t>
                        </w:r>
                        <w:r>
                          <w:rPr>
                            <w:szCs w:val="24"/>
                            <w:vertAlign w:val="subscript"/>
                          </w:rPr>
                          <w:t>t</w:t>
                        </w:r>
                      </w:p>
                      <w:p>
                        <w:pPr>
                          <w:spacing w:line="360" w:lineRule="auto"/>
                          <w:jc w:val="center"/>
                          <w:rPr>
                            <w:szCs w:val="24"/>
                          </w:rPr>
                        </w:pPr>
                        <w:r>
                          <w:rPr>
                            <w:szCs w:val="24"/>
                          </w:rPr>
                          <w:t>E</w:t>
                        </w:r>
                        <w:r>
                          <w:rPr>
                            <w:szCs w:val="24"/>
                            <w:vertAlign w:val="subscript"/>
                          </w:rPr>
                          <w:t>t</w:t>
                        </w:r>
                      </w:p>
                    </w:tc>
                  </w:tr>
                </w:tbl>
                <w:p>
                  <w:pPr>
                    <w:jc w:val="both"/>
                    <w:rPr>
                      <w:szCs w:val="24"/>
                    </w:rPr>
                  </w:pPr>
                </w:p>
              </w:sdtContent>
            </w:sdt>
            <w:sdt>
              <w:sdtPr>
                <w:alias w:val="25 p."/>
                <w:tag w:val="part_779a596a069f429d9d44b83a11cf0c72"/>
                <w:lock w:val="sdtLocked"/>
                <w:richText/>
              </w:sdtPr>
              <w:sdtContent>
                <w:p>
                  <w:pPr>
                    <w:tabs>
                      <w:tab w:val="left" w:pos="1212"/>
                    </w:tabs>
                    <w:ind w:firstLine="851"/>
                    <w:jc w:val="both"/>
                    <w:rPr>
                      <w:szCs w:val="24"/>
                    </w:rPr>
                  </w:pPr>
                  <w:sdt>
                    <w:sdtPr>
                      <w:alias w:val="Numeris"/>
                      <w:tag w:val="nr_779a596a069f429d9d44b83a11cf0c72"/>
                      <w:lock w:val="sdtLocked"/>
                      <w:richText/>
                    </w:sdtPr>
                    <w:sdtContent>
                      <w:r>
                        <w:rPr>
                          <w:szCs w:val="24"/>
                        </w:rPr>
                        <w:t>25</w:t>
                      </w:r>
                    </w:sdtContent>
                  </w:sdt>
                  <w:r>
                    <w:rPr>
                      <w:szCs w:val="24"/>
                    </w:rPr>
                    <w:t>.</w:t>
                    <w:tab/>
                    <w:t xml:space="preserve"> Mišrus darbo patalpų apšvietimas turi būti, kai:</w:t>
                  </w:r>
                </w:p>
                <w:sdt>
                  <w:sdtPr>
                    <w:alias w:val="25.1 p."/>
                    <w:tag w:val="part_33d9976d947643268d91eb64f1951827"/>
                    <w:lock w:val="sdtLocked"/>
                    <w:richText/>
                  </w:sdtPr>
                  <w:sdtContent>
                    <w:p>
                      <w:pPr>
                        <w:tabs>
                          <w:tab w:val="left" w:pos="709"/>
                        </w:tabs>
                        <w:ind w:firstLine="851"/>
                        <w:jc w:val="both"/>
                        <w:rPr>
                          <w:szCs w:val="24"/>
                        </w:rPr>
                      </w:pPr>
                      <w:sdt>
                        <w:sdtPr>
                          <w:alias w:val="Numeris"/>
                          <w:tag w:val="nr_33d9976d947643268d91eb64f1951827"/>
                          <w:lock w:val="sdtLocked"/>
                          <w:richText/>
                        </w:sdtPr>
                        <w:sdtContent>
                          <w:r>
                            <w:rPr>
                              <w:szCs w:val="24"/>
                            </w:rPr>
                            <w:t>25.1</w:t>
                          </w:r>
                        </w:sdtContent>
                      </w:sdt>
                      <w:r>
                        <w:rPr>
                          <w:szCs w:val="24"/>
                        </w:rPr>
                        <w:t>. atliekami I–III kategorijos regos darbai;</w:t>
                      </w:r>
                    </w:p>
                  </w:sdtContent>
                </w:sdt>
                <w:sdt>
                  <w:sdtPr>
                    <w:alias w:val="25.2 p."/>
                    <w:tag w:val="part_dad4f15dcf834083a013cc4e545dccaa"/>
                    <w:lock w:val="sdtLocked"/>
                    <w:richText/>
                  </w:sdtPr>
                  <w:sdtContent>
                    <w:p>
                      <w:pPr>
                        <w:tabs>
                          <w:tab w:val="left" w:pos="709"/>
                        </w:tabs>
                        <w:ind w:firstLine="851"/>
                        <w:jc w:val="both"/>
                        <w:rPr>
                          <w:szCs w:val="24"/>
                        </w:rPr>
                      </w:pPr>
                      <w:sdt>
                        <w:sdtPr>
                          <w:alias w:val="Numeris"/>
                          <w:tag w:val="nr_dad4f15dcf834083a013cc4e545dccaa"/>
                          <w:lock w:val="sdtLocked"/>
                          <w:richText/>
                        </w:sdtPr>
                        <w:sdtContent>
                          <w:r>
                            <w:rPr>
                              <w:szCs w:val="24"/>
                            </w:rPr>
                            <w:t>25.2</w:t>
                          </w:r>
                        </w:sdtContent>
                      </w:sdt>
                      <w:r>
                        <w:rPr>
                          <w:szCs w:val="24"/>
                        </w:rPr>
                        <w:t>. dėl technologinių ypatumų negali būti taikomas natūralus apšvietimas, atitinkantis NAK ribines vertes, nurodytas 1 priede.</w:t>
                      </w:r>
                    </w:p>
                  </w:sdtContent>
                </w:sdt>
              </w:sdtContent>
            </w:sdt>
            <w:sdt>
              <w:sdtPr>
                <w:alias w:val="26 p."/>
                <w:tag w:val="part_195ad1c7514f4b6cb98ce19d98dfd41d"/>
                <w:lock w:val="sdtLocked"/>
                <w:richText/>
              </w:sdtPr>
              <w:sdtContent>
                <w:p>
                  <w:pPr>
                    <w:tabs>
                      <w:tab w:val="left" w:pos="1212"/>
                    </w:tabs>
                    <w:ind w:firstLine="851"/>
                    <w:jc w:val="both"/>
                    <w:rPr>
                      <w:szCs w:val="24"/>
                    </w:rPr>
                  </w:pPr>
                  <w:sdt>
                    <w:sdtPr>
                      <w:alias w:val="Numeris"/>
                      <w:tag w:val="nr_195ad1c7514f4b6cb98ce19d98dfd41d"/>
                      <w:lock w:val="sdtLocked"/>
                      <w:richText/>
                    </w:sdtPr>
                    <w:sdtContent>
                      <w:r>
                        <w:rPr>
                          <w:szCs w:val="24"/>
                        </w:rPr>
                        <w:t>26</w:t>
                      </w:r>
                    </w:sdtContent>
                  </w:sdt>
                  <w:r>
                    <w:rPr>
                      <w:szCs w:val="24"/>
                    </w:rPr>
                    <w:t>.</w:t>
                    <w:tab/>
                    <w:t xml:space="preserve"> Dirbtinis apšvietimas (kai taikomas mišrus) turi atitikti šio skyriaus reikalavimus.</w:t>
                  </w:r>
                </w:p>
                <w:p>
                  <w:pPr>
                    <w:jc w:val="both"/>
                    <w:rPr>
                      <w:szCs w:val="24"/>
                    </w:rPr>
                  </w:pPr>
                </w:p>
              </w:sdtContent>
            </w:sdt>
          </w:sdtContent>
        </w:sdt>
        <w:sdt>
          <w:sdtPr>
            <w:alias w:val="skyrius"/>
            <w:tag w:val="part_9522c69588324fada3c6619e22ce0d26"/>
            <w:lock w:val="sdtLocked"/>
            <w:richText/>
          </w:sdtPr>
          <w:sdtContent>
            <w:p>
              <w:pPr>
                <w:jc w:val="center"/>
                <w:rPr>
                  <w:b/>
                  <w:szCs w:val="24"/>
                </w:rPr>
              </w:pPr>
              <w:sdt>
                <w:sdtPr>
                  <w:alias w:val="Numeris"/>
                  <w:tag w:val="nr_9522c69588324fada3c6619e22ce0d26"/>
                  <w:lock w:val="sdtLocked"/>
                  <w:richText/>
                </w:sdtPr>
                <w:sdtContent>
                  <w:r>
                    <w:rPr>
                      <w:b/>
                      <w:szCs w:val="24"/>
                    </w:rPr>
                    <w:t>VI</w:t>
                  </w:r>
                </w:sdtContent>
              </w:sdt>
              <w:r>
                <w:rPr>
                  <w:b/>
                  <w:szCs w:val="24"/>
                </w:rPr>
                <w:t xml:space="preserve"> SKYRIUS </w:t>
              </w:r>
            </w:p>
            <w:p>
              <w:pPr>
                <w:jc w:val="center"/>
                <w:rPr>
                  <w:b/>
                  <w:szCs w:val="24"/>
                </w:rPr>
              </w:pPr>
              <w:sdt>
                <w:sdtPr>
                  <w:alias w:val="Pavadinimas"/>
                  <w:tag w:val="title_9522c69588324fada3c6619e22ce0d26"/>
                  <w:lock w:val="sdtLocked"/>
                  <w:richText/>
                </w:sdtPr>
                <w:sdtContent>
                  <w:r>
                    <w:rPr>
                      <w:b/>
                      <w:szCs w:val="24"/>
                    </w:rPr>
                    <w:t>DARBO VIETŲ STATINIŲ IŠORĖJE APŠVIETIMO HIGIENOS REIKALAVIMAI</w:t>
                  </w:r>
                </w:sdtContent>
              </w:sdt>
            </w:p>
            <w:p>
              <w:pPr>
                <w:tabs>
                  <w:tab w:val="left" w:pos="709"/>
                </w:tabs>
                <w:rPr>
                  <w:caps/>
                  <w:szCs w:val="24"/>
                </w:rPr>
              </w:pPr>
            </w:p>
            <w:sdt>
              <w:sdtPr>
                <w:alias w:val="27 p."/>
                <w:tag w:val="part_c9850ffa02d448f0877d10419f6a7fcb"/>
                <w:lock w:val="sdtLocked"/>
                <w:richText/>
              </w:sdtPr>
              <w:sdtContent>
                <w:p>
                  <w:pPr>
                    <w:tabs>
                      <w:tab w:val="left" w:pos="1212"/>
                    </w:tabs>
                    <w:ind w:firstLine="851"/>
                    <w:jc w:val="both"/>
                    <w:rPr>
                      <w:szCs w:val="24"/>
                    </w:rPr>
                  </w:pPr>
                  <w:sdt>
                    <w:sdtPr>
                      <w:alias w:val="Numeris"/>
                      <w:tag w:val="nr_c9850ffa02d448f0877d10419f6a7fcb"/>
                      <w:lock w:val="sdtLocked"/>
                      <w:richText/>
                    </w:sdtPr>
                    <w:sdtContent>
                      <w:r>
                        <w:rPr>
                          <w:szCs w:val="24"/>
                        </w:rPr>
                        <w:t>27</w:t>
                      </w:r>
                    </w:sdtContent>
                  </w:sdt>
                  <w:r>
                    <w:rPr>
                      <w:szCs w:val="24"/>
                    </w:rPr>
                    <w:t>.</w:t>
                    <w:tab/>
                    <w:t xml:space="preserve"> Darbo paviršių apšvieta, kai darbai vykdomi lauke, po pastoge, ant pastolių, turi atitikti 2 priede nurodytas apšvietos ribines vertes.</w:t>
                  </w:r>
                </w:p>
              </w:sdtContent>
            </w:sdt>
            <w:sdt>
              <w:sdtPr>
                <w:alias w:val="28 p."/>
                <w:tag w:val="part_291e8f11fdc9480293a109dc0f2e7de6"/>
                <w:lock w:val="sdtLocked"/>
                <w:richText/>
              </w:sdtPr>
              <w:sdtContent>
                <w:p>
                  <w:pPr>
                    <w:tabs>
                      <w:tab w:val="left" w:pos="1212"/>
                    </w:tabs>
                    <w:ind w:firstLine="851"/>
                    <w:jc w:val="both"/>
                    <w:rPr>
                      <w:szCs w:val="24"/>
                    </w:rPr>
                  </w:pPr>
                  <w:sdt>
                    <w:sdtPr>
                      <w:alias w:val="Numeris"/>
                      <w:tag w:val="nr_291e8f11fdc9480293a109dc0f2e7de6"/>
                      <w:lock w:val="sdtLocked"/>
                      <w:richText/>
                    </w:sdtPr>
                    <w:sdtContent>
                      <w:r>
                        <w:rPr>
                          <w:szCs w:val="24"/>
                        </w:rPr>
                        <w:t>28</w:t>
                      </w:r>
                    </w:sdtContent>
                  </w:sdt>
                  <w:r>
                    <w:rPr>
                      <w:szCs w:val="24"/>
                    </w:rPr>
                    <w:t>.</w:t>
                    <w:tab/>
                    <w:t xml:space="preserve"> Normuojant dirbtinio apšvietimo darbo vietų apšvietą, atsižvelgiama į apšvietos verčių skalę, pateiktą 4 lentelėje [8.9].</w:t>
                  </w:r>
                </w:p>
                <w:p>
                  <w:pPr>
                    <w:tabs>
                      <w:tab w:val="left" w:pos="709"/>
                    </w:tabs>
                    <w:jc w:val="both"/>
                    <w:rPr>
                      <w:szCs w:val="24"/>
                    </w:rPr>
                  </w:pPr>
                </w:p>
                <w:p>
                  <w:pPr>
                    <w:ind w:left="720" w:hanging="240"/>
                    <w:jc w:val="both"/>
                    <w:rPr>
                      <w:szCs w:val="24"/>
                    </w:rPr>
                  </w:pPr>
                  <w:r>
                    <w:rPr>
                      <w:szCs w:val="24"/>
                    </w:rPr>
                    <w:t xml:space="preserve">4 lentelė. Apšvietos statinių išorėje verčių skalė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3"/>
                    <w:gridCol w:w="7176"/>
                  </w:tblGrid>
                  <w:tr>
                    <w:trPr>
                      <w:trHeight w:val="620"/>
                      <w:jc w:val="center"/>
                    </w:trPr>
                    <w:tc>
                      <w:tcPr>
                        <w:tcW w:w="0" w:type="auto"/>
                        <w:vAlign w:val="center"/>
                      </w:tcPr>
                      <w:p>
                        <w:pPr>
                          <w:jc w:val="center"/>
                          <w:rPr>
                            <w:szCs w:val="24"/>
                          </w:rPr>
                        </w:pPr>
                        <w:r>
                          <w:rPr>
                            <w:szCs w:val="24"/>
                          </w:rPr>
                          <w:t>Padalos vertės, lx</w:t>
                        </w:r>
                      </w:p>
                    </w:tc>
                    <w:tc>
                      <w:tcPr>
                        <w:tcW w:w="0" w:type="auto"/>
                        <w:vAlign w:val="center"/>
                      </w:tcPr>
                      <w:p>
                        <w:pPr>
                          <w:jc w:val="center"/>
                          <w:rPr>
                            <w:szCs w:val="24"/>
                          </w:rPr>
                        </w:pPr>
                        <w:r>
                          <w:rPr>
                            <w:szCs w:val="24"/>
                          </w:rPr>
                          <w:t>5, 10, 15, 20, 30, 50, 75, 100, 150, 200, 300, 500, 750, 1000, 1500, 2000</w:t>
                        </w:r>
                      </w:p>
                    </w:tc>
                  </w:tr>
                </w:tbl>
                <w:p>
                  <w:pPr>
                    <w:ind w:left="720" w:firstLine="720"/>
                    <w:jc w:val="center"/>
                    <w:rPr>
                      <w:b/>
                      <w:szCs w:val="24"/>
                    </w:rPr>
                  </w:pPr>
                </w:p>
              </w:sdtContent>
            </w:sdt>
            <w:sdt>
              <w:sdtPr>
                <w:alias w:val="29 p."/>
                <w:tag w:val="part_088c447286114a539e463d35a4e3be82"/>
                <w:lock w:val="sdtLocked"/>
                <w:richText/>
              </w:sdtPr>
              <w:sdtContent>
                <w:p>
                  <w:pPr>
                    <w:tabs>
                      <w:tab w:val="left" w:pos="1212"/>
                    </w:tabs>
                    <w:ind w:firstLine="851"/>
                    <w:jc w:val="both"/>
                    <w:rPr>
                      <w:szCs w:val="24"/>
                    </w:rPr>
                  </w:pPr>
                  <w:sdt>
                    <w:sdtPr>
                      <w:alias w:val="Numeris"/>
                      <w:tag w:val="nr_088c447286114a539e463d35a4e3be82"/>
                      <w:lock w:val="sdtLocked"/>
                      <w:richText/>
                    </w:sdtPr>
                    <w:sdtContent>
                      <w:r>
                        <w:rPr>
                          <w:szCs w:val="24"/>
                        </w:rPr>
                        <w:t>29</w:t>
                      </w:r>
                    </w:sdtContent>
                  </w:sdt>
                  <w:r>
                    <w:rPr>
                      <w:szCs w:val="24"/>
                    </w:rPr>
                    <w:t>.</w:t>
                    <w:tab/>
                    <w:t xml:space="preserve"> Jeigu yra 19 punkte nurodytų požymių, darbo vietos dirbtinės apšvietos mažiausia ribinė vertė, nurodyta 2 priede, turi būti didinama viena padala pagal 4 lentelėje pateiktą apšvietos verčių skalę. </w:t>
                  </w:r>
                </w:p>
              </w:sdtContent>
            </w:sdt>
            <w:sdt>
              <w:sdtPr>
                <w:alias w:val="30 p."/>
                <w:tag w:val="part_e768a3e2e766458bacacd8845a909316"/>
                <w:lock w:val="sdtLocked"/>
                <w:richText/>
              </w:sdtPr>
              <w:sdtContent>
                <w:p>
                  <w:pPr>
                    <w:tabs>
                      <w:tab w:val="left" w:pos="1212"/>
                    </w:tabs>
                    <w:ind w:firstLine="851"/>
                    <w:jc w:val="both"/>
                    <w:rPr>
                      <w:szCs w:val="24"/>
                    </w:rPr>
                  </w:pPr>
                  <w:sdt>
                    <w:sdtPr>
                      <w:alias w:val="Numeris"/>
                      <w:tag w:val="nr_e768a3e2e766458bacacd8845a909316"/>
                      <w:lock w:val="sdtLocked"/>
                      <w:richText/>
                    </w:sdtPr>
                    <w:sdtContent>
                      <w:r>
                        <w:rPr>
                          <w:szCs w:val="24"/>
                        </w:rPr>
                        <w:t>30</w:t>
                      </w:r>
                    </w:sdtContent>
                  </w:sdt>
                  <w:r>
                    <w:rPr>
                      <w:szCs w:val="24"/>
                    </w:rPr>
                    <w:t>.</w:t>
                    <w:tab/>
                    <w:t xml:space="preserve"> Skirtingas apšvietimas tiesioginiame regėjimo lauke ir artimojoje aplinkoje gali sukelti regėjimo diskomfortą, todėl turi būti išlaikomas apšvietos tolygumas pagal 5 lentelę.</w:t>
                  </w:r>
                </w:p>
                <w:p>
                  <w:pPr>
                    <w:jc w:val="both"/>
                    <w:rPr>
                      <w:szCs w:val="24"/>
                    </w:rPr>
                  </w:pPr>
                </w:p>
                <w:p>
                  <w:pPr>
                    <w:ind w:firstLine="1140"/>
                    <w:jc w:val="both"/>
                    <w:rPr>
                      <w:szCs w:val="24"/>
                    </w:rPr>
                  </w:pPr>
                  <w:r>
                    <w:rPr>
                      <w:szCs w:val="24"/>
                    </w:rPr>
                    <w:t>5 lentelė. Darbo vietų statinių išorėje apšvietos tolygumas</w:t>
                  </w:r>
                </w:p>
                <w:tbl>
                  <w:tblPr>
                    <w:tblW w:w="0" w:type="auto"/>
                    <w:jc w:val="center"/>
                    <w:tblInd w:w="1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3"/>
                    <w:gridCol w:w="3470"/>
                  </w:tblGrid>
                  <w:tr>
                    <w:trPr>
                      <w:trHeight w:val="377"/>
                      <w:jc w:val="center"/>
                    </w:trPr>
                    <w:tc>
                      <w:tcPr>
                        <w:tcW w:w="0" w:type="auto"/>
                        <w:vAlign w:val="center"/>
                      </w:tcPr>
                      <w:p>
                        <w:pPr>
                          <w:jc w:val="center"/>
                          <w:rPr>
                            <w:b/>
                            <w:szCs w:val="24"/>
                          </w:rPr>
                        </w:pPr>
                        <w:r>
                          <w:rPr>
                            <w:b/>
                            <w:szCs w:val="24"/>
                          </w:rPr>
                          <w:t>Tiesioginio regėjimo lauko apšvieta, lx</w:t>
                        </w:r>
                      </w:p>
                    </w:tc>
                    <w:tc>
                      <w:tcPr>
                        <w:tcW w:w="0" w:type="auto"/>
                        <w:vAlign w:val="center"/>
                      </w:tcPr>
                      <w:p>
                        <w:pPr>
                          <w:jc w:val="center"/>
                          <w:rPr>
                            <w:b/>
                            <w:szCs w:val="24"/>
                          </w:rPr>
                        </w:pPr>
                        <w:r>
                          <w:rPr>
                            <w:b/>
                            <w:szCs w:val="24"/>
                          </w:rPr>
                          <w:t>Artimosios aplinkos apšvieta, lx</w:t>
                        </w:r>
                      </w:p>
                    </w:tc>
                  </w:tr>
                  <w:tr>
                    <w:trPr>
                      <w:trHeight w:val="274"/>
                      <w:jc w:val="center"/>
                    </w:trPr>
                    <w:tc>
                      <w:tcPr>
                        <w:tcW w:w="0" w:type="auto"/>
                        <w:vAlign w:val="center"/>
                      </w:tcPr>
                      <w:p>
                        <w:pPr>
                          <w:spacing w:line="360" w:lineRule="auto"/>
                          <w:jc w:val="center"/>
                          <w:rPr>
                            <w:szCs w:val="24"/>
                          </w:rPr>
                        </w:pPr>
                        <w:r>
                          <w:rPr>
                            <w:szCs w:val="24"/>
                            <w:shd w:val="clear" w:color="auto" w:fill="FFFFFF"/>
                          </w:rPr>
                          <w:t>Daugiau kaip arba lygu</w:t>
                        </w:r>
                        <w:r>
                          <w:rPr>
                            <w:szCs w:val="24"/>
                          </w:rPr>
                          <w:t xml:space="preserve"> 500</w:t>
                        </w:r>
                      </w:p>
                      <w:p>
                        <w:pPr>
                          <w:spacing w:line="360" w:lineRule="auto"/>
                          <w:jc w:val="center"/>
                          <w:rPr>
                            <w:szCs w:val="24"/>
                          </w:rPr>
                        </w:pPr>
                        <w:r>
                          <w:rPr>
                            <w:szCs w:val="24"/>
                          </w:rPr>
                          <w:t>300</w:t>
                        </w:r>
                      </w:p>
                      <w:p>
                        <w:pPr>
                          <w:spacing w:line="360" w:lineRule="auto"/>
                          <w:jc w:val="center"/>
                          <w:rPr>
                            <w:szCs w:val="24"/>
                          </w:rPr>
                        </w:pPr>
                        <w:r>
                          <w:rPr>
                            <w:szCs w:val="24"/>
                          </w:rPr>
                          <w:t>200</w:t>
                        </w:r>
                      </w:p>
                      <w:p>
                        <w:pPr>
                          <w:spacing w:line="360" w:lineRule="auto"/>
                          <w:jc w:val="center"/>
                          <w:rPr>
                            <w:szCs w:val="24"/>
                          </w:rPr>
                        </w:pPr>
                        <w:r>
                          <w:rPr>
                            <w:szCs w:val="24"/>
                          </w:rPr>
                          <w:t>150</w:t>
                        </w:r>
                      </w:p>
                      <w:p>
                        <w:pPr>
                          <w:spacing w:line="360" w:lineRule="auto"/>
                          <w:jc w:val="center"/>
                          <w:rPr>
                            <w:szCs w:val="24"/>
                          </w:rPr>
                        </w:pPr>
                        <w:r>
                          <w:rPr>
                            <w:szCs w:val="24"/>
                          </w:rPr>
                          <w:t>50 – 100</w:t>
                        </w:r>
                      </w:p>
                      <w:p>
                        <w:pPr>
                          <w:spacing w:line="360" w:lineRule="auto"/>
                          <w:jc w:val="center"/>
                          <w:rPr>
                            <w:szCs w:val="24"/>
                          </w:rPr>
                        </w:pPr>
                        <w:r>
                          <w:rPr>
                            <w:szCs w:val="24"/>
                          </w:rPr>
                          <w:t>Mažiau kaip 50</w:t>
                        </w:r>
                      </w:p>
                    </w:tc>
                    <w:tc>
                      <w:tcPr>
                        <w:tcW w:w="0" w:type="auto"/>
                        <w:vAlign w:val="center"/>
                      </w:tcPr>
                      <w:p>
                        <w:pPr>
                          <w:spacing w:line="360" w:lineRule="auto"/>
                          <w:jc w:val="center"/>
                          <w:rPr>
                            <w:szCs w:val="24"/>
                          </w:rPr>
                        </w:pPr>
                        <w:r>
                          <w:rPr>
                            <w:szCs w:val="24"/>
                          </w:rPr>
                          <w:t>100</w:t>
                        </w:r>
                      </w:p>
                      <w:p>
                        <w:pPr>
                          <w:spacing w:line="360" w:lineRule="auto"/>
                          <w:jc w:val="center"/>
                          <w:rPr>
                            <w:szCs w:val="24"/>
                          </w:rPr>
                        </w:pPr>
                        <w:r>
                          <w:rPr>
                            <w:szCs w:val="24"/>
                          </w:rPr>
                          <w:t>75</w:t>
                        </w:r>
                      </w:p>
                      <w:p>
                        <w:pPr>
                          <w:spacing w:line="360" w:lineRule="auto"/>
                          <w:jc w:val="center"/>
                          <w:rPr>
                            <w:szCs w:val="24"/>
                          </w:rPr>
                        </w:pPr>
                        <w:r>
                          <w:rPr>
                            <w:szCs w:val="24"/>
                          </w:rPr>
                          <w:t>50</w:t>
                        </w:r>
                      </w:p>
                      <w:p>
                        <w:pPr>
                          <w:spacing w:line="360" w:lineRule="auto"/>
                          <w:jc w:val="center"/>
                          <w:rPr>
                            <w:szCs w:val="24"/>
                          </w:rPr>
                        </w:pPr>
                        <w:r>
                          <w:rPr>
                            <w:szCs w:val="24"/>
                          </w:rPr>
                          <w:t>30</w:t>
                        </w:r>
                      </w:p>
                      <w:p>
                        <w:pPr>
                          <w:spacing w:line="360" w:lineRule="auto"/>
                          <w:jc w:val="center"/>
                          <w:rPr>
                            <w:szCs w:val="24"/>
                          </w:rPr>
                        </w:pPr>
                        <w:r>
                          <w:rPr>
                            <w:szCs w:val="24"/>
                          </w:rPr>
                          <w:t>20</w:t>
                        </w:r>
                      </w:p>
                      <w:p>
                        <w:pPr>
                          <w:spacing w:line="360" w:lineRule="auto"/>
                          <w:ind w:right="-60"/>
                          <w:jc w:val="center"/>
                          <w:rPr>
                            <w:szCs w:val="24"/>
                          </w:rPr>
                        </w:pPr>
                        <w:r>
                          <w:rPr>
                            <w:szCs w:val="24"/>
                          </w:rPr>
                          <w:t>Nereglamentuojama</w:t>
                        </w:r>
                      </w:p>
                    </w:tc>
                  </w:tr>
                </w:tbl>
                <w:p>
                  <w:pPr>
                    <w:jc w:val="center"/>
                    <w:rPr>
                      <w:b/>
                      <w:caps/>
                      <w:szCs w:val="24"/>
                    </w:rPr>
                  </w:pPr>
                </w:p>
                <w:p>
                  <w:pPr>
                    <w:jc w:val="center"/>
                    <w:rPr>
                      <w:b/>
                      <w:caps/>
                      <w:szCs w:val="24"/>
                    </w:rPr>
                  </w:pPr>
                </w:p>
                <w:p>
                  <w:pPr>
                    <w:rPr>
                      <w:b/>
                      <w:caps/>
                      <w:szCs w:val="24"/>
                    </w:rPr>
                  </w:pPr>
                </w:p>
              </w:sdtContent>
            </w:sdt>
          </w:sdtContent>
        </w:sdt>
        <w:sdt>
          <w:sdtPr>
            <w:alias w:val="skyrius"/>
            <w:tag w:val="part_57240e7406104801956b3a0c34c83618"/>
            <w:lock w:val="sdtLocked"/>
            <w:richText/>
          </w:sdtPr>
          <w:sdtContent>
            <w:p>
              <w:pPr>
                <w:jc w:val="center"/>
                <w:rPr>
                  <w:b/>
                  <w:caps/>
                  <w:szCs w:val="24"/>
                </w:rPr>
              </w:pPr>
              <w:sdt>
                <w:sdtPr>
                  <w:alias w:val="Numeris"/>
                  <w:tag w:val="nr_57240e7406104801956b3a0c34c83618"/>
                  <w:lock w:val="sdtLocked"/>
                  <w:richText/>
                </w:sdtPr>
                <w:sdtContent>
                  <w:r>
                    <w:rPr>
                      <w:b/>
                      <w:caps/>
                      <w:szCs w:val="24"/>
                    </w:rPr>
                    <w:t>VII</w:t>
                  </w:r>
                </w:sdtContent>
              </w:sdt>
              <w:r>
                <w:rPr>
                  <w:b/>
                  <w:caps/>
                  <w:szCs w:val="24"/>
                </w:rPr>
                <w:t xml:space="preserve"> SKYRIUS</w:t>
              </w:r>
            </w:p>
            <w:p>
              <w:pPr>
                <w:jc w:val="center"/>
                <w:rPr>
                  <w:b/>
                  <w:caps/>
                  <w:szCs w:val="24"/>
                </w:rPr>
              </w:pPr>
              <w:sdt>
                <w:sdtPr>
                  <w:alias w:val="Pavadinimas"/>
                  <w:tag w:val="title_57240e7406104801956b3a0c34c83618"/>
                  <w:lock w:val="sdtLocked"/>
                  <w:richText/>
                </w:sdtPr>
                <w:sdtContent>
                  <w:r>
                    <w:rPr>
                      <w:b/>
                      <w:caps/>
                      <w:szCs w:val="24"/>
                    </w:rPr>
                    <w:t>BENDRIEJI MATAVIMO IR VERTINIMO REIKALAVIMAI</w:t>
                  </w:r>
                </w:sdtContent>
              </w:sdt>
            </w:p>
            <w:p>
              <w:pPr>
                <w:rPr>
                  <w:caps/>
                  <w:szCs w:val="24"/>
                </w:rPr>
              </w:pPr>
            </w:p>
            <w:sdt>
              <w:sdtPr>
                <w:alias w:val="31 p."/>
                <w:tag w:val="part_6bff0c549c314ee19593e36442962628"/>
                <w:lock w:val="sdtLocked"/>
                <w:richText/>
              </w:sdtPr>
              <w:sdtContent>
                <w:p>
                  <w:pPr>
                    <w:tabs>
                      <w:tab w:val="left" w:pos="1212"/>
                    </w:tabs>
                    <w:ind w:firstLine="851"/>
                    <w:jc w:val="both"/>
                    <w:rPr>
                      <w:szCs w:val="24"/>
                    </w:rPr>
                  </w:pPr>
                  <w:sdt>
                    <w:sdtPr>
                      <w:alias w:val="Numeris"/>
                      <w:tag w:val="nr_6bff0c549c314ee19593e36442962628"/>
                      <w:lock w:val="sdtLocked"/>
                      <w:richText/>
                    </w:sdtPr>
                    <w:sdtContent>
                      <w:r>
                        <w:rPr>
                          <w:szCs w:val="24"/>
                        </w:rPr>
                        <w:t>31</w:t>
                      </w:r>
                    </w:sdtContent>
                  </w:sdt>
                  <w:r>
                    <w:rPr>
                      <w:szCs w:val="24"/>
                    </w:rPr>
                    <w:t>.</w:t>
                    <w:tab/>
                    <w:t xml:space="preserve"> Natūrali ir dirbtinė apšvieta matuojama specialiais prietaisais – liuksmetrais, kurie turi būti nustatyta tvarka periodiškai tikrinami ir naudojami pagal gamintojų instrukcijas.</w:t>
                  </w:r>
                </w:p>
              </w:sdtContent>
            </w:sdt>
            <w:sdt>
              <w:sdtPr>
                <w:alias w:val="32 p."/>
                <w:tag w:val="part_e1ebb09110f14b23ad96e2babc90cfe5"/>
                <w:lock w:val="sdtLocked"/>
                <w:richText/>
              </w:sdtPr>
              <w:sdtContent>
                <w:p>
                  <w:pPr>
                    <w:tabs>
                      <w:tab w:val="left" w:pos="1212"/>
                    </w:tabs>
                    <w:ind w:firstLine="851"/>
                    <w:jc w:val="both"/>
                    <w:rPr>
                      <w:szCs w:val="24"/>
                    </w:rPr>
                  </w:pPr>
                  <w:sdt>
                    <w:sdtPr>
                      <w:alias w:val="Numeris"/>
                      <w:tag w:val="nr_e1ebb09110f14b23ad96e2babc90cfe5"/>
                      <w:lock w:val="sdtLocked"/>
                      <w:richText/>
                    </w:sdtPr>
                    <w:sdtContent>
                      <w:r>
                        <w:rPr>
                          <w:szCs w:val="24"/>
                        </w:rPr>
                        <w:t>32</w:t>
                      </w:r>
                    </w:sdtContent>
                  </w:sdt>
                  <w:r>
                    <w:rPr>
                      <w:szCs w:val="24"/>
                    </w:rPr>
                    <w:t>.</w:t>
                    <w:tab/>
                    <w:t xml:space="preserve"> Prietaisų matavimo diapazonas ir tikslumas turi atitikti jiems keliamus reikalavimus, apšvietos paklaida gali būti ne didesnė kaip 10 proc. Su gautais rezultatais turi būti pateikiami duomenys apie matavimo prietaisą (tipas, charakteristika, paskutinės metrologinės patikros data, patikros pažymos numeris ir kt.).</w:t>
                  </w:r>
                </w:p>
              </w:sdtContent>
            </w:sdt>
            <w:sdt>
              <w:sdtPr>
                <w:alias w:val="33 p."/>
                <w:tag w:val="part_bc9a06bfb2dc49e399cc681df77cb4dd"/>
                <w:lock w:val="sdtLocked"/>
                <w:richText/>
              </w:sdtPr>
              <w:sdtContent>
                <w:p>
                  <w:pPr>
                    <w:tabs>
                      <w:tab w:val="left" w:pos="1212"/>
                    </w:tabs>
                    <w:ind w:firstLine="851"/>
                    <w:jc w:val="both"/>
                    <w:rPr>
                      <w:szCs w:val="24"/>
                    </w:rPr>
                  </w:pPr>
                  <w:sdt>
                    <w:sdtPr>
                      <w:alias w:val="Numeris"/>
                      <w:tag w:val="nr_bc9a06bfb2dc49e399cc681df77cb4dd"/>
                      <w:lock w:val="sdtLocked"/>
                      <w:richText/>
                    </w:sdtPr>
                    <w:sdtContent>
                      <w:r>
                        <w:rPr>
                          <w:szCs w:val="24"/>
                        </w:rPr>
                        <w:t>33</w:t>
                      </w:r>
                    </w:sdtContent>
                  </w:sdt>
                  <w:r>
                    <w:rPr>
                      <w:szCs w:val="24"/>
                    </w:rPr>
                    <w:t>.</w:t>
                    <w:tab/>
                    <w:t xml:space="preserve"> Natūrali ir dirbtinė apšvieta turi būti matuojama įprastinio darbo proceso sąlygomis, pvz., darbo vietoje darbuotojui sėdint 0,75–0,8 m aukštyje, sportui skirtose vietose ir judėjimo zonose (laiptai, koridoriai, automobilių stovėjimo aikštelės) – ant paviršiaus (grindų).</w:t>
                  </w:r>
                </w:p>
              </w:sdtContent>
            </w:sdt>
            <w:sdt>
              <w:sdtPr>
                <w:alias w:val="34 p."/>
                <w:tag w:val="part_d0c4dcfed2f743648f91005625d2d2a7"/>
                <w:lock w:val="sdtLocked"/>
                <w:richText/>
              </w:sdtPr>
              <w:sdtContent>
                <w:p>
                  <w:pPr>
                    <w:tabs>
                      <w:tab w:val="left" w:pos="1212"/>
                    </w:tabs>
                    <w:ind w:firstLine="851"/>
                    <w:jc w:val="both"/>
                    <w:rPr>
                      <w:szCs w:val="24"/>
                    </w:rPr>
                  </w:pPr>
                  <w:sdt>
                    <w:sdtPr>
                      <w:alias w:val="Numeris"/>
                      <w:tag w:val="nr_d0c4dcfed2f743648f91005625d2d2a7"/>
                      <w:lock w:val="sdtLocked"/>
                      <w:richText/>
                    </w:sdtPr>
                    <w:sdtContent>
                      <w:r>
                        <w:rPr>
                          <w:szCs w:val="24"/>
                        </w:rPr>
                        <w:t>34</w:t>
                      </w:r>
                    </w:sdtContent>
                  </w:sdt>
                  <w:r>
                    <w:rPr>
                      <w:szCs w:val="24"/>
                    </w:rPr>
                    <w:t>.</w:t>
                    <w:tab/>
                    <w:t xml:space="preserve"> Matavimo prietaiso jautrusis elementas turi būti orientuotas pagal darbinę plokštumą. Šviesos srautas turi būti neužstotas matavimą atliekančio asmens ar kitų objektų. Matavimo metu negali būti keičiamas apšvietimas (sumontuojant ar išmontuojant šviestuvus).</w:t>
                  </w:r>
                </w:p>
              </w:sdtContent>
            </w:sdt>
            <w:sdt>
              <w:sdtPr>
                <w:alias w:val="35 p."/>
                <w:tag w:val="part_3ef81573e4cf42ff8dc7e473429bd0a5"/>
                <w:lock w:val="sdtLocked"/>
                <w:richText/>
              </w:sdtPr>
              <w:sdtContent>
                <w:p>
                  <w:pPr>
                    <w:tabs>
                      <w:tab w:val="left" w:pos="1212"/>
                    </w:tabs>
                    <w:ind w:firstLine="851"/>
                    <w:jc w:val="both"/>
                    <w:rPr>
                      <w:szCs w:val="24"/>
                    </w:rPr>
                  </w:pPr>
                  <w:sdt>
                    <w:sdtPr>
                      <w:alias w:val="Numeris"/>
                      <w:tag w:val="nr_3ef81573e4cf42ff8dc7e473429bd0a5"/>
                      <w:lock w:val="sdtLocked"/>
                      <w:richText/>
                    </w:sdtPr>
                    <w:sdtContent>
                      <w:r>
                        <w:rPr>
                          <w:szCs w:val="24"/>
                        </w:rPr>
                        <w:t>35</w:t>
                      </w:r>
                    </w:sdtContent>
                  </w:sdt>
                  <w:r>
                    <w:rPr>
                      <w:szCs w:val="24"/>
                    </w:rPr>
                    <w:t>.</w:t>
                    <w:tab/>
                    <w:t xml:space="preserve"> Vienpuse šonine natūralia šviesa apšviestose darbo patalpose mažiausia NAK vertė matuojama darbo paviršiuje 1 m atstumu nuo sienos, labiausiai nutolusios nuo lango. Jeigu darbo patalpa apšviečiama dvipuse šonine natūralia šviesa, šis taškas yra patalpos viduryje. </w:t>
                  </w:r>
                </w:p>
              </w:sdtContent>
            </w:sdt>
            <w:sdt>
              <w:sdtPr>
                <w:alias w:val="36 p."/>
                <w:tag w:val="part_331350ab73a74999b0caf3eeb1dd97c2"/>
                <w:lock w:val="sdtLocked"/>
                <w:richText/>
              </w:sdtPr>
              <w:sdtContent>
                <w:p>
                  <w:pPr>
                    <w:tabs>
                      <w:tab w:val="left" w:pos="1212"/>
                    </w:tabs>
                    <w:ind w:firstLine="851"/>
                    <w:jc w:val="both"/>
                    <w:rPr>
                      <w:szCs w:val="24"/>
                    </w:rPr>
                  </w:pPr>
                  <w:sdt>
                    <w:sdtPr>
                      <w:alias w:val="Numeris"/>
                      <w:tag w:val="nr_331350ab73a74999b0caf3eeb1dd97c2"/>
                      <w:lock w:val="sdtLocked"/>
                      <w:richText/>
                    </w:sdtPr>
                    <w:sdtContent>
                      <w:r>
                        <w:rPr>
                          <w:szCs w:val="24"/>
                        </w:rPr>
                        <w:t>36</w:t>
                      </w:r>
                    </w:sdtContent>
                  </w:sdt>
                  <w:r>
                    <w:rPr>
                      <w:szCs w:val="24"/>
                    </w:rPr>
                    <w:t>.</w:t>
                    <w:tab/>
                    <w:t xml:space="preserve"> Šonine natūralia šviesa apšviestų darbo patalpų mažiausia NAK vertė matuojama taške, kuris nuo langų yra:</w:t>
                  </w:r>
                </w:p>
                <w:sdt>
                  <w:sdtPr>
                    <w:alias w:val="36.1 p."/>
                    <w:tag w:val="part_51d5104f884b4202856aa1d876799f81"/>
                    <w:lock w:val="sdtLocked"/>
                    <w:richText/>
                  </w:sdtPr>
                  <w:sdtContent>
                    <w:p>
                      <w:pPr>
                        <w:tabs>
                          <w:tab w:val="num" w:pos="567"/>
                          <w:tab w:val="num" w:pos="709"/>
                        </w:tabs>
                        <w:ind w:firstLine="851"/>
                        <w:jc w:val="both"/>
                        <w:rPr>
                          <w:szCs w:val="24"/>
                        </w:rPr>
                      </w:pPr>
                      <w:sdt>
                        <w:sdtPr>
                          <w:alias w:val="Numeris"/>
                          <w:tag w:val="nr_51d5104f884b4202856aa1d876799f81"/>
                          <w:lock w:val="sdtLocked"/>
                          <w:richText/>
                        </w:sdtPr>
                        <w:sdtContent>
                          <w:r>
                            <w:rPr>
                              <w:szCs w:val="24"/>
                            </w:rPr>
                            <w:t>36.1</w:t>
                          </w:r>
                        </w:sdtContent>
                      </w:sdt>
                      <w:r>
                        <w:rPr>
                          <w:szCs w:val="24"/>
                        </w:rPr>
                        <w:t>. 1,5 patalpos aukščio atstumu – I–IV kategorijos regos darbams;</w:t>
                      </w:r>
                    </w:p>
                  </w:sdtContent>
                </w:sdt>
                <w:sdt>
                  <w:sdtPr>
                    <w:alias w:val="36.2 p."/>
                    <w:tag w:val="part_ef6bfa9ab88f46e486608db04ca4ef87"/>
                    <w:lock w:val="sdtLocked"/>
                    <w:richText/>
                  </w:sdtPr>
                  <w:sdtContent>
                    <w:p>
                      <w:pPr>
                        <w:tabs>
                          <w:tab w:val="num" w:pos="567"/>
                          <w:tab w:val="num" w:pos="709"/>
                        </w:tabs>
                        <w:ind w:firstLine="851"/>
                        <w:jc w:val="both"/>
                        <w:rPr>
                          <w:szCs w:val="24"/>
                        </w:rPr>
                      </w:pPr>
                      <w:sdt>
                        <w:sdtPr>
                          <w:alias w:val="Numeris"/>
                          <w:tag w:val="nr_ef6bfa9ab88f46e486608db04ca4ef87"/>
                          <w:lock w:val="sdtLocked"/>
                          <w:richText/>
                        </w:sdtPr>
                        <w:sdtContent>
                          <w:r>
                            <w:rPr>
                              <w:szCs w:val="24"/>
                            </w:rPr>
                            <w:t>36.2</w:t>
                          </w:r>
                        </w:sdtContent>
                      </w:sdt>
                      <w:r>
                        <w:rPr>
                          <w:szCs w:val="24"/>
                        </w:rPr>
                        <w:t>. dvigubo patalpos aukščio atstumu – V–VII kategorijos regos darbams;</w:t>
                      </w:r>
                    </w:p>
                  </w:sdtContent>
                </w:sdt>
                <w:sdt>
                  <w:sdtPr>
                    <w:alias w:val="36.3 p."/>
                    <w:tag w:val="part_da5ee3dd0c1f40cab906bfacbbc4941e"/>
                    <w:lock w:val="sdtLocked"/>
                    <w:richText/>
                  </w:sdtPr>
                  <w:sdtContent>
                    <w:p>
                      <w:pPr>
                        <w:tabs>
                          <w:tab w:val="num" w:pos="567"/>
                          <w:tab w:val="num" w:pos="709"/>
                        </w:tabs>
                        <w:ind w:firstLine="851"/>
                        <w:jc w:val="both"/>
                        <w:rPr>
                          <w:szCs w:val="24"/>
                        </w:rPr>
                      </w:pPr>
                      <w:sdt>
                        <w:sdtPr>
                          <w:alias w:val="Numeris"/>
                          <w:tag w:val="nr_da5ee3dd0c1f40cab906bfacbbc4941e"/>
                          <w:lock w:val="sdtLocked"/>
                          <w:richText/>
                        </w:sdtPr>
                        <w:sdtContent>
                          <w:r>
                            <w:rPr>
                              <w:szCs w:val="24"/>
                            </w:rPr>
                            <w:t>36.3</w:t>
                          </w:r>
                        </w:sdtContent>
                      </w:sdt>
                      <w:r>
                        <w:rPr>
                          <w:szCs w:val="24"/>
                        </w:rPr>
                        <w:t>. trigubo patalpos aukščio atstumu – VIII kategorijos regos darbams.</w:t>
                      </w:r>
                    </w:p>
                  </w:sdtContent>
                </w:sdt>
              </w:sdtContent>
            </w:sdt>
            <w:sdt>
              <w:sdtPr>
                <w:alias w:val="37 p."/>
                <w:tag w:val="part_ebdaef7b79bc49bf897f406f041819f1"/>
                <w:lock w:val="sdtLocked"/>
                <w:richText/>
              </w:sdtPr>
              <w:sdtContent>
                <w:p>
                  <w:pPr>
                    <w:tabs>
                      <w:tab w:val="left" w:pos="1212"/>
                    </w:tabs>
                    <w:ind w:firstLine="851"/>
                    <w:jc w:val="both"/>
                    <w:rPr>
                      <w:szCs w:val="24"/>
                    </w:rPr>
                  </w:pPr>
                  <w:sdt>
                    <w:sdtPr>
                      <w:alias w:val="Numeris"/>
                      <w:tag w:val="nr_ebdaef7b79bc49bf897f406f041819f1"/>
                      <w:lock w:val="sdtLocked"/>
                      <w:richText/>
                    </w:sdtPr>
                    <w:sdtContent>
                      <w:r>
                        <w:rPr>
                          <w:szCs w:val="24"/>
                        </w:rPr>
                        <w:t>37</w:t>
                      </w:r>
                    </w:sdtContent>
                  </w:sdt>
                  <w:r>
                    <w:rPr>
                      <w:szCs w:val="24"/>
                    </w:rPr>
                    <w:t>.</w:t>
                    <w:tab/>
                    <w:t xml:space="preserve"> Jeigu darbo patalpos natūralus apšvietimas yra viršutinis arba kombinuotas, vidutinė NAK vertė matuojama taškuose, kurie yra patalpą kertančios vertikaliosios plokštumos ir santykinio darbo paviršiaus (arba grindų) susikirtimo taške. Pirmasis ir paskutinis taškai nustatomi 1 m atstumu nuo sienų (pertvarų) paviršiaus arba kolonų ašių [8.8, 8.9]. </w:t>
                  </w:r>
                </w:p>
              </w:sdtContent>
            </w:sdt>
            <w:sdt>
              <w:sdtPr>
                <w:alias w:val="38 p."/>
                <w:tag w:val="part_55a27ac8994a4850a3f8e8d158c98aa7"/>
                <w:lock w:val="sdtLocked"/>
                <w:richText/>
              </w:sdtPr>
              <w:sdtContent>
                <w:p>
                  <w:pPr>
                    <w:tabs>
                      <w:tab w:val="left" w:pos="1212"/>
                    </w:tabs>
                    <w:ind w:firstLine="851"/>
                    <w:jc w:val="both"/>
                    <w:rPr>
                      <w:szCs w:val="24"/>
                    </w:rPr>
                  </w:pPr>
                  <w:sdt>
                    <w:sdtPr>
                      <w:alias w:val="Numeris"/>
                      <w:tag w:val="nr_55a27ac8994a4850a3f8e8d158c98aa7"/>
                      <w:lock w:val="sdtLocked"/>
                      <w:richText/>
                    </w:sdtPr>
                    <w:sdtContent>
                      <w:r>
                        <w:rPr>
                          <w:szCs w:val="24"/>
                        </w:rPr>
                        <w:t>38</w:t>
                      </w:r>
                    </w:sdtContent>
                  </w:sdt>
                  <w:r>
                    <w:rPr>
                      <w:szCs w:val="24"/>
                    </w:rPr>
                    <w:t>.</w:t>
                    <w:tab/>
                    <w:t xml:space="preserve"> Dirbtinė apšvieta turi būti matuojama įjungus visus dirbtinio apšvietimo šaltinius ir užtamsinus (uždengus) natūralios šviesos šaltinius arba tamsiuoju paros metu.</w:t>
                  </w:r>
                </w:p>
              </w:sdtContent>
            </w:sdt>
            <w:sdt>
              <w:sdtPr>
                <w:alias w:val="39 p."/>
                <w:tag w:val="part_5af922abbe694bd3bdc6b5546b84b5f3"/>
                <w:lock w:val="sdtLocked"/>
                <w:richText/>
              </w:sdtPr>
              <w:sdtContent>
                <w:p>
                  <w:pPr>
                    <w:tabs>
                      <w:tab w:val="left" w:pos="1212"/>
                    </w:tabs>
                    <w:ind w:firstLine="851"/>
                    <w:jc w:val="both"/>
                    <w:rPr>
                      <w:szCs w:val="24"/>
                    </w:rPr>
                  </w:pPr>
                  <w:sdt>
                    <w:sdtPr>
                      <w:alias w:val="Numeris"/>
                      <w:tag w:val="nr_5af922abbe694bd3bdc6b5546b84b5f3"/>
                      <w:lock w:val="sdtLocked"/>
                      <w:richText/>
                    </w:sdtPr>
                    <w:sdtContent>
                      <w:r>
                        <w:rPr>
                          <w:szCs w:val="24"/>
                        </w:rPr>
                        <w:t>39</w:t>
                      </w:r>
                    </w:sdtContent>
                  </w:sdt>
                  <w:r>
                    <w:rPr>
                      <w:szCs w:val="24"/>
                    </w:rPr>
                    <w:t>.</w:t>
                    <w:tab/>
                    <w:t xml:space="preserve"> Atliekant detalesnį apšvietos matavimą darbo zona gali būti suskirstyta apšvietimo matavimo taškų išdėstymo tinkleliu (4 priedas) [8.8, 8.9].</w:t>
                  </w:r>
                </w:p>
              </w:sdtContent>
            </w:sdt>
            <w:sdt>
              <w:sdtPr>
                <w:alias w:val="40 p."/>
                <w:tag w:val="part_f2034c6bc08a448081186da1b09d3bee"/>
                <w:lock w:val="sdtLocked"/>
                <w:richText/>
              </w:sdtPr>
              <w:sdtContent>
                <w:p>
                  <w:pPr>
                    <w:tabs>
                      <w:tab w:val="left" w:pos="1212"/>
                    </w:tabs>
                    <w:ind w:firstLine="851"/>
                    <w:jc w:val="both"/>
                    <w:rPr>
                      <w:szCs w:val="24"/>
                    </w:rPr>
                  </w:pPr>
                  <w:sdt>
                    <w:sdtPr>
                      <w:alias w:val="Numeris"/>
                      <w:tag w:val="nr_f2034c6bc08a448081186da1b09d3bee"/>
                      <w:lock w:val="sdtLocked"/>
                      <w:richText/>
                    </w:sdtPr>
                    <w:sdtContent>
                      <w:r>
                        <w:rPr>
                          <w:szCs w:val="24"/>
                        </w:rPr>
                        <w:t>40</w:t>
                      </w:r>
                    </w:sdtContent>
                  </w:sdt>
                  <w:r>
                    <w:rPr>
                      <w:szCs w:val="24"/>
                    </w:rPr>
                    <w:t>.</w:t>
                    <w:tab/>
                    <w:t xml:space="preserve"> Gauti apšvietos matavimų rezultatai lyginami su mažiausiomis ribinėmis vertėmis, pateiktomis šios higienos normos 1 ir 2 prieduose.</w:t>
                  </w:r>
                </w:p>
              </w:sdtContent>
            </w:sdt>
            <w:sdt>
              <w:sdtPr>
                <w:alias w:val="41 p."/>
                <w:tag w:val="part_29586ccfed964bec917161ce66b62efb"/>
                <w:lock w:val="sdtLocked"/>
                <w:richText/>
              </w:sdtPr>
              <w:sdtContent>
                <w:p>
                  <w:pPr>
                    <w:tabs>
                      <w:tab w:val="left" w:pos="1212"/>
                    </w:tabs>
                    <w:ind w:firstLine="851"/>
                    <w:jc w:val="both"/>
                    <w:rPr>
                      <w:szCs w:val="24"/>
                    </w:rPr>
                  </w:pPr>
                  <w:sdt>
                    <w:sdtPr>
                      <w:alias w:val="Numeris"/>
                      <w:tag w:val="nr_29586ccfed964bec917161ce66b62efb"/>
                      <w:lock w:val="sdtLocked"/>
                      <w:richText/>
                    </w:sdtPr>
                    <w:sdtContent>
                      <w:r>
                        <w:rPr>
                          <w:szCs w:val="24"/>
                        </w:rPr>
                        <w:t>41</w:t>
                      </w:r>
                    </w:sdtContent>
                  </w:sdt>
                  <w:r>
                    <w:rPr>
                      <w:szCs w:val="24"/>
                    </w:rPr>
                    <w:t>.</w:t>
                    <w:tab/>
                    <w:t xml:space="preserve"> Jeigu įmonėje įgyvendinama gera darbo vietų apšvietimo praktika, papildomai gali būti vertinami kiti apšvietimo parametrai: šviesos srauto kryptis, akinimas, mirgėjimas, spalvų perteikimas [8.8, 8.9]. </w:t>
                  </w:r>
                </w:p>
              </w:sdtContent>
            </w:sdt>
          </w:sdtContent>
        </w:sdt>
        <w:sdt>
          <w:sdtPr>
            <w:alias w:val="pabaiga"/>
            <w:tag w:val="part_fb2f4737512e4defa7f7ac559870f12e"/>
            <w:lock w:val="sdtLocked"/>
            <w:richText/>
          </w:sdtPr>
          <w:sdtContent>
            <w:p>
              <w:pPr>
                <w:jc w:val="center"/>
                <w:rPr>
                  <w:b/>
                  <w:bCs/>
                  <w:color w:val="000000"/>
                  <w:lang w:eastAsia="lt-LT"/>
                </w:rP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7d7690d52311e3bb00c40fca124f97">
            <w:r w:rsidRPr="00532B9F">
              <w:rPr>
                <w:rFonts w:ascii="Times New Roman" w:eastAsia="MS Mincho" w:hAnsi="Times New Roman"/>
                <w:sz w:val="20"/>
                <w:i/>
                <w:iCs/>
                <w:color w:val="0000FF" w:themeColor="hyperlink"/>
                <w:u w:val="single"/>
              </w:rPr>
              <w:t>V-520</w:t>
            </w:r>
          </w:fldSimple>
          <w:r>
            <w:rPr>
              <w:rFonts w:ascii="Times New Roman" w:eastAsia="MS Mincho" w:hAnsi="Times New Roman"/>
              <w:sz w:val="20"/>
              <w:i/>
              <w:iCs/>
            </w:rPr>
            <w:t>,
2014-04-30,
paskelbta TAR 2014-05-06, i. k. 2014-05119            </w:t>
          </w:r>
        </w:p>
        <w:p/>
      </w:sdtContent>
    </w:sdt>
    <w:sdt>
      <w:sdtPr>
        <w:alias w:val="1 pr."/>
        <w:tag w:val="part_ade11c6930eb40048683c4aff3f3efcb"/>
        <w:lock w:val="sdtLocked"/>
        <w:richText/>
      </w:sdtPr>
      <w:sdtContent>
        <w:p>
          <w:pPr>
            <w:ind w:left="3888"/>
          </w:pPr>
          <w:r>
            <w:br w:type="page"/>
          </w:r>
        </w:p>
        <w:p>
          <w:pPr>
            <w:ind w:left="3888"/>
            <w:rPr>
              <w:szCs w:val="24"/>
            </w:rPr>
          </w:pPr>
          <w:r>
            <w:rPr>
              <w:szCs w:val="24"/>
            </w:rPr>
            <w:t xml:space="preserve">Lietuvos higienos normos HN 98:2014 „Natūralus ir   dirbtinis darbo vietų apšvietimas. Apšvietos mažiausios ribinės vertės ir bendrieji matavimo reikalavimai“</w:t>
          </w:r>
        </w:p>
        <w:p>
          <w:pPr>
            <w:ind w:left="2592" w:firstLine="1296"/>
            <w:rPr>
              <w:szCs w:val="24"/>
            </w:rPr>
          </w:pPr>
          <w:sdt>
            <w:sdtPr>
              <w:alias w:val="Numeris"/>
              <w:tag w:val="nr_ade11c6930eb40048683c4aff3f3efcb"/>
              <w:lock w:val="sdtLocked"/>
              <w:richText/>
            </w:sdtPr>
            <w:sdtContent>
              <w:r>
                <w:rPr>
                  <w:szCs w:val="24"/>
                </w:rPr>
                <w:t>1</w:t>
              </w:r>
            </w:sdtContent>
          </w:sdt>
          <w:r>
            <w:rPr>
              <w:szCs w:val="24"/>
            </w:rPr>
            <w:t xml:space="preserve"> priedas</w:t>
          </w:r>
        </w:p>
        <w:p>
          <w:pPr>
            <w:jc w:val="both"/>
            <w:rPr>
              <w:szCs w:val="24"/>
            </w:rPr>
          </w:pPr>
        </w:p>
        <w:p>
          <w:pPr>
            <w:ind w:left="5245" w:hanging="5245"/>
            <w:jc w:val="center"/>
            <w:rPr>
              <w:b/>
              <w:szCs w:val="24"/>
            </w:rPr>
          </w:pPr>
          <w:sdt>
            <w:sdtPr>
              <w:alias w:val="Pavadinimas"/>
              <w:tag w:val="title_ade11c6930eb40048683c4aff3f3efcb"/>
              <w:lock w:val="sdtLocked"/>
              <w:richText/>
            </w:sdtPr>
            <w:sdtContent>
              <w:r>
                <w:rPr>
                  <w:b/>
                  <w:szCs w:val="24"/>
                </w:rPr>
                <w:t>DARBO VIETŲ PATALPŲ VIDUJE APŠVIETOS MAŽIAUSIOS RIBINĖS VERTĖS</w:t>
              </w:r>
            </w:sdtContent>
          </w:sdt>
        </w:p>
        <w:p>
          <w:pPr>
            <w:rPr>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0"/>
            <w:gridCol w:w="1790"/>
            <w:gridCol w:w="1270"/>
            <w:gridCol w:w="1270"/>
            <w:gridCol w:w="1270"/>
            <w:gridCol w:w="1476"/>
            <w:gridCol w:w="2209"/>
          </w:tblGrid>
          <w:tr>
            <w:trPr>
              <w:jc w:val="center"/>
            </w:trPr>
            <w:tc>
              <w:tcPr>
                <w:tcW w:w="231" w:type="pct"/>
                <w:vAlign w:val="center"/>
              </w:tcPr>
              <w:p>
                <w:pPr>
                  <w:jc w:val="center"/>
                  <w:rPr>
                    <w:b/>
                    <w:szCs w:val="24"/>
                  </w:rPr>
                </w:pPr>
                <w:r>
                  <w:rPr>
                    <w:b/>
                    <w:szCs w:val="24"/>
                  </w:rPr>
                  <w:t>Eil. Nr.</w:t>
                </w:r>
              </w:p>
            </w:tc>
            <w:tc>
              <w:tcPr>
                <w:tcW w:w="925" w:type="pct"/>
                <w:vAlign w:val="center"/>
              </w:tcPr>
              <w:p>
                <w:pPr>
                  <w:jc w:val="center"/>
                  <w:rPr>
                    <w:b/>
                    <w:szCs w:val="24"/>
                  </w:rPr>
                </w:pPr>
                <w:r>
                  <w:rPr>
                    <w:b/>
                    <w:szCs w:val="24"/>
                  </w:rPr>
                  <w:t>Regos darbų charakteristika</w:t>
                </w:r>
              </w:p>
            </w:tc>
            <w:tc>
              <w:tcPr>
                <w:tcW w:w="589" w:type="pct"/>
                <w:vAlign w:val="center"/>
              </w:tcPr>
              <w:p>
                <w:pPr>
                  <w:jc w:val="center"/>
                  <w:rPr>
                    <w:b/>
                    <w:szCs w:val="24"/>
                  </w:rPr>
                </w:pPr>
                <w:r>
                  <w:rPr>
                    <w:b/>
                    <w:szCs w:val="24"/>
                  </w:rPr>
                  <w:t>Mažiausio matomo objekto dydis</w:t>
                </w:r>
                <w:smartTag w:uri="schemas-tilde-lv/tildestengine" w:element="metric2">
                  <w:smartTagPr>
                    <w:attr w:name="metric_text" w:val="mm"/>
                    <w:attr w:name="metric_value" w:val="."/>
                  </w:smartTagPr>
                  <w:r>
                    <w:rPr>
                      <w:b/>
                      <w:szCs w:val="24"/>
                    </w:rPr>
                    <w:t>, mm</w:t>
                  </w:r>
                </w:smartTag>
              </w:p>
            </w:tc>
            <w:tc>
              <w:tcPr>
                <w:tcW w:w="532" w:type="pct"/>
                <w:vAlign w:val="center"/>
              </w:tcPr>
              <w:p>
                <w:pPr>
                  <w:jc w:val="center"/>
                  <w:rPr>
                    <w:b/>
                    <w:szCs w:val="24"/>
                  </w:rPr>
                </w:pPr>
                <w:r>
                  <w:rPr>
                    <w:b/>
                    <w:szCs w:val="24"/>
                  </w:rPr>
                  <w:t>Regos darbų kategorija</w:t>
                </w:r>
              </w:p>
            </w:tc>
            <w:tc>
              <w:tcPr>
                <w:tcW w:w="540" w:type="pct"/>
                <w:vAlign w:val="center"/>
              </w:tcPr>
              <w:p>
                <w:pPr>
                  <w:jc w:val="center"/>
                  <w:rPr>
                    <w:b/>
                    <w:szCs w:val="24"/>
                  </w:rPr>
                </w:pPr>
                <w:r>
                  <w:rPr>
                    <w:b/>
                    <w:szCs w:val="24"/>
                  </w:rPr>
                  <w:t>Mažiausia ribinė vertė, lx</w:t>
                </w:r>
              </w:p>
            </w:tc>
            <w:tc>
              <w:tcPr>
                <w:tcW w:w="636" w:type="pct"/>
                <w:vAlign w:val="center"/>
              </w:tcPr>
              <w:p>
                <w:pPr>
                  <w:jc w:val="center"/>
                  <w:rPr>
                    <w:b/>
                    <w:szCs w:val="24"/>
                  </w:rPr>
                </w:pPr>
                <w:r>
                  <w:rPr>
                    <w:b/>
                    <w:szCs w:val="24"/>
                  </w:rPr>
                  <w:t>Natūralus apšvietimas, NAK, proc.</w:t>
                </w:r>
              </w:p>
            </w:tc>
            <w:tc>
              <w:tcPr>
                <w:tcW w:w="1547" w:type="pct"/>
                <w:vAlign w:val="center"/>
              </w:tcPr>
              <w:p>
                <w:pPr>
                  <w:jc w:val="center"/>
                  <w:rPr>
                    <w:b/>
                    <w:szCs w:val="24"/>
                  </w:rPr>
                </w:pPr>
                <w:r>
                  <w:rPr>
                    <w:b/>
                    <w:szCs w:val="24"/>
                  </w:rPr>
                  <w:t>Vykdomų darbų rūšys (darbo zonos)</w:t>
                </w:r>
                <w:r>
                  <w:rPr>
                    <w:b/>
                    <w:sz w:val="32"/>
                    <w:szCs w:val="24"/>
                    <w:vertAlign w:val="superscript"/>
                  </w:rPr>
                  <w:t>*</w:t>
                </w:r>
              </w:p>
            </w:tc>
          </w:tr>
          <w:tr>
            <w:trPr>
              <w:trHeight w:val="1054"/>
              <w:jc w:val="center"/>
            </w:trPr>
            <w:tc>
              <w:tcPr>
                <w:tcW w:w="231" w:type="pct"/>
                <w:vAlign w:val="center"/>
              </w:tcPr>
              <w:p>
                <w:pPr>
                  <w:ind w:right="-30"/>
                  <w:jc w:val="center"/>
                  <w:rPr>
                    <w:szCs w:val="24"/>
                  </w:rPr>
                </w:pPr>
                <w:r>
                  <w:rPr>
                    <w:szCs w:val="24"/>
                  </w:rPr>
                  <w:t>1.</w:t>
                </w:r>
              </w:p>
            </w:tc>
            <w:tc>
              <w:tcPr>
                <w:tcW w:w="925" w:type="pct"/>
                <w:vAlign w:val="center"/>
              </w:tcPr>
              <w:p>
                <w:pPr>
                  <w:ind w:right="-30"/>
                  <w:rPr>
                    <w:szCs w:val="24"/>
                  </w:rPr>
                </w:pPr>
                <w:r>
                  <w:rPr>
                    <w:szCs w:val="24"/>
                  </w:rPr>
                  <w:t>Maksimaliai tikslūs</w:t>
                </w:r>
              </w:p>
            </w:tc>
            <w:tc>
              <w:tcPr>
                <w:tcW w:w="589" w:type="pct"/>
                <w:vAlign w:val="center"/>
              </w:tcPr>
              <w:p>
                <w:pPr>
                  <w:jc w:val="center"/>
                  <w:rPr>
                    <w:szCs w:val="24"/>
                  </w:rPr>
                </w:pPr>
                <w:r>
                  <w:rPr>
                    <w:szCs w:val="24"/>
                  </w:rPr>
                  <w:t>Mažiau kaip 0,15</w:t>
                </w:r>
              </w:p>
            </w:tc>
            <w:tc>
              <w:tcPr>
                <w:tcW w:w="532" w:type="pct"/>
                <w:vAlign w:val="center"/>
              </w:tcPr>
              <w:p>
                <w:pPr>
                  <w:jc w:val="center"/>
                  <w:rPr>
                    <w:szCs w:val="24"/>
                  </w:rPr>
                </w:pPr>
                <w:r>
                  <w:rPr>
                    <w:szCs w:val="24"/>
                  </w:rPr>
                  <w:t>I</w:t>
                </w:r>
              </w:p>
            </w:tc>
            <w:tc>
              <w:tcPr>
                <w:tcW w:w="540" w:type="pct"/>
                <w:vAlign w:val="center"/>
              </w:tcPr>
              <w:p>
                <w:pPr>
                  <w:jc w:val="center"/>
                  <w:rPr>
                    <w:szCs w:val="24"/>
                  </w:rPr>
                </w:pPr>
                <w:r>
                  <w:rPr>
                    <w:szCs w:val="24"/>
                  </w:rPr>
                  <w:t xml:space="preserve">3 000 </w:t>
                </w:r>
              </w:p>
              <w:p>
                <w:pPr>
                  <w:jc w:val="center"/>
                  <w:rPr>
                    <w:strike/>
                    <w:szCs w:val="24"/>
                  </w:rPr>
                </w:pPr>
              </w:p>
            </w:tc>
            <w:tc>
              <w:tcPr>
                <w:tcW w:w="636" w:type="pct"/>
                <w:vAlign w:val="center"/>
              </w:tcPr>
              <w:p>
                <w:pPr>
                  <w:jc w:val="center"/>
                  <w:rPr>
                    <w:szCs w:val="24"/>
                  </w:rPr>
                </w:pPr>
                <w:r>
                  <w:rPr>
                    <w:szCs w:val="24"/>
                  </w:rPr>
                  <w:t>4,0</w:t>
                </w:r>
              </w:p>
            </w:tc>
            <w:tc>
              <w:tcPr>
                <w:tcW w:w="1547" w:type="pct"/>
              </w:tcPr>
              <w:p>
                <w:pPr>
                  <w:rPr>
                    <w:strike/>
                    <w:szCs w:val="24"/>
                  </w:rPr>
                </w:pPr>
                <w:r>
                  <w:rPr>
                    <w:szCs w:val="24"/>
                  </w:rPr>
                  <w:t xml:space="preserve">Kūrybinės dirbtuvės meno mokyklose,  medienos inkrustavimo darbai, juvelyro darbas su brangakmeniais </w:t>
                </w:r>
              </w:p>
              <w:p>
                <w:pPr>
                  <w:rPr>
                    <w:sz w:val="6"/>
                    <w:szCs w:val="6"/>
                  </w:rPr>
                </w:pPr>
              </w:p>
              <w:p>
                <w:pPr>
                  <w:rPr>
                    <w:szCs w:val="24"/>
                  </w:rPr>
                </w:pPr>
                <w:r>
                  <w:rPr>
                    <w:szCs w:val="24"/>
                  </w:rPr>
                  <w:t>Graviravimas (raižyba)</w:t>
                </w:r>
              </w:p>
            </w:tc>
          </w:tr>
          <w:tr>
            <w:trPr>
              <w:trHeight w:val="558"/>
              <w:jc w:val="center"/>
            </w:trPr>
            <w:tc>
              <w:tcPr>
                <w:tcW w:w="231" w:type="pct"/>
                <w:vAlign w:val="center"/>
              </w:tcPr>
              <w:p>
                <w:pPr>
                  <w:ind w:right="-30"/>
                  <w:jc w:val="center"/>
                  <w:rPr>
                    <w:szCs w:val="24"/>
                  </w:rPr>
                </w:pPr>
                <w:r>
                  <w:rPr>
                    <w:szCs w:val="24"/>
                  </w:rPr>
                  <w:t>2.</w:t>
                </w:r>
              </w:p>
            </w:tc>
            <w:tc>
              <w:tcPr>
                <w:tcW w:w="925" w:type="pct"/>
                <w:vAlign w:val="center"/>
              </w:tcPr>
              <w:p>
                <w:pPr>
                  <w:ind w:right="-30"/>
                  <w:rPr>
                    <w:szCs w:val="24"/>
                  </w:rPr>
                </w:pPr>
                <w:r>
                  <w:rPr>
                    <w:szCs w:val="24"/>
                  </w:rPr>
                  <w:t>Labai tikslūs</w:t>
                </w:r>
              </w:p>
            </w:tc>
            <w:tc>
              <w:tcPr>
                <w:tcW w:w="589" w:type="pct"/>
                <w:vAlign w:val="center"/>
              </w:tcPr>
              <w:p>
                <w:pPr>
                  <w:jc w:val="center"/>
                  <w:rPr>
                    <w:szCs w:val="24"/>
                  </w:rPr>
                </w:pPr>
                <w:r>
                  <w:rPr>
                    <w:szCs w:val="24"/>
                  </w:rPr>
                  <w:t>Nuo 0,15 iki 0,30</w:t>
                </w:r>
              </w:p>
            </w:tc>
            <w:tc>
              <w:tcPr>
                <w:tcW w:w="532" w:type="pct"/>
                <w:vAlign w:val="center"/>
              </w:tcPr>
              <w:p>
                <w:pPr>
                  <w:jc w:val="center"/>
                  <w:rPr>
                    <w:szCs w:val="24"/>
                  </w:rPr>
                </w:pPr>
                <w:r>
                  <w:rPr>
                    <w:szCs w:val="24"/>
                  </w:rPr>
                  <w:t>II</w:t>
                </w:r>
              </w:p>
            </w:tc>
            <w:tc>
              <w:tcPr>
                <w:tcW w:w="540" w:type="pct"/>
                <w:vAlign w:val="center"/>
              </w:tcPr>
              <w:p>
                <w:pPr>
                  <w:jc w:val="center"/>
                  <w:rPr>
                    <w:szCs w:val="24"/>
                  </w:rPr>
                </w:pPr>
                <w:r>
                  <w:rPr>
                    <w:szCs w:val="24"/>
                  </w:rPr>
                  <w:t>1 000</w:t>
                </w:r>
              </w:p>
            </w:tc>
            <w:tc>
              <w:tcPr>
                <w:tcW w:w="636" w:type="pct"/>
                <w:vAlign w:val="center"/>
              </w:tcPr>
              <w:p>
                <w:pPr>
                  <w:jc w:val="center"/>
                  <w:rPr>
                    <w:szCs w:val="24"/>
                  </w:rPr>
                </w:pPr>
                <w:r>
                  <w:rPr>
                    <w:szCs w:val="24"/>
                  </w:rPr>
                  <w:t>4,0</w:t>
                </w:r>
              </w:p>
            </w:tc>
            <w:tc>
              <w:tcPr>
                <w:tcW w:w="1547" w:type="pct"/>
              </w:tcPr>
              <w:p>
                <w:pPr>
                  <w:rPr>
                    <w:szCs w:val="24"/>
                  </w:rPr>
                </w:pPr>
                <w:r>
                  <w:rPr>
                    <w:szCs w:val="24"/>
                  </w:rPr>
                  <w:t>Keramikos, stiklo gaminių dekoravimas, rankinis dažymas, brangakmenių gamyba</w:t>
                </w:r>
              </w:p>
              <w:p>
                <w:pPr>
                  <w:rPr>
                    <w:sz w:val="6"/>
                    <w:szCs w:val="6"/>
                  </w:rPr>
                </w:pPr>
              </w:p>
              <w:p>
                <w:pPr>
                  <w:rPr>
                    <w:szCs w:val="24"/>
                  </w:rPr>
                </w:pPr>
                <w:r>
                  <w:rPr>
                    <w:szCs w:val="24"/>
                  </w:rPr>
                  <w:t>Juvelyrinių dirbinių gamyba</w:t>
                </w:r>
              </w:p>
              <w:p>
                <w:pPr>
                  <w:rPr>
                    <w:sz w:val="6"/>
                    <w:szCs w:val="6"/>
                  </w:rPr>
                </w:pPr>
              </w:p>
              <w:p>
                <w:pPr>
                  <w:rPr>
                    <w:szCs w:val="24"/>
                  </w:rPr>
                </w:pPr>
                <w:r>
                  <w:rPr>
                    <w:szCs w:val="24"/>
                  </w:rPr>
                  <w:t>Spalvų kontrolė darbo vietos maisto pramonėje, odos dirbinių gamyboje</w:t>
                </w:r>
              </w:p>
              <w:p>
                <w:pPr>
                  <w:rPr>
                    <w:sz w:val="6"/>
                    <w:szCs w:val="6"/>
                  </w:rPr>
                </w:pPr>
              </w:p>
              <w:p>
                <w:pPr>
                  <w:rPr>
                    <w:szCs w:val="24"/>
                  </w:rPr>
                </w:pPr>
                <w:r>
                  <w:rPr>
                    <w:szCs w:val="24"/>
                  </w:rPr>
                  <w:t>Parametrų nustatymo, retušavimo, litografijos darbai spaustuvėse; pluošto kokybės ir spalvų kontrolė tekstilės gamyboje</w:t>
                </w:r>
              </w:p>
              <w:p>
                <w:pPr>
                  <w:rPr>
                    <w:sz w:val="6"/>
                    <w:szCs w:val="6"/>
                  </w:rPr>
                </w:pPr>
              </w:p>
              <w:p>
                <w:pPr>
                  <w:rPr>
                    <w:szCs w:val="24"/>
                  </w:rPr>
                </w:pPr>
                <w:r>
                  <w:rPr>
                    <w:szCs w:val="24"/>
                  </w:rPr>
                  <w:t>Automobilių dažymas, apdaila, salono apdaila ir kokybės kontrolė</w:t>
                </w:r>
              </w:p>
              <w:p>
                <w:pPr>
                  <w:rPr>
                    <w:sz w:val="6"/>
                    <w:szCs w:val="6"/>
                  </w:rPr>
                </w:pPr>
              </w:p>
              <w:p>
                <w:pPr>
                  <w:rPr>
                    <w:szCs w:val="24"/>
                  </w:rPr>
                </w:pPr>
                <w:r>
                  <w:rPr>
                    <w:szCs w:val="24"/>
                  </w:rPr>
                  <w:t>Kokybės ir spalvinės patikros darbai chemijos pramonėje</w:t>
                </w:r>
              </w:p>
              <w:p>
                <w:pPr>
                  <w:rPr>
                    <w:sz w:val="6"/>
                    <w:szCs w:val="6"/>
                  </w:rPr>
                </w:pPr>
              </w:p>
              <w:p>
                <w:pPr>
                  <w:rPr>
                    <w:szCs w:val="24"/>
                  </w:rPr>
                </w:pPr>
                <w:r>
                  <w:rPr>
                    <w:szCs w:val="24"/>
                  </w:rPr>
                  <w:t>Surinkimo darbai: gaminių tikslumo patikros, spausdintinių plokščių gamyba elektronikos ir elektrotechnikos pramonėje</w:t>
                </w:r>
              </w:p>
              <w:p>
                <w:pPr>
                  <w:rPr>
                    <w:sz w:val="6"/>
                    <w:szCs w:val="6"/>
                  </w:rPr>
                </w:pPr>
              </w:p>
              <w:p>
                <w:pPr>
                  <w:rPr>
                    <w:szCs w:val="24"/>
                  </w:rPr>
                </w:pPr>
                <w:r>
                  <w:rPr>
                    <w:szCs w:val="24"/>
                  </w:rPr>
                  <w:t>Tikslių mechanikos gaminių, šablonų gamyba metalo apdirbimo įmonėse</w:t>
                </w:r>
              </w:p>
              <w:p>
                <w:pPr>
                  <w:rPr>
                    <w:sz w:val="6"/>
                    <w:szCs w:val="6"/>
                  </w:rPr>
                </w:pPr>
              </w:p>
              <w:p>
                <w:pPr>
                  <w:rPr>
                    <w:szCs w:val="24"/>
                  </w:rPr>
                </w:pPr>
                <w:r>
                  <w:rPr>
                    <w:szCs w:val="24"/>
                  </w:rPr>
                  <w:t>Medienos gaminių kokybės kontrolė</w:t>
                </w:r>
              </w:p>
            </w:tc>
          </w:tr>
          <w:tr>
            <w:trPr>
              <w:trHeight w:val="2263"/>
              <w:jc w:val="center"/>
            </w:trPr>
            <w:tc>
              <w:tcPr>
                <w:tcW w:w="231" w:type="pct"/>
                <w:vAlign w:val="center"/>
              </w:tcPr>
              <w:p>
                <w:pPr>
                  <w:jc w:val="center"/>
                  <w:rPr>
                    <w:szCs w:val="24"/>
                  </w:rPr>
                </w:pPr>
                <w:r>
                  <w:rPr>
                    <w:szCs w:val="24"/>
                  </w:rPr>
                  <w:t>3.</w:t>
                </w:r>
              </w:p>
            </w:tc>
            <w:tc>
              <w:tcPr>
                <w:tcW w:w="925" w:type="pct"/>
                <w:vAlign w:val="center"/>
              </w:tcPr>
              <w:p>
                <w:pPr>
                  <w:rPr>
                    <w:szCs w:val="24"/>
                  </w:rPr>
                </w:pPr>
                <w:r>
                  <w:rPr>
                    <w:szCs w:val="24"/>
                  </w:rPr>
                  <w:t>Tikslūs</w:t>
                </w:r>
              </w:p>
            </w:tc>
            <w:tc>
              <w:tcPr>
                <w:tcW w:w="589" w:type="pct"/>
                <w:vAlign w:val="center"/>
              </w:tcPr>
              <w:p>
                <w:pPr>
                  <w:jc w:val="center"/>
                  <w:rPr>
                    <w:szCs w:val="24"/>
                  </w:rPr>
                </w:pPr>
                <w:r>
                  <w:rPr>
                    <w:szCs w:val="24"/>
                  </w:rPr>
                  <w:t>0,31–0,50</w:t>
                </w:r>
              </w:p>
            </w:tc>
            <w:tc>
              <w:tcPr>
                <w:tcW w:w="532" w:type="pct"/>
                <w:vAlign w:val="center"/>
              </w:tcPr>
              <w:p>
                <w:pPr>
                  <w:jc w:val="center"/>
                  <w:rPr>
                    <w:szCs w:val="24"/>
                  </w:rPr>
                </w:pPr>
                <w:r>
                  <w:rPr>
                    <w:szCs w:val="24"/>
                  </w:rPr>
                  <w:t>III</w:t>
                </w:r>
              </w:p>
            </w:tc>
            <w:tc>
              <w:tcPr>
                <w:tcW w:w="540" w:type="pct"/>
                <w:vAlign w:val="center"/>
              </w:tcPr>
              <w:p>
                <w:pPr>
                  <w:jc w:val="center"/>
                  <w:rPr>
                    <w:szCs w:val="24"/>
                  </w:rPr>
                </w:pPr>
                <w:r>
                  <w:rPr>
                    <w:szCs w:val="24"/>
                  </w:rPr>
                  <w:t>500</w:t>
                </w:r>
              </w:p>
            </w:tc>
            <w:tc>
              <w:tcPr>
                <w:tcW w:w="636" w:type="pct"/>
                <w:vAlign w:val="center"/>
              </w:tcPr>
              <w:p>
                <w:pPr>
                  <w:jc w:val="center"/>
                  <w:rPr>
                    <w:szCs w:val="24"/>
                  </w:rPr>
                </w:pPr>
                <w:r>
                  <w:rPr>
                    <w:szCs w:val="24"/>
                  </w:rPr>
                  <w:t>4,0</w:t>
                </w:r>
              </w:p>
            </w:tc>
            <w:tc>
              <w:tcPr>
                <w:tcW w:w="1547" w:type="pct"/>
              </w:tcPr>
              <w:p>
                <w:pPr>
                  <w:rPr>
                    <w:szCs w:val="24"/>
                  </w:rPr>
                </w:pPr>
                <w:r>
                  <w:rPr>
                    <w:szCs w:val="24"/>
                  </w:rPr>
                  <w:t>Tikslių matavimų laboratorijos</w:t>
                </w:r>
              </w:p>
              <w:p>
                <w:pPr>
                  <w:rPr>
                    <w:sz w:val="6"/>
                    <w:szCs w:val="6"/>
                  </w:rPr>
                </w:pPr>
              </w:p>
              <w:p>
                <w:pPr>
                  <w:rPr>
                    <w:szCs w:val="24"/>
                  </w:rPr>
                </w:pPr>
                <w:r>
                  <w:rPr>
                    <w:szCs w:val="24"/>
                  </w:rPr>
                  <w:t>Vaistų gamybos patalpos</w:t>
                </w:r>
              </w:p>
              <w:p>
                <w:pPr>
                  <w:rPr>
                    <w:sz w:val="6"/>
                    <w:szCs w:val="6"/>
                  </w:rPr>
                </w:pPr>
              </w:p>
              <w:p>
                <w:pPr>
                  <w:rPr>
                    <w:szCs w:val="24"/>
                  </w:rPr>
                </w:pPr>
                <w:r>
                  <w:rPr>
                    <w:szCs w:val="24"/>
                  </w:rPr>
                  <w:t>Pašto patalpos</w:t>
                </w:r>
              </w:p>
              <w:p>
                <w:pPr>
                  <w:rPr>
                    <w:sz w:val="6"/>
                    <w:szCs w:val="6"/>
                  </w:rPr>
                </w:pPr>
              </w:p>
              <w:p>
                <w:pPr>
                  <w:rPr>
                    <w:szCs w:val="24"/>
                  </w:rPr>
                </w:pPr>
                <w:r>
                  <w:rPr>
                    <w:szCs w:val="24"/>
                  </w:rPr>
                  <w:t>Kepinių užbaigimas ir dekoravimas kepyklose</w:t>
                </w:r>
              </w:p>
              <w:p>
                <w:pPr>
                  <w:rPr>
                    <w:sz w:val="6"/>
                    <w:szCs w:val="6"/>
                  </w:rPr>
                </w:pPr>
              </w:p>
              <w:p>
                <w:pPr>
                  <w:rPr>
                    <w:szCs w:val="24"/>
                  </w:rPr>
                </w:pPr>
                <w:r>
                  <w:rPr>
                    <w:szCs w:val="24"/>
                  </w:rPr>
                  <w:t>Darbai delikatesinių maisto produktų gamyboje, virtuvėje, cigarų ir cigarečių gamyboje</w:t>
                </w:r>
              </w:p>
              <w:p>
                <w:pPr>
                  <w:rPr>
                    <w:sz w:val="6"/>
                    <w:szCs w:val="6"/>
                  </w:rPr>
                </w:pPr>
              </w:p>
              <w:p>
                <w:pPr>
                  <w:rPr>
                    <w:szCs w:val="24"/>
                  </w:rPr>
                </w:pPr>
                <w:r>
                  <w:rPr>
                    <w:szCs w:val="24"/>
                  </w:rPr>
                  <w:t xml:space="preserve">Stiklinės taros kontrolė, rūšiavimas, dekoravimas ir darbai maisto pramonės laboratorijose </w:t>
                </w:r>
              </w:p>
              <w:p>
                <w:pPr>
                  <w:rPr>
                    <w:sz w:val="6"/>
                    <w:szCs w:val="6"/>
                  </w:rPr>
                </w:pPr>
              </w:p>
              <w:p>
                <w:pPr>
                  <w:rPr>
                    <w:szCs w:val="24"/>
                  </w:rPr>
                </w:pPr>
                <w:r>
                  <w:rPr>
                    <w:szCs w:val="24"/>
                  </w:rPr>
                  <w:t>Skerdyklos, mėsos perdirbimo įmonės</w:t>
                </w:r>
              </w:p>
              <w:p>
                <w:pPr>
                  <w:rPr>
                    <w:sz w:val="6"/>
                    <w:szCs w:val="6"/>
                  </w:rPr>
                </w:pPr>
              </w:p>
              <w:p>
                <w:pPr>
                  <w:rPr>
                    <w:szCs w:val="24"/>
                  </w:rPr>
                </w:pPr>
                <w:r>
                  <w:rPr>
                    <w:szCs w:val="24"/>
                  </w:rPr>
                  <w:t>Pieno produktų įmonės</w:t>
                </w:r>
              </w:p>
              <w:p>
                <w:pPr>
                  <w:rPr>
                    <w:sz w:val="6"/>
                    <w:szCs w:val="6"/>
                  </w:rPr>
                </w:pPr>
              </w:p>
              <w:p>
                <w:pPr>
                  <w:rPr>
                    <w:szCs w:val="24"/>
                  </w:rPr>
                </w:pPr>
                <w:r>
                  <w:rPr>
                    <w:szCs w:val="24"/>
                  </w:rPr>
                  <w:t>Filtravimas cukraus perdirbimo gamyboje</w:t>
                </w:r>
              </w:p>
              <w:p>
                <w:pPr>
                  <w:rPr>
                    <w:sz w:val="6"/>
                    <w:szCs w:val="6"/>
                  </w:rPr>
                </w:pPr>
              </w:p>
              <w:p>
                <w:pPr>
                  <w:rPr>
                    <w:szCs w:val="24"/>
                  </w:rPr>
                </w:pPr>
                <w:r>
                  <w:rPr>
                    <w:szCs w:val="24"/>
                  </w:rPr>
                  <w:t>Kirpyklos</w:t>
                </w:r>
              </w:p>
              <w:p>
                <w:pPr>
                  <w:rPr>
                    <w:sz w:val="6"/>
                    <w:szCs w:val="6"/>
                  </w:rPr>
                </w:pPr>
              </w:p>
              <w:p>
                <w:pPr>
                  <w:rPr>
                    <w:szCs w:val="24"/>
                  </w:rPr>
                </w:pPr>
                <w:r>
                  <w:rPr>
                    <w:szCs w:val="24"/>
                  </w:rPr>
                  <w:t>Laikrodžių gamyba (automatinė); odinių pakinktų, batų gamyba (susiuvimas, poliravimas, kirpimas, formavimas, perforavimas), rūšiavimas, odos dažymas (mašinomis), pirštinių gamyba odos pramonėje</w:t>
                </w:r>
              </w:p>
              <w:p>
                <w:pPr>
                  <w:rPr>
                    <w:sz w:val="6"/>
                    <w:szCs w:val="6"/>
                  </w:rPr>
                </w:pPr>
              </w:p>
              <w:p>
                <w:pPr>
                  <w:rPr>
                    <w:szCs w:val="24"/>
                  </w:rPr>
                </w:pPr>
                <w:r>
                  <w:rPr>
                    <w:szCs w:val="24"/>
                  </w:rPr>
                  <w:t>Vidutinio dydžio ričių, skirstomųjų skydų gamyba (elektrotechnika)</w:t>
                </w:r>
              </w:p>
              <w:p>
                <w:pPr>
                  <w:rPr>
                    <w:sz w:val="6"/>
                    <w:szCs w:val="6"/>
                  </w:rPr>
                </w:pPr>
              </w:p>
              <w:p>
                <w:pPr>
                  <w:rPr>
                    <w:szCs w:val="24"/>
                  </w:rPr>
                </w:pPr>
                <w:r>
                  <w:rPr>
                    <w:szCs w:val="24"/>
                  </w:rPr>
                  <w:t>Tikslūs metalo gaminių surinkimo darbai</w:t>
                </w:r>
              </w:p>
              <w:p>
                <w:pPr>
                  <w:rPr>
                    <w:sz w:val="6"/>
                    <w:szCs w:val="6"/>
                  </w:rPr>
                </w:pPr>
              </w:p>
              <w:p>
                <w:pPr>
                  <w:rPr>
                    <w:szCs w:val="24"/>
                  </w:rPr>
                </w:pPr>
                <w:r>
                  <w:rPr>
                    <w:szCs w:val="24"/>
                  </w:rPr>
                  <w:t>Korpuso surinkimo zona automobilių gamyboje</w:t>
                </w:r>
              </w:p>
              <w:p>
                <w:pPr>
                  <w:rPr>
                    <w:sz w:val="6"/>
                    <w:szCs w:val="6"/>
                  </w:rPr>
                </w:pPr>
              </w:p>
              <w:p>
                <w:pPr>
                  <w:rPr>
                    <w:szCs w:val="24"/>
                  </w:rPr>
                </w:pPr>
                <w:r>
                  <w:rPr>
                    <w:szCs w:val="24"/>
                  </w:rPr>
                  <w:t>Medienos apdorojimo staklių zona</w:t>
                </w:r>
              </w:p>
              <w:p>
                <w:pPr>
                  <w:rPr>
                    <w:sz w:val="6"/>
                    <w:szCs w:val="6"/>
                  </w:rPr>
                </w:pPr>
              </w:p>
              <w:p>
                <w:pPr>
                  <w:rPr>
                    <w:szCs w:val="24"/>
                  </w:rPr>
                </w:pPr>
                <w:r>
                  <w:rPr>
                    <w:szCs w:val="24"/>
                  </w:rPr>
                  <w:t>Kontrolės patalpos jėgainėse</w:t>
                </w:r>
              </w:p>
              <w:p>
                <w:pPr>
                  <w:rPr>
                    <w:sz w:val="6"/>
                    <w:szCs w:val="6"/>
                  </w:rPr>
                </w:pPr>
              </w:p>
              <w:p>
                <w:pPr>
                  <w:rPr>
                    <w:szCs w:val="24"/>
                  </w:rPr>
                </w:pPr>
                <w:r>
                  <w:rPr>
                    <w:szCs w:val="24"/>
                  </w:rPr>
                  <w:t>Knygų gamyba</w:t>
                </w:r>
              </w:p>
              <w:p>
                <w:pPr>
                  <w:rPr>
                    <w:sz w:val="6"/>
                    <w:szCs w:val="6"/>
                  </w:rPr>
                </w:pPr>
              </w:p>
              <w:p>
                <w:pPr>
                  <w:rPr>
                    <w:szCs w:val="24"/>
                  </w:rPr>
                </w:pPr>
                <w:r>
                  <w:rPr>
                    <w:szCs w:val="24"/>
                  </w:rPr>
                  <w:t>Popieriaus paruošimas, darbas su spausdinimo mašinomis, spausdinimo matricų gamyba, rankinis spausdinimas spaustuvėse</w:t>
                </w:r>
              </w:p>
              <w:p>
                <w:pPr>
                  <w:rPr>
                    <w:sz w:val="6"/>
                    <w:szCs w:val="6"/>
                  </w:rPr>
                </w:pPr>
              </w:p>
              <w:p>
                <w:pPr>
                  <w:rPr>
                    <w:szCs w:val="24"/>
                  </w:rPr>
                </w:pPr>
                <w:r>
                  <w:rPr>
                    <w:szCs w:val="24"/>
                  </w:rPr>
                  <w:t>Rašymas, skaitymas, duomenų tvarkymas, konferencijų, susitikimų patalpos biuruose</w:t>
                </w:r>
              </w:p>
              <w:p>
                <w:pPr>
                  <w:rPr>
                    <w:sz w:val="6"/>
                    <w:szCs w:val="6"/>
                  </w:rPr>
                </w:pPr>
              </w:p>
              <w:p>
                <w:pPr>
                  <w:rPr>
                    <w:szCs w:val="24"/>
                  </w:rPr>
                </w:pPr>
                <w:r>
                  <w:rPr>
                    <w:szCs w:val="24"/>
                  </w:rPr>
                  <w:t>Bibliotekų skaityklos</w:t>
                </w:r>
              </w:p>
              <w:p>
                <w:pPr>
                  <w:rPr>
                    <w:sz w:val="6"/>
                    <w:szCs w:val="6"/>
                  </w:rPr>
                </w:pPr>
              </w:p>
              <w:p>
                <w:pPr>
                  <w:rPr>
                    <w:szCs w:val="24"/>
                  </w:rPr>
                </w:pPr>
                <w:r>
                  <w:rPr>
                    <w:szCs w:val="24"/>
                  </w:rPr>
                  <w:t>Verpimo, audimo, pynimo, mezgimo, dažymo, kepurių gamybos procesai tekstilės pramonėje</w:t>
                </w:r>
              </w:p>
              <w:p>
                <w:pPr>
                  <w:rPr>
                    <w:sz w:val="6"/>
                    <w:szCs w:val="6"/>
                  </w:rPr>
                </w:pPr>
              </w:p>
              <w:p>
                <w:pPr>
                  <w:rPr>
                    <w:szCs w:val="24"/>
                  </w:rPr>
                </w:pPr>
                <w:r>
                  <w:rPr>
                    <w:szCs w:val="24"/>
                  </w:rPr>
                  <w:t xml:space="preserve">Mažmeninės prekybos pakavimo patalpos; </w:t>
                </w:r>
              </w:p>
              <w:p>
                <w:pPr>
                  <w:rPr>
                    <w:sz w:val="6"/>
                    <w:szCs w:val="6"/>
                  </w:rPr>
                </w:pPr>
              </w:p>
              <w:p>
                <w:pPr>
                  <w:rPr>
                    <w:szCs w:val="24"/>
                  </w:rPr>
                </w:pPr>
                <w:r>
                  <w:rPr>
                    <w:szCs w:val="24"/>
                  </w:rPr>
                  <w:t>Virtuvės</w:t>
                </w:r>
              </w:p>
            </w:tc>
          </w:tr>
          <w:tr>
            <w:trPr>
              <w:jc w:val="center"/>
            </w:trPr>
            <w:tc>
              <w:tcPr>
                <w:tcW w:w="231" w:type="pct"/>
                <w:vAlign w:val="center"/>
              </w:tcPr>
              <w:p>
                <w:pPr>
                  <w:jc w:val="center"/>
                  <w:rPr>
                    <w:szCs w:val="24"/>
                  </w:rPr>
                </w:pPr>
                <w:r>
                  <w:rPr>
                    <w:szCs w:val="24"/>
                  </w:rPr>
                  <w:t>4.</w:t>
                </w:r>
              </w:p>
            </w:tc>
            <w:tc>
              <w:tcPr>
                <w:tcW w:w="925" w:type="pct"/>
                <w:vAlign w:val="center"/>
              </w:tcPr>
              <w:p>
                <w:pPr>
                  <w:rPr>
                    <w:szCs w:val="24"/>
                  </w:rPr>
                </w:pPr>
                <w:r>
                  <w:rPr>
                    <w:szCs w:val="24"/>
                  </w:rPr>
                  <w:t>Vidutiniškai tikslūs</w:t>
                </w:r>
              </w:p>
            </w:tc>
            <w:tc>
              <w:tcPr>
                <w:tcW w:w="589" w:type="pct"/>
                <w:vAlign w:val="center"/>
              </w:tcPr>
              <w:p>
                <w:pPr>
                  <w:jc w:val="center"/>
                  <w:rPr>
                    <w:szCs w:val="24"/>
                  </w:rPr>
                </w:pPr>
                <w:r>
                  <w:rPr>
                    <w:szCs w:val="24"/>
                  </w:rPr>
                  <w:t>Daugiau kaip 0,5–iki 1,0</w:t>
                </w:r>
              </w:p>
            </w:tc>
            <w:tc>
              <w:tcPr>
                <w:tcW w:w="532" w:type="pct"/>
                <w:vAlign w:val="center"/>
              </w:tcPr>
              <w:p>
                <w:pPr>
                  <w:jc w:val="center"/>
                  <w:rPr>
                    <w:szCs w:val="24"/>
                  </w:rPr>
                </w:pPr>
                <w:r>
                  <w:rPr>
                    <w:szCs w:val="24"/>
                  </w:rPr>
                  <w:t>IV</w:t>
                </w:r>
              </w:p>
            </w:tc>
            <w:tc>
              <w:tcPr>
                <w:tcW w:w="540" w:type="pct"/>
                <w:vAlign w:val="center"/>
              </w:tcPr>
              <w:p>
                <w:pPr>
                  <w:jc w:val="center"/>
                  <w:rPr>
                    <w:szCs w:val="24"/>
                  </w:rPr>
                </w:pPr>
                <w:r>
                  <w:rPr>
                    <w:szCs w:val="24"/>
                  </w:rPr>
                  <w:t>300</w:t>
                </w:r>
              </w:p>
            </w:tc>
            <w:tc>
              <w:tcPr>
                <w:tcW w:w="636" w:type="pct"/>
                <w:vAlign w:val="center"/>
              </w:tcPr>
              <w:p>
                <w:pPr>
                  <w:jc w:val="center"/>
                  <w:rPr>
                    <w:szCs w:val="24"/>
                  </w:rPr>
                </w:pPr>
                <w:r>
                  <w:rPr>
                    <w:szCs w:val="24"/>
                  </w:rPr>
                  <w:t>3,0</w:t>
                </w:r>
              </w:p>
            </w:tc>
            <w:tc>
              <w:tcPr>
                <w:tcW w:w="1547" w:type="pct"/>
              </w:tcPr>
              <w:p>
                <w:pPr>
                  <w:rPr>
                    <w:szCs w:val="24"/>
                  </w:rPr>
                </w:pPr>
                <w:r>
                  <w:rPr>
                    <w:szCs w:val="24"/>
                  </w:rPr>
                  <w:t>Treniruoklių, sporto salės</w:t>
                </w:r>
              </w:p>
              <w:p>
                <w:pPr>
                  <w:rPr>
                    <w:sz w:val="6"/>
                    <w:szCs w:val="6"/>
                  </w:rPr>
                </w:pPr>
              </w:p>
              <w:p>
                <w:pPr>
                  <w:rPr>
                    <w:szCs w:val="24"/>
                  </w:rPr>
                </w:pPr>
                <w:r>
                  <w:rPr>
                    <w:szCs w:val="24"/>
                  </w:rPr>
                  <w:t>Siuntinių pakavimo ir tvarkymo patalpos</w:t>
                </w:r>
              </w:p>
              <w:p>
                <w:pPr>
                  <w:rPr>
                    <w:sz w:val="6"/>
                    <w:szCs w:val="6"/>
                  </w:rPr>
                </w:pPr>
              </w:p>
              <w:p>
                <w:pPr>
                  <w:rPr>
                    <w:szCs w:val="24"/>
                  </w:rPr>
                </w:pPr>
                <w:r>
                  <w:rPr>
                    <w:szCs w:val="24"/>
                  </w:rPr>
                  <w:t>Gaminių paruošimo ir kepimo patalpos kepyklose</w:t>
                </w:r>
              </w:p>
              <w:p>
                <w:pPr>
                  <w:rPr>
                    <w:sz w:val="6"/>
                    <w:szCs w:val="6"/>
                  </w:rPr>
                </w:pPr>
              </w:p>
              <w:p>
                <w:pPr>
                  <w:rPr>
                    <w:szCs w:val="24"/>
                  </w:rPr>
                </w:pPr>
                <w:r>
                  <w:rPr>
                    <w:szCs w:val="24"/>
                  </w:rPr>
                  <w:t>Mašinų salė ir gamyba cemento, betono, plytų gamyklose; formavimo medžiagų ruošimo patalpa; mašinų salė; emaliavimo, valcavimo, presavimo salės / zonos, paprastų detalių formavimo metalo apdirbimo gamyboje</w:t>
                </w:r>
              </w:p>
              <w:p>
                <w:pPr>
                  <w:rPr>
                    <w:sz w:val="6"/>
                    <w:szCs w:val="6"/>
                  </w:rPr>
                </w:pPr>
              </w:p>
              <w:p>
                <w:pPr>
                  <w:rPr>
                    <w:szCs w:val="24"/>
                  </w:rPr>
                </w:pPr>
                <w:r>
                  <w:rPr>
                    <w:szCs w:val="24"/>
                  </w:rPr>
                  <w:t xml:space="preserve">Stiklo pūtimas keramikos ir stiklo gamyboje </w:t>
                </w:r>
              </w:p>
              <w:p>
                <w:pPr>
                  <w:rPr>
                    <w:sz w:val="6"/>
                    <w:szCs w:val="6"/>
                  </w:rPr>
                </w:pPr>
              </w:p>
              <w:p>
                <w:pPr>
                  <w:rPr>
                    <w:szCs w:val="24"/>
                  </w:rPr>
                </w:pPr>
                <w:r>
                  <w:rPr>
                    <w:szCs w:val="24"/>
                  </w:rPr>
                  <w:t xml:space="preserve">Kabelių ir vielos gamyba, didelių ričių vyniojimas, ričių impregnavimas, gaminių galvanizavimas (padengimas), didelių kondensatorių surinkimas elektrotechnikos ir elektronikos gamyboje </w:t>
                </w:r>
              </w:p>
              <w:p>
                <w:pPr>
                  <w:rPr>
                    <w:sz w:val="6"/>
                    <w:szCs w:val="6"/>
                  </w:rPr>
                </w:pPr>
              </w:p>
              <w:p>
                <w:pPr>
                  <w:rPr>
                    <w:szCs w:val="24"/>
                  </w:rPr>
                </w:pPr>
                <w:r>
                  <w:rPr>
                    <w:szCs w:val="24"/>
                  </w:rPr>
                  <w:t xml:space="preserve">Metalo kalimas, virinimas, metalo lakštų, plonesnių kaip </w:t>
                </w:r>
                <w:smartTag w:uri="schemas-tilde-lv/tildestengine" w:element="metric2">
                  <w:smartTagPr>
                    <w:attr w:name="metric_text" w:val="mm"/>
                    <w:attr w:name="metric_value" w:val="5"/>
                  </w:smartTagPr>
                  <w:r>
                    <w:rPr>
                      <w:szCs w:val="24"/>
                    </w:rPr>
                    <w:t>5 mm</w:t>
                  </w:r>
                </w:smartTag>
                <w:r>
                  <w:rPr>
                    <w:szCs w:val="24"/>
                  </w:rPr>
                  <w:t>, apdorojimas, detalių surinkimas, galvanizavimas metalo apdirbimo gamyboje</w:t>
                </w:r>
              </w:p>
              <w:p>
                <w:pPr>
                  <w:rPr>
                    <w:sz w:val="6"/>
                    <w:szCs w:val="6"/>
                  </w:rPr>
                </w:pPr>
              </w:p>
              <w:p>
                <w:pPr>
                  <w:rPr>
                    <w:szCs w:val="24"/>
                  </w:rPr>
                </w:pPr>
                <w:r>
                  <w:rPr>
                    <w:szCs w:val="24"/>
                  </w:rPr>
                  <w:t>Darbas su rėminiu pjūklu prie staliaus varstoto, klijavimas ir surinkimas medienos perdirbimo gamyboje</w:t>
                </w:r>
              </w:p>
              <w:p>
                <w:pPr>
                  <w:rPr>
                    <w:sz w:val="6"/>
                    <w:szCs w:val="6"/>
                  </w:rPr>
                </w:pPr>
              </w:p>
              <w:p>
                <w:pPr>
                  <w:rPr>
                    <w:szCs w:val="24"/>
                  </w:rPr>
                </w:pPr>
                <w:r>
                  <w:rPr>
                    <w:szCs w:val="24"/>
                  </w:rPr>
                  <w:t xml:space="preserve">Liejinių formavimas, liejimas liejyklose </w:t>
                </w:r>
              </w:p>
              <w:p>
                <w:pPr>
                  <w:rPr>
                    <w:sz w:val="6"/>
                    <w:szCs w:val="6"/>
                  </w:rPr>
                </w:pPr>
              </w:p>
              <w:p>
                <w:pPr>
                  <w:rPr>
                    <w:szCs w:val="24"/>
                  </w:rPr>
                </w:pPr>
                <w:r>
                  <w:rPr>
                    <w:szCs w:val="24"/>
                  </w:rPr>
                  <w:t xml:space="preserve">Gaminių rūšiavimas ir plovimas, malimas, maišymas, pakavimas maisto gamyboje </w:t>
                </w:r>
              </w:p>
              <w:p>
                <w:pPr>
                  <w:rPr>
                    <w:sz w:val="6"/>
                    <w:szCs w:val="6"/>
                  </w:rPr>
                </w:pPr>
              </w:p>
              <w:p>
                <w:pPr>
                  <w:rPr>
                    <w:szCs w:val="24"/>
                  </w:rPr>
                </w:pPr>
                <w:r>
                  <w:rPr>
                    <w:szCs w:val="24"/>
                  </w:rPr>
                  <w:t xml:space="preserve">Vaisių ir daržovių rūšiavimas ir pjaustymas </w:t>
                </w:r>
              </w:p>
              <w:p>
                <w:pPr>
                  <w:rPr>
                    <w:sz w:val="6"/>
                    <w:szCs w:val="6"/>
                  </w:rPr>
                </w:pPr>
              </w:p>
              <w:p>
                <w:pPr>
                  <w:rPr>
                    <w:szCs w:val="24"/>
                  </w:rPr>
                </w:pPr>
                <w:r>
                  <w:rPr>
                    <w:szCs w:val="24"/>
                  </w:rPr>
                  <w:t xml:space="preserve">Skalbinių priėmimas, rūšiavimas, skalbimas ir sausas valymas, lyginimas skalbyklose ir valyklose </w:t>
                </w:r>
              </w:p>
              <w:p>
                <w:pPr>
                  <w:rPr>
                    <w:sz w:val="6"/>
                    <w:szCs w:val="6"/>
                  </w:rPr>
                </w:pPr>
              </w:p>
              <w:p>
                <w:pPr>
                  <w:rPr>
                    <w:szCs w:val="24"/>
                  </w:rPr>
                </w:pPr>
                <w:r>
                  <w:rPr>
                    <w:szCs w:val="24"/>
                  </w:rPr>
                  <w:t xml:space="preserve">Žalios odos apdorojimas </w:t>
                </w:r>
              </w:p>
              <w:p>
                <w:pPr>
                  <w:rPr>
                    <w:sz w:val="6"/>
                    <w:szCs w:val="6"/>
                  </w:rPr>
                </w:pPr>
              </w:p>
              <w:p>
                <w:pPr>
                  <w:rPr>
                    <w:szCs w:val="24"/>
                  </w:rPr>
                </w:pPr>
                <w:r>
                  <w:rPr>
                    <w:szCs w:val="24"/>
                  </w:rPr>
                  <w:t xml:space="preserve">Džiuto ir kanapių pluošto karšimas, šukavimas, verpimas </w:t>
                </w:r>
              </w:p>
              <w:p>
                <w:pPr>
                  <w:rPr>
                    <w:sz w:val="6"/>
                    <w:szCs w:val="6"/>
                  </w:rPr>
                </w:pPr>
              </w:p>
              <w:p>
                <w:pPr>
                  <w:rPr>
                    <w:szCs w:val="24"/>
                  </w:rPr>
                </w:pPr>
                <w:r>
                  <w:rPr>
                    <w:szCs w:val="24"/>
                  </w:rPr>
                  <w:t xml:space="preserve">Popieriaus ir kartono gamyba </w:t>
                </w:r>
              </w:p>
              <w:p>
                <w:pPr>
                  <w:rPr>
                    <w:sz w:val="6"/>
                    <w:szCs w:val="6"/>
                  </w:rPr>
                </w:pPr>
              </w:p>
              <w:p>
                <w:pPr>
                  <w:rPr>
                    <w:szCs w:val="24"/>
                  </w:rPr>
                </w:pPr>
                <w:r>
                  <w:rPr>
                    <w:szCs w:val="24"/>
                  </w:rPr>
                  <w:t>Kopijavimas, katalogavimas ir pan.,</w:t>
                </w:r>
              </w:p>
              <w:p>
                <w:pPr>
                  <w:rPr>
                    <w:sz w:val="6"/>
                    <w:szCs w:val="6"/>
                  </w:rPr>
                </w:pPr>
              </w:p>
              <w:p>
                <w:pPr>
                  <w:rPr>
                    <w:szCs w:val="24"/>
                  </w:rPr>
                </w:pPr>
                <w:r>
                  <w:rPr>
                    <w:szCs w:val="24"/>
                  </w:rPr>
                  <w:t>Registratūra biuruose; mažmeninės prekybos salės</w:t>
                </w:r>
              </w:p>
              <w:p>
                <w:pPr>
                  <w:rPr>
                    <w:sz w:val="6"/>
                    <w:szCs w:val="6"/>
                  </w:rPr>
                </w:pPr>
              </w:p>
              <w:p>
                <w:pPr>
                  <w:rPr>
                    <w:szCs w:val="24"/>
                  </w:rPr>
                </w:pPr>
                <w:r>
                  <w:rPr>
                    <w:szCs w:val="24"/>
                  </w:rPr>
                  <w:t xml:space="preserve">Bilietų kasos, registratūros, budėtojo vietos, bufetai restoranuose ar viešbučiuose; repeticijų, persirengimo, takelažo (dekoracijų montavimo) patalpos teatruose, koncertų ir kitų renginių pastatuose </w:t>
                </w:r>
              </w:p>
              <w:p>
                <w:pPr>
                  <w:rPr>
                    <w:sz w:val="6"/>
                    <w:szCs w:val="6"/>
                  </w:rPr>
                </w:pPr>
              </w:p>
              <w:p>
                <w:pPr>
                  <w:rPr>
                    <w:szCs w:val="24"/>
                  </w:rPr>
                </w:pPr>
                <w:r>
                  <w:rPr>
                    <w:szCs w:val="24"/>
                  </w:rPr>
                  <w:t>Parodų salės</w:t>
                </w:r>
              </w:p>
            </w:tc>
          </w:tr>
          <w:tr>
            <w:trPr>
              <w:jc w:val="center"/>
            </w:trPr>
            <w:tc>
              <w:tcPr>
                <w:tcW w:w="231" w:type="pct"/>
                <w:vAlign w:val="center"/>
              </w:tcPr>
              <w:p>
                <w:pPr>
                  <w:jc w:val="center"/>
                  <w:rPr>
                    <w:szCs w:val="24"/>
                  </w:rPr>
                </w:pPr>
                <w:r>
                  <w:rPr>
                    <w:szCs w:val="24"/>
                  </w:rPr>
                  <w:t>5.</w:t>
                </w:r>
              </w:p>
            </w:tc>
            <w:tc>
              <w:tcPr>
                <w:tcW w:w="925" w:type="pct"/>
                <w:vAlign w:val="center"/>
              </w:tcPr>
              <w:p>
                <w:pPr>
                  <w:rPr>
                    <w:szCs w:val="24"/>
                  </w:rPr>
                </w:pPr>
                <w:r>
                  <w:rPr>
                    <w:szCs w:val="24"/>
                  </w:rPr>
                  <w:t>Nelabai tikslūs</w:t>
                </w:r>
              </w:p>
            </w:tc>
            <w:tc>
              <w:tcPr>
                <w:tcW w:w="589" w:type="pct"/>
                <w:vAlign w:val="center"/>
              </w:tcPr>
              <w:p>
                <w:pPr>
                  <w:jc w:val="center"/>
                  <w:rPr>
                    <w:szCs w:val="24"/>
                  </w:rPr>
                </w:pPr>
                <w:r>
                  <w:rPr>
                    <w:szCs w:val="24"/>
                  </w:rPr>
                  <w:t>1,1–5,0</w:t>
                </w:r>
              </w:p>
            </w:tc>
            <w:tc>
              <w:tcPr>
                <w:tcW w:w="532" w:type="pct"/>
                <w:vAlign w:val="center"/>
              </w:tcPr>
              <w:p>
                <w:pPr>
                  <w:jc w:val="center"/>
                  <w:rPr>
                    <w:szCs w:val="24"/>
                  </w:rPr>
                </w:pPr>
                <w:r>
                  <w:rPr>
                    <w:szCs w:val="24"/>
                  </w:rPr>
                  <w:t>V</w:t>
                </w:r>
              </w:p>
            </w:tc>
            <w:tc>
              <w:tcPr>
                <w:tcW w:w="540" w:type="pct"/>
                <w:vAlign w:val="center"/>
              </w:tcPr>
              <w:p>
                <w:pPr>
                  <w:jc w:val="center"/>
                  <w:rPr>
                    <w:szCs w:val="24"/>
                  </w:rPr>
                </w:pPr>
                <w:r>
                  <w:rPr>
                    <w:szCs w:val="24"/>
                  </w:rPr>
                  <w:t>200</w:t>
                </w:r>
              </w:p>
            </w:tc>
            <w:tc>
              <w:tcPr>
                <w:tcW w:w="636" w:type="pct"/>
                <w:vAlign w:val="center"/>
              </w:tcPr>
              <w:p>
                <w:pPr>
                  <w:jc w:val="center"/>
                  <w:rPr>
                    <w:szCs w:val="24"/>
                  </w:rPr>
                </w:pPr>
                <w:r>
                  <w:rPr>
                    <w:szCs w:val="24"/>
                  </w:rPr>
                  <w:t>3,0</w:t>
                </w:r>
              </w:p>
            </w:tc>
            <w:tc>
              <w:tcPr>
                <w:tcW w:w="1547" w:type="pct"/>
              </w:tcPr>
              <w:p>
                <w:pPr>
                  <w:rPr>
                    <w:szCs w:val="24"/>
                  </w:rPr>
                </w:pPr>
                <w:r>
                  <w:rPr>
                    <w:szCs w:val="24"/>
                  </w:rPr>
                  <w:t xml:space="preserve">Duonos tešlos paruošimas, alaus daryklos, cukraus gamyba, tabako džiovinimo ir fermentavimo patalpos </w:t>
                </w:r>
              </w:p>
              <w:p>
                <w:pPr>
                  <w:rPr>
                    <w:sz w:val="6"/>
                    <w:szCs w:val="6"/>
                  </w:rPr>
                </w:pPr>
              </w:p>
              <w:p>
                <w:pPr>
                  <w:rPr>
                    <w:szCs w:val="24"/>
                  </w:rPr>
                </w:pPr>
                <w:r>
                  <w:rPr>
                    <w:szCs w:val="24"/>
                  </w:rPr>
                  <w:t>Valgyklos, bufetai, rūbinės, prausyklos, dušai, tualetai</w:t>
                </w:r>
              </w:p>
              <w:p>
                <w:pPr>
                  <w:rPr>
                    <w:sz w:val="6"/>
                    <w:szCs w:val="6"/>
                  </w:rPr>
                </w:pPr>
              </w:p>
              <w:p>
                <w:pPr>
                  <w:rPr>
                    <w:szCs w:val="24"/>
                  </w:rPr>
                </w:pPr>
                <w:r>
                  <w:rPr>
                    <w:szCs w:val="24"/>
                  </w:rPr>
                  <w:t>Pašarų ruošimo, melžimo, rakandų plovimo, veršiavimosi patalpos</w:t>
                </w:r>
              </w:p>
              <w:p>
                <w:pPr>
                  <w:rPr>
                    <w:sz w:val="6"/>
                    <w:szCs w:val="6"/>
                  </w:rPr>
                </w:pPr>
              </w:p>
              <w:p>
                <w:pPr>
                  <w:rPr>
                    <w:szCs w:val="24"/>
                  </w:rPr>
                </w:pPr>
                <w:r>
                  <w:rPr>
                    <w:szCs w:val="24"/>
                  </w:rPr>
                  <w:t>Betono, cemento, plytų mišinių, plytų gamybos, degimo krosnių patalpos</w:t>
                </w:r>
              </w:p>
              <w:p>
                <w:pPr>
                  <w:rPr>
                    <w:sz w:val="6"/>
                    <w:szCs w:val="6"/>
                  </w:rPr>
                </w:pPr>
              </w:p>
              <w:p>
                <w:pPr>
                  <w:rPr>
                    <w:szCs w:val="24"/>
                  </w:rPr>
                </w:pPr>
                <w:r>
                  <w:rPr>
                    <w:szCs w:val="24"/>
                  </w:rPr>
                  <w:t>Metalo apdirbimo įmonės: smėlio paruošimo, liejimo cechai, liejinių iškratymo ir apdorojimo zonos</w:t>
                </w:r>
              </w:p>
              <w:p>
                <w:pPr>
                  <w:rPr>
                    <w:sz w:val="6"/>
                    <w:szCs w:val="6"/>
                  </w:rPr>
                </w:pPr>
              </w:p>
              <w:p>
                <w:pPr>
                  <w:rPr>
                    <w:szCs w:val="24"/>
                  </w:rPr>
                </w:pPr>
                <w:r>
                  <w:rPr>
                    <w:szCs w:val="24"/>
                  </w:rPr>
                  <w:t xml:space="preserve">Metalo štampavimas, plokščių, storesnių kaip </w:t>
                </w:r>
                <w:smartTag w:uri="schemas-tilde-lv/tildestengine" w:element="metric2">
                  <w:smartTagPr>
                    <w:attr w:name="metric_text" w:val="mm"/>
                    <w:attr w:name="metric_value" w:val="5"/>
                  </w:smartTagPr>
                  <w:r>
                    <w:rPr>
                      <w:szCs w:val="24"/>
                    </w:rPr>
                    <w:t>5 mm</w:t>
                  </w:r>
                </w:smartTag>
                <w:r>
                  <w:rPr>
                    <w:szCs w:val="24"/>
                  </w:rPr>
                  <w:t>, apdorojimas, didelio tikslumo nereikalaujantis gaminių surinkimas</w:t>
                </w:r>
              </w:p>
              <w:p>
                <w:pPr>
                  <w:rPr>
                    <w:sz w:val="6"/>
                    <w:szCs w:val="6"/>
                  </w:rPr>
                </w:pPr>
              </w:p>
              <w:p>
                <w:pPr>
                  <w:rPr>
                    <w:szCs w:val="24"/>
                  </w:rPr>
                </w:pPr>
                <w:r>
                  <w:rPr>
                    <w:szCs w:val="24"/>
                  </w:rPr>
                  <w:t>Metalo gaminių apdirbimas, darbai su valcavimo staklėmis, darbas prie aukštakrosnės</w:t>
                </w:r>
              </w:p>
              <w:p>
                <w:pPr>
                  <w:rPr>
                    <w:sz w:val="6"/>
                    <w:szCs w:val="6"/>
                  </w:rPr>
                </w:pPr>
              </w:p>
              <w:p>
                <w:pPr>
                  <w:rPr>
                    <w:szCs w:val="24"/>
                  </w:rPr>
                </w:pPr>
                <w:r>
                  <w:rPr>
                    <w:szCs w:val="24"/>
                  </w:rPr>
                  <w:t>Medienos masės malimas popieriaus gamyboje</w:t>
                </w:r>
              </w:p>
              <w:p>
                <w:pPr>
                  <w:rPr>
                    <w:sz w:val="6"/>
                    <w:szCs w:val="6"/>
                  </w:rPr>
                </w:pPr>
              </w:p>
              <w:p>
                <w:pPr>
                  <w:rPr>
                    <w:szCs w:val="24"/>
                  </w:rPr>
                </w:pPr>
                <w:r>
                  <w:rPr>
                    <w:szCs w:val="24"/>
                  </w:rPr>
                  <w:t>Jėgainių mašinų salės, siurblinės, kondensatorinės, komutatoriaus patalpos</w:t>
                </w:r>
              </w:p>
              <w:p>
                <w:pPr>
                  <w:rPr>
                    <w:sz w:val="6"/>
                    <w:szCs w:val="6"/>
                  </w:rPr>
                </w:pPr>
              </w:p>
              <w:p>
                <w:pPr>
                  <w:rPr>
                    <w:szCs w:val="24"/>
                  </w:rPr>
                </w:pPr>
                <w:r>
                  <w:rPr>
                    <w:szCs w:val="24"/>
                  </w:rPr>
                  <w:t>Elektros pastočių patalpos, sandėliai su stelažais</w:t>
                </w:r>
              </w:p>
              <w:p>
                <w:pPr>
                  <w:rPr>
                    <w:sz w:val="6"/>
                    <w:szCs w:val="6"/>
                  </w:rPr>
                </w:pPr>
              </w:p>
              <w:p>
                <w:pPr>
                  <w:rPr>
                    <w:szCs w:val="24"/>
                  </w:rPr>
                </w:pPr>
                <w:r>
                  <w:rPr>
                    <w:szCs w:val="24"/>
                  </w:rPr>
                  <w:t>Odos rauginimo patalpos</w:t>
                </w:r>
              </w:p>
              <w:p>
                <w:pPr>
                  <w:rPr>
                    <w:sz w:val="6"/>
                    <w:szCs w:val="6"/>
                  </w:rPr>
                </w:pPr>
              </w:p>
              <w:p>
                <w:pPr>
                  <w:rPr>
                    <w:szCs w:val="24"/>
                  </w:rPr>
                </w:pPr>
                <w:r>
                  <w:rPr>
                    <w:szCs w:val="24"/>
                  </w:rPr>
                  <w:t>Tekstilės žaliavos ryšulių išpakavimas, plovimo vonių patalpos</w:t>
                </w:r>
              </w:p>
              <w:p>
                <w:pPr>
                  <w:rPr>
                    <w:sz w:val="6"/>
                    <w:szCs w:val="6"/>
                  </w:rPr>
                </w:pPr>
              </w:p>
              <w:p>
                <w:pPr>
                  <w:rPr>
                    <w:szCs w:val="24"/>
                  </w:rPr>
                </w:pPr>
                <w:r>
                  <w:rPr>
                    <w:szCs w:val="24"/>
                  </w:rPr>
                  <w:t>Biurų archyvai, holai, savitarnos restoranai, teatrų, kino teatrų, koncertų ir kitų renginių žiūrovų salės (tvarkymo, valymo metu), bibliotekų knygų fondai (lentynos)</w:t>
                </w:r>
              </w:p>
              <w:p>
                <w:pPr>
                  <w:rPr>
                    <w:sz w:val="6"/>
                    <w:szCs w:val="6"/>
                  </w:rPr>
                </w:pPr>
              </w:p>
              <w:p>
                <w:pPr>
                  <w:rPr>
                    <w:szCs w:val="24"/>
                  </w:rPr>
                </w:pPr>
                <w:r>
                  <w:rPr>
                    <w:szCs w:val="24"/>
                  </w:rPr>
                  <w:t>Mokymo įstaigų vestibiuliai, bibliotekų knygų saugyklos</w:t>
                </w:r>
              </w:p>
              <w:p>
                <w:pPr>
                  <w:rPr>
                    <w:sz w:val="6"/>
                    <w:szCs w:val="6"/>
                  </w:rPr>
                </w:pPr>
              </w:p>
              <w:p>
                <w:pPr>
                  <w:rPr>
                    <w:szCs w:val="24"/>
                  </w:rPr>
                </w:pPr>
                <w:r>
                  <w:rPr>
                    <w:szCs w:val="24"/>
                  </w:rPr>
                  <w:t>Gydymo įstaigų koridoriai, liftai, pacientų vonios ir tualetai</w:t>
                </w:r>
              </w:p>
              <w:p>
                <w:pPr>
                  <w:rPr>
                    <w:sz w:val="6"/>
                    <w:szCs w:val="6"/>
                  </w:rPr>
                </w:pPr>
              </w:p>
              <w:p>
                <w:pPr>
                  <w:rPr>
                    <w:szCs w:val="24"/>
                  </w:rPr>
                </w:pPr>
                <w:r>
                  <w:rPr>
                    <w:szCs w:val="24"/>
                  </w:rPr>
                  <w:t>Oro uostų atvykimo, išvykimo, bagažo aptarnavimo zonos, laukimo salės</w:t>
                </w:r>
              </w:p>
              <w:p>
                <w:pPr>
                  <w:rPr>
                    <w:sz w:val="6"/>
                    <w:szCs w:val="6"/>
                  </w:rPr>
                </w:pPr>
              </w:p>
              <w:p>
                <w:pPr>
                  <w:rPr>
                    <w:szCs w:val="24"/>
                  </w:rPr>
                </w:pPr>
                <w:r>
                  <w:rPr>
                    <w:szCs w:val="24"/>
                  </w:rPr>
                  <w:t>Uždaros geležinkelio stočių platformos, požeminės perėjos, bilietų kasos ir laukimo salės</w:t>
                </w:r>
              </w:p>
            </w:tc>
          </w:tr>
          <w:tr>
            <w:trPr>
              <w:trHeight w:val="1016"/>
              <w:jc w:val="center"/>
            </w:trPr>
            <w:tc>
              <w:tcPr>
                <w:tcW w:w="231" w:type="pct"/>
                <w:vAlign w:val="center"/>
              </w:tcPr>
              <w:p>
                <w:pPr>
                  <w:jc w:val="center"/>
                  <w:rPr>
                    <w:szCs w:val="24"/>
                  </w:rPr>
                </w:pPr>
                <w:r>
                  <w:rPr>
                    <w:szCs w:val="24"/>
                  </w:rPr>
                  <w:t>6.</w:t>
                </w:r>
              </w:p>
            </w:tc>
            <w:tc>
              <w:tcPr>
                <w:tcW w:w="925" w:type="pct"/>
                <w:vAlign w:val="center"/>
              </w:tcPr>
              <w:p>
                <w:pPr>
                  <w:rPr>
                    <w:szCs w:val="24"/>
                  </w:rPr>
                </w:pPr>
                <w:r>
                  <w:rPr>
                    <w:szCs w:val="24"/>
                  </w:rPr>
                  <w:t>Netikslūs</w:t>
                </w:r>
              </w:p>
            </w:tc>
            <w:tc>
              <w:tcPr>
                <w:tcW w:w="589" w:type="pct"/>
                <w:vAlign w:val="center"/>
              </w:tcPr>
              <w:p>
                <w:pPr>
                  <w:jc w:val="center"/>
                  <w:rPr>
                    <w:szCs w:val="24"/>
                  </w:rPr>
                </w:pPr>
                <w:r>
                  <w:rPr>
                    <w:szCs w:val="24"/>
                  </w:rPr>
                  <w:t>Daugiau kaip 5,0</w:t>
                </w:r>
              </w:p>
            </w:tc>
            <w:tc>
              <w:tcPr>
                <w:tcW w:w="532" w:type="pct"/>
                <w:vAlign w:val="center"/>
              </w:tcPr>
              <w:p>
                <w:pPr>
                  <w:jc w:val="center"/>
                  <w:rPr>
                    <w:szCs w:val="24"/>
                  </w:rPr>
                </w:pPr>
                <w:r>
                  <w:rPr>
                    <w:szCs w:val="24"/>
                  </w:rPr>
                  <w:t>VI</w:t>
                </w:r>
              </w:p>
            </w:tc>
            <w:tc>
              <w:tcPr>
                <w:tcW w:w="540" w:type="pct"/>
                <w:vAlign w:val="center"/>
              </w:tcPr>
              <w:p>
                <w:pPr>
                  <w:jc w:val="center"/>
                  <w:rPr>
                    <w:szCs w:val="24"/>
                  </w:rPr>
                </w:pPr>
                <w:r>
                  <w:rPr>
                    <w:szCs w:val="24"/>
                  </w:rPr>
                  <w:t>100</w:t>
                </w:r>
              </w:p>
            </w:tc>
            <w:tc>
              <w:tcPr>
                <w:tcW w:w="636" w:type="pct"/>
                <w:vAlign w:val="center"/>
              </w:tcPr>
              <w:p>
                <w:pPr>
                  <w:jc w:val="center"/>
                  <w:rPr>
                    <w:szCs w:val="24"/>
                  </w:rPr>
                </w:pPr>
                <w:r>
                  <w:rPr>
                    <w:szCs w:val="24"/>
                  </w:rPr>
                  <w:t>3,0</w:t>
                </w:r>
              </w:p>
            </w:tc>
            <w:tc>
              <w:tcPr>
                <w:tcW w:w="1547" w:type="pct"/>
              </w:tcPr>
              <w:p>
                <w:pPr>
                  <w:rPr>
                    <w:szCs w:val="24"/>
                  </w:rPr>
                </w:pPr>
                <w:r>
                  <w:rPr>
                    <w:szCs w:val="24"/>
                  </w:rPr>
                  <w:t xml:space="preserve">Laiptai, krovininiai liftai, gamybos įrenginiai, nereikalaujantys nuolatinės priežiūros, restoranų, viešbučių koridoriai, liftai, didmeninės prekybos sandėliai, vestibiuliai </w:t>
                </w:r>
              </w:p>
            </w:tc>
          </w:tr>
          <w:tr>
            <w:trPr>
              <w:jc w:val="center"/>
            </w:trPr>
            <w:tc>
              <w:tcPr>
                <w:tcW w:w="231" w:type="pct"/>
                <w:vAlign w:val="center"/>
              </w:tcPr>
              <w:p>
                <w:pPr>
                  <w:jc w:val="center"/>
                  <w:rPr>
                    <w:szCs w:val="24"/>
                  </w:rPr>
                </w:pPr>
                <w:r>
                  <w:rPr>
                    <w:szCs w:val="24"/>
                  </w:rPr>
                  <w:t>7.</w:t>
                </w:r>
              </w:p>
            </w:tc>
            <w:tc>
              <w:tcPr>
                <w:tcW w:w="925" w:type="pct"/>
                <w:vAlign w:val="center"/>
              </w:tcPr>
              <w:p>
                <w:pPr>
                  <w:rPr>
                    <w:szCs w:val="24"/>
                  </w:rPr>
                </w:pPr>
                <w:r>
                  <w:rPr>
                    <w:szCs w:val="24"/>
                  </w:rPr>
                  <w:t>Darbas su šviečiančiomis medžiagomis ir gaminiais karštuose gamybos padaliniuose</w:t>
                </w:r>
              </w:p>
            </w:tc>
            <w:tc>
              <w:tcPr>
                <w:tcW w:w="589" w:type="pct"/>
                <w:vAlign w:val="center"/>
              </w:tcPr>
              <w:p>
                <w:pPr>
                  <w:jc w:val="center"/>
                  <w:rPr>
                    <w:szCs w:val="24"/>
                  </w:rPr>
                </w:pPr>
                <w:r>
                  <w:rPr>
                    <w:szCs w:val="24"/>
                  </w:rPr>
                  <w:t>Daugiau kaip 0,5</w:t>
                </w:r>
              </w:p>
            </w:tc>
            <w:tc>
              <w:tcPr>
                <w:tcW w:w="532" w:type="pct"/>
                <w:vAlign w:val="center"/>
              </w:tcPr>
              <w:p>
                <w:pPr>
                  <w:jc w:val="center"/>
                  <w:rPr>
                    <w:szCs w:val="24"/>
                  </w:rPr>
                </w:pPr>
                <w:r>
                  <w:rPr>
                    <w:szCs w:val="24"/>
                  </w:rPr>
                  <w:t>VII</w:t>
                </w:r>
              </w:p>
            </w:tc>
            <w:tc>
              <w:tcPr>
                <w:tcW w:w="540" w:type="pct"/>
                <w:vAlign w:val="center"/>
              </w:tcPr>
              <w:p>
                <w:pPr>
                  <w:jc w:val="center"/>
                  <w:rPr>
                    <w:szCs w:val="24"/>
                  </w:rPr>
                </w:pPr>
                <w:r>
                  <w:rPr>
                    <w:szCs w:val="24"/>
                  </w:rPr>
                  <w:t>200</w:t>
                </w:r>
              </w:p>
            </w:tc>
            <w:tc>
              <w:tcPr>
                <w:tcW w:w="636" w:type="pct"/>
                <w:vAlign w:val="center"/>
              </w:tcPr>
              <w:p>
                <w:pPr>
                  <w:jc w:val="center"/>
                  <w:rPr>
                    <w:szCs w:val="24"/>
                  </w:rPr>
                </w:pPr>
                <w:r>
                  <w:rPr>
                    <w:szCs w:val="24"/>
                  </w:rPr>
                  <w:t>3,0</w:t>
                </w:r>
              </w:p>
            </w:tc>
            <w:tc>
              <w:tcPr>
                <w:tcW w:w="1547" w:type="pct"/>
              </w:tcPr>
              <w:p>
                <w:pPr>
                  <w:rPr>
                    <w:szCs w:val="24"/>
                  </w:rPr>
                </w:pPr>
              </w:p>
            </w:tc>
          </w:tr>
          <w:tr>
            <w:trPr>
              <w:jc w:val="center"/>
            </w:trPr>
            <w:tc>
              <w:tcPr>
                <w:tcW w:w="231" w:type="pct"/>
                <w:vAlign w:val="center"/>
              </w:tcPr>
              <w:p>
                <w:pPr>
                  <w:jc w:val="center"/>
                  <w:rPr>
                    <w:szCs w:val="24"/>
                  </w:rPr>
                </w:pPr>
                <w:r>
                  <w:rPr>
                    <w:szCs w:val="24"/>
                  </w:rPr>
                  <w:t>8.</w:t>
                </w:r>
              </w:p>
            </w:tc>
            <w:tc>
              <w:tcPr>
                <w:tcW w:w="925" w:type="pct"/>
                <w:vAlign w:val="center"/>
              </w:tcPr>
              <w:p>
                <w:pPr>
                  <w:rPr>
                    <w:szCs w:val="24"/>
                  </w:rPr>
                </w:pPr>
                <w:r>
                  <w:rPr>
                    <w:szCs w:val="24"/>
                  </w:rPr>
                  <w:t>Bendras darbo proceso stebėjimas</w:t>
                </w:r>
              </w:p>
            </w:tc>
            <w:tc>
              <w:tcPr>
                <w:tcW w:w="589" w:type="pct"/>
                <w:vAlign w:val="center"/>
              </w:tcPr>
              <w:p>
                <w:pPr>
                  <w:rPr>
                    <w:szCs w:val="24"/>
                  </w:rPr>
                </w:pPr>
              </w:p>
            </w:tc>
            <w:tc>
              <w:tcPr>
                <w:tcW w:w="532" w:type="pct"/>
                <w:vAlign w:val="center"/>
              </w:tcPr>
              <w:p>
                <w:pPr>
                  <w:jc w:val="center"/>
                  <w:rPr>
                    <w:szCs w:val="24"/>
                  </w:rPr>
                </w:pPr>
                <w:r>
                  <w:rPr>
                    <w:szCs w:val="24"/>
                  </w:rPr>
                  <w:t>VIII</w:t>
                </w:r>
              </w:p>
            </w:tc>
            <w:tc>
              <w:tcPr>
                <w:tcW w:w="540" w:type="pct"/>
                <w:vAlign w:val="center"/>
              </w:tcPr>
              <w:p>
                <w:pPr>
                  <w:jc w:val="center"/>
                  <w:rPr>
                    <w:szCs w:val="24"/>
                  </w:rPr>
                </w:pPr>
                <w:r>
                  <w:rPr>
                    <w:szCs w:val="24"/>
                  </w:rPr>
                  <w:t>50</w:t>
                </w:r>
              </w:p>
            </w:tc>
            <w:tc>
              <w:tcPr>
                <w:tcW w:w="636" w:type="pct"/>
                <w:vAlign w:val="center"/>
              </w:tcPr>
              <w:p>
                <w:pPr>
                  <w:jc w:val="center"/>
                  <w:rPr>
                    <w:szCs w:val="24"/>
                  </w:rPr>
                </w:pPr>
                <w:r>
                  <w:rPr>
                    <w:szCs w:val="24"/>
                  </w:rPr>
                  <w:t>0,7</w:t>
                </w:r>
              </w:p>
            </w:tc>
            <w:tc>
              <w:tcPr>
                <w:tcW w:w="1547" w:type="pct"/>
              </w:tcPr>
              <w:p>
                <w:pPr>
                  <w:rPr>
                    <w:szCs w:val="24"/>
                  </w:rPr>
                </w:pPr>
                <w:r>
                  <w:rPr>
                    <w:szCs w:val="24"/>
                  </w:rPr>
                  <w:t>Saugyklos, laukimo zonos, pakrovimo, iškrovimo darbai, metalo sandėliai, koridoriai, automatizuoti procesai, ligoninių koridoriai naktį, gelžbetonio gaminių, apdailos plytelių džiovyklos, keramikos gaminių gamyklos, galvijų laikymo patalpos (tvartai)</w:t>
                </w:r>
              </w:p>
            </w:tc>
          </w:tr>
        </w:tbl>
        <w:p>
          <w:pPr>
            <w:rPr>
              <w:szCs w:val="24"/>
            </w:rPr>
          </w:pPr>
          <w:r>
            <w:rPr>
              <w:b/>
              <w:sz w:val="36"/>
              <w:szCs w:val="36"/>
              <w:vertAlign w:val="superscript"/>
            </w:rPr>
            <w:t>*</w:t>
          </w:r>
          <w:r>
            <w:rPr>
              <w:szCs w:val="24"/>
            </w:rPr>
            <w:t>pateikti vykdomų darbų (darbo zonų) pavyzdžiai, sąrašas nėra baigtinis.</w:t>
          </w:r>
        </w:p>
        <w:sdt>
          <w:sdtPr>
            <w:alias w:val="pabaiga"/>
            <w:tag w:val="part_4fcedecf934d408898e7d2c60b303f61"/>
            <w:lock w:val="sdtLocked"/>
            <w:richText/>
          </w:sdtPr>
          <w:sdtContent>
            <w:p>
              <w:pPr>
                <w:jc w:val="center"/>
                <w:rPr>
                  <w:color w:val="000000"/>
                  <w:lang w:eastAsia="lt-LT"/>
                </w:rP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7d7690d52311e3bb00c40fca124f97">
            <w:r w:rsidRPr="00532B9F">
              <w:rPr>
                <w:rFonts w:ascii="Times New Roman" w:eastAsia="MS Mincho" w:hAnsi="Times New Roman"/>
                <w:sz w:val="20"/>
                <w:i/>
                <w:iCs/>
                <w:color w:val="0000FF" w:themeColor="hyperlink"/>
                <w:u w:val="single"/>
              </w:rPr>
              <w:t>V-520</w:t>
            </w:r>
          </w:fldSimple>
          <w:r>
            <w:rPr>
              <w:rFonts w:ascii="Times New Roman" w:eastAsia="MS Mincho" w:hAnsi="Times New Roman"/>
              <w:sz w:val="20"/>
              <w:i/>
              <w:iCs/>
            </w:rPr>
            <w:t>,
2014-04-30,
paskelbta TAR 2014-05-06, i. k. 2014-05119            </w:t>
          </w:r>
        </w:p>
        <w:p/>
      </w:sdtContent>
    </w:sdt>
    <w:sdt>
      <w:sdtPr>
        <w:alias w:val="2 pr."/>
        <w:tag w:val="part_d31435812ff4458daed83afff490fb16"/>
        <w:lock w:val="sdtLocked"/>
        <w:richText/>
      </w:sdtPr>
      <w:sdtContent>
        <w:p>
          <w:pPr>
            <w:ind w:left="5387"/>
          </w:pPr>
          <w:r>
            <w:br w:type="page"/>
          </w:r>
        </w:p>
        <w:p>
          <w:pPr>
            <w:ind w:left="5387"/>
            <w:rPr>
              <w:szCs w:val="24"/>
            </w:rPr>
          </w:pPr>
          <w:r>
            <w:rPr>
              <w:szCs w:val="24"/>
            </w:rPr>
            <w:t>Lietuvos higienos normos HN 98:2014 „Natūralus ir dirbtinis darbo vietų apšvietimas. Apšvietos mažiausios ribinės vertės ir bendrieji matavimo reikalavimai“</w:t>
          </w:r>
        </w:p>
        <w:p>
          <w:pPr>
            <w:ind w:left="5387"/>
            <w:rPr>
              <w:szCs w:val="24"/>
            </w:rPr>
          </w:pPr>
          <w:sdt>
            <w:sdtPr>
              <w:alias w:val="Numeris"/>
              <w:tag w:val="nr_d31435812ff4458daed83afff490fb16"/>
              <w:lock w:val="sdtLocked"/>
              <w:richText/>
            </w:sdtPr>
            <w:sdtContent>
              <w:r>
                <w:rPr>
                  <w:szCs w:val="24"/>
                </w:rPr>
                <w:t>2</w:t>
              </w:r>
            </w:sdtContent>
          </w:sdt>
          <w:r>
            <w:rPr>
              <w:szCs w:val="24"/>
            </w:rPr>
            <w:t xml:space="preserve"> priedas</w:t>
          </w:r>
        </w:p>
        <w:p>
          <w:pPr>
            <w:jc w:val="center"/>
            <w:rPr>
              <w:b/>
              <w:szCs w:val="24"/>
              <w:highlight w:val="yellow"/>
            </w:rPr>
          </w:pPr>
        </w:p>
        <w:p>
          <w:pPr>
            <w:jc w:val="center"/>
            <w:rPr>
              <w:b/>
              <w:szCs w:val="24"/>
            </w:rPr>
          </w:pPr>
          <w:sdt>
            <w:sdtPr>
              <w:alias w:val="Pavadinimas"/>
              <w:tag w:val="title_d31435812ff4458daed83afff490fb16"/>
              <w:lock w:val="sdtLocked"/>
              <w:richText/>
            </w:sdtPr>
            <w:sdtContent>
              <w:r>
                <w:rPr>
                  <w:b/>
                  <w:szCs w:val="24"/>
                </w:rPr>
                <w:t>DARBO VIETŲ STATINIŲ IŠORĖJE DIRBTINĖS APŠVIETOS MAŽIAUSIŲ RIBINIŲ VERČIŲ LENTELĖ</w:t>
              </w:r>
            </w:sdtContent>
          </w:sdt>
        </w:p>
        <w:p>
          <w:pPr>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6"/>
            <w:gridCol w:w="4404"/>
            <w:gridCol w:w="1652"/>
            <w:gridCol w:w="2207"/>
            <w:gridCol w:w="776"/>
          </w:tblGrid>
          <w:tr>
            <w:trPr>
              <w:trHeight w:val="883"/>
              <w:jc w:val="center"/>
            </w:trPr>
            <w:tc>
              <w:tcPr>
                <w:tcW w:w="0" w:type="auto"/>
              </w:tcPr>
              <w:p>
                <w:pPr>
                  <w:jc w:val="center"/>
                  <w:rPr>
                    <w:b/>
                    <w:szCs w:val="24"/>
                  </w:rPr>
                </w:pPr>
              </w:p>
              <w:p>
                <w:pPr>
                  <w:jc w:val="center"/>
                  <w:rPr>
                    <w:b/>
                    <w:szCs w:val="24"/>
                  </w:rPr>
                </w:pPr>
                <w:r>
                  <w:rPr>
                    <w:b/>
                    <w:szCs w:val="24"/>
                  </w:rPr>
                  <w:t>Eil.</w:t>
                </w:r>
              </w:p>
              <w:p>
                <w:pPr>
                  <w:jc w:val="center"/>
                  <w:rPr>
                    <w:b/>
                    <w:szCs w:val="24"/>
                  </w:rPr>
                </w:pPr>
                <w:r>
                  <w:rPr>
                    <w:b/>
                    <w:szCs w:val="24"/>
                  </w:rPr>
                  <w:t>Nr.</w:t>
                </w:r>
              </w:p>
            </w:tc>
            <w:tc>
              <w:tcPr>
                <w:tcW w:w="0" w:type="auto"/>
                <w:vAlign w:val="center"/>
              </w:tcPr>
              <w:p>
                <w:pPr>
                  <w:rPr>
                    <w:b/>
                    <w:szCs w:val="24"/>
                  </w:rPr>
                </w:pPr>
              </w:p>
              <w:p>
                <w:pPr>
                  <w:jc w:val="center"/>
                  <w:rPr>
                    <w:b/>
                    <w:sz w:val="36"/>
                    <w:szCs w:val="36"/>
                    <w:vertAlign w:val="superscript"/>
                  </w:rPr>
                </w:pPr>
                <w:r>
                  <w:rPr>
                    <w:b/>
                    <w:szCs w:val="24"/>
                  </w:rPr>
                  <w:t>Zonos, veiklos ar užduoties tipas</w:t>
                </w:r>
                <w:r>
                  <w:rPr>
                    <w:b/>
                    <w:sz w:val="36"/>
                    <w:szCs w:val="36"/>
                    <w:vertAlign w:val="superscript"/>
                  </w:rPr>
                  <w:t xml:space="preserve">*  </w:t>
                </w:r>
              </w:p>
              <w:p>
                <w:pPr>
                  <w:jc w:val="center"/>
                  <w:rPr>
                    <w:b/>
                    <w:szCs w:val="24"/>
                  </w:rPr>
                </w:pPr>
              </w:p>
            </w:tc>
            <w:tc>
              <w:tcPr>
                <w:tcW w:w="0" w:type="auto"/>
                <w:vAlign w:val="center"/>
              </w:tcPr>
              <w:p>
                <w:pPr>
                  <w:jc w:val="center"/>
                  <w:rPr>
                    <w:b/>
                    <w:szCs w:val="24"/>
                  </w:rPr>
                </w:pPr>
                <w:r>
                  <w:rPr>
                    <w:b/>
                    <w:szCs w:val="24"/>
                  </w:rPr>
                  <w:t>Minimalus apšvietimas,</w:t>
                </w:r>
              </w:p>
              <w:p>
                <w:pPr>
                  <w:jc w:val="center"/>
                  <w:rPr>
                    <w:b/>
                    <w:szCs w:val="24"/>
                  </w:rPr>
                </w:pPr>
                <w:r>
                  <w:rPr>
                    <w:b/>
                    <w:szCs w:val="24"/>
                  </w:rPr>
                  <w:t>lx</w:t>
                </w:r>
              </w:p>
            </w:tc>
            <w:tc>
              <w:tcPr>
                <w:tcW w:w="0" w:type="auto"/>
                <w:gridSpan w:val="2"/>
                <w:vAlign w:val="center"/>
              </w:tcPr>
              <w:p>
                <w:pPr>
                  <w:jc w:val="center"/>
                  <w:rPr>
                    <w:b/>
                    <w:szCs w:val="24"/>
                  </w:rPr>
                </w:pPr>
                <w:r>
                  <w:rPr>
                    <w:b/>
                    <w:szCs w:val="24"/>
                  </w:rPr>
                  <w:t>Pastabos</w:t>
                </w:r>
              </w:p>
            </w:tc>
          </w:tr>
          <w:tr>
            <w:trPr>
              <w:trHeight w:val="147"/>
              <w:jc w:val="center"/>
            </w:trPr>
            <w:tc>
              <w:tcPr>
                <w:tcW w:w="0" w:type="auto"/>
                <w:tcBorders>
                  <w:bottom w:val="nil"/>
                </w:tcBorders>
              </w:tcPr>
              <w:p>
                <w:pPr>
                  <w:rPr>
                    <w:b/>
                    <w:szCs w:val="24"/>
                  </w:rPr>
                </w:pPr>
                <w:r>
                  <w:rPr>
                    <w:b/>
                    <w:szCs w:val="24"/>
                  </w:rPr>
                  <w:t>1.</w:t>
                </w:r>
              </w:p>
            </w:tc>
            <w:tc>
              <w:tcPr>
                <w:tcW w:w="0" w:type="auto"/>
                <w:tcBorders>
                  <w:bottom w:val="nil"/>
                </w:tcBorders>
              </w:tcPr>
              <w:p>
                <w:pPr>
                  <w:jc w:val="both"/>
                  <w:rPr>
                    <w:b/>
                    <w:szCs w:val="24"/>
                  </w:rPr>
                </w:pPr>
                <w:r>
                  <w:rPr>
                    <w:b/>
                    <w:szCs w:val="24"/>
                  </w:rPr>
                  <w:t>BENDROSIOS EISMO ZONOS</w:t>
                </w:r>
              </w:p>
            </w:tc>
            <w:tc>
              <w:tcPr>
                <w:tcW w:w="0" w:type="auto"/>
                <w:tcBorders>
                  <w:bottom w:val="nil"/>
                </w:tcBorders>
              </w:tcPr>
              <w:p>
                <w:pPr>
                  <w:jc w:val="center"/>
                  <w:rPr>
                    <w:b/>
                    <w:szCs w:val="24"/>
                  </w:rPr>
                </w:pPr>
              </w:p>
            </w:tc>
            <w:tc>
              <w:tcPr>
                <w:tcW w:w="0" w:type="auto"/>
                <w:gridSpan w:val="2"/>
                <w:tcBorders>
                  <w:bottom w:val="nil"/>
                </w:tcBorders>
              </w:tcPr>
              <w:p>
                <w:pPr>
                  <w:rPr>
                    <w:b/>
                    <w:szCs w:val="24"/>
                  </w:rPr>
                </w:pPr>
              </w:p>
            </w:tc>
          </w:tr>
          <w:tr>
            <w:trPr>
              <w:trHeight w:val="285"/>
              <w:jc w:val="center"/>
            </w:trPr>
            <w:tc>
              <w:tcPr>
                <w:tcW w:w="0" w:type="auto"/>
                <w:tcBorders>
                  <w:top w:val="nil"/>
                  <w:bottom w:val="nil"/>
                </w:tcBorders>
              </w:tcPr>
              <w:p>
                <w:pPr>
                  <w:rPr>
                    <w:szCs w:val="24"/>
                  </w:rPr>
                </w:pPr>
                <w:r>
                  <w:rPr>
                    <w:szCs w:val="24"/>
                  </w:rPr>
                  <w:t>1.1.</w:t>
                </w:r>
              </w:p>
            </w:tc>
            <w:tc>
              <w:tcPr>
                <w:tcW w:w="0" w:type="auto"/>
                <w:tcBorders>
                  <w:top w:val="nil"/>
                  <w:bottom w:val="nil"/>
                </w:tcBorders>
              </w:tcPr>
              <w:p>
                <w:pPr>
                  <w:tabs>
                    <w:tab w:val="num" w:pos="338"/>
                  </w:tabs>
                  <w:jc w:val="both"/>
                  <w:rPr>
                    <w:szCs w:val="24"/>
                  </w:rPr>
                </w:pPr>
                <w:r>
                  <w:rPr>
                    <w:szCs w:val="24"/>
                  </w:rPr>
                  <w:t xml:space="preserve">Tik pėstiesiems skirti takai </w:t>
                </w:r>
              </w:p>
            </w:tc>
            <w:tc>
              <w:tcPr>
                <w:tcW w:w="0" w:type="auto"/>
                <w:tcBorders>
                  <w:top w:val="nil"/>
                  <w:bottom w:val="nil"/>
                </w:tcBorders>
              </w:tcPr>
              <w:p>
                <w:pPr>
                  <w:jc w:val="center"/>
                  <w:rPr>
                    <w:szCs w:val="24"/>
                  </w:rPr>
                </w:pPr>
                <w:r>
                  <w:rPr>
                    <w:szCs w:val="24"/>
                  </w:rPr>
                  <w:t>5</w:t>
                </w:r>
              </w:p>
            </w:tc>
            <w:tc>
              <w:tcPr>
                <w:tcW w:w="0" w:type="auto"/>
                <w:gridSpan w:val="2"/>
                <w:tcBorders>
                  <w:top w:val="nil"/>
                  <w:bottom w:val="nil"/>
                </w:tcBorders>
              </w:tcPr>
              <w:p>
                <w:pPr>
                  <w:rPr>
                    <w:szCs w:val="24"/>
                  </w:rPr>
                </w:pPr>
              </w:p>
            </w:tc>
          </w:tr>
          <w:tr>
            <w:trPr>
              <w:trHeight w:val="503"/>
              <w:jc w:val="center"/>
            </w:trPr>
            <w:tc>
              <w:tcPr>
                <w:tcW w:w="0" w:type="auto"/>
                <w:tcBorders>
                  <w:top w:val="nil"/>
                  <w:bottom w:val="nil"/>
                </w:tcBorders>
              </w:tcPr>
              <w:p>
                <w:pPr>
                  <w:rPr>
                    <w:szCs w:val="24"/>
                  </w:rPr>
                </w:pPr>
                <w:r>
                  <w:rPr>
                    <w:szCs w:val="24"/>
                  </w:rPr>
                  <w:t>1.2.</w:t>
                </w:r>
              </w:p>
            </w:tc>
            <w:tc>
              <w:tcPr>
                <w:tcW w:w="0" w:type="auto"/>
                <w:tcBorders>
                  <w:top w:val="nil"/>
                  <w:bottom w:val="nil"/>
                </w:tcBorders>
              </w:tcPr>
              <w:p>
                <w:pPr>
                  <w:tabs>
                    <w:tab w:val="num" w:pos="338"/>
                  </w:tabs>
                  <w:jc w:val="both"/>
                  <w:rPr>
                    <w:szCs w:val="24"/>
                  </w:rPr>
                </w:pPr>
                <w:r>
                  <w:rPr>
                    <w:szCs w:val="24"/>
                  </w:rPr>
                  <w:t xml:space="preserve">Eismo zonos lėtai judančioms transporto priemonėms (maks. </w:t>
                </w:r>
                <w:smartTag w:uri="schemas-tilde-lv/tildestengine" w:element="metric2">
                  <w:smartTagPr>
                    <w:attr w:name="metric_text" w:val="km"/>
                    <w:attr w:name="metric_value" w:val="10"/>
                  </w:smartTagPr>
                  <w:r>
                    <w:rPr>
                      <w:szCs w:val="24"/>
                    </w:rPr>
                    <w:t>10 km</w:t>
                  </w:r>
                </w:smartTag>
                <w:r>
                  <w:rPr>
                    <w:szCs w:val="24"/>
                  </w:rPr>
                  <w:t>/h), pvz.: dviračiams, sunkvežimiams ir ekskavatoriams</w:t>
                </w:r>
              </w:p>
            </w:tc>
            <w:tc>
              <w:tcPr>
                <w:tcW w:w="0" w:type="auto"/>
                <w:tcBorders>
                  <w:top w:val="nil"/>
                  <w:bottom w:val="nil"/>
                </w:tcBorders>
              </w:tcPr>
              <w:p>
                <w:pPr>
                  <w:jc w:val="center"/>
                  <w:rPr>
                    <w:szCs w:val="24"/>
                  </w:rPr>
                </w:pPr>
                <w:r>
                  <w:rPr>
                    <w:szCs w:val="24"/>
                  </w:rPr>
                  <w:t>10</w:t>
                </w:r>
              </w:p>
            </w:tc>
            <w:tc>
              <w:tcPr>
                <w:tcW w:w="0" w:type="auto"/>
                <w:gridSpan w:val="2"/>
                <w:tcBorders>
                  <w:top w:val="nil"/>
                  <w:bottom w:val="nil"/>
                </w:tcBorders>
              </w:tcPr>
              <w:p>
                <w:pPr>
                  <w:jc w:val="both"/>
                  <w:rPr>
                    <w:szCs w:val="24"/>
                  </w:rPr>
                </w:pPr>
              </w:p>
            </w:tc>
          </w:tr>
          <w:tr>
            <w:trPr>
              <w:trHeight w:val="383"/>
              <w:jc w:val="center"/>
            </w:trPr>
            <w:tc>
              <w:tcPr>
                <w:tcW w:w="0" w:type="auto"/>
                <w:tcBorders>
                  <w:top w:val="nil"/>
                  <w:bottom w:val="nil"/>
                </w:tcBorders>
              </w:tcPr>
              <w:p>
                <w:pPr>
                  <w:rPr>
                    <w:szCs w:val="24"/>
                  </w:rPr>
                </w:pPr>
                <w:r>
                  <w:rPr>
                    <w:szCs w:val="24"/>
                  </w:rPr>
                  <w:t>1.3.</w:t>
                </w:r>
              </w:p>
            </w:tc>
            <w:tc>
              <w:tcPr>
                <w:tcW w:w="0" w:type="auto"/>
                <w:tcBorders>
                  <w:top w:val="nil"/>
                  <w:bottom w:val="nil"/>
                </w:tcBorders>
              </w:tcPr>
              <w:p>
                <w:pPr>
                  <w:tabs>
                    <w:tab w:val="num" w:pos="338"/>
                  </w:tabs>
                  <w:jc w:val="both"/>
                  <w:rPr>
                    <w:szCs w:val="24"/>
                  </w:rPr>
                </w:pPr>
                <w:r>
                  <w:rPr>
                    <w:szCs w:val="24"/>
                  </w:rPr>
                  <w:t xml:space="preserve">Reguliarus transporto priemonių eismas (maks. </w:t>
                </w:r>
                <w:smartTag w:uri="schemas-tilde-lv/tildestengine" w:element="metric2">
                  <w:smartTagPr>
                    <w:attr w:name="metric_text" w:val="km"/>
                    <w:attr w:name="metric_value" w:val="40"/>
                  </w:smartTagPr>
                  <w:r>
                    <w:rPr>
                      <w:szCs w:val="24"/>
                    </w:rPr>
                    <w:t>40 km</w:t>
                  </w:r>
                </w:smartTag>
                <w:r>
                  <w:rPr>
                    <w:szCs w:val="24"/>
                  </w:rPr>
                  <w:t>/h)</w:t>
                </w:r>
              </w:p>
            </w:tc>
            <w:tc>
              <w:tcPr>
                <w:tcW w:w="0" w:type="auto"/>
                <w:tcBorders>
                  <w:top w:val="nil"/>
                  <w:bottom w:val="nil"/>
                </w:tcBorders>
              </w:tcPr>
              <w:p>
                <w:pPr>
                  <w:tabs>
                    <w:tab w:val="num" w:pos="338"/>
                  </w:tabs>
                  <w:ind w:right="-52"/>
                  <w:jc w:val="center"/>
                  <w:rPr>
                    <w:szCs w:val="24"/>
                  </w:rPr>
                </w:pPr>
                <w:r>
                  <w:rPr>
                    <w:szCs w:val="24"/>
                  </w:rPr>
                  <w:t>20</w:t>
                </w:r>
              </w:p>
            </w:tc>
            <w:tc>
              <w:tcPr>
                <w:tcW w:w="0" w:type="auto"/>
                <w:gridSpan w:val="2"/>
                <w:tcBorders>
                  <w:top w:val="nil"/>
                  <w:bottom w:val="nil"/>
                </w:tcBorders>
              </w:tcPr>
              <w:p>
                <w:pPr>
                  <w:jc w:val="both"/>
                  <w:rPr>
                    <w:szCs w:val="24"/>
                  </w:rPr>
                </w:pPr>
                <w:r>
                  <w:rPr>
                    <w:szCs w:val="24"/>
                  </w:rPr>
                  <w:t>Laivų statyklose ir dokuose turi būti įvertintas akinimas</w:t>
                </w:r>
              </w:p>
            </w:tc>
          </w:tr>
          <w:tr>
            <w:trPr>
              <w:trHeight w:val="306"/>
              <w:jc w:val="center"/>
            </w:trPr>
            <w:tc>
              <w:tcPr>
                <w:tcW w:w="0" w:type="auto"/>
                <w:tcBorders>
                  <w:top w:val="nil"/>
                </w:tcBorders>
              </w:tcPr>
              <w:p>
                <w:pPr>
                  <w:rPr>
                    <w:szCs w:val="24"/>
                  </w:rPr>
                </w:pPr>
                <w:r>
                  <w:rPr>
                    <w:szCs w:val="24"/>
                  </w:rPr>
                  <w:t>1.4.</w:t>
                </w:r>
              </w:p>
            </w:tc>
            <w:tc>
              <w:tcPr>
                <w:tcW w:w="0" w:type="auto"/>
                <w:tcBorders>
                  <w:top w:val="nil"/>
                </w:tcBorders>
              </w:tcPr>
              <w:p>
                <w:pPr>
                  <w:tabs>
                    <w:tab w:val="num" w:pos="338"/>
                  </w:tabs>
                  <w:jc w:val="both"/>
                  <w:rPr>
                    <w:szCs w:val="24"/>
                  </w:rPr>
                </w:pPr>
                <w:r>
                  <w:rPr>
                    <w:szCs w:val="24"/>
                  </w:rPr>
                  <w:t>Pėsčiųjų takų, automobilių apsisukimo, pakrovimo ir iškrovimo punktai</w:t>
                </w:r>
              </w:p>
            </w:tc>
            <w:tc>
              <w:tcPr>
                <w:tcW w:w="0" w:type="auto"/>
                <w:tcBorders>
                  <w:top w:val="nil"/>
                </w:tcBorders>
              </w:tcPr>
              <w:p>
                <w:pPr>
                  <w:jc w:val="center"/>
                  <w:rPr>
                    <w:szCs w:val="24"/>
                  </w:rPr>
                </w:pPr>
                <w:r>
                  <w:rPr>
                    <w:szCs w:val="24"/>
                  </w:rPr>
                  <w:t>50</w:t>
                </w:r>
              </w:p>
            </w:tc>
            <w:tc>
              <w:tcPr>
                <w:tcW w:w="0" w:type="auto"/>
                <w:gridSpan w:val="2"/>
                <w:tcBorders>
                  <w:top w:val="nil"/>
                </w:tcBorders>
              </w:tcPr>
              <w:p>
                <w:pPr>
                  <w:jc w:val="both"/>
                  <w:rPr>
                    <w:szCs w:val="24"/>
                  </w:rPr>
                </w:pPr>
              </w:p>
            </w:tc>
          </w:tr>
          <w:tr>
            <w:trPr>
              <w:trHeight w:val="274"/>
              <w:jc w:val="center"/>
            </w:trPr>
            <w:tc>
              <w:tcPr>
                <w:tcW w:w="0" w:type="auto"/>
                <w:tcBorders>
                  <w:bottom w:val="nil"/>
                </w:tcBorders>
              </w:tcPr>
              <w:p>
                <w:pPr>
                  <w:rPr>
                    <w:b/>
                    <w:szCs w:val="24"/>
                  </w:rPr>
                </w:pPr>
                <w:r>
                  <w:rPr>
                    <w:b/>
                    <w:szCs w:val="24"/>
                  </w:rPr>
                  <w:t>2.</w:t>
                </w:r>
              </w:p>
            </w:tc>
            <w:tc>
              <w:tcPr>
                <w:tcW w:w="0" w:type="auto"/>
                <w:tcBorders>
                  <w:bottom w:val="nil"/>
                </w:tcBorders>
              </w:tcPr>
              <w:p>
                <w:pPr>
                  <w:jc w:val="both"/>
                  <w:rPr>
                    <w:b/>
                    <w:szCs w:val="24"/>
                  </w:rPr>
                </w:pPr>
                <w:r>
                  <w:rPr>
                    <w:b/>
                    <w:szCs w:val="24"/>
                  </w:rPr>
                  <w:t>ORO UOSTAI</w:t>
                </w:r>
              </w:p>
            </w:tc>
            <w:tc>
              <w:tcPr>
                <w:tcW w:w="0" w:type="auto"/>
                <w:tcBorders>
                  <w:bottom w:val="nil"/>
                </w:tcBorders>
              </w:tcPr>
              <w:p>
                <w:pPr>
                  <w:jc w:val="center"/>
                  <w:rPr>
                    <w:szCs w:val="24"/>
                  </w:rPr>
                </w:pPr>
              </w:p>
            </w:tc>
            <w:tc>
              <w:tcPr>
                <w:tcW w:w="0" w:type="auto"/>
                <w:gridSpan w:val="2"/>
                <w:vMerge w:val="restart"/>
              </w:tcPr>
              <w:p>
                <w:pPr>
                  <w:tabs>
                    <w:tab w:val="left" w:pos="263"/>
                  </w:tabs>
                  <w:jc w:val="both"/>
                  <w:rPr>
                    <w:szCs w:val="24"/>
                  </w:rPr>
                </w:pPr>
                <w:r>
                  <w:rPr>
                    <w:szCs w:val="24"/>
                  </w:rPr>
                  <w:t>Turėtų būti vengiama tiesioginės šviesos valdymo bokšto ir orlaivio nusileidimo kryptimi</w:t>
                </w:r>
              </w:p>
              <w:p>
                <w:pPr>
                  <w:tabs>
                    <w:tab w:val="left" w:pos="263"/>
                  </w:tabs>
                  <w:contextualSpacing/>
                  <w:jc w:val="both"/>
                  <w:rPr>
                    <w:szCs w:val="24"/>
                    <w:lang w:eastAsia="lt-LT"/>
                  </w:rPr>
                </w:pPr>
                <w:r>
                  <w:rPr>
                    <w:szCs w:val="24"/>
                    <w:lang w:eastAsia="lt-LT"/>
                  </w:rPr>
                  <w:t>Prožektorių šviesos, tiesiogiai spinduliuojamos horizontaliai, turėtų būti apribotos iki minimumo.</w:t>
                </w:r>
              </w:p>
            </w:tc>
          </w:tr>
          <w:tr>
            <w:trPr>
              <w:trHeight w:val="277"/>
              <w:jc w:val="center"/>
            </w:trPr>
            <w:tc>
              <w:tcPr>
                <w:tcW w:w="0" w:type="auto"/>
                <w:tcBorders>
                  <w:top w:val="nil"/>
                  <w:bottom w:val="nil"/>
                </w:tcBorders>
              </w:tcPr>
              <w:p>
                <w:pPr>
                  <w:rPr>
                    <w:szCs w:val="24"/>
                  </w:rPr>
                </w:pPr>
                <w:r>
                  <w:rPr>
                    <w:szCs w:val="24"/>
                  </w:rPr>
                  <w:t>2.1.</w:t>
                </w:r>
              </w:p>
            </w:tc>
            <w:tc>
              <w:tcPr>
                <w:tcW w:w="0" w:type="auto"/>
                <w:tcBorders>
                  <w:top w:val="nil"/>
                  <w:bottom w:val="nil"/>
                </w:tcBorders>
              </w:tcPr>
              <w:p>
                <w:pPr>
                  <w:tabs>
                    <w:tab w:val="num" w:pos="338"/>
                  </w:tabs>
                  <w:jc w:val="both"/>
                  <w:rPr>
                    <w:szCs w:val="24"/>
                  </w:rPr>
                </w:pPr>
                <w:r>
                  <w:rPr>
                    <w:szCs w:val="24"/>
                  </w:rPr>
                  <w:t>Aikštelės prieš angarus</w:t>
                </w:r>
              </w:p>
            </w:tc>
            <w:tc>
              <w:tcPr>
                <w:tcW w:w="0" w:type="auto"/>
                <w:tcBorders>
                  <w:top w:val="nil"/>
                  <w:bottom w:val="nil"/>
                </w:tcBorders>
              </w:tcPr>
              <w:p>
                <w:pPr>
                  <w:jc w:val="center"/>
                  <w:rPr>
                    <w:szCs w:val="24"/>
                  </w:rPr>
                </w:pPr>
                <w:r>
                  <w:rPr>
                    <w:szCs w:val="24"/>
                  </w:rPr>
                  <w:t>20</w:t>
                </w:r>
              </w:p>
            </w:tc>
            <w:tc>
              <w:tcPr>
                <w:tcW w:w="0" w:type="auto"/>
                <w:gridSpan w:val="2"/>
                <w:vMerge/>
                <w:vAlign w:val="center"/>
              </w:tcPr>
              <w:p>
                <w:pPr>
                  <w:rPr>
                    <w:szCs w:val="24"/>
                    <w:lang w:eastAsia="lt-LT"/>
                  </w:rPr>
                </w:pPr>
              </w:p>
            </w:tc>
          </w:tr>
          <w:tr>
            <w:trPr>
              <w:trHeight w:val="254"/>
              <w:jc w:val="center"/>
            </w:trPr>
            <w:tc>
              <w:tcPr>
                <w:tcW w:w="0" w:type="auto"/>
                <w:tcBorders>
                  <w:top w:val="nil"/>
                  <w:bottom w:val="nil"/>
                </w:tcBorders>
              </w:tcPr>
              <w:p>
                <w:pPr>
                  <w:rPr>
                    <w:szCs w:val="24"/>
                  </w:rPr>
                </w:pPr>
                <w:r>
                  <w:rPr>
                    <w:szCs w:val="24"/>
                  </w:rPr>
                  <w:t>2.2.</w:t>
                </w:r>
              </w:p>
            </w:tc>
            <w:tc>
              <w:tcPr>
                <w:tcW w:w="0" w:type="auto"/>
                <w:tcBorders>
                  <w:top w:val="nil"/>
                  <w:bottom w:val="nil"/>
                </w:tcBorders>
              </w:tcPr>
              <w:p>
                <w:pPr>
                  <w:tabs>
                    <w:tab w:val="num" w:pos="338"/>
                  </w:tabs>
                  <w:jc w:val="both"/>
                  <w:rPr>
                    <w:szCs w:val="24"/>
                  </w:rPr>
                </w:pPr>
                <w:r>
                  <w:rPr>
                    <w:szCs w:val="24"/>
                  </w:rPr>
                  <w:t>Aikštelės prieš terminalus</w:t>
                </w:r>
              </w:p>
            </w:tc>
            <w:tc>
              <w:tcPr>
                <w:tcW w:w="0" w:type="auto"/>
                <w:tcBorders>
                  <w:top w:val="nil"/>
                  <w:bottom w:val="nil"/>
                </w:tcBorders>
              </w:tcPr>
              <w:p>
                <w:pPr>
                  <w:jc w:val="center"/>
                  <w:rPr>
                    <w:szCs w:val="24"/>
                  </w:rPr>
                </w:pPr>
                <w:r>
                  <w:rPr>
                    <w:szCs w:val="24"/>
                  </w:rPr>
                  <w:t>30</w:t>
                </w:r>
              </w:p>
            </w:tc>
            <w:tc>
              <w:tcPr>
                <w:tcW w:w="0" w:type="auto"/>
                <w:gridSpan w:val="2"/>
                <w:vMerge/>
                <w:vAlign w:val="center"/>
              </w:tcPr>
              <w:p>
                <w:pPr>
                  <w:rPr>
                    <w:szCs w:val="24"/>
                    <w:lang w:eastAsia="lt-LT"/>
                  </w:rPr>
                </w:pPr>
              </w:p>
            </w:tc>
          </w:tr>
          <w:tr>
            <w:trPr>
              <w:trHeight w:val="257"/>
              <w:jc w:val="center"/>
            </w:trPr>
            <w:tc>
              <w:tcPr>
                <w:tcW w:w="0" w:type="auto"/>
                <w:tcBorders>
                  <w:top w:val="nil"/>
                  <w:bottom w:val="nil"/>
                </w:tcBorders>
              </w:tcPr>
              <w:p>
                <w:pPr>
                  <w:rPr>
                    <w:szCs w:val="24"/>
                  </w:rPr>
                </w:pPr>
                <w:r>
                  <w:rPr>
                    <w:szCs w:val="24"/>
                  </w:rPr>
                  <w:t>2.3.</w:t>
                </w:r>
              </w:p>
            </w:tc>
            <w:tc>
              <w:tcPr>
                <w:tcW w:w="0" w:type="auto"/>
                <w:tcBorders>
                  <w:top w:val="nil"/>
                  <w:bottom w:val="nil"/>
                </w:tcBorders>
              </w:tcPr>
              <w:p>
                <w:pPr>
                  <w:tabs>
                    <w:tab w:val="num" w:pos="338"/>
                  </w:tabs>
                  <w:jc w:val="both"/>
                  <w:rPr>
                    <w:szCs w:val="24"/>
                  </w:rPr>
                </w:pPr>
                <w:r>
                  <w:rPr>
                    <w:szCs w:val="24"/>
                  </w:rPr>
                  <w:t>Krovimo zonos</w:t>
                </w:r>
              </w:p>
            </w:tc>
            <w:tc>
              <w:tcPr>
                <w:tcW w:w="0" w:type="auto"/>
                <w:tcBorders>
                  <w:top w:val="nil"/>
                  <w:bottom w:val="nil"/>
                </w:tcBorders>
              </w:tcPr>
              <w:p>
                <w:pPr>
                  <w:jc w:val="center"/>
                  <w:rPr>
                    <w:szCs w:val="24"/>
                  </w:rPr>
                </w:pPr>
                <w:r>
                  <w:rPr>
                    <w:szCs w:val="24"/>
                  </w:rPr>
                  <w:t>50</w:t>
                </w:r>
              </w:p>
            </w:tc>
            <w:tc>
              <w:tcPr>
                <w:tcW w:w="0" w:type="auto"/>
                <w:gridSpan w:val="2"/>
                <w:vMerge/>
                <w:vAlign w:val="center"/>
              </w:tcPr>
              <w:p>
                <w:pPr>
                  <w:rPr>
                    <w:szCs w:val="24"/>
                    <w:lang w:eastAsia="lt-LT"/>
                  </w:rPr>
                </w:pPr>
              </w:p>
            </w:tc>
          </w:tr>
          <w:tr>
            <w:trPr>
              <w:trHeight w:val="262"/>
              <w:jc w:val="center"/>
            </w:trPr>
            <w:tc>
              <w:tcPr>
                <w:tcW w:w="0" w:type="auto"/>
                <w:tcBorders>
                  <w:top w:val="nil"/>
                  <w:bottom w:val="nil"/>
                </w:tcBorders>
              </w:tcPr>
              <w:p>
                <w:pPr>
                  <w:rPr>
                    <w:szCs w:val="24"/>
                  </w:rPr>
                </w:pPr>
                <w:r>
                  <w:rPr>
                    <w:szCs w:val="24"/>
                  </w:rPr>
                  <w:t>2.4.</w:t>
                </w:r>
              </w:p>
            </w:tc>
            <w:tc>
              <w:tcPr>
                <w:tcW w:w="0" w:type="auto"/>
                <w:tcBorders>
                  <w:top w:val="nil"/>
                  <w:bottom w:val="nil"/>
                </w:tcBorders>
              </w:tcPr>
              <w:p>
                <w:pPr>
                  <w:tabs>
                    <w:tab w:val="num" w:pos="338"/>
                  </w:tabs>
                  <w:jc w:val="both"/>
                  <w:rPr>
                    <w:szCs w:val="24"/>
                  </w:rPr>
                </w:pPr>
                <w:r>
                  <w:rPr>
                    <w:szCs w:val="24"/>
                  </w:rPr>
                  <w:t>Kuro bazės / saugyklos</w:t>
                </w:r>
              </w:p>
            </w:tc>
            <w:tc>
              <w:tcPr>
                <w:tcW w:w="0" w:type="auto"/>
                <w:tcBorders>
                  <w:top w:val="nil"/>
                  <w:bottom w:val="nil"/>
                </w:tcBorders>
              </w:tcPr>
              <w:p>
                <w:pPr>
                  <w:jc w:val="center"/>
                  <w:rPr>
                    <w:szCs w:val="24"/>
                  </w:rPr>
                </w:pPr>
                <w:r>
                  <w:rPr>
                    <w:szCs w:val="24"/>
                  </w:rPr>
                  <w:t>50</w:t>
                </w:r>
              </w:p>
            </w:tc>
            <w:tc>
              <w:tcPr>
                <w:tcW w:w="0" w:type="auto"/>
                <w:gridSpan w:val="2"/>
                <w:vMerge/>
                <w:vAlign w:val="center"/>
              </w:tcPr>
              <w:p>
                <w:pPr>
                  <w:rPr>
                    <w:szCs w:val="24"/>
                    <w:lang w:eastAsia="lt-LT"/>
                  </w:rPr>
                </w:pPr>
              </w:p>
            </w:tc>
          </w:tr>
          <w:tr>
            <w:trPr>
              <w:trHeight w:val="251"/>
              <w:jc w:val="center"/>
            </w:trPr>
            <w:tc>
              <w:tcPr>
                <w:tcW w:w="0" w:type="auto"/>
                <w:tcBorders>
                  <w:top w:val="nil"/>
                </w:tcBorders>
              </w:tcPr>
              <w:p>
                <w:pPr>
                  <w:rPr>
                    <w:szCs w:val="24"/>
                  </w:rPr>
                </w:pPr>
                <w:r>
                  <w:rPr>
                    <w:szCs w:val="24"/>
                  </w:rPr>
                  <w:t>2.5.</w:t>
                </w:r>
              </w:p>
            </w:tc>
            <w:tc>
              <w:tcPr>
                <w:tcW w:w="0" w:type="auto"/>
                <w:tcBorders>
                  <w:top w:val="nil"/>
                </w:tcBorders>
              </w:tcPr>
              <w:p>
                <w:pPr>
                  <w:tabs>
                    <w:tab w:val="num" w:pos="338"/>
                  </w:tabs>
                  <w:jc w:val="both"/>
                  <w:rPr>
                    <w:szCs w:val="24"/>
                  </w:rPr>
                </w:pPr>
                <w:r>
                  <w:rPr>
                    <w:szCs w:val="24"/>
                  </w:rPr>
                  <w:t>Orlaivių techninės apžiūros vietos</w:t>
                </w:r>
              </w:p>
            </w:tc>
            <w:tc>
              <w:tcPr>
                <w:tcW w:w="0" w:type="auto"/>
                <w:tcBorders>
                  <w:top w:val="nil"/>
                </w:tcBorders>
              </w:tcPr>
              <w:p>
                <w:pPr>
                  <w:jc w:val="center"/>
                  <w:rPr>
                    <w:szCs w:val="24"/>
                  </w:rPr>
                </w:pPr>
                <w:r>
                  <w:rPr>
                    <w:szCs w:val="24"/>
                  </w:rPr>
                  <w:t>200</w:t>
                </w:r>
              </w:p>
            </w:tc>
            <w:tc>
              <w:tcPr>
                <w:tcW w:w="0" w:type="auto"/>
                <w:gridSpan w:val="2"/>
                <w:vMerge/>
                <w:vAlign w:val="center"/>
              </w:tcPr>
              <w:p>
                <w:pPr>
                  <w:rPr>
                    <w:szCs w:val="24"/>
                    <w:lang w:eastAsia="lt-LT"/>
                  </w:rPr>
                </w:pPr>
              </w:p>
            </w:tc>
          </w:tr>
          <w:tr>
            <w:trPr>
              <w:trHeight w:val="126"/>
              <w:jc w:val="center"/>
            </w:trPr>
            <w:tc>
              <w:tcPr>
                <w:tcW w:w="0" w:type="auto"/>
                <w:tcBorders>
                  <w:bottom w:val="nil"/>
                </w:tcBorders>
              </w:tcPr>
              <w:p>
                <w:pPr>
                  <w:rPr>
                    <w:b/>
                    <w:szCs w:val="24"/>
                  </w:rPr>
                </w:pPr>
                <w:r>
                  <w:rPr>
                    <w:b/>
                    <w:szCs w:val="24"/>
                  </w:rPr>
                  <w:t>3.</w:t>
                </w:r>
              </w:p>
            </w:tc>
            <w:tc>
              <w:tcPr>
                <w:tcW w:w="0" w:type="auto"/>
                <w:tcBorders>
                  <w:bottom w:val="nil"/>
                </w:tcBorders>
              </w:tcPr>
              <w:p>
                <w:pPr>
                  <w:jc w:val="both"/>
                  <w:rPr>
                    <w:b/>
                    <w:szCs w:val="24"/>
                  </w:rPr>
                </w:pPr>
                <w:r>
                  <w:rPr>
                    <w:b/>
                    <w:szCs w:val="24"/>
                  </w:rPr>
                  <w:t xml:space="preserve">STATYBVIETĖS </w:t>
                </w:r>
              </w:p>
            </w:tc>
            <w:tc>
              <w:tcPr>
                <w:tcW w:w="0" w:type="auto"/>
                <w:tcBorders>
                  <w:bottom w:val="nil"/>
                </w:tcBorders>
              </w:tcPr>
              <w:p>
                <w:pPr>
                  <w:jc w:val="center"/>
                  <w:rPr>
                    <w:szCs w:val="24"/>
                  </w:rPr>
                </w:pPr>
              </w:p>
            </w:tc>
            <w:tc>
              <w:tcPr>
                <w:tcW w:w="0" w:type="auto"/>
                <w:gridSpan w:val="2"/>
                <w:tcBorders>
                  <w:bottom w:val="nil"/>
                </w:tcBorders>
              </w:tcPr>
              <w:p>
                <w:pPr>
                  <w:rPr>
                    <w:b/>
                    <w:szCs w:val="24"/>
                  </w:rPr>
                </w:pPr>
              </w:p>
            </w:tc>
          </w:tr>
          <w:tr>
            <w:trPr>
              <w:trHeight w:val="268"/>
              <w:jc w:val="center"/>
            </w:trPr>
            <w:tc>
              <w:tcPr>
                <w:tcW w:w="0" w:type="auto"/>
                <w:tcBorders>
                  <w:top w:val="nil"/>
                  <w:bottom w:val="nil"/>
                </w:tcBorders>
              </w:tcPr>
              <w:p>
                <w:pPr>
                  <w:rPr>
                    <w:szCs w:val="24"/>
                  </w:rPr>
                </w:pPr>
                <w:r>
                  <w:rPr>
                    <w:szCs w:val="24"/>
                  </w:rPr>
                  <w:t>3.1.</w:t>
                </w:r>
              </w:p>
            </w:tc>
            <w:tc>
              <w:tcPr>
                <w:tcW w:w="0" w:type="auto"/>
                <w:tcBorders>
                  <w:top w:val="nil"/>
                  <w:bottom w:val="nil"/>
                </w:tcBorders>
              </w:tcPr>
              <w:p>
                <w:pPr>
                  <w:tabs>
                    <w:tab w:val="num" w:pos="338"/>
                  </w:tabs>
                  <w:jc w:val="both"/>
                  <w:rPr>
                    <w:b/>
                    <w:szCs w:val="24"/>
                  </w:rPr>
                </w:pPr>
                <w:r>
                  <w:rPr>
                    <w:szCs w:val="24"/>
                  </w:rPr>
                  <w:t>Statybos aikštelės parengimas: žemės kasimas ir krovimas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rPr>
                    <w:b/>
                    <w:szCs w:val="24"/>
                  </w:rPr>
                </w:pPr>
              </w:p>
            </w:tc>
          </w:tr>
          <w:tr>
            <w:trPr>
              <w:trHeight w:val="428"/>
              <w:jc w:val="center"/>
            </w:trPr>
            <w:tc>
              <w:tcPr>
                <w:tcW w:w="0" w:type="auto"/>
                <w:tcBorders>
                  <w:top w:val="nil"/>
                  <w:bottom w:val="nil"/>
                </w:tcBorders>
              </w:tcPr>
              <w:p>
                <w:pPr>
                  <w:rPr>
                    <w:szCs w:val="24"/>
                  </w:rPr>
                </w:pPr>
                <w:r>
                  <w:rPr>
                    <w:szCs w:val="24"/>
                  </w:rPr>
                  <w:t>3.2.</w:t>
                </w:r>
              </w:p>
            </w:tc>
            <w:tc>
              <w:tcPr>
                <w:tcW w:w="0" w:type="auto"/>
                <w:tcBorders>
                  <w:top w:val="nil"/>
                  <w:bottom w:val="nil"/>
                </w:tcBorders>
              </w:tcPr>
              <w:p>
                <w:pPr>
                  <w:tabs>
                    <w:tab w:val="num" w:pos="338"/>
                  </w:tabs>
                  <w:jc w:val="both"/>
                  <w:rPr>
                    <w:szCs w:val="24"/>
                  </w:rPr>
                </w:pPr>
                <w:r>
                  <w:rPr>
                    <w:szCs w:val="24"/>
                  </w:rPr>
                  <w:t>Drenažo vamzdžių montavimo, transporto, pagalbiniai ir sandėliavimo darbai</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rPr>
                    <w:b/>
                    <w:szCs w:val="24"/>
                  </w:rPr>
                </w:pPr>
              </w:p>
            </w:tc>
          </w:tr>
          <w:tr>
            <w:trPr>
              <w:trHeight w:val="718"/>
              <w:jc w:val="center"/>
            </w:trPr>
            <w:tc>
              <w:tcPr>
                <w:tcW w:w="0" w:type="auto"/>
                <w:tcBorders>
                  <w:top w:val="nil"/>
                  <w:bottom w:val="nil"/>
                </w:tcBorders>
              </w:tcPr>
              <w:p>
                <w:pPr>
                  <w:rPr>
                    <w:szCs w:val="24"/>
                  </w:rPr>
                </w:pPr>
                <w:r>
                  <w:rPr>
                    <w:szCs w:val="24"/>
                  </w:rPr>
                  <w:t>3.3.</w:t>
                </w:r>
              </w:p>
            </w:tc>
            <w:tc>
              <w:tcPr>
                <w:tcW w:w="0" w:type="auto"/>
                <w:tcBorders>
                  <w:top w:val="nil"/>
                  <w:bottom w:val="nil"/>
                </w:tcBorders>
              </w:tcPr>
              <w:p>
                <w:pPr>
                  <w:tabs>
                    <w:tab w:val="num" w:pos="338"/>
                  </w:tabs>
                  <w:jc w:val="both"/>
                  <w:rPr>
                    <w:szCs w:val="24"/>
                  </w:rPr>
                </w:pPr>
                <w:r>
                  <w:rPr>
                    <w:szCs w:val="24"/>
                  </w:rPr>
                  <w:t>Karkaso elementų montavimas, smulkūs sutvirtinimo darbai, medinių klojinių ir karkasų montavimas, elektros instaliacija ir kabelių tiesimas / klojimas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rPr>
                    <w:b/>
                    <w:szCs w:val="24"/>
                  </w:rPr>
                </w:pPr>
              </w:p>
            </w:tc>
          </w:tr>
          <w:tr>
            <w:trPr>
              <w:trHeight w:val="178"/>
              <w:jc w:val="center"/>
            </w:trPr>
            <w:tc>
              <w:tcPr>
                <w:tcW w:w="0" w:type="auto"/>
                <w:tcBorders>
                  <w:top w:val="nil"/>
                </w:tcBorders>
              </w:tcPr>
              <w:p>
                <w:pPr>
                  <w:rPr>
                    <w:szCs w:val="24"/>
                  </w:rPr>
                </w:pPr>
                <w:r>
                  <w:rPr>
                    <w:szCs w:val="24"/>
                  </w:rPr>
                  <w:t>3.4.</w:t>
                </w:r>
              </w:p>
            </w:tc>
            <w:tc>
              <w:tcPr>
                <w:tcW w:w="0" w:type="auto"/>
                <w:tcBorders>
                  <w:top w:val="nil"/>
                </w:tcBorders>
              </w:tcPr>
              <w:p>
                <w:pPr>
                  <w:tabs>
                    <w:tab w:val="num" w:pos="338"/>
                  </w:tabs>
                  <w:jc w:val="both"/>
                  <w:rPr>
                    <w:szCs w:val="24"/>
                  </w:rPr>
                </w:pPr>
                <w:r>
                  <w:rPr>
                    <w:szCs w:val="24"/>
                  </w:rPr>
                  <w:t>Elektros elementų jungčių ir kabelių montavimas</w:t>
                </w:r>
              </w:p>
            </w:tc>
            <w:tc>
              <w:tcPr>
                <w:tcW w:w="0" w:type="auto"/>
                <w:tcBorders>
                  <w:top w:val="nil"/>
                </w:tcBorders>
              </w:tcPr>
              <w:p>
                <w:pPr>
                  <w:jc w:val="center"/>
                  <w:rPr>
                    <w:szCs w:val="24"/>
                  </w:rPr>
                </w:pPr>
                <w:r>
                  <w:rPr>
                    <w:szCs w:val="24"/>
                  </w:rPr>
                  <w:t>200</w:t>
                </w:r>
              </w:p>
            </w:tc>
            <w:tc>
              <w:tcPr>
                <w:tcW w:w="0" w:type="auto"/>
                <w:gridSpan w:val="2"/>
                <w:tcBorders>
                  <w:top w:val="nil"/>
                </w:tcBorders>
              </w:tcPr>
              <w:p>
                <w:pPr>
                  <w:rPr>
                    <w:b/>
                    <w:szCs w:val="24"/>
                  </w:rPr>
                </w:pPr>
              </w:p>
            </w:tc>
          </w:tr>
          <w:tr>
            <w:trPr>
              <w:trHeight w:val="171"/>
              <w:jc w:val="center"/>
            </w:trPr>
            <w:tc>
              <w:tcPr>
                <w:tcW w:w="0" w:type="auto"/>
                <w:tcBorders>
                  <w:bottom w:val="nil"/>
                </w:tcBorders>
              </w:tcPr>
              <w:p>
                <w:pPr>
                  <w:rPr>
                    <w:b/>
                    <w:szCs w:val="24"/>
                  </w:rPr>
                </w:pPr>
                <w:r>
                  <w:rPr>
                    <w:b/>
                    <w:szCs w:val="24"/>
                  </w:rPr>
                  <w:t>4.</w:t>
                </w:r>
              </w:p>
            </w:tc>
            <w:tc>
              <w:tcPr>
                <w:tcW w:w="0" w:type="auto"/>
                <w:tcBorders>
                  <w:bottom w:val="nil"/>
                </w:tcBorders>
              </w:tcPr>
              <w:p>
                <w:pPr>
                  <w:jc w:val="both"/>
                  <w:rPr>
                    <w:b/>
                    <w:szCs w:val="24"/>
                  </w:rPr>
                </w:pPr>
                <w:r>
                  <w:rPr>
                    <w:b/>
                    <w:szCs w:val="24"/>
                  </w:rPr>
                  <w:t xml:space="preserve">KANALAI, ŠLIUZAI IR UOSTAI </w:t>
                </w:r>
              </w:p>
            </w:tc>
            <w:tc>
              <w:tcPr>
                <w:tcW w:w="0" w:type="auto"/>
                <w:tcBorders>
                  <w:bottom w:val="nil"/>
                </w:tcBorders>
              </w:tcPr>
              <w:p>
                <w:pPr>
                  <w:jc w:val="center"/>
                  <w:rPr>
                    <w:szCs w:val="24"/>
                  </w:rPr>
                </w:pPr>
              </w:p>
            </w:tc>
            <w:tc>
              <w:tcPr>
                <w:tcW w:w="0" w:type="auto"/>
                <w:gridSpan w:val="2"/>
                <w:tcBorders>
                  <w:bottom w:val="nil"/>
                </w:tcBorders>
              </w:tcPr>
              <w:p>
                <w:pPr>
                  <w:rPr>
                    <w:b/>
                    <w:szCs w:val="24"/>
                  </w:rPr>
                </w:pPr>
              </w:p>
            </w:tc>
          </w:tr>
          <w:tr>
            <w:trPr>
              <w:trHeight w:val="172"/>
              <w:jc w:val="center"/>
            </w:trPr>
            <w:tc>
              <w:tcPr>
                <w:tcW w:w="0" w:type="auto"/>
                <w:tcBorders>
                  <w:top w:val="nil"/>
                  <w:bottom w:val="nil"/>
                </w:tcBorders>
              </w:tcPr>
              <w:p>
                <w:pPr>
                  <w:rPr>
                    <w:szCs w:val="24"/>
                  </w:rPr>
                </w:pPr>
                <w:r>
                  <w:rPr>
                    <w:szCs w:val="24"/>
                  </w:rPr>
                  <w:t>4.1.</w:t>
                </w:r>
              </w:p>
            </w:tc>
            <w:tc>
              <w:tcPr>
                <w:tcW w:w="0" w:type="auto"/>
                <w:tcBorders>
                  <w:top w:val="nil"/>
                  <w:bottom w:val="nil"/>
                </w:tcBorders>
              </w:tcPr>
              <w:p>
                <w:pPr>
                  <w:jc w:val="both"/>
                  <w:rPr>
                    <w:b/>
                    <w:szCs w:val="24"/>
                  </w:rPr>
                </w:pPr>
                <w:r>
                  <w:rPr>
                    <w:szCs w:val="24"/>
                  </w:rPr>
                  <w:t>Užtvankų / šliuzų ir kanalų krantinės</w:t>
                </w:r>
              </w:p>
            </w:tc>
            <w:tc>
              <w:tcPr>
                <w:tcW w:w="0" w:type="auto"/>
                <w:tcBorders>
                  <w:top w:val="nil"/>
                  <w:bottom w:val="nil"/>
                </w:tcBorders>
              </w:tcPr>
              <w:p>
                <w:pPr>
                  <w:jc w:val="center"/>
                  <w:rPr>
                    <w:szCs w:val="24"/>
                  </w:rPr>
                </w:pPr>
                <w:r>
                  <w:rPr>
                    <w:szCs w:val="24"/>
                  </w:rPr>
                  <w:t>10</w:t>
                </w:r>
              </w:p>
            </w:tc>
            <w:tc>
              <w:tcPr>
                <w:tcW w:w="0" w:type="auto"/>
                <w:gridSpan w:val="2"/>
                <w:tcBorders>
                  <w:top w:val="nil"/>
                  <w:bottom w:val="nil"/>
                </w:tcBorders>
              </w:tcPr>
              <w:p>
                <w:pPr>
                  <w:rPr>
                    <w:szCs w:val="24"/>
                  </w:rPr>
                </w:pPr>
              </w:p>
            </w:tc>
          </w:tr>
          <w:tr>
            <w:trPr>
              <w:trHeight w:val="189"/>
              <w:jc w:val="center"/>
            </w:trPr>
            <w:tc>
              <w:tcPr>
                <w:tcW w:w="0" w:type="auto"/>
                <w:tcBorders>
                  <w:top w:val="nil"/>
                  <w:bottom w:val="nil"/>
                </w:tcBorders>
              </w:tcPr>
              <w:p>
                <w:pPr>
                  <w:rPr>
                    <w:szCs w:val="24"/>
                  </w:rPr>
                </w:pPr>
                <w:r>
                  <w:rPr>
                    <w:szCs w:val="24"/>
                  </w:rPr>
                  <w:t>4.2.</w:t>
                </w:r>
              </w:p>
            </w:tc>
            <w:tc>
              <w:tcPr>
                <w:tcW w:w="0" w:type="auto"/>
                <w:tcBorders>
                  <w:top w:val="nil"/>
                  <w:bottom w:val="nil"/>
                </w:tcBorders>
              </w:tcPr>
              <w:p>
                <w:pPr>
                  <w:jc w:val="both"/>
                  <w:rPr>
                    <w:szCs w:val="24"/>
                  </w:rPr>
                </w:pPr>
                <w:r>
                  <w:rPr>
                    <w:szCs w:val="24"/>
                  </w:rPr>
                  <w:t>Trapai ir perėjimai, skirti pėstiesiems</w:t>
                </w:r>
              </w:p>
            </w:tc>
            <w:tc>
              <w:tcPr>
                <w:tcW w:w="0" w:type="auto"/>
                <w:tcBorders>
                  <w:top w:val="nil"/>
                  <w:bottom w:val="nil"/>
                </w:tcBorders>
              </w:tcPr>
              <w:p>
                <w:pPr>
                  <w:jc w:val="center"/>
                  <w:rPr>
                    <w:szCs w:val="24"/>
                  </w:rPr>
                </w:pPr>
                <w:r>
                  <w:rPr>
                    <w:szCs w:val="24"/>
                  </w:rPr>
                  <w:t>10</w:t>
                </w:r>
              </w:p>
            </w:tc>
            <w:tc>
              <w:tcPr>
                <w:tcW w:w="0" w:type="auto"/>
                <w:gridSpan w:val="2"/>
                <w:tcBorders>
                  <w:top w:val="nil"/>
                  <w:bottom w:val="nil"/>
                </w:tcBorders>
              </w:tcPr>
              <w:p>
                <w:pPr>
                  <w:rPr>
                    <w:szCs w:val="24"/>
                  </w:rPr>
                </w:pPr>
              </w:p>
            </w:tc>
          </w:tr>
          <w:tr>
            <w:trPr>
              <w:trHeight w:val="194"/>
              <w:jc w:val="center"/>
            </w:trPr>
            <w:tc>
              <w:tcPr>
                <w:tcW w:w="0" w:type="auto"/>
                <w:tcBorders>
                  <w:top w:val="nil"/>
                  <w:bottom w:val="nil"/>
                </w:tcBorders>
              </w:tcPr>
              <w:p>
                <w:pPr>
                  <w:rPr>
                    <w:szCs w:val="24"/>
                  </w:rPr>
                </w:pPr>
                <w:r>
                  <w:rPr>
                    <w:szCs w:val="24"/>
                  </w:rPr>
                  <w:t>4.3.</w:t>
                </w:r>
              </w:p>
            </w:tc>
            <w:tc>
              <w:tcPr>
                <w:tcW w:w="0" w:type="auto"/>
                <w:tcBorders>
                  <w:top w:val="nil"/>
                  <w:bottom w:val="nil"/>
                </w:tcBorders>
              </w:tcPr>
              <w:p>
                <w:pPr>
                  <w:jc w:val="both"/>
                  <w:rPr>
                    <w:szCs w:val="24"/>
                  </w:rPr>
                </w:pPr>
                <w:r>
                  <w:rPr>
                    <w:szCs w:val="24"/>
                  </w:rPr>
                  <w:t>Užtvankų / šliuzų kontroliavimo ir balastavimo zonos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rPr>
                    <w:szCs w:val="24"/>
                  </w:rPr>
                </w:pPr>
              </w:p>
            </w:tc>
          </w:tr>
          <w:tr>
            <w:trPr>
              <w:trHeight w:val="278"/>
              <w:jc w:val="center"/>
            </w:trPr>
            <w:tc>
              <w:tcPr>
                <w:tcW w:w="0" w:type="auto"/>
                <w:tcBorders>
                  <w:top w:val="nil"/>
                  <w:bottom w:val="nil"/>
                </w:tcBorders>
              </w:tcPr>
              <w:p>
                <w:pPr>
                  <w:rPr>
                    <w:szCs w:val="24"/>
                  </w:rPr>
                </w:pPr>
                <w:r>
                  <w:rPr>
                    <w:szCs w:val="24"/>
                  </w:rPr>
                  <w:t>4.4.</w:t>
                </w:r>
              </w:p>
            </w:tc>
            <w:tc>
              <w:tcPr>
                <w:tcW w:w="0" w:type="auto"/>
                <w:tcBorders>
                  <w:top w:val="nil"/>
                  <w:bottom w:val="nil"/>
                </w:tcBorders>
              </w:tcPr>
              <w:p>
                <w:pPr>
                  <w:jc w:val="both"/>
                  <w:rPr>
                    <w:szCs w:val="24"/>
                  </w:rPr>
                </w:pPr>
                <w:r>
                  <w:rPr>
                    <w:szCs w:val="24"/>
                  </w:rPr>
                  <w:t>Krovinių pakrovimo, iškrovimo ir tvarkymo zonos</w:t>
                </w:r>
              </w:p>
            </w:tc>
            <w:tc>
              <w:tcPr>
                <w:tcW w:w="0" w:type="auto"/>
                <w:tcBorders>
                  <w:top w:val="nil"/>
                  <w:bottom w:val="nil"/>
                </w:tcBorders>
              </w:tcPr>
              <w:p>
                <w:pPr>
                  <w:jc w:val="center"/>
                  <w:rPr>
                    <w:szCs w:val="24"/>
                  </w:rPr>
                </w:pPr>
                <w:r>
                  <w:rPr>
                    <w:szCs w:val="24"/>
                  </w:rPr>
                  <w:t>30</w:t>
                </w:r>
              </w:p>
            </w:tc>
            <w:tc>
              <w:tcPr>
                <w:tcW w:w="0" w:type="auto"/>
                <w:gridSpan w:val="2"/>
                <w:tcBorders>
                  <w:top w:val="nil"/>
                  <w:bottom w:val="nil"/>
                </w:tcBorders>
              </w:tcPr>
              <w:p>
                <w:pPr>
                  <w:rPr>
                    <w:szCs w:val="24"/>
                  </w:rPr>
                </w:pPr>
                <w:r>
                  <w:rPr>
                    <w:szCs w:val="24"/>
                  </w:rPr>
                  <w:t>Etiketėms skaityti – 50 lx</w:t>
                </w:r>
              </w:p>
            </w:tc>
          </w:tr>
          <w:tr>
            <w:trPr>
              <w:trHeight w:val="288"/>
              <w:jc w:val="center"/>
            </w:trPr>
            <w:tc>
              <w:tcPr>
                <w:tcW w:w="0" w:type="auto"/>
                <w:tcBorders>
                  <w:top w:val="nil"/>
                  <w:bottom w:val="nil"/>
                </w:tcBorders>
              </w:tcPr>
              <w:p>
                <w:pPr>
                  <w:rPr>
                    <w:szCs w:val="24"/>
                  </w:rPr>
                </w:pPr>
                <w:r>
                  <w:rPr>
                    <w:szCs w:val="24"/>
                  </w:rPr>
                  <w:t>4.5.</w:t>
                </w:r>
              </w:p>
            </w:tc>
            <w:tc>
              <w:tcPr>
                <w:tcW w:w="0" w:type="auto"/>
                <w:tcBorders>
                  <w:top w:val="nil"/>
                  <w:bottom w:val="nil"/>
                </w:tcBorders>
              </w:tcPr>
              <w:p>
                <w:pPr>
                  <w:jc w:val="both"/>
                  <w:rPr>
                    <w:szCs w:val="24"/>
                  </w:rPr>
                </w:pPr>
                <w:r>
                  <w:rPr>
                    <w:szCs w:val="24"/>
                  </w:rPr>
                  <w:t>Keleivinių uostų keleivių zonos</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rPr>
                    <w:szCs w:val="24"/>
                  </w:rPr>
                </w:pPr>
              </w:p>
            </w:tc>
          </w:tr>
          <w:tr>
            <w:trPr>
              <w:trHeight w:val="279"/>
              <w:jc w:val="center"/>
            </w:trPr>
            <w:tc>
              <w:tcPr>
                <w:tcW w:w="0" w:type="auto"/>
                <w:tcBorders>
                  <w:top w:val="nil"/>
                  <w:bottom w:val="nil"/>
                </w:tcBorders>
              </w:tcPr>
              <w:p>
                <w:pPr>
                  <w:rPr>
                    <w:szCs w:val="24"/>
                  </w:rPr>
                </w:pPr>
                <w:r>
                  <w:rPr>
                    <w:szCs w:val="24"/>
                  </w:rPr>
                  <w:t>4.6.</w:t>
                </w:r>
              </w:p>
            </w:tc>
            <w:tc>
              <w:tcPr>
                <w:tcW w:w="0" w:type="auto"/>
                <w:tcBorders>
                  <w:top w:val="nil"/>
                  <w:bottom w:val="nil"/>
                </w:tcBorders>
              </w:tcPr>
              <w:p>
                <w:pPr>
                  <w:jc w:val="both"/>
                  <w:rPr>
                    <w:szCs w:val="24"/>
                  </w:rPr>
                </w:pPr>
                <w:r>
                  <w:rPr>
                    <w:szCs w:val="24"/>
                  </w:rPr>
                  <w:t>Žarnų, vamzdynų ir lynų sukabinimas</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rPr>
                    <w:szCs w:val="24"/>
                  </w:rPr>
                </w:pPr>
              </w:p>
            </w:tc>
          </w:tr>
          <w:tr>
            <w:trPr>
              <w:trHeight w:val="282"/>
              <w:jc w:val="center"/>
            </w:trPr>
            <w:tc>
              <w:tcPr>
                <w:tcW w:w="0" w:type="auto"/>
                <w:tcBorders>
                  <w:top w:val="nil"/>
                </w:tcBorders>
              </w:tcPr>
              <w:p>
                <w:pPr>
                  <w:rPr>
                    <w:szCs w:val="24"/>
                  </w:rPr>
                </w:pPr>
                <w:r>
                  <w:rPr>
                    <w:szCs w:val="24"/>
                  </w:rPr>
                  <w:t>4.7.</w:t>
                </w:r>
              </w:p>
            </w:tc>
            <w:tc>
              <w:tcPr>
                <w:tcW w:w="0" w:type="auto"/>
                <w:tcBorders>
                  <w:top w:val="nil"/>
                </w:tcBorders>
              </w:tcPr>
              <w:p>
                <w:pPr>
                  <w:jc w:val="both"/>
                  <w:rPr>
                    <w:szCs w:val="24"/>
                  </w:rPr>
                </w:pPr>
                <w:r>
                  <w:rPr>
                    <w:szCs w:val="24"/>
                  </w:rPr>
                  <w:t>Pėsčiųjų takų ir važiuojamųjų kelių pavojingos vietos</w:t>
                </w:r>
              </w:p>
            </w:tc>
            <w:tc>
              <w:tcPr>
                <w:tcW w:w="0" w:type="auto"/>
                <w:tcBorders>
                  <w:top w:val="nil"/>
                </w:tcBorders>
              </w:tcPr>
              <w:p>
                <w:pPr>
                  <w:jc w:val="center"/>
                  <w:rPr>
                    <w:szCs w:val="24"/>
                  </w:rPr>
                </w:pPr>
                <w:r>
                  <w:rPr>
                    <w:szCs w:val="24"/>
                  </w:rPr>
                  <w:t>50</w:t>
                </w:r>
              </w:p>
            </w:tc>
            <w:tc>
              <w:tcPr>
                <w:tcW w:w="0" w:type="auto"/>
                <w:gridSpan w:val="2"/>
                <w:tcBorders>
                  <w:top w:val="nil"/>
                </w:tcBorders>
              </w:tcPr>
              <w:p>
                <w:pPr>
                  <w:rPr>
                    <w:szCs w:val="24"/>
                  </w:rPr>
                </w:pPr>
              </w:p>
            </w:tc>
          </w:tr>
          <w:tr>
            <w:trPr>
              <w:trHeight w:val="277"/>
              <w:jc w:val="center"/>
            </w:trPr>
            <w:tc>
              <w:tcPr>
                <w:tcW w:w="0" w:type="auto"/>
                <w:tcBorders>
                  <w:bottom w:val="nil"/>
                </w:tcBorders>
              </w:tcPr>
              <w:p>
                <w:pPr>
                  <w:rPr>
                    <w:b/>
                    <w:szCs w:val="24"/>
                  </w:rPr>
                </w:pPr>
                <w:r>
                  <w:rPr>
                    <w:b/>
                    <w:szCs w:val="24"/>
                  </w:rPr>
                  <w:t>5.</w:t>
                </w:r>
              </w:p>
            </w:tc>
            <w:tc>
              <w:tcPr>
                <w:tcW w:w="0" w:type="auto"/>
                <w:tcBorders>
                  <w:bottom w:val="nil"/>
                </w:tcBorders>
              </w:tcPr>
              <w:p>
                <w:pPr>
                  <w:jc w:val="both"/>
                  <w:rPr>
                    <w:b/>
                    <w:szCs w:val="24"/>
                  </w:rPr>
                </w:pPr>
                <w:r>
                  <w:rPr>
                    <w:b/>
                    <w:szCs w:val="24"/>
                  </w:rPr>
                  <w:t xml:space="preserve">ŽEMĖS ŪKIS </w:t>
                </w:r>
              </w:p>
            </w:tc>
            <w:tc>
              <w:tcPr>
                <w:tcW w:w="0" w:type="auto"/>
                <w:tcBorders>
                  <w:bottom w:val="nil"/>
                </w:tcBorders>
              </w:tcPr>
              <w:p>
                <w:pPr>
                  <w:jc w:val="center"/>
                  <w:rPr>
                    <w:szCs w:val="24"/>
                  </w:rPr>
                </w:pPr>
              </w:p>
            </w:tc>
            <w:tc>
              <w:tcPr>
                <w:tcW w:w="0" w:type="auto"/>
                <w:gridSpan w:val="2"/>
                <w:tcBorders>
                  <w:bottom w:val="nil"/>
                </w:tcBorders>
              </w:tcPr>
              <w:p>
                <w:pPr>
                  <w:rPr>
                    <w:b/>
                    <w:szCs w:val="24"/>
                  </w:rPr>
                </w:pPr>
              </w:p>
            </w:tc>
          </w:tr>
          <w:tr>
            <w:trPr>
              <w:trHeight w:val="148"/>
              <w:jc w:val="center"/>
            </w:trPr>
            <w:tc>
              <w:tcPr>
                <w:tcW w:w="0" w:type="auto"/>
                <w:tcBorders>
                  <w:top w:val="nil"/>
                  <w:bottom w:val="nil"/>
                </w:tcBorders>
              </w:tcPr>
              <w:p>
                <w:pPr>
                  <w:rPr>
                    <w:szCs w:val="24"/>
                  </w:rPr>
                </w:pPr>
                <w:r>
                  <w:rPr>
                    <w:szCs w:val="24"/>
                  </w:rPr>
                  <w:t>5.1.</w:t>
                </w:r>
              </w:p>
            </w:tc>
            <w:tc>
              <w:tcPr>
                <w:tcW w:w="0" w:type="auto"/>
                <w:tcBorders>
                  <w:top w:val="nil"/>
                  <w:bottom w:val="nil"/>
                </w:tcBorders>
              </w:tcPr>
              <w:p>
                <w:pPr>
                  <w:tabs>
                    <w:tab w:val="num" w:pos="338"/>
                  </w:tabs>
                  <w:jc w:val="both"/>
                  <w:rPr>
                    <w:szCs w:val="24"/>
                  </w:rPr>
                </w:pPr>
                <w:r>
                  <w:rPr>
                    <w:szCs w:val="24"/>
                  </w:rPr>
                  <w:t>Ūkio, fermos kiemas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rPr>
                    <w:b/>
                    <w:szCs w:val="24"/>
                  </w:rPr>
                </w:pPr>
              </w:p>
            </w:tc>
          </w:tr>
          <w:tr>
            <w:trPr>
              <w:trHeight w:val="139"/>
              <w:jc w:val="center"/>
            </w:trPr>
            <w:tc>
              <w:tcPr>
                <w:tcW w:w="0" w:type="auto"/>
                <w:tcBorders>
                  <w:top w:val="nil"/>
                  <w:bottom w:val="nil"/>
                </w:tcBorders>
              </w:tcPr>
              <w:p>
                <w:pPr>
                  <w:rPr>
                    <w:szCs w:val="24"/>
                  </w:rPr>
                </w:pPr>
                <w:r>
                  <w:rPr>
                    <w:szCs w:val="24"/>
                  </w:rPr>
                  <w:t>5.2.</w:t>
                </w:r>
              </w:p>
            </w:tc>
            <w:tc>
              <w:tcPr>
                <w:tcW w:w="0" w:type="auto"/>
                <w:tcBorders>
                  <w:top w:val="nil"/>
                  <w:bottom w:val="nil"/>
                </w:tcBorders>
              </w:tcPr>
              <w:p>
                <w:pPr>
                  <w:tabs>
                    <w:tab w:val="num" w:pos="338"/>
                  </w:tabs>
                  <w:jc w:val="both"/>
                  <w:rPr>
                    <w:szCs w:val="24"/>
                  </w:rPr>
                </w:pPr>
                <w:r>
                  <w:rPr>
                    <w:szCs w:val="24"/>
                  </w:rPr>
                  <w:t>Stoginė</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rPr>
                    <w:b/>
                    <w:szCs w:val="24"/>
                  </w:rPr>
                </w:pPr>
              </w:p>
            </w:tc>
          </w:tr>
          <w:tr>
            <w:trPr>
              <w:trHeight w:val="298"/>
              <w:jc w:val="center"/>
            </w:trPr>
            <w:tc>
              <w:tcPr>
                <w:tcW w:w="0" w:type="auto"/>
                <w:tcBorders>
                  <w:top w:val="nil"/>
                </w:tcBorders>
              </w:tcPr>
              <w:p>
                <w:pPr>
                  <w:rPr>
                    <w:szCs w:val="24"/>
                  </w:rPr>
                </w:pPr>
                <w:r>
                  <w:rPr>
                    <w:szCs w:val="24"/>
                  </w:rPr>
                  <w:t>5.3.</w:t>
                </w:r>
              </w:p>
            </w:tc>
            <w:tc>
              <w:tcPr>
                <w:tcW w:w="0" w:type="auto"/>
                <w:tcBorders>
                  <w:top w:val="nil"/>
                </w:tcBorders>
              </w:tcPr>
              <w:p>
                <w:pPr>
                  <w:tabs>
                    <w:tab w:val="num" w:pos="338"/>
                  </w:tabs>
                  <w:jc w:val="both"/>
                  <w:rPr>
                    <w:szCs w:val="24"/>
                  </w:rPr>
                </w:pPr>
                <w:r>
                  <w:rPr>
                    <w:szCs w:val="24"/>
                  </w:rPr>
                  <w:t>Gyvulių rūšiavimo aptvaras</w:t>
                </w:r>
              </w:p>
            </w:tc>
            <w:tc>
              <w:tcPr>
                <w:tcW w:w="0" w:type="auto"/>
                <w:tcBorders>
                  <w:top w:val="nil"/>
                </w:tcBorders>
              </w:tcPr>
              <w:p>
                <w:pPr>
                  <w:jc w:val="center"/>
                  <w:rPr>
                    <w:szCs w:val="24"/>
                  </w:rPr>
                </w:pPr>
                <w:r>
                  <w:rPr>
                    <w:szCs w:val="24"/>
                  </w:rPr>
                  <w:t>50</w:t>
                </w:r>
              </w:p>
            </w:tc>
            <w:tc>
              <w:tcPr>
                <w:tcW w:w="0" w:type="auto"/>
                <w:gridSpan w:val="2"/>
                <w:tcBorders>
                  <w:top w:val="nil"/>
                </w:tcBorders>
              </w:tcPr>
              <w:p>
                <w:pPr>
                  <w:rPr>
                    <w:b/>
                    <w:szCs w:val="24"/>
                  </w:rPr>
                </w:pPr>
              </w:p>
            </w:tc>
          </w:tr>
          <w:tr>
            <w:trPr>
              <w:trHeight w:val="122"/>
              <w:jc w:val="center"/>
            </w:trPr>
            <w:tc>
              <w:tcPr>
                <w:tcW w:w="0" w:type="auto"/>
                <w:tcBorders>
                  <w:bottom w:val="nil"/>
                </w:tcBorders>
              </w:tcPr>
              <w:p>
                <w:pPr>
                  <w:rPr>
                    <w:b/>
                    <w:szCs w:val="24"/>
                  </w:rPr>
                </w:pPr>
                <w:r>
                  <w:rPr>
                    <w:b/>
                    <w:szCs w:val="24"/>
                  </w:rPr>
                  <w:t>6.</w:t>
                </w:r>
              </w:p>
            </w:tc>
            <w:tc>
              <w:tcPr>
                <w:tcW w:w="0" w:type="auto"/>
                <w:tcBorders>
                  <w:bottom w:val="nil"/>
                </w:tcBorders>
              </w:tcPr>
              <w:p>
                <w:pPr>
                  <w:jc w:val="both"/>
                  <w:rPr>
                    <w:b/>
                    <w:szCs w:val="24"/>
                  </w:rPr>
                </w:pPr>
                <w:r>
                  <w:rPr>
                    <w:b/>
                    <w:szCs w:val="24"/>
                  </w:rPr>
                  <w:t xml:space="preserve">DEGALINĖS </w:t>
                </w:r>
              </w:p>
            </w:tc>
            <w:tc>
              <w:tcPr>
                <w:tcW w:w="0" w:type="auto"/>
                <w:tcBorders>
                  <w:bottom w:val="nil"/>
                </w:tcBorders>
              </w:tcPr>
              <w:p>
                <w:pPr>
                  <w:jc w:val="center"/>
                  <w:rPr>
                    <w:szCs w:val="24"/>
                  </w:rPr>
                </w:pPr>
              </w:p>
            </w:tc>
            <w:tc>
              <w:tcPr>
                <w:tcW w:w="0" w:type="auto"/>
                <w:gridSpan w:val="2"/>
                <w:tcBorders>
                  <w:bottom w:val="nil"/>
                </w:tcBorders>
              </w:tcPr>
              <w:p>
                <w:pPr>
                  <w:rPr>
                    <w:b/>
                    <w:szCs w:val="24"/>
                  </w:rPr>
                </w:pPr>
              </w:p>
            </w:tc>
          </w:tr>
          <w:tr>
            <w:trPr>
              <w:trHeight w:val="136"/>
              <w:jc w:val="center"/>
            </w:trPr>
            <w:tc>
              <w:tcPr>
                <w:tcW w:w="0" w:type="auto"/>
                <w:tcBorders>
                  <w:top w:val="nil"/>
                  <w:bottom w:val="nil"/>
                </w:tcBorders>
              </w:tcPr>
              <w:p>
                <w:pPr>
                  <w:rPr>
                    <w:szCs w:val="24"/>
                  </w:rPr>
                </w:pPr>
                <w:r>
                  <w:rPr>
                    <w:szCs w:val="24"/>
                  </w:rPr>
                  <w:t>6.1.</w:t>
                </w:r>
              </w:p>
            </w:tc>
            <w:tc>
              <w:tcPr>
                <w:tcW w:w="0" w:type="auto"/>
                <w:tcBorders>
                  <w:top w:val="nil"/>
                  <w:bottom w:val="nil"/>
                </w:tcBorders>
              </w:tcPr>
              <w:p>
                <w:pPr>
                  <w:jc w:val="both"/>
                  <w:rPr>
                    <w:b/>
                    <w:szCs w:val="24"/>
                  </w:rPr>
                </w:pPr>
                <w:r>
                  <w:rPr>
                    <w:szCs w:val="24"/>
                  </w:rPr>
                  <w:t>Transporto priemonių stovėjimo ir saugojimo zonos</w:t>
                </w:r>
              </w:p>
            </w:tc>
            <w:tc>
              <w:tcPr>
                <w:tcW w:w="0" w:type="auto"/>
                <w:tcBorders>
                  <w:top w:val="nil"/>
                  <w:bottom w:val="nil"/>
                </w:tcBorders>
              </w:tcPr>
              <w:p>
                <w:pPr>
                  <w:jc w:val="center"/>
                  <w:rPr>
                    <w:szCs w:val="24"/>
                  </w:rPr>
                </w:pPr>
                <w:r>
                  <w:rPr>
                    <w:szCs w:val="24"/>
                  </w:rPr>
                  <w:t>5</w:t>
                </w:r>
              </w:p>
            </w:tc>
            <w:tc>
              <w:tcPr>
                <w:tcW w:w="0" w:type="auto"/>
                <w:gridSpan w:val="2"/>
                <w:tcBorders>
                  <w:top w:val="nil"/>
                  <w:bottom w:val="nil"/>
                </w:tcBorders>
              </w:tcPr>
              <w:p>
                <w:pPr>
                  <w:rPr>
                    <w:b/>
                    <w:szCs w:val="24"/>
                  </w:rPr>
                </w:pPr>
              </w:p>
            </w:tc>
          </w:tr>
          <w:tr>
            <w:trPr>
              <w:trHeight w:val="437"/>
              <w:jc w:val="center"/>
            </w:trPr>
            <w:tc>
              <w:tcPr>
                <w:tcW w:w="0" w:type="auto"/>
                <w:tcBorders>
                  <w:top w:val="nil"/>
                  <w:bottom w:val="nil"/>
                </w:tcBorders>
              </w:tcPr>
              <w:p>
                <w:pPr>
                  <w:rPr>
                    <w:szCs w:val="24"/>
                  </w:rPr>
                </w:pPr>
                <w:r>
                  <w:rPr>
                    <w:szCs w:val="24"/>
                  </w:rPr>
                  <w:t>6.2.</w:t>
                </w:r>
              </w:p>
            </w:tc>
            <w:tc>
              <w:tcPr>
                <w:tcW w:w="0" w:type="auto"/>
                <w:tcBorders>
                  <w:top w:val="nil"/>
                  <w:bottom w:val="nil"/>
                </w:tcBorders>
              </w:tcPr>
              <w:p>
                <w:pPr>
                  <w:jc w:val="both"/>
                  <w:rPr>
                    <w:szCs w:val="24"/>
                  </w:rPr>
                </w:pPr>
                <w:r>
                  <w:rPr>
                    <w:szCs w:val="24"/>
                  </w:rPr>
                  <w:t>Įvažiavimo ir išvažiavimo keliai neapšviestoje aplinkoje (pvz.: kaimo vietovių, priemiesčių)</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rPr>
                    <w:b/>
                    <w:szCs w:val="24"/>
                  </w:rPr>
                </w:pPr>
              </w:p>
            </w:tc>
          </w:tr>
          <w:tr>
            <w:trPr>
              <w:trHeight w:val="162"/>
              <w:jc w:val="center"/>
            </w:trPr>
            <w:tc>
              <w:tcPr>
                <w:tcW w:w="0" w:type="auto"/>
                <w:tcBorders>
                  <w:top w:val="nil"/>
                  <w:bottom w:val="nil"/>
                </w:tcBorders>
              </w:tcPr>
              <w:p>
                <w:pPr>
                  <w:rPr>
                    <w:szCs w:val="24"/>
                  </w:rPr>
                </w:pPr>
                <w:r>
                  <w:rPr>
                    <w:szCs w:val="24"/>
                  </w:rPr>
                  <w:t>6.3.</w:t>
                </w:r>
              </w:p>
            </w:tc>
            <w:tc>
              <w:tcPr>
                <w:tcW w:w="0" w:type="auto"/>
                <w:tcBorders>
                  <w:top w:val="nil"/>
                  <w:bottom w:val="nil"/>
                </w:tcBorders>
              </w:tcPr>
              <w:p>
                <w:pPr>
                  <w:jc w:val="both"/>
                  <w:rPr>
                    <w:szCs w:val="24"/>
                  </w:rPr>
                </w:pPr>
                <w:r>
                  <w:rPr>
                    <w:szCs w:val="24"/>
                  </w:rPr>
                  <w:t>Įvažiavimo ir išvažiavimo keliai apšviestoje aplinkoje (pvz., miestuose)</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rPr>
                    <w:b/>
                    <w:szCs w:val="24"/>
                  </w:rPr>
                </w:pPr>
              </w:p>
            </w:tc>
          </w:tr>
          <w:tr>
            <w:trPr>
              <w:trHeight w:val="179"/>
              <w:jc w:val="center"/>
            </w:trPr>
            <w:tc>
              <w:tcPr>
                <w:tcW w:w="0" w:type="auto"/>
                <w:tcBorders>
                  <w:top w:val="nil"/>
                  <w:bottom w:val="nil"/>
                </w:tcBorders>
              </w:tcPr>
              <w:p>
                <w:pPr>
                  <w:rPr>
                    <w:szCs w:val="24"/>
                  </w:rPr>
                </w:pPr>
                <w:r>
                  <w:rPr>
                    <w:szCs w:val="24"/>
                  </w:rPr>
                  <w:t>6.4.</w:t>
                </w:r>
              </w:p>
            </w:tc>
            <w:tc>
              <w:tcPr>
                <w:tcW w:w="0" w:type="auto"/>
                <w:tcBorders>
                  <w:top w:val="nil"/>
                  <w:bottom w:val="nil"/>
                </w:tcBorders>
              </w:tcPr>
              <w:p>
                <w:pPr>
                  <w:jc w:val="both"/>
                  <w:rPr>
                    <w:szCs w:val="24"/>
                  </w:rPr>
                </w:pPr>
                <w:r>
                  <w:rPr>
                    <w:szCs w:val="24"/>
                  </w:rPr>
                  <w:t>Oro slėgio ir vandens patikros bei kitos aptarnavimo zonos</w:t>
                </w:r>
              </w:p>
            </w:tc>
            <w:tc>
              <w:tcPr>
                <w:tcW w:w="0" w:type="auto"/>
                <w:tcBorders>
                  <w:top w:val="nil"/>
                  <w:bottom w:val="nil"/>
                </w:tcBorders>
              </w:tcPr>
              <w:p>
                <w:pPr>
                  <w:jc w:val="center"/>
                  <w:rPr>
                    <w:szCs w:val="24"/>
                  </w:rPr>
                </w:pPr>
                <w:r>
                  <w:rPr>
                    <w:szCs w:val="24"/>
                  </w:rPr>
                  <w:t>150</w:t>
                </w:r>
              </w:p>
            </w:tc>
            <w:tc>
              <w:tcPr>
                <w:tcW w:w="0" w:type="auto"/>
                <w:gridSpan w:val="2"/>
                <w:tcBorders>
                  <w:top w:val="nil"/>
                  <w:bottom w:val="nil"/>
                </w:tcBorders>
              </w:tcPr>
              <w:p>
                <w:pPr>
                  <w:rPr>
                    <w:b/>
                    <w:szCs w:val="24"/>
                  </w:rPr>
                </w:pPr>
              </w:p>
            </w:tc>
          </w:tr>
          <w:tr>
            <w:trPr>
              <w:trHeight w:val="170"/>
              <w:jc w:val="center"/>
            </w:trPr>
            <w:tc>
              <w:tcPr>
                <w:tcW w:w="0" w:type="auto"/>
                <w:tcBorders>
                  <w:top w:val="nil"/>
                </w:tcBorders>
              </w:tcPr>
              <w:p>
                <w:pPr>
                  <w:rPr>
                    <w:szCs w:val="24"/>
                  </w:rPr>
                </w:pPr>
                <w:r>
                  <w:rPr>
                    <w:szCs w:val="24"/>
                  </w:rPr>
                  <w:t>6.5.</w:t>
                </w:r>
              </w:p>
            </w:tc>
            <w:tc>
              <w:tcPr>
                <w:tcW w:w="0" w:type="auto"/>
                <w:tcBorders>
                  <w:top w:val="nil"/>
                </w:tcBorders>
              </w:tcPr>
              <w:p>
                <w:pPr>
                  <w:jc w:val="both"/>
                  <w:rPr>
                    <w:szCs w:val="24"/>
                  </w:rPr>
                </w:pPr>
                <w:r>
                  <w:rPr>
                    <w:szCs w:val="24"/>
                  </w:rPr>
                  <w:t>Skaitiklių rodmenų nuskaitymo zonos</w:t>
                </w:r>
              </w:p>
            </w:tc>
            <w:tc>
              <w:tcPr>
                <w:tcW w:w="0" w:type="auto"/>
                <w:tcBorders>
                  <w:top w:val="nil"/>
                </w:tcBorders>
              </w:tcPr>
              <w:p>
                <w:pPr>
                  <w:jc w:val="center"/>
                  <w:rPr>
                    <w:szCs w:val="24"/>
                  </w:rPr>
                </w:pPr>
                <w:r>
                  <w:rPr>
                    <w:szCs w:val="24"/>
                  </w:rPr>
                  <w:t>150</w:t>
                </w:r>
              </w:p>
            </w:tc>
            <w:tc>
              <w:tcPr>
                <w:tcW w:w="0" w:type="auto"/>
                <w:gridSpan w:val="2"/>
                <w:tcBorders>
                  <w:top w:val="nil"/>
                </w:tcBorders>
              </w:tcPr>
              <w:p>
                <w:pPr>
                  <w:rPr>
                    <w:b/>
                    <w:szCs w:val="24"/>
                  </w:rPr>
                </w:pPr>
              </w:p>
            </w:tc>
          </w:tr>
          <w:tr>
            <w:trPr>
              <w:trHeight w:val="177"/>
              <w:jc w:val="center"/>
            </w:trPr>
            <w:tc>
              <w:tcPr>
                <w:tcW w:w="0" w:type="auto"/>
                <w:tcBorders>
                  <w:bottom w:val="nil"/>
                </w:tcBorders>
              </w:tcPr>
              <w:p>
                <w:pPr>
                  <w:rPr>
                    <w:b/>
                    <w:szCs w:val="24"/>
                  </w:rPr>
                </w:pPr>
                <w:r>
                  <w:rPr>
                    <w:b/>
                    <w:szCs w:val="24"/>
                  </w:rPr>
                  <w:t>7.</w:t>
                </w:r>
              </w:p>
            </w:tc>
            <w:tc>
              <w:tcPr>
                <w:tcW w:w="0" w:type="auto"/>
                <w:tcBorders>
                  <w:bottom w:val="nil"/>
                </w:tcBorders>
              </w:tcPr>
              <w:p>
                <w:pPr>
                  <w:jc w:val="both"/>
                  <w:rPr>
                    <w:b/>
                    <w:szCs w:val="24"/>
                  </w:rPr>
                </w:pPr>
                <w:r>
                  <w:rPr>
                    <w:b/>
                    <w:szCs w:val="24"/>
                  </w:rPr>
                  <w:t xml:space="preserve">PRAMONĖS OBJEKTO IR SANDĖLIAVIMO ZONOS </w:t>
                </w:r>
              </w:p>
            </w:tc>
            <w:tc>
              <w:tcPr>
                <w:tcW w:w="0" w:type="auto"/>
                <w:tcBorders>
                  <w:bottom w:val="nil"/>
                </w:tcBorders>
              </w:tcPr>
              <w:p>
                <w:pPr>
                  <w:jc w:val="center"/>
                  <w:rPr>
                    <w:szCs w:val="24"/>
                  </w:rPr>
                </w:pPr>
              </w:p>
            </w:tc>
            <w:tc>
              <w:tcPr>
                <w:tcW w:w="0" w:type="auto"/>
                <w:gridSpan w:val="2"/>
                <w:tcBorders>
                  <w:bottom w:val="nil"/>
                </w:tcBorders>
              </w:tcPr>
              <w:p>
                <w:pPr>
                  <w:rPr>
                    <w:b/>
                    <w:szCs w:val="24"/>
                  </w:rPr>
                </w:pPr>
              </w:p>
            </w:tc>
          </w:tr>
          <w:tr>
            <w:trPr>
              <w:trHeight w:val="525"/>
              <w:jc w:val="center"/>
            </w:trPr>
            <w:tc>
              <w:tcPr>
                <w:tcW w:w="0" w:type="auto"/>
                <w:tcBorders>
                  <w:top w:val="nil"/>
                  <w:bottom w:val="nil"/>
                </w:tcBorders>
              </w:tcPr>
              <w:p>
                <w:pPr>
                  <w:rPr>
                    <w:szCs w:val="24"/>
                  </w:rPr>
                </w:pPr>
                <w:r>
                  <w:rPr>
                    <w:szCs w:val="24"/>
                  </w:rPr>
                  <w:t>7.1.</w:t>
                </w:r>
              </w:p>
            </w:tc>
            <w:tc>
              <w:tcPr>
                <w:tcW w:w="0" w:type="auto"/>
                <w:tcBorders>
                  <w:top w:val="nil"/>
                  <w:bottom w:val="nil"/>
                </w:tcBorders>
              </w:tcPr>
              <w:p>
                <w:pPr>
                  <w:jc w:val="both"/>
                  <w:rPr>
                    <w:b/>
                    <w:szCs w:val="24"/>
                  </w:rPr>
                </w:pPr>
                <w:r>
                  <w:rPr>
                    <w:szCs w:val="24"/>
                  </w:rPr>
                  <w:t>Didelių krovinių ir žaliavų trumpalaikis (tvarkymas) apdorojimas, birių prekių pakrovimas ir iškrovimas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rPr>
                    <w:szCs w:val="24"/>
                  </w:rPr>
                </w:pPr>
              </w:p>
              <w:p>
                <w:pPr>
                  <w:rPr>
                    <w:szCs w:val="24"/>
                  </w:rPr>
                </w:pPr>
              </w:p>
            </w:tc>
          </w:tr>
          <w:tr>
            <w:trPr>
              <w:trHeight w:val="625"/>
              <w:jc w:val="center"/>
            </w:trPr>
            <w:tc>
              <w:tcPr>
                <w:tcW w:w="0" w:type="auto"/>
                <w:tcBorders>
                  <w:top w:val="nil"/>
                  <w:bottom w:val="nil"/>
                </w:tcBorders>
              </w:tcPr>
              <w:p>
                <w:pPr>
                  <w:rPr>
                    <w:szCs w:val="24"/>
                  </w:rPr>
                </w:pPr>
                <w:r>
                  <w:rPr>
                    <w:szCs w:val="24"/>
                  </w:rPr>
                  <w:t>7.2.</w:t>
                </w:r>
              </w:p>
            </w:tc>
            <w:tc>
              <w:tcPr>
                <w:tcW w:w="0" w:type="auto"/>
                <w:tcBorders>
                  <w:top w:val="nil"/>
                  <w:bottom w:val="nil"/>
                </w:tcBorders>
              </w:tcPr>
              <w:p>
                <w:pPr>
                  <w:jc w:val="both"/>
                  <w:rPr>
                    <w:szCs w:val="24"/>
                  </w:rPr>
                </w:pPr>
                <w:r>
                  <w:rPr>
                    <w:szCs w:val="24"/>
                  </w:rPr>
                  <w:t>Didelių krovinių ir žaliavų nepertraukiamas aptarnavimas, krovinių sukrovimas ir iškrovimas, kranų kėlimo ir nuleidimo vietos, atviros pakrovimo platformos</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rPr>
                    <w:szCs w:val="24"/>
                  </w:rPr>
                </w:pPr>
              </w:p>
            </w:tc>
          </w:tr>
          <w:tr>
            <w:trPr>
              <w:trHeight w:val="855"/>
              <w:jc w:val="center"/>
            </w:trPr>
            <w:tc>
              <w:tcPr>
                <w:tcW w:w="0" w:type="auto"/>
                <w:tcBorders>
                  <w:top w:val="nil"/>
                  <w:bottom w:val="nil"/>
                </w:tcBorders>
              </w:tcPr>
              <w:p>
                <w:pPr>
                  <w:rPr>
                    <w:szCs w:val="24"/>
                  </w:rPr>
                </w:pPr>
                <w:r>
                  <w:rPr>
                    <w:szCs w:val="24"/>
                  </w:rPr>
                  <w:t>7.3.</w:t>
                </w:r>
              </w:p>
            </w:tc>
            <w:tc>
              <w:tcPr>
                <w:tcW w:w="0" w:type="auto"/>
                <w:tcBorders>
                  <w:top w:val="nil"/>
                  <w:bottom w:val="nil"/>
                </w:tcBorders>
              </w:tcPr>
              <w:p>
                <w:pPr>
                  <w:jc w:val="both"/>
                  <w:rPr>
                    <w:szCs w:val="24"/>
                  </w:rPr>
                </w:pPr>
                <w:r>
                  <w:rPr>
                    <w:szCs w:val="24"/>
                  </w:rPr>
                  <w:t>Adresų nuskaitymo darbai, dengtos pakrovimo platformos, darbai su įrankiais, paprasti sutvirtinimo ir formavimo darbai gelžbetonio gamyklose</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rPr>
                    <w:szCs w:val="24"/>
                  </w:rPr>
                </w:pPr>
              </w:p>
            </w:tc>
          </w:tr>
          <w:tr>
            <w:trPr>
              <w:trHeight w:val="585"/>
              <w:jc w:val="center"/>
            </w:trPr>
            <w:tc>
              <w:tcPr>
                <w:tcW w:w="0" w:type="auto"/>
                <w:tcBorders>
                  <w:top w:val="nil"/>
                </w:tcBorders>
              </w:tcPr>
              <w:p>
                <w:pPr>
                  <w:rPr>
                    <w:szCs w:val="24"/>
                  </w:rPr>
                </w:pPr>
                <w:r>
                  <w:rPr>
                    <w:szCs w:val="24"/>
                  </w:rPr>
                  <w:t>7.4.</w:t>
                </w:r>
              </w:p>
            </w:tc>
            <w:tc>
              <w:tcPr>
                <w:tcW w:w="0" w:type="auto"/>
                <w:tcBorders>
                  <w:top w:val="nil"/>
                </w:tcBorders>
              </w:tcPr>
              <w:p>
                <w:pPr>
                  <w:tabs>
                    <w:tab w:val="num" w:pos="527"/>
                  </w:tabs>
                  <w:jc w:val="both"/>
                  <w:rPr>
                    <w:szCs w:val="24"/>
                  </w:rPr>
                </w:pPr>
                <w:r>
                  <w:rPr>
                    <w:szCs w:val="24"/>
                  </w:rPr>
                  <w:t xml:space="preserve">Mechanizmų ir vamzdyno montavimo darbai, dėl kurių  reikia atlikti elektros instaliacijos patikrą</w:t>
                </w:r>
              </w:p>
            </w:tc>
            <w:tc>
              <w:tcPr>
                <w:tcW w:w="0" w:type="auto"/>
                <w:tcBorders>
                  <w:top w:val="nil"/>
                </w:tcBorders>
              </w:tcPr>
              <w:p>
                <w:pPr>
                  <w:jc w:val="center"/>
                  <w:rPr>
                    <w:szCs w:val="24"/>
                  </w:rPr>
                </w:pPr>
                <w:r>
                  <w:rPr>
                    <w:szCs w:val="24"/>
                  </w:rPr>
                  <w:t>200</w:t>
                </w:r>
              </w:p>
            </w:tc>
            <w:tc>
              <w:tcPr>
                <w:tcW w:w="0" w:type="auto"/>
                <w:gridSpan w:val="2"/>
                <w:tcBorders>
                  <w:top w:val="nil"/>
                </w:tcBorders>
              </w:tcPr>
              <w:p>
                <w:pPr>
                  <w:rPr>
                    <w:szCs w:val="24"/>
                  </w:rPr>
                </w:pPr>
                <w:r>
                  <w:rPr>
                    <w:szCs w:val="24"/>
                  </w:rPr>
                  <w:t>Taikomas vietinis apšvietimas</w:t>
                </w:r>
              </w:p>
            </w:tc>
          </w:tr>
          <w:tr>
            <w:trPr>
              <w:trHeight w:val="194"/>
              <w:jc w:val="center"/>
            </w:trPr>
            <w:tc>
              <w:tcPr>
                <w:tcW w:w="0" w:type="auto"/>
                <w:tcBorders>
                  <w:bottom w:val="nil"/>
                </w:tcBorders>
              </w:tcPr>
              <w:p>
                <w:pPr>
                  <w:rPr>
                    <w:b/>
                    <w:szCs w:val="24"/>
                  </w:rPr>
                </w:pPr>
                <w:r>
                  <w:rPr>
                    <w:b/>
                    <w:szCs w:val="24"/>
                  </w:rPr>
                  <w:t>8.</w:t>
                </w:r>
              </w:p>
            </w:tc>
            <w:tc>
              <w:tcPr>
                <w:tcW w:w="0" w:type="auto"/>
                <w:tcBorders>
                  <w:bottom w:val="nil"/>
                </w:tcBorders>
              </w:tcPr>
              <w:p>
                <w:pPr>
                  <w:jc w:val="both"/>
                  <w:rPr>
                    <w:b/>
                    <w:szCs w:val="24"/>
                  </w:rPr>
                </w:pPr>
                <w:r>
                  <w:rPr>
                    <w:b/>
                    <w:szCs w:val="24"/>
                  </w:rPr>
                  <w:t xml:space="preserve">JŪRINIAI DUJŲ IR NAFTOS TERMINALAI </w:t>
                </w:r>
              </w:p>
            </w:tc>
            <w:tc>
              <w:tcPr>
                <w:tcW w:w="0" w:type="auto"/>
                <w:tcBorders>
                  <w:bottom w:val="nil"/>
                </w:tcBorders>
              </w:tcPr>
              <w:p>
                <w:pPr>
                  <w:jc w:val="center"/>
                  <w:rPr>
                    <w:szCs w:val="24"/>
                  </w:rPr>
                </w:pPr>
              </w:p>
            </w:tc>
            <w:tc>
              <w:tcPr>
                <w:tcW w:w="0" w:type="auto"/>
                <w:gridSpan w:val="2"/>
                <w:tcBorders>
                  <w:bottom w:val="nil"/>
                </w:tcBorders>
              </w:tcPr>
              <w:p>
                <w:pPr>
                  <w:rPr>
                    <w:szCs w:val="24"/>
                  </w:rPr>
                </w:pPr>
              </w:p>
            </w:tc>
          </w:tr>
          <w:tr>
            <w:trPr>
              <w:trHeight w:val="180"/>
              <w:jc w:val="center"/>
            </w:trPr>
            <w:tc>
              <w:tcPr>
                <w:tcW w:w="0" w:type="auto"/>
                <w:tcBorders>
                  <w:top w:val="nil"/>
                  <w:bottom w:val="nil"/>
                </w:tcBorders>
              </w:tcPr>
              <w:p>
                <w:pPr>
                  <w:rPr>
                    <w:szCs w:val="24"/>
                  </w:rPr>
                </w:pPr>
                <w:r>
                  <w:rPr>
                    <w:szCs w:val="24"/>
                  </w:rPr>
                  <w:t>8.1.</w:t>
                </w:r>
              </w:p>
            </w:tc>
            <w:tc>
              <w:tcPr>
                <w:tcW w:w="0" w:type="auto"/>
                <w:tcBorders>
                  <w:top w:val="nil"/>
                  <w:bottom w:val="nil"/>
                </w:tcBorders>
              </w:tcPr>
              <w:p>
                <w:pPr>
                  <w:tabs>
                    <w:tab w:val="num" w:pos="-2593"/>
                    <w:tab w:val="left" w:pos="242"/>
                  </w:tabs>
                  <w:jc w:val="both"/>
                  <w:rPr>
                    <w:b/>
                    <w:szCs w:val="24"/>
                  </w:rPr>
                </w:pPr>
                <w:r>
                  <w:rPr>
                    <w:szCs w:val="24"/>
                  </w:rPr>
                  <w:t>Vandens paviršius prie platformos</w:t>
                </w:r>
              </w:p>
            </w:tc>
            <w:tc>
              <w:tcPr>
                <w:tcW w:w="0" w:type="auto"/>
                <w:tcBorders>
                  <w:top w:val="nil"/>
                  <w:bottom w:val="nil"/>
                </w:tcBorders>
              </w:tcPr>
              <w:p>
                <w:pPr>
                  <w:jc w:val="center"/>
                  <w:rPr>
                    <w:szCs w:val="24"/>
                  </w:rPr>
                </w:pPr>
                <w:r>
                  <w:rPr>
                    <w:szCs w:val="24"/>
                  </w:rPr>
                  <w:t>30</w:t>
                </w:r>
              </w:p>
            </w:tc>
            <w:tc>
              <w:tcPr>
                <w:tcW w:w="0" w:type="auto"/>
                <w:gridSpan w:val="2"/>
                <w:tcBorders>
                  <w:top w:val="nil"/>
                  <w:bottom w:val="nil"/>
                </w:tcBorders>
              </w:tcPr>
              <w:p>
                <w:pPr>
                  <w:rPr>
                    <w:szCs w:val="24"/>
                  </w:rPr>
                </w:pPr>
              </w:p>
            </w:tc>
          </w:tr>
          <w:tr>
            <w:trPr>
              <w:trHeight w:val="270"/>
              <w:jc w:val="center"/>
            </w:trPr>
            <w:tc>
              <w:tcPr>
                <w:tcW w:w="0" w:type="auto"/>
                <w:tcBorders>
                  <w:top w:val="nil"/>
                  <w:bottom w:val="nil"/>
                </w:tcBorders>
              </w:tcPr>
              <w:p>
                <w:pPr>
                  <w:rPr>
                    <w:szCs w:val="24"/>
                  </w:rPr>
                </w:pPr>
                <w:r>
                  <w:rPr>
                    <w:szCs w:val="24"/>
                  </w:rPr>
                  <w:t>8.2.</w:t>
                </w:r>
              </w:p>
            </w:tc>
            <w:tc>
              <w:tcPr>
                <w:tcW w:w="0" w:type="auto"/>
                <w:tcBorders>
                  <w:top w:val="nil"/>
                  <w:bottom w:val="nil"/>
                </w:tcBorders>
              </w:tcPr>
              <w:p>
                <w:pPr>
                  <w:tabs>
                    <w:tab w:val="num" w:pos="-2593"/>
                    <w:tab w:val="left" w:pos="242"/>
                  </w:tabs>
                  <w:jc w:val="both"/>
                  <w:rPr>
                    <w:szCs w:val="24"/>
                  </w:rPr>
                </w:pPr>
                <w:r>
                  <w:rPr>
                    <w:szCs w:val="24"/>
                  </w:rPr>
                  <w:t>Trapai, laiptai, pėsčiųjų takai</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jc w:val="both"/>
                  <w:rPr>
                    <w:szCs w:val="24"/>
                  </w:rPr>
                </w:pPr>
                <w:r>
                  <w:rPr>
                    <w:szCs w:val="24"/>
                  </w:rPr>
                  <w:t>Lipant, einant, vaikštant</w:t>
                </w:r>
              </w:p>
            </w:tc>
          </w:tr>
          <w:tr>
            <w:trPr>
              <w:trHeight w:val="187"/>
              <w:jc w:val="center"/>
            </w:trPr>
            <w:tc>
              <w:tcPr>
                <w:tcW w:w="0" w:type="auto"/>
                <w:tcBorders>
                  <w:top w:val="nil"/>
                  <w:bottom w:val="nil"/>
                </w:tcBorders>
              </w:tcPr>
              <w:p>
                <w:pPr>
                  <w:rPr>
                    <w:szCs w:val="24"/>
                  </w:rPr>
                </w:pPr>
                <w:r>
                  <w:rPr>
                    <w:szCs w:val="24"/>
                  </w:rPr>
                  <w:t>8.3.</w:t>
                </w:r>
              </w:p>
            </w:tc>
            <w:tc>
              <w:tcPr>
                <w:tcW w:w="0" w:type="auto"/>
                <w:tcBorders>
                  <w:top w:val="nil"/>
                  <w:bottom w:val="nil"/>
                </w:tcBorders>
              </w:tcPr>
              <w:p>
                <w:pPr>
                  <w:tabs>
                    <w:tab w:val="num" w:pos="-2593"/>
                    <w:tab w:val="left" w:pos="242"/>
                  </w:tabs>
                  <w:jc w:val="both"/>
                  <w:rPr>
                    <w:szCs w:val="24"/>
                  </w:rPr>
                </w:pPr>
                <w:r>
                  <w:rPr>
                    <w:szCs w:val="24"/>
                  </w:rPr>
                  <w:t>Laivų švartavimosi zonos / transporto zonos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jc w:val="both"/>
                  <w:rPr>
                    <w:szCs w:val="24"/>
                  </w:rPr>
                </w:pPr>
              </w:p>
            </w:tc>
          </w:tr>
          <w:tr>
            <w:trPr>
              <w:trHeight w:val="426"/>
              <w:jc w:val="center"/>
            </w:trPr>
            <w:tc>
              <w:tcPr>
                <w:tcW w:w="0" w:type="auto"/>
                <w:tcBorders>
                  <w:top w:val="nil"/>
                  <w:bottom w:val="nil"/>
                </w:tcBorders>
              </w:tcPr>
              <w:p>
                <w:pPr>
                  <w:rPr>
                    <w:szCs w:val="24"/>
                  </w:rPr>
                </w:pPr>
                <w:r>
                  <w:rPr>
                    <w:szCs w:val="24"/>
                  </w:rPr>
                  <w:t>8.4.</w:t>
                </w:r>
              </w:p>
            </w:tc>
            <w:tc>
              <w:tcPr>
                <w:tcW w:w="0" w:type="auto"/>
                <w:tcBorders>
                  <w:top w:val="nil"/>
                  <w:bottom w:val="nil"/>
                </w:tcBorders>
              </w:tcPr>
              <w:p>
                <w:pPr>
                  <w:tabs>
                    <w:tab w:val="num" w:pos="-2593"/>
                    <w:tab w:val="left" w:pos="242"/>
                  </w:tabs>
                  <w:jc w:val="both"/>
                  <w:rPr>
                    <w:szCs w:val="24"/>
                  </w:rPr>
                </w:pPr>
                <w:r>
                  <w:rPr>
                    <w:szCs w:val="24"/>
                  </w:rPr>
                  <w:t>Sraigtasparnių platformos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tabs>
                    <w:tab w:val="left" w:pos="438"/>
                  </w:tabs>
                  <w:ind w:left="13"/>
                  <w:jc w:val="both"/>
                  <w:rPr>
                    <w:szCs w:val="24"/>
                  </w:rPr>
                </w:pPr>
                <w:r>
                  <w:rPr>
                    <w:szCs w:val="24"/>
                  </w:rPr>
                  <w:t>Turėtų būti vengiama tiesioginės šviesos valdymo bokšto ir lėktuvo tūpimo kryptimi</w:t>
                </w:r>
              </w:p>
              <w:p>
                <w:pPr>
                  <w:tabs>
                    <w:tab w:val="left" w:pos="438"/>
                  </w:tabs>
                  <w:ind w:left="13"/>
                  <w:contextualSpacing/>
                  <w:jc w:val="both"/>
                  <w:rPr>
                    <w:szCs w:val="24"/>
                    <w:lang w:eastAsia="lt-LT"/>
                  </w:rPr>
                </w:pPr>
                <w:r>
                  <w:rPr>
                    <w:szCs w:val="24"/>
                    <w:lang w:eastAsia="lt-LT"/>
                  </w:rPr>
                  <w:t>Prožektorių šviesos, tiesiogiai spinduliuojamos horizontaliai, turėtų būti apribotos iki minimumo</w:t>
                </w:r>
              </w:p>
            </w:tc>
          </w:tr>
          <w:tr>
            <w:trPr>
              <w:trHeight w:val="136"/>
              <w:jc w:val="center"/>
            </w:trPr>
            <w:tc>
              <w:tcPr>
                <w:tcW w:w="0" w:type="auto"/>
                <w:tcBorders>
                  <w:bottom w:val="nil"/>
                </w:tcBorders>
              </w:tcPr>
              <w:p>
                <w:pPr>
                  <w:rPr>
                    <w:szCs w:val="24"/>
                  </w:rPr>
                </w:pPr>
                <w:r>
                  <w:rPr>
                    <w:szCs w:val="24"/>
                  </w:rPr>
                  <w:t>8.5.</w:t>
                </w:r>
              </w:p>
            </w:tc>
            <w:tc>
              <w:tcPr>
                <w:tcW w:w="0" w:type="auto"/>
                <w:tcBorders>
                  <w:bottom w:val="nil"/>
                </w:tcBorders>
              </w:tcPr>
              <w:p>
                <w:pPr>
                  <w:tabs>
                    <w:tab w:val="num" w:pos="-2593"/>
                    <w:tab w:val="left" w:pos="242"/>
                  </w:tabs>
                  <w:jc w:val="both"/>
                  <w:rPr>
                    <w:szCs w:val="24"/>
                  </w:rPr>
                </w:pPr>
                <w:r>
                  <w:rPr>
                    <w:szCs w:val="24"/>
                  </w:rPr>
                  <w:t>Gręžimo bokštai</w:t>
                </w:r>
              </w:p>
            </w:tc>
            <w:tc>
              <w:tcPr>
                <w:tcW w:w="0" w:type="auto"/>
                <w:tcBorders>
                  <w:bottom w:val="nil"/>
                </w:tcBorders>
              </w:tcPr>
              <w:p>
                <w:pPr>
                  <w:jc w:val="center"/>
                  <w:rPr>
                    <w:szCs w:val="24"/>
                  </w:rPr>
                </w:pPr>
                <w:r>
                  <w:rPr>
                    <w:szCs w:val="24"/>
                  </w:rPr>
                  <w:t>100</w:t>
                </w:r>
              </w:p>
            </w:tc>
            <w:tc>
              <w:tcPr>
                <w:tcW w:w="0" w:type="auto"/>
                <w:gridSpan w:val="2"/>
                <w:tcBorders>
                  <w:bottom w:val="nil"/>
                </w:tcBorders>
              </w:tcPr>
              <w:p>
                <w:pPr>
                  <w:rPr>
                    <w:b/>
                    <w:szCs w:val="24"/>
                  </w:rPr>
                </w:pPr>
              </w:p>
            </w:tc>
          </w:tr>
          <w:tr>
            <w:trPr>
              <w:trHeight w:val="150"/>
              <w:jc w:val="center"/>
            </w:trPr>
            <w:tc>
              <w:tcPr>
                <w:tcW w:w="0" w:type="auto"/>
                <w:tcBorders>
                  <w:top w:val="nil"/>
                  <w:bottom w:val="nil"/>
                </w:tcBorders>
              </w:tcPr>
              <w:p>
                <w:pPr>
                  <w:rPr>
                    <w:szCs w:val="24"/>
                  </w:rPr>
                </w:pPr>
                <w:r>
                  <w:rPr>
                    <w:szCs w:val="24"/>
                  </w:rPr>
                  <w:t>8.6.</w:t>
                </w:r>
              </w:p>
            </w:tc>
            <w:tc>
              <w:tcPr>
                <w:tcW w:w="0" w:type="auto"/>
                <w:tcBorders>
                  <w:top w:val="nil"/>
                  <w:bottom w:val="nil"/>
                </w:tcBorders>
              </w:tcPr>
              <w:p>
                <w:pPr>
                  <w:tabs>
                    <w:tab w:val="num" w:pos="-2593"/>
                    <w:tab w:val="left" w:pos="242"/>
                  </w:tabs>
                  <w:jc w:val="both"/>
                  <w:rPr>
                    <w:szCs w:val="24"/>
                  </w:rPr>
                </w:pPr>
                <w:r>
                  <w:rPr>
                    <w:szCs w:val="24"/>
                  </w:rPr>
                  <w:t>Aptarnavimo zonos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rPr>
                    <w:b/>
                    <w:szCs w:val="24"/>
                  </w:rPr>
                </w:pPr>
              </w:p>
            </w:tc>
          </w:tr>
          <w:tr>
            <w:trPr>
              <w:trHeight w:val="180"/>
              <w:jc w:val="center"/>
            </w:trPr>
            <w:tc>
              <w:tcPr>
                <w:tcW w:w="0" w:type="auto"/>
                <w:tcBorders>
                  <w:top w:val="nil"/>
                  <w:bottom w:val="nil"/>
                </w:tcBorders>
              </w:tcPr>
              <w:p>
                <w:pPr>
                  <w:rPr>
                    <w:szCs w:val="24"/>
                  </w:rPr>
                </w:pPr>
                <w:r>
                  <w:rPr>
                    <w:szCs w:val="24"/>
                  </w:rPr>
                  <w:t>8.7.</w:t>
                </w:r>
              </w:p>
            </w:tc>
            <w:tc>
              <w:tcPr>
                <w:tcW w:w="0" w:type="auto"/>
                <w:tcBorders>
                  <w:top w:val="nil"/>
                  <w:bottom w:val="nil"/>
                </w:tcBorders>
              </w:tcPr>
              <w:p>
                <w:pPr>
                  <w:tabs>
                    <w:tab w:val="num" w:pos="-2593"/>
                    <w:tab w:val="left" w:pos="242"/>
                  </w:tabs>
                  <w:jc w:val="both"/>
                  <w:rPr>
                    <w:szCs w:val="24"/>
                  </w:rPr>
                </w:pPr>
                <w:r>
                  <w:rPr>
                    <w:szCs w:val="24"/>
                  </w:rPr>
                  <w:t>Siurblių zonos</w:t>
                </w:r>
              </w:p>
            </w:tc>
            <w:tc>
              <w:tcPr>
                <w:tcW w:w="0" w:type="auto"/>
                <w:tcBorders>
                  <w:top w:val="nil"/>
                  <w:bottom w:val="nil"/>
                </w:tcBorders>
              </w:tcPr>
              <w:p>
                <w:pPr>
                  <w:jc w:val="center"/>
                  <w:rPr>
                    <w:szCs w:val="24"/>
                  </w:rPr>
                </w:pPr>
                <w:r>
                  <w:rPr>
                    <w:szCs w:val="24"/>
                  </w:rPr>
                  <w:t>200</w:t>
                </w:r>
              </w:p>
            </w:tc>
            <w:tc>
              <w:tcPr>
                <w:tcW w:w="0" w:type="auto"/>
                <w:gridSpan w:val="2"/>
                <w:tcBorders>
                  <w:top w:val="nil"/>
                  <w:bottom w:val="nil"/>
                </w:tcBorders>
              </w:tcPr>
              <w:p>
                <w:pPr>
                  <w:jc w:val="both"/>
                  <w:rPr>
                    <w:szCs w:val="24"/>
                  </w:rPr>
                </w:pPr>
              </w:p>
            </w:tc>
          </w:tr>
          <w:tr>
            <w:trPr>
              <w:trHeight w:val="255"/>
              <w:jc w:val="center"/>
            </w:trPr>
            <w:tc>
              <w:tcPr>
                <w:tcW w:w="0" w:type="auto"/>
                <w:tcBorders>
                  <w:top w:val="nil"/>
                  <w:bottom w:val="nil"/>
                </w:tcBorders>
              </w:tcPr>
              <w:p>
                <w:pPr>
                  <w:rPr>
                    <w:szCs w:val="24"/>
                  </w:rPr>
                </w:pPr>
                <w:r>
                  <w:rPr>
                    <w:szCs w:val="24"/>
                  </w:rPr>
                  <w:t>8.8.</w:t>
                </w:r>
              </w:p>
            </w:tc>
            <w:tc>
              <w:tcPr>
                <w:tcW w:w="0" w:type="auto"/>
                <w:tcBorders>
                  <w:top w:val="nil"/>
                  <w:bottom w:val="nil"/>
                </w:tcBorders>
              </w:tcPr>
              <w:p>
                <w:pPr>
                  <w:tabs>
                    <w:tab w:val="num" w:pos="-2593"/>
                    <w:tab w:val="left" w:pos="242"/>
                    <w:tab w:val="num" w:pos="527"/>
                  </w:tabs>
                  <w:jc w:val="both"/>
                  <w:rPr>
                    <w:szCs w:val="24"/>
                  </w:rPr>
                </w:pPr>
                <w:r>
                  <w:rPr>
                    <w:szCs w:val="24"/>
                  </w:rPr>
                  <w:t>Gelbėjimosi valčių zonos</w:t>
                </w:r>
              </w:p>
            </w:tc>
            <w:tc>
              <w:tcPr>
                <w:tcW w:w="0" w:type="auto"/>
                <w:tcBorders>
                  <w:top w:val="nil"/>
                  <w:bottom w:val="nil"/>
                </w:tcBorders>
              </w:tcPr>
              <w:p>
                <w:pPr>
                  <w:jc w:val="center"/>
                  <w:rPr>
                    <w:szCs w:val="24"/>
                  </w:rPr>
                </w:pPr>
                <w:r>
                  <w:rPr>
                    <w:szCs w:val="24"/>
                  </w:rPr>
                  <w:t>200</w:t>
                </w:r>
              </w:p>
            </w:tc>
            <w:tc>
              <w:tcPr>
                <w:tcW w:w="0" w:type="auto"/>
                <w:gridSpan w:val="2"/>
                <w:tcBorders>
                  <w:top w:val="nil"/>
                  <w:bottom w:val="nil"/>
                </w:tcBorders>
              </w:tcPr>
              <w:p>
                <w:pPr>
                  <w:jc w:val="both"/>
                  <w:rPr>
                    <w:szCs w:val="24"/>
                  </w:rPr>
                </w:pPr>
              </w:p>
            </w:tc>
          </w:tr>
          <w:tr>
            <w:trPr>
              <w:trHeight w:val="587"/>
              <w:jc w:val="center"/>
            </w:trPr>
            <w:tc>
              <w:tcPr>
                <w:tcW w:w="0" w:type="auto"/>
                <w:tcBorders>
                  <w:top w:val="nil"/>
                  <w:bottom w:val="nil"/>
                </w:tcBorders>
              </w:tcPr>
              <w:p>
                <w:pPr>
                  <w:rPr>
                    <w:szCs w:val="24"/>
                  </w:rPr>
                </w:pPr>
                <w:r>
                  <w:rPr>
                    <w:szCs w:val="24"/>
                  </w:rPr>
                  <w:t>8.9.</w:t>
                </w:r>
              </w:p>
            </w:tc>
            <w:tc>
              <w:tcPr>
                <w:tcW w:w="0" w:type="auto"/>
                <w:tcBorders>
                  <w:top w:val="nil"/>
                  <w:bottom w:val="nil"/>
                </w:tcBorders>
              </w:tcPr>
              <w:p>
                <w:pPr>
                  <w:tabs>
                    <w:tab w:val="num" w:pos="-2593"/>
                    <w:tab w:val="left" w:pos="242"/>
                    <w:tab w:val="num" w:pos="527"/>
                  </w:tabs>
                  <w:jc w:val="both"/>
                  <w:rPr>
                    <w:szCs w:val="24"/>
                  </w:rPr>
                </w:pPr>
                <w:r>
                  <w:rPr>
                    <w:szCs w:val="24"/>
                  </w:rPr>
                  <w:t>Gręžinių zonos</w:t>
                </w:r>
              </w:p>
            </w:tc>
            <w:tc>
              <w:tcPr>
                <w:tcW w:w="0" w:type="auto"/>
                <w:tcBorders>
                  <w:top w:val="nil"/>
                  <w:bottom w:val="nil"/>
                </w:tcBorders>
              </w:tcPr>
              <w:p>
                <w:pPr>
                  <w:jc w:val="center"/>
                  <w:rPr>
                    <w:szCs w:val="24"/>
                  </w:rPr>
                </w:pPr>
                <w:r>
                  <w:rPr>
                    <w:szCs w:val="24"/>
                  </w:rPr>
                  <w:t>200</w:t>
                </w:r>
              </w:p>
            </w:tc>
            <w:tc>
              <w:tcPr>
                <w:tcW w:w="0" w:type="auto"/>
                <w:gridSpan w:val="2"/>
                <w:tcBorders>
                  <w:top w:val="nil"/>
                  <w:bottom w:val="nil"/>
                </w:tcBorders>
              </w:tcPr>
              <w:p>
                <w:pPr>
                  <w:jc w:val="both"/>
                  <w:rPr>
                    <w:szCs w:val="24"/>
                  </w:rPr>
                </w:pPr>
                <w:r>
                  <w:rPr>
                    <w:szCs w:val="24"/>
                  </w:rPr>
                  <w:t xml:space="preserve">Reikia išskirtinio dėmesio įtraukiant virvę </w:t>
                </w:r>
              </w:p>
              <w:p>
                <w:pPr>
                  <w:jc w:val="both"/>
                  <w:rPr>
                    <w:szCs w:val="24"/>
                  </w:rPr>
                </w:pPr>
                <w:r>
                  <w:rPr>
                    <w:szCs w:val="24"/>
                  </w:rPr>
                  <w:t>Naudojamas vietinis apšvietimas</w:t>
                </w:r>
              </w:p>
            </w:tc>
          </w:tr>
          <w:tr>
            <w:trPr>
              <w:trHeight w:val="188"/>
              <w:jc w:val="center"/>
            </w:trPr>
            <w:tc>
              <w:tcPr>
                <w:tcW w:w="0" w:type="auto"/>
                <w:tcBorders>
                  <w:top w:val="nil"/>
                  <w:bottom w:val="nil"/>
                </w:tcBorders>
              </w:tcPr>
              <w:p>
                <w:pPr>
                  <w:rPr>
                    <w:szCs w:val="24"/>
                  </w:rPr>
                </w:pPr>
                <w:r>
                  <w:rPr>
                    <w:szCs w:val="24"/>
                  </w:rPr>
                  <w:t>8.10.</w:t>
                </w:r>
              </w:p>
            </w:tc>
            <w:tc>
              <w:tcPr>
                <w:tcW w:w="0" w:type="auto"/>
                <w:tcBorders>
                  <w:top w:val="nil"/>
                  <w:bottom w:val="nil"/>
                </w:tcBorders>
              </w:tcPr>
              <w:p>
                <w:pPr>
                  <w:tabs>
                    <w:tab w:val="num" w:pos="-2593"/>
                    <w:tab w:val="left" w:pos="242"/>
                    <w:tab w:val="num" w:pos="576"/>
                  </w:tabs>
                  <w:jc w:val="both"/>
                  <w:rPr>
                    <w:szCs w:val="24"/>
                  </w:rPr>
                </w:pPr>
                <w:r>
                  <w:rPr>
                    <w:szCs w:val="24"/>
                  </w:rPr>
                  <w:t>Purvo (dumblo) patalpos, pavyzdžių atrinkimo vietos</w:t>
                </w:r>
              </w:p>
            </w:tc>
            <w:tc>
              <w:tcPr>
                <w:tcW w:w="0" w:type="auto"/>
                <w:tcBorders>
                  <w:top w:val="nil"/>
                  <w:bottom w:val="nil"/>
                </w:tcBorders>
              </w:tcPr>
              <w:p>
                <w:pPr>
                  <w:jc w:val="center"/>
                  <w:rPr>
                    <w:szCs w:val="24"/>
                  </w:rPr>
                </w:pPr>
                <w:r>
                  <w:rPr>
                    <w:szCs w:val="24"/>
                  </w:rPr>
                  <w:t>300</w:t>
                </w:r>
              </w:p>
            </w:tc>
            <w:tc>
              <w:tcPr>
                <w:tcW w:w="0" w:type="auto"/>
                <w:gridSpan w:val="2"/>
                <w:tcBorders>
                  <w:top w:val="nil"/>
                  <w:bottom w:val="nil"/>
                </w:tcBorders>
              </w:tcPr>
              <w:p>
                <w:pPr>
                  <w:jc w:val="both"/>
                  <w:rPr>
                    <w:szCs w:val="24"/>
                  </w:rPr>
                </w:pPr>
              </w:p>
            </w:tc>
          </w:tr>
          <w:tr>
            <w:trPr>
              <w:trHeight w:val="255"/>
              <w:jc w:val="center"/>
            </w:trPr>
            <w:tc>
              <w:tcPr>
                <w:tcW w:w="0" w:type="auto"/>
                <w:tcBorders>
                  <w:top w:val="nil"/>
                  <w:bottom w:val="nil"/>
                </w:tcBorders>
              </w:tcPr>
              <w:p>
                <w:pPr>
                  <w:rPr>
                    <w:szCs w:val="24"/>
                  </w:rPr>
                </w:pPr>
                <w:r>
                  <w:rPr>
                    <w:szCs w:val="24"/>
                  </w:rPr>
                  <w:t>8.11.</w:t>
                </w:r>
              </w:p>
            </w:tc>
            <w:tc>
              <w:tcPr>
                <w:tcW w:w="0" w:type="auto"/>
                <w:tcBorders>
                  <w:top w:val="nil"/>
                  <w:bottom w:val="nil"/>
                </w:tcBorders>
              </w:tcPr>
              <w:p>
                <w:pPr>
                  <w:tabs>
                    <w:tab w:val="num" w:pos="-2593"/>
                    <w:tab w:val="left" w:pos="242"/>
                    <w:tab w:val="num" w:pos="527"/>
                  </w:tabs>
                  <w:jc w:val="both"/>
                  <w:rPr>
                    <w:szCs w:val="24"/>
                  </w:rPr>
                </w:pPr>
                <w:r>
                  <w:rPr>
                    <w:szCs w:val="24"/>
                  </w:rPr>
                  <w:t>Žalios naftos siurblinės</w:t>
                </w:r>
              </w:p>
            </w:tc>
            <w:tc>
              <w:tcPr>
                <w:tcW w:w="0" w:type="auto"/>
                <w:tcBorders>
                  <w:top w:val="nil"/>
                  <w:bottom w:val="nil"/>
                </w:tcBorders>
              </w:tcPr>
              <w:p>
                <w:pPr>
                  <w:jc w:val="center"/>
                  <w:rPr>
                    <w:szCs w:val="24"/>
                  </w:rPr>
                </w:pPr>
                <w:r>
                  <w:rPr>
                    <w:szCs w:val="24"/>
                  </w:rPr>
                  <w:t>300</w:t>
                </w:r>
              </w:p>
            </w:tc>
            <w:tc>
              <w:tcPr>
                <w:tcW w:w="0" w:type="auto"/>
                <w:gridSpan w:val="2"/>
                <w:tcBorders>
                  <w:top w:val="nil"/>
                  <w:bottom w:val="nil"/>
                </w:tcBorders>
              </w:tcPr>
              <w:p>
                <w:pPr>
                  <w:jc w:val="both"/>
                  <w:rPr>
                    <w:szCs w:val="24"/>
                  </w:rPr>
                </w:pPr>
              </w:p>
            </w:tc>
          </w:tr>
          <w:tr>
            <w:trPr>
              <w:trHeight w:val="165"/>
              <w:jc w:val="center"/>
            </w:trPr>
            <w:tc>
              <w:tcPr>
                <w:tcW w:w="0" w:type="auto"/>
                <w:tcBorders>
                  <w:top w:val="nil"/>
                  <w:bottom w:val="nil"/>
                </w:tcBorders>
              </w:tcPr>
              <w:p>
                <w:pPr>
                  <w:rPr>
                    <w:szCs w:val="24"/>
                  </w:rPr>
                </w:pPr>
                <w:r>
                  <w:rPr>
                    <w:szCs w:val="24"/>
                  </w:rPr>
                  <w:t>8.12.</w:t>
                </w:r>
              </w:p>
            </w:tc>
            <w:tc>
              <w:tcPr>
                <w:tcW w:w="0" w:type="auto"/>
                <w:tcBorders>
                  <w:top w:val="nil"/>
                  <w:bottom w:val="nil"/>
                </w:tcBorders>
              </w:tcPr>
              <w:p>
                <w:pPr>
                  <w:tabs>
                    <w:tab w:val="num" w:pos="-2593"/>
                    <w:tab w:val="left" w:pos="242"/>
                    <w:tab w:val="num" w:pos="527"/>
                  </w:tabs>
                  <w:jc w:val="both"/>
                  <w:rPr>
                    <w:szCs w:val="24"/>
                  </w:rPr>
                </w:pPr>
                <w:r>
                  <w:rPr>
                    <w:szCs w:val="24"/>
                  </w:rPr>
                  <w:t>Gamybos zonos</w:t>
                </w:r>
              </w:p>
            </w:tc>
            <w:tc>
              <w:tcPr>
                <w:tcW w:w="0" w:type="auto"/>
                <w:tcBorders>
                  <w:top w:val="nil"/>
                  <w:bottom w:val="nil"/>
                </w:tcBorders>
              </w:tcPr>
              <w:p>
                <w:pPr>
                  <w:jc w:val="center"/>
                  <w:rPr>
                    <w:szCs w:val="24"/>
                  </w:rPr>
                </w:pPr>
                <w:r>
                  <w:rPr>
                    <w:szCs w:val="24"/>
                  </w:rPr>
                  <w:t>300</w:t>
                </w:r>
              </w:p>
            </w:tc>
            <w:tc>
              <w:tcPr>
                <w:tcW w:w="0" w:type="auto"/>
                <w:gridSpan w:val="2"/>
                <w:tcBorders>
                  <w:top w:val="nil"/>
                  <w:bottom w:val="nil"/>
                </w:tcBorders>
              </w:tcPr>
              <w:p>
                <w:pPr>
                  <w:jc w:val="both"/>
                  <w:rPr>
                    <w:szCs w:val="24"/>
                  </w:rPr>
                </w:pPr>
              </w:p>
            </w:tc>
          </w:tr>
          <w:tr>
            <w:trPr>
              <w:trHeight w:val="240"/>
              <w:jc w:val="center"/>
            </w:trPr>
            <w:tc>
              <w:tcPr>
                <w:tcW w:w="0" w:type="auto"/>
                <w:tcBorders>
                  <w:top w:val="nil"/>
                  <w:bottom w:val="nil"/>
                </w:tcBorders>
              </w:tcPr>
              <w:p>
                <w:pPr>
                  <w:rPr>
                    <w:szCs w:val="24"/>
                  </w:rPr>
                </w:pPr>
                <w:r>
                  <w:rPr>
                    <w:szCs w:val="24"/>
                  </w:rPr>
                  <w:t>8.13.</w:t>
                </w:r>
              </w:p>
            </w:tc>
            <w:tc>
              <w:tcPr>
                <w:tcW w:w="0" w:type="auto"/>
                <w:tcBorders>
                  <w:top w:val="nil"/>
                  <w:bottom w:val="nil"/>
                </w:tcBorders>
              </w:tcPr>
              <w:p>
                <w:pPr>
                  <w:tabs>
                    <w:tab w:val="num" w:pos="-2593"/>
                    <w:tab w:val="left" w:pos="242"/>
                    <w:tab w:val="num" w:pos="527"/>
                  </w:tabs>
                  <w:jc w:val="both"/>
                  <w:rPr>
                    <w:szCs w:val="24"/>
                  </w:rPr>
                </w:pPr>
                <w:r>
                  <w:rPr>
                    <w:szCs w:val="24"/>
                  </w:rPr>
                  <w:t>Darbai su rotacinėmis mašinomis</w:t>
                </w:r>
              </w:p>
            </w:tc>
            <w:tc>
              <w:tcPr>
                <w:tcW w:w="0" w:type="auto"/>
                <w:tcBorders>
                  <w:top w:val="nil"/>
                  <w:bottom w:val="nil"/>
                </w:tcBorders>
              </w:tcPr>
              <w:p>
                <w:pPr>
                  <w:jc w:val="center"/>
                  <w:rPr>
                    <w:szCs w:val="24"/>
                  </w:rPr>
                </w:pPr>
                <w:r>
                  <w:rPr>
                    <w:szCs w:val="24"/>
                  </w:rPr>
                  <w:t>500</w:t>
                </w:r>
              </w:p>
            </w:tc>
            <w:tc>
              <w:tcPr>
                <w:tcW w:w="0" w:type="auto"/>
                <w:gridSpan w:val="2"/>
                <w:tcBorders>
                  <w:top w:val="nil"/>
                  <w:bottom w:val="nil"/>
                </w:tcBorders>
              </w:tcPr>
              <w:p>
                <w:pPr>
                  <w:jc w:val="both"/>
                  <w:rPr>
                    <w:szCs w:val="24"/>
                  </w:rPr>
                </w:pPr>
              </w:p>
            </w:tc>
          </w:tr>
          <w:tr>
            <w:trPr>
              <w:trHeight w:val="208"/>
              <w:jc w:val="center"/>
            </w:trPr>
            <w:tc>
              <w:tcPr>
                <w:tcW w:w="0" w:type="auto"/>
                <w:tcBorders>
                  <w:bottom w:val="nil"/>
                </w:tcBorders>
              </w:tcPr>
              <w:p>
                <w:pPr>
                  <w:rPr>
                    <w:b/>
                    <w:szCs w:val="24"/>
                  </w:rPr>
                </w:pPr>
                <w:r>
                  <w:rPr>
                    <w:b/>
                    <w:szCs w:val="24"/>
                  </w:rPr>
                  <w:t>9.</w:t>
                </w:r>
              </w:p>
            </w:tc>
            <w:tc>
              <w:tcPr>
                <w:tcW w:w="0" w:type="auto"/>
                <w:tcBorders>
                  <w:bottom w:val="nil"/>
                </w:tcBorders>
              </w:tcPr>
              <w:p>
                <w:pPr>
                  <w:jc w:val="both"/>
                  <w:rPr>
                    <w:b/>
                    <w:szCs w:val="24"/>
                  </w:rPr>
                </w:pPr>
                <w:r>
                  <w:rPr>
                    <w:b/>
                    <w:szCs w:val="24"/>
                  </w:rPr>
                  <w:t>AUTOMOBILIŲ STOVĖJIMO AIKŠTELĖS (ZONOS)</w:t>
                </w:r>
              </w:p>
            </w:tc>
            <w:tc>
              <w:tcPr>
                <w:tcW w:w="0" w:type="auto"/>
                <w:tcBorders>
                  <w:bottom w:val="nil"/>
                </w:tcBorders>
              </w:tcPr>
              <w:p>
                <w:pPr>
                  <w:jc w:val="center"/>
                  <w:rPr>
                    <w:szCs w:val="24"/>
                  </w:rPr>
                </w:pPr>
              </w:p>
            </w:tc>
            <w:tc>
              <w:tcPr>
                <w:tcW w:w="0" w:type="auto"/>
                <w:gridSpan w:val="2"/>
                <w:tcBorders>
                  <w:bottom w:val="nil"/>
                </w:tcBorders>
              </w:tcPr>
              <w:p>
                <w:pPr>
                  <w:jc w:val="both"/>
                  <w:rPr>
                    <w:b/>
                    <w:szCs w:val="24"/>
                  </w:rPr>
                </w:pPr>
              </w:p>
            </w:tc>
          </w:tr>
          <w:tr>
            <w:trPr>
              <w:trHeight w:val="491"/>
              <w:jc w:val="center"/>
            </w:trPr>
            <w:tc>
              <w:tcPr>
                <w:tcW w:w="0" w:type="auto"/>
                <w:tcBorders>
                  <w:top w:val="nil"/>
                  <w:bottom w:val="nil"/>
                </w:tcBorders>
              </w:tcPr>
              <w:p>
                <w:pPr>
                  <w:rPr>
                    <w:szCs w:val="24"/>
                  </w:rPr>
                </w:pPr>
                <w:r>
                  <w:rPr>
                    <w:szCs w:val="24"/>
                  </w:rPr>
                  <w:t>9.1.</w:t>
                </w:r>
              </w:p>
            </w:tc>
            <w:tc>
              <w:tcPr>
                <w:tcW w:w="0" w:type="auto"/>
                <w:tcBorders>
                  <w:top w:val="nil"/>
                  <w:bottom w:val="nil"/>
                </w:tcBorders>
              </w:tcPr>
              <w:p>
                <w:pPr>
                  <w:tabs>
                    <w:tab w:val="num" w:pos="242"/>
                  </w:tabs>
                  <w:jc w:val="both"/>
                  <w:rPr>
                    <w:b/>
                    <w:szCs w:val="24"/>
                  </w:rPr>
                </w:pPr>
                <w:r>
                  <w:rPr>
                    <w:szCs w:val="24"/>
                  </w:rPr>
                  <w:t>Neintensyvus judėjimas, pvz., automobilių stovėjimo vietos šalia parduotuvių, terasų, gyvenamųjų namų, dviračių parkų</w:t>
                </w:r>
              </w:p>
            </w:tc>
            <w:tc>
              <w:tcPr>
                <w:tcW w:w="0" w:type="auto"/>
                <w:tcBorders>
                  <w:top w:val="nil"/>
                  <w:bottom w:val="nil"/>
                </w:tcBorders>
              </w:tcPr>
              <w:p>
                <w:pPr>
                  <w:jc w:val="center"/>
                  <w:rPr>
                    <w:szCs w:val="24"/>
                  </w:rPr>
                </w:pPr>
                <w:r>
                  <w:rPr>
                    <w:szCs w:val="24"/>
                  </w:rPr>
                  <w:t>5</w:t>
                </w:r>
              </w:p>
            </w:tc>
            <w:tc>
              <w:tcPr>
                <w:tcW w:w="0" w:type="auto"/>
                <w:gridSpan w:val="2"/>
                <w:tcBorders>
                  <w:top w:val="nil"/>
                  <w:bottom w:val="nil"/>
                </w:tcBorders>
              </w:tcPr>
              <w:p>
                <w:pPr>
                  <w:jc w:val="both"/>
                  <w:rPr>
                    <w:b/>
                    <w:szCs w:val="24"/>
                  </w:rPr>
                </w:pPr>
              </w:p>
            </w:tc>
          </w:tr>
          <w:tr>
            <w:trPr>
              <w:trHeight w:val="796"/>
              <w:jc w:val="center"/>
            </w:trPr>
            <w:tc>
              <w:tcPr>
                <w:tcW w:w="0" w:type="auto"/>
                <w:tcBorders>
                  <w:top w:val="nil"/>
                  <w:bottom w:val="nil"/>
                </w:tcBorders>
              </w:tcPr>
              <w:p>
                <w:pPr>
                  <w:rPr>
                    <w:szCs w:val="24"/>
                  </w:rPr>
                </w:pPr>
                <w:r>
                  <w:rPr>
                    <w:szCs w:val="24"/>
                  </w:rPr>
                  <w:t>9.2.</w:t>
                </w:r>
              </w:p>
            </w:tc>
            <w:tc>
              <w:tcPr>
                <w:tcW w:w="0" w:type="auto"/>
                <w:tcBorders>
                  <w:top w:val="nil"/>
                  <w:bottom w:val="nil"/>
                </w:tcBorders>
              </w:tcPr>
              <w:p>
                <w:pPr>
                  <w:tabs>
                    <w:tab w:val="num" w:pos="242"/>
                  </w:tabs>
                  <w:jc w:val="both"/>
                  <w:rPr>
                    <w:b/>
                    <w:szCs w:val="24"/>
                  </w:rPr>
                </w:pPr>
                <w:r>
                  <w:rPr>
                    <w:szCs w:val="24"/>
                  </w:rPr>
                  <w:t>Vidutinio intensyvumo judėjimas, pvz., automobilių stovėjimo vietos šalia universalinių parduotuvių, biurų, įmonių, sporto ir daugiafunkcių pastatų kompleksų</w:t>
                </w:r>
              </w:p>
            </w:tc>
            <w:tc>
              <w:tcPr>
                <w:tcW w:w="0" w:type="auto"/>
                <w:tcBorders>
                  <w:top w:val="nil"/>
                  <w:bottom w:val="nil"/>
                </w:tcBorders>
              </w:tcPr>
              <w:p>
                <w:pPr>
                  <w:jc w:val="center"/>
                  <w:rPr>
                    <w:szCs w:val="24"/>
                  </w:rPr>
                </w:pPr>
                <w:r>
                  <w:rPr>
                    <w:szCs w:val="24"/>
                  </w:rPr>
                  <w:t>10</w:t>
                </w:r>
              </w:p>
            </w:tc>
            <w:tc>
              <w:tcPr>
                <w:tcW w:w="0" w:type="auto"/>
                <w:gridSpan w:val="2"/>
                <w:tcBorders>
                  <w:top w:val="nil"/>
                  <w:bottom w:val="nil"/>
                </w:tcBorders>
              </w:tcPr>
              <w:p>
                <w:pPr>
                  <w:jc w:val="both"/>
                  <w:rPr>
                    <w:b/>
                    <w:szCs w:val="24"/>
                  </w:rPr>
                </w:pPr>
              </w:p>
            </w:tc>
          </w:tr>
          <w:tr>
            <w:trPr>
              <w:trHeight w:val="765"/>
              <w:jc w:val="center"/>
            </w:trPr>
            <w:tc>
              <w:tcPr>
                <w:tcW w:w="0" w:type="auto"/>
                <w:tcBorders>
                  <w:top w:val="nil"/>
                </w:tcBorders>
              </w:tcPr>
              <w:p>
                <w:pPr>
                  <w:rPr>
                    <w:szCs w:val="24"/>
                  </w:rPr>
                </w:pPr>
                <w:r>
                  <w:rPr>
                    <w:szCs w:val="24"/>
                  </w:rPr>
                  <w:t>9.3.</w:t>
                </w:r>
              </w:p>
            </w:tc>
            <w:tc>
              <w:tcPr>
                <w:tcW w:w="0" w:type="auto"/>
                <w:tcBorders>
                  <w:top w:val="nil"/>
                </w:tcBorders>
              </w:tcPr>
              <w:p>
                <w:pPr>
                  <w:tabs>
                    <w:tab w:val="num" w:pos="242"/>
                  </w:tabs>
                  <w:jc w:val="both"/>
                  <w:rPr>
                    <w:szCs w:val="24"/>
                  </w:rPr>
                </w:pPr>
                <w:r>
                  <w:rPr>
                    <w:szCs w:val="24"/>
                  </w:rPr>
                  <w:t xml:space="preserve">Intensyvus judėjimas, pvz.: automobilių stovėjimo vietos šalia mokyklų, bažnyčių, didelių prekybos centrų, didelių  sporto ir daugiafunkcių pastatų kompleksų</w:t>
                </w:r>
              </w:p>
            </w:tc>
            <w:tc>
              <w:tcPr>
                <w:tcW w:w="0" w:type="auto"/>
                <w:tcBorders>
                  <w:top w:val="nil"/>
                </w:tcBorders>
              </w:tcPr>
              <w:p>
                <w:pPr>
                  <w:jc w:val="center"/>
                  <w:rPr>
                    <w:szCs w:val="24"/>
                  </w:rPr>
                </w:pPr>
                <w:r>
                  <w:rPr>
                    <w:szCs w:val="24"/>
                  </w:rPr>
                  <w:t>20</w:t>
                </w:r>
              </w:p>
            </w:tc>
            <w:tc>
              <w:tcPr>
                <w:tcW w:w="0" w:type="auto"/>
                <w:gridSpan w:val="2"/>
                <w:tcBorders>
                  <w:top w:val="nil"/>
                </w:tcBorders>
              </w:tcPr>
              <w:p>
                <w:pPr>
                  <w:jc w:val="both"/>
                  <w:rPr>
                    <w:b/>
                    <w:szCs w:val="24"/>
                  </w:rPr>
                </w:pPr>
              </w:p>
            </w:tc>
          </w:tr>
          <w:tr>
            <w:trPr>
              <w:trHeight w:val="321"/>
              <w:jc w:val="center"/>
            </w:trPr>
            <w:tc>
              <w:tcPr>
                <w:tcW w:w="0" w:type="auto"/>
                <w:tcBorders>
                  <w:bottom w:val="nil"/>
                </w:tcBorders>
              </w:tcPr>
              <w:p>
                <w:pPr>
                  <w:rPr>
                    <w:b/>
                    <w:szCs w:val="24"/>
                  </w:rPr>
                </w:pPr>
                <w:r>
                  <w:rPr>
                    <w:b/>
                    <w:szCs w:val="24"/>
                  </w:rPr>
                  <w:t>10.</w:t>
                </w:r>
              </w:p>
            </w:tc>
            <w:tc>
              <w:tcPr>
                <w:tcW w:w="0" w:type="auto"/>
                <w:tcBorders>
                  <w:bottom w:val="nil"/>
                </w:tcBorders>
              </w:tcPr>
              <w:p>
                <w:pPr>
                  <w:jc w:val="both"/>
                  <w:rPr>
                    <w:b/>
                    <w:szCs w:val="24"/>
                  </w:rPr>
                </w:pPr>
                <w:r>
                  <w:rPr>
                    <w:b/>
                    <w:szCs w:val="24"/>
                  </w:rPr>
                  <w:t>NAFTOS, CHEMIJOS PRODUKTŲ GAMYBA</w:t>
                </w:r>
              </w:p>
            </w:tc>
            <w:tc>
              <w:tcPr>
                <w:tcW w:w="0" w:type="auto"/>
                <w:tcBorders>
                  <w:bottom w:val="nil"/>
                </w:tcBorders>
              </w:tcPr>
              <w:p>
                <w:pPr>
                  <w:jc w:val="center"/>
                  <w:rPr>
                    <w:szCs w:val="24"/>
                  </w:rPr>
                </w:pPr>
              </w:p>
            </w:tc>
            <w:tc>
              <w:tcPr>
                <w:tcW w:w="0" w:type="auto"/>
                <w:gridSpan w:val="2"/>
                <w:tcBorders>
                  <w:bottom w:val="nil"/>
                </w:tcBorders>
              </w:tcPr>
              <w:p>
                <w:pPr>
                  <w:jc w:val="both"/>
                  <w:rPr>
                    <w:szCs w:val="24"/>
                  </w:rPr>
                </w:pPr>
              </w:p>
            </w:tc>
          </w:tr>
          <w:tr>
            <w:trPr>
              <w:trHeight w:val="499"/>
              <w:jc w:val="center"/>
            </w:trPr>
            <w:tc>
              <w:tcPr>
                <w:tcW w:w="0" w:type="auto"/>
                <w:tcBorders>
                  <w:top w:val="nil"/>
                  <w:bottom w:val="nil"/>
                </w:tcBorders>
              </w:tcPr>
              <w:p>
                <w:pPr>
                  <w:rPr>
                    <w:szCs w:val="24"/>
                  </w:rPr>
                </w:pPr>
                <w:r>
                  <w:rPr>
                    <w:szCs w:val="24"/>
                  </w:rPr>
                  <w:t>10.1.</w:t>
                </w:r>
              </w:p>
            </w:tc>
            <w:tc>
              <w:tcPr>
                <w:tcW w:w="0" w:type="auto"/>
                <w:tcBorders>
                  <w:top w:val="nil"/>
                  <w:bottom w:val="nil"/>
                </w:tcBorders>
              </w:tcPr>
              <w:p>
                <w:pPr>
                  <w:tabs>
                    <w:tab w:val="num" w:pos="242"/>
                  </w:tabs>
                  <w:jc w:val="both"/>
                  <w:rPr>
                    <w:szCs w:val="24"/>
                  </w:rPr>
                </w:pPr>
                <w:r>
                  <w:rPr>
                    <w:szCs w:val="24"/>
                  </w:rPr>
                  <w:t>Technologinio proceso priežiūros įrangos valdymas, rankiniu būdu reguliuojamų utilizavimo vožtuvų naudojimas, variklių paleidimo ir sustabdymo, degiklių vietos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jc w:val="both"/>
                  <w:rPr>
                    <w:szCs w:val="24"/>
                  </w:rPr>
                </w:pPr>
              </w:p>
            </w:tc>
          </w:tr>
          <w:tr>
            <w:trPr>
              <w:trHeight w:val="521"/>
              <w:jc w:val="center"/>
            </w:trPr>
            <w:tc>
              <w:tcPr>
                <w:tcW w:w="0" w:type="auto"/>
                <w:tcBorders>
                  <w:top w:val="nil"/>
                  <w:bottom w:val="nil"/>
                </w:tcBorders>
              </w:tcPr>
              <w:p>
                <w:pPr>
                  <w:rPr>
                    <w:szCs w:val="24"/>
                  </w:rPr>
                </w:pPr>
                <w:r>
                  <w:rPr>
                    <w:szCs w:val="24"/>
                  </w:rPr>
                  <w:t>10.2.</w:t>
                </w:r>
              </w:p>
            </w:tc>
            <w:tc>
              <w:tcPr>
                <w:tcW w:w="0" w:type="auto"/>
                <w:tcBorders>
                  <w:top w:val="nil"/>
                  <w:bottom w:val="nil"/>
                </w:tcBorders>
              </w:tcPr>
              <w:p>
                <w:pPr>
                  <w:tabs>
                    <w:tab w:val="num" w:pos="242"/>
                  </w:tabs>
                  <w:jc w:val="both"/>
                  <w:rPr>
                    <w:szCs w:val="24"/>
                  </w:rPr>
                </w:pPr>
                <w:r>
                  <w:rPr>
                    <w:szCs w:val="24"/>
                  </w:rPr>
                  <w:t>Birių medžiagų pakrovimo ir iškrovimo į vagonus ir konteinervežius, išsipylimo ir nutekėjimo iš vamzdynų priežiūra</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jc w:val="both"/>
                  <w:rPr>
                    <w:szCs w:val="24"/>
                  </w:rPr>
                </w:pPr>
              </w:p>
            </w:tc>
          </w:tr>
          <w:tr>
            <w:trPr>
              <w:trHeight w:val="827"/>
              <w:jc w:val="center"/>
            </w:trPr>
            <w:tc>
              <w:tcPr>
                <w:tcW w:w="0" w:type="auto"/>
                <w:tcBorders>
                  <w:top w:val="nil"/>
                  <w:bottom w:val="nil"/>
                </w:tcBorders>
              </w:tcPr>
              <w:p>
                <w:pPr>
                  <w:rPr>
                    <w:szCs w:val="24"/>
                  </w:rPr>
                </w:pPr>
                <w:r>
                  <w:rPr>
                    <w:szCs w:val="24"/>
                  </w:rPr>
                  <w:t>10.3.</w:t>
                </w:r>
              </w:p>
            </w:tc>
            <w:tc>
              <w:tcPr>
                <w:tcW w:w="0" w:type="auto"/>
                <w:tcBorders>
                  <w:top w:val="nil"/>
                  <w:bottom w:val="nil"/>
                </w:tcBorders>
              </w:tcPr>
              <w:p>
                <w:pPr>
                  <w:tabs>
                    <w:tab w:val="num" w:pos="242"/>
                  </w:tabs>
                  <w:jc w:val="both"/>
                  <w:rPr>
                    <w:szCs w:val="24"/>
                  </w:rPr>
                </w:pPr>
                <w:r>
                  <w:rPr>
                    <w:szCs w:val="24"/>
                  </w:rPr>
                  <w:t>Pavojingų medžiagų pakrovimo ir iškrovimo į vagonus ir konteinervežius, krovimo siurblių keitimo, bendrieji priežiūros darbai, prietaisų rodmenų nuskaitymas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jc w:val="both"/>
                  <w:rPr>
                    <w:szCs w:val="24"/>
                  </w:rPr>
                </w:pPr>
              </w:p>
            </w:tc>
          </w:tr>
          <w:tr>
            <w:trPr>
              <w:trHeight w:val="271"/>
              <w:jc w:val="center"/>
            </w:trPr>
            <w:tc>
              <w:tcPr>
                <w:tcW w:w="0" w:type="auto"/>
                <w:tcBorders>
                  <w:top w:val="nil"/>
                  <w:bottom w:val="nil"/>
                </w:tcBorders>
              </w:tcPr>
              <w:p>
                <w:pPr>
                  <w:rPr>
                    <w:szCs w:val="24"/>
                  </w:rPr>
                </w:pPr>
                <w:r>
                  <w:rPr>
                    <w:szCs w:val="24"/>
                  </w:rPr>
                  <w:t>10.4.</w:t>
                </w:r>
              </w:p>
            </w:tc>
            <w:tc>
              <w:tcPr>
                <w:tcW w:w="0" w:type="auto"/>
                <w:tcBorders>
                  <w:top w:val="nil"/>
                  <w:bottom w:val="nil"/>
                </w:tcBorders>
              </w:tcPr>
              <w:p>
                <w:pPr>
                  <w:tabs>
                    <w:tab w:val="num" w:pos="360"/>
                  </w:tabs>
                  <w:jc w:val="both"/>
                  <w:rPr>
                    <w:szCs w:val="24"/>
                  </w:rPr>
                </w:pPr>
                <w:r>
                  <w:rPr>
                    <w:szCs w:val="24"/>
                  </w:rPr>
                  <w:t>Kuro pakrovimo ir iškrovimo zonos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jc w:val="both"/>
                  <w:rPr>
                    <w:szCs w:val="24"/>
                  </w:rPr>
                </w:pPr>
              </w:p>
            </w:tc>
          </w:tr>
          <w:tr>
            <w:trPr>
              <w:trHeight w:val="290"/>
              <w:jc w:val="center"/>
            </w:trPr>
            <w:tc>
              <w:tcPr>
                <w:tcW w:w="0" w:type="auto"/>
                <w:tcBorders>
                  <w:top w:val="nil"/>
                </w:tcBorders>
              </w:tcPr>
              <w:p>
                <w:pPr>
                  <w:rPr>
                    <w:szCs w:val="24"/>
                  </w:rPr>
                </w:pPr>
                <w:r>
                  <w:rPr>
                    <w:szCs w:val="24"/>
                  </w:rPr>
                  <w:t>10.5.</w:t>
                </w:r>
              </w:p>
            </w:tc>
            <w:tc>
              <w:tcPr>
                <w:tcW w:w="0" w:type="auto"/>
                <w:tcBorders>
                  <w:top w:val="nil"/>
                </w:tcBorders>
              </w:tcPr>
              <w:p>
                <w:pPr>
                  <w:tabs>
                    <w:tab w:val="num" w:pos="360"/>
                  </w:tabs>
                  <w:jc w:val="both"/>
                  <w:rPr>
                    <w:szCs w:val="24"/>
                  </w:rPr>
                </w:pPr>
                <w:r>
                  <w:rPr>
                    <w:szCs w:val="24"/>
                  </w:rPr>
                  <w:t>Technikos ir elektros prietaisų remontas</w:t>
                </w:r>
              </w:p>
            </w:tc>
            <w:tc>
              <w:tcPr>
                <w:tcW w:w="0" w:type="auto"/>
                <w:tcBorders>
                  <w:top w:val="nil"/>
                </w:tcBorders>
              </w:tcPr>
              <w:p>
                <w:pPr>
                  <w:jc w:val="center"/>
                  <w:rPr>
                    <w:szCs w:val="24"/>
                  </w:rPr>
                </w:pPr>
                <w:r>
                  <w:rPr>
                    <w:szCs w:val="24"/>
                  </w:rPr>
                  <w:t>200</w:t>
                </w:r>
              </w:p>
            </w:tc>
            <w:tc>
              <w:tcPr>
                <w:tcW w:w="0" w:type="auto"/>
                <w:gridSpan w:val="2"/>
                <w:tcBorders>
                  <w:top w:val="nil"/>
                </w:tcBorders>
              </w:tcPr>
              <w:p>
                <w:pPr>
                  <w:jc w:val="both"/>
                  <w:rPr>
                    <w:szCs w:val="24"/>
                  </w:rPr>
                </w:pPr>
                <w:r>
                  <w:rPr>
                    <w:szCs w:val="24"/>
                  </w:rPr>
                  <w:t>Naudojamas vietinis apšvietimas</w:t>
                </w:r>
              </w:p>
            </w:tc>
          </w:tr>
          <w:tr>
            <w:trPr>
              <w:trHeight w:val="510"/>
              <w:jc w:val="center"/>
            </w:trPr>
            <w:tc>
              <w:tcPr>
                <w:tcW w:w="0" w:type="auto"/>
                <w:tcBorders>
                  <w:bottom w:val="nil"/>
                </w:tcBorders>
              </w:tcPr>
              <w:p>
                <w:pPr>
                  <w:rPr>
                    <w:b/>
                    <w:szCs w:val="24"/>
                  </w:rPr>
                </w:pPr>
                <w:r>
                  <w:rPr>
                    <w:b/>
                    <w:szCs w:val="24"/>
                  </w:rPr>
                  <w:t>11.</w:t>
                </w:r>
              </w:p>
            </w:tc>
            <w:tc>
              <w:tcPr>
                <w:tcW w:w="0" w:type="auto"/>
                <w:tcBorders>
                  <w:bottom w:val="nil"/>
                </w:tcBorders>
              </w:tcPr>
              <w:p>
                <w:pPr>
                  <w:jc w:val="both"/>
                  <w:rPr>
                    <w:b/>
                    <w:szCs w:val="24"/>
                  </w:rPr>
                </w:pPr>
                <w:r>
                  <w:rPr>
                    <w:b/>
                    <w:szCs w:val="24"/>
                  </w:rPr>
                  <w:t>ELEKTROS JĖGAINĖS (ENERGIJOS), ELEKTROS, DUJŲ IR ŠILUMOS ĮMONĖS</w:t>
                </w:r>
              </w:p>
            </w:tc>
            <w:tc>
              <w:tcPr>
                <w:tcW w:w="0" w:type="auto"/>
                <w:tcBorders>
                  <w:bottom w:val="nil"/>
                </w:tcBorders>
              </w:tcPr>
              <w:p>
                <w:pPr>
                  <w:jc w:val="center"/>
                  <w:rPr>
                    <w:szCs w:val="24"/>
                  </w:rPr>
                </w:pPr>
              </w:p>
              <w:p>
                <w:pPr>
                  <w:jc w:val="center"/>
                  <w:rPr>
                    <w:szCs w:val="24"/>
                  </w:rPr>
                </w:pPr>
              </w:p>
            </w:tc>
            <w:tc>
              <w:tcPr>
                <w:tcW w:w="0" w:type="auto"/>
                <w:gridSpan w:val="2"/>
                <w:tcBorders>
                  <w:bottom w:val="nil"/>
                </w:tcBorders>
              </w:tcPr>
              <w:p>
                <w:pPr>
                  <w:jc w:val="both"/>
                  <w:rPr>
                    <w:szCs w:val="24"/>
                  </w:rPr>
                </w:pPr>
              </w:p>
              <w:p>
                <w:pPr>
                  <w:jc w:val="both"/>
                  <w:rPr>
                    <w:b/>
                    <w:szCs w:val="24"/>
                  </w:rPr>
                </w:pPr>
              </w:p>
            </w:tc>
          </w:tr>
          <w:tr>
            <w:trPr>
              <w:trHeight w:val="180"/>
              <w:jc w:val="center"/>
            </w:trPr>
            <w:tc>
              <w:tcPr>
                <w:tcW w:w="0" w:type="auto"/>
                <w:tcBorders>
                  <w:top w:val="nil"/>
                  <w:bottom w:val="nil"/>
                </w:tcBorders>
              </w:tcPr>
              <w:p>
                <w:pPr>
                  <w:rPr>
                    <w:szCs w:val="24"/>
                  </w:rPr>
                </w:pPr>
                <w:r>
                  <w:rPr>
                    <w:szCs w:val="24"/>
                  </w:rPr>
                  <w:t>11.1.</w:t>
                </w:r>
              </w:p>
            </w:tc>
            <w:tc>
              <w:tcPr>
                <w:tcW w:w="0" w:type="auto"/>
                <w:tcBorders>
                  <w:top w:val="nil"/>
                  <w:bottom w:val="nil"/>
                </w:tcBorders>
              </w:tcPr>
              <w:p>
                <w:pPr>
                  <w:tabs>
                    <w:tab w:val="num" w:pos="479"/>
                  </w:tabs>
                  <w:jc w:val="both"/>
                  <w:rPr>
                    <w:b/>
                    <w:szCs w:val="24"/>
                  </w:rPr>
                </w:pPr>
                <w:r>
                  <w:rPr>
                    <w:szCs w:val="24"/>
                  </w:rPr>
                  <w:t>Pėsčiųjų judėjimas elektrosaugos zonose</w:t>
                </w:r>
              </w:p>
            </w:tc>
            <w:tc>
              <w:tcPr>
                <w:tcW w:w="0" w:type="auto"/>
                <w:tcBorders>
                  <w:top w:val="nil"/>
                  <w:bottom w:val="nil"/>
                </w:tcBorders>
              </w:tcPr>
              <w:p>
                <w:pPr>
                  <w:jc w:val="center"/>
                  <w:rPr>
                    <w:szCs w:val="24"/>
                  </w:rPr>
                </w:pPr>
                <w:r>
                  <w:rPr>
                    <w:szCs w:val="24"/>
                  </w:rPr>
                  <w:t>5</w:t>
                </w:r>
              </w:p>
            </w:tc>
            <w:tc>
              <w:tcPr>
                <w:tcW w:w="0" w:type="auto"/>
                <w:gridSpan w:val="2"/>
                <w:tcBorders>
                  <w:top w:val="nil"/>
                  <w:bottom w:val="nil"/>
                </w:tcBorders>
              </w:tcPr>
              <w:p>
                <w:pPr>
                  <w:jc w:val="both"/>
                  <w:rPr>
                    <w:szCs w:val="24"/>
                  </w:rPr>
                </w:pPr>
              </w:p>
            </w:tc>
          </w:tr>
          <w:tr>
            <w:trPr>
              <w:trHeight w:val="299"/>
              <w:jc w:val="center"/>
            </w:trPr>
            <w:tc>
              <w:tcPr>
                <w:tcW w:w="0" w:type="auto"/>
                <w:tcBorders>
                  <w:top w:val="nil"/>
                  <w:bottom w:val="nil"/>
                </w:tcBorders>
              </w:tcPr>
              <w:p>
                <w:pPr>
                  <w:rPr>
                    <w:szCs w:val="24"/>
                  </w:rPr>
                </w:pPr>
                <w:r>
                  <w:rPr>
                    <w:szCs w:val="24"/>
                  </w:rPr>
                  <w:t>11.2.</w:t>
                </w:r>
              </w:p>
            </w:tc>
            <w:tc>
              <w:tcPr>
                <w:tcW w:w="0" w:type="auto"/>
                <w:tcBorders>
                  <w:top w:val="nil"/>
                  <w:bottom w:val="nil"/>
                </w:tcBorders>
              </w:tcPr>
              <w:p>
                <w:pPr>
                  <w:tabs>
                    <w:tab w:val="num" w:pos="479"/>
                  </w:tabs>
                  <w:jc w:val="both"/>
                  <w:rPr>
                    <w:szCs w:val="24"/>
                  </w:rPr>
                </w:pPr>
                <w:r>
                  <w:rPr>
                    <w:szCs w:val="24"/>
                  </w:rPr>
                  <w:t>Techninė priežiūra</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jc w:val="both"/>
                  <w:rPr>
                    <w:szCs w:val="24"/>
                  </w:rPr>
                </w:pPr>
              </w:p>
            </w:tc>
          </w:tr>
          <w:tr>
            <w:trPr>
              <w:trHeight w:val="317"/>
              <w:jc w:val="center"/>
            </w:trPr>
            <w:tc>
              <w:tcPr>
                <w:tcW w:w="0" w:type="auto"/>
                <w:tcBorders>
                  <w:top w:val="nil"/>
                  <w:bottom w:val="nil"/>
                </w:tcBorders>
              </w:tcPr>
              <w:p>
                <w:pPr>
                  <w:rPr>
                    <w:szCs w:val="24"/>
                  </w:rPr>
                </w:pPr>
                <w:r>
                  <w:rPr>
                    <w:szCs w:val="24"/>
                  </w:rPr>
                  <w:t>11.3.</w:t>
                </w:r>
              </w:p>
            </w:tc>
            <w:tc>
              <w:tcPr>
                <w:tcW w:w="0" w:type="auto"/>
                <w:tcBorders>
                  <w:top w:val="nil"/>
                  <w:bottom w:val="nil"/>
                </w:tcBorders>
              </w:tcPr>
              <w:p>
                <w:pPr>
                  <w:tabs>
                    <w:tab w:val="num" w:pos="479"/>
                  </w:tabs>
                  <w:jc w:val="both"/>
                  <w:rPr>
                    <w:szCs w:val="24"/>
                  </w:rPr>
                </w:pPr>
                <w:r>
                  <w:rPr>
                    <w:szCs w:val="24"/>
                  </w:rPr>
                  <w:t>Bendroji priežiūra</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jc w:val="both"/>
                  <w:rPr>
                    <w:szCs w:val="24"/>
                  </w:rPr>
                </w:pPr>
              </w:p>
            </w:tc>
          </w:tr>
          <w:tr>
            <w:trPr>
              <w:trHeight w:val="288"/>
              <w:jc w:val="center"/>
            </w:trPr>
            <w:tc>
              <w:tcPr>
                <w:tcW w:w="0" w:type="auto"/>
                <w:tcBorders>
                  <w:top w:val="nil"/>
                  <w:bottom w:val="nil"/>
                </w:tcBorders>
              </w:tcPr>
              <w:p>
                <w:pPr>
                  <w:rPr>
                    <w:szCs w:val="24"/>
                  </w:rPr>
                </w:pPr>
                <w:r>
                  <w:rPr>
                    <w:szCs w:val="24"/>
                  </w:rPr>
                  <w:t>11.4.</w:t>
                </w:r>
              </w:p>
            </w:tc>
            <w:tc>
              <w:tcPr>
                <w:tcW w:w="0" w:type="auto"/>
                <w:tcBorders>
                  <w:top w:val="nil"/>
                  <w:bottom w:val="nil"/>
                </w:tcBorders>
              </w:tcPr>
              <w:p>
                <w:pPr>
                  <w:tabs>
                    <w:tab w:val="num" w:pos="479"/>
                  </w:tabs>
                  <w:jc w:val="both"/>
                  <w:rPr>
                    <w:szCs w:val="24"/>
                  </w:rPr>
                </w:pPr>
                <w:r>
                  <w:rPr>
                    <w:szCs w:val="24"/>
                  </w:rPr>
                  <w:t>Bendrieji priežiūros darbai, prietaisų rodmenų nuskaitymas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jc w:val="both"/>
                  <w:rPr>
                    <w:szCs w:val="24"/>
                  </w:rPr>
                </w:pPr>
              </w:p>
            </w:tc>
          </w:tr>
          <w:tr>
            <w:trPr>
              <w:trHeight w:val="180"/>
              <w:jc w:val="center"/>
            </w:trPr>
            <w:tc>
              <w:tcPr>
                <w:tcW w:w="0" w:type="auto"/>
                <w:tcBorders>
                  <w:top w:val="nil"/>
                  <w:bottom w:val="nil"/>
                </w:tcBorders>
              </w:tcPr>
              <w:p>
                <w:pPr>
                  <w:rPr>
                    <w:szCs w:val="24"/>
                  </w:rPr>
                </w:pPr>
                <w:r>
                  <w:rPr>
                    <w:szCs w:val="24"/>
                  </w:rPr>
                  <w:t>11.5.</w:t>
                </w:r>
              </w:p>
            </w:tc>
            <w:tc>
              <w:tcPr>
                <w:tcW w:w="0" w:type="auto"/>
                <w:tcBorders>
                  <w:top w:val="nil"/>
                  <w:bottom w:val="nil"/>
                </w:tcBorders>
              </w:tcPr>
              <w:p>
                <w:pPr>
                  <w:tabs>
                    <w:tab w:val="num" w:pos="479"/>
                  </w:tabs>
                  <w:jc w:val="both"/>
                  <w:rPr>
                    <w:szCs w:val="24"/>
                  </w:rPr>
                </w:pPr>
                <w:r>
                  <w:rPr>
                    <w:szCs w:val="24"/>
                  </w:rPr>
                  <w:t>Aerodinaminių vamzdžių priežiūra</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jc w:val="both"/>
                  <w:rPr>
                    <w:szCs w:val="24"/>
                  </w:rPr>
                </w:pPr>
              </w:p>
            </w:tc>
          </w:tr>
          <w:tr>
            <w:trPr>
              <w:trHeight w:val="140"/>
              <w:jc w:val="center"/>
            </w:trPr>
            <w:tc>
              <w:tcPr>
                <w:tcW w:w="0" w:type="auto"/>
                <w:tcBorders>
                  <w:top w:val="nil"/>
                  <w:bottom w:val="nil"/>
                </w:tcBorders>
              </w:tcPr>
              <w:p>
                <w:pPr>
                  <w:rPr>
                    <w:szCs w:val="24"/>
                  </w:rPr>
                </w:pPr>
                <w:r>
                  <w:rPr>
                    <w:szCs w:val="24"/>
                  </w:rPr>
                  <w:t>11.6.</w:t>
                </w:r>
              </w:p>
            </w:tc>
            <w:tc>
              <w:tcPr>
                <w:tcW w:w="0" w:type="auto"/>
                <w:tcBorders>
                  <w:top w:val="nil"/>
                  <w:bottom w:val="nil"/>
                </w:tcBorders>
              </w:tcPr>
              <w:p>
                <w:pPr>
                  <w:tabs>
                    <w:tab w:val="num" w:pos="479"/>
                  </w:tabs>
                  <w:jc w:val="both"/>
                  <w:rPr>
                    <w:szCs w:val="24"/>
                  </w:rPr>
                </w:pPr>
                <w:r>
                  <w:rPr>
                    <w:szCs w:val="24"/>
                  </w:rPr>
                  <w:t>Elektros prietaisų remontas</w:t>
                </w:r>
              </w:p>
            </w:tc>
            <w:tc>
              <w:tcPr>
                <w:tcW w:w="0" w:type="auto"/>
                <w:tcBorders>
                  <w:top w:val="nil"/>
                  <w:bottom w:val="nil"/>
                </w:tcBorders>
              </w:tcPr>
              <w:p>
                <w:pPr>
                  <w:jc w:val="center"/>
                  <w:rPr>
                    <w:szCs w:val="24"/>
                  </w:rPr>
                </w:pPr>
                <w:r>
                  <w:rPr>
                    <w:szCs w:val="24"/>
                  </w:rPr>
                  <w:t>200</w:t>
                </w:r>
              </w:p>
            </w:tc>
            <w:tc>
              <w:tcPr>
                <w:tcW w:w="0" w:type="auto"/>
                <w:gridSpan w:val="2"/>
                <w:tcBorders>
                  <w:top w:val="nil"/>
                  <w:bottom w:val="nil"/>
                </w:tcBorders>
              </w:tcPr>
              <w:p>
                <w:pPr>
                  <w:jc w:val="both"/>
                  <w:rPr>
                    <w:szCs w:val="24"/>
                  </w:rPr>
                </w:pPr>
                <w:r>
                  <w:rPr>
                    <w:szCs w:val="24"/>
                  </w:rPr>
                  <w:t>Naudojamas vietinis apšvietimas</w:t>
                </w:r>
              </w:p>
            </w:tc>
          </w:tr>
          <w:tr>
            <w:trPr>
              <w:trHeight w:val="255"/>
              <w:jc w:val="center"/>
            </w:trPr>
            <w:tc>
              <w:tcPr>
                <w:tcW w:w="0" w:type="auto"/>
                <w:tcBorders>
                  <w:bottom w:val="nil"/>
                </w:tcBorders>
              </w:tcPr>
              <w:p>
                <w:pPr>
                  <w:rPr>
                    <w:b/>
                    <w:szCs w:val="24"/>
                  </w:rPr>
                </w:pPr>
                <w:r>
                  <w:rPr>
                    <w:b/>
                    <w:szCs w:val="24"/>
                  </w:rPr>
                  <w:t>12.</w:t>
                </w:r>
              </w:p>
            </w:tc>
            <w:tc>
              <w:tcPr>
                <w:tcW w:w="0" w:type="auto"/>
                <w:tcBorders>
                  <w:bottom w:val="nil"/>
                </w:tcBorders>
              </w:tcPr>
              <w:p>
                <w:pPr>
                  <w:jc w:val="both"/>
                  <w:rPr>
                    <w:b/>
                    <w:szCs w:val="24"/>
                  </w:rPr>
                </w:pPr>
                <w:r>
                  <w:rPr>
                    <w:b/>
                    <w:szCs w:val="24"/>
                  </w:rPr>
                  <w:t>GELEŽINKELIAI IR TRAMVAJAI</w:t>
                </w:r>
              </w:p>
            </w:tc>
            <w:tc>
              <w:tcPr>
                <w:tcW w:w="0" w:type="auto"/>
                <w:tcBorders>
                  <w:bottom w:val="nil"/>
                </w:tcBorders>
              </w:tcPr>
              <w:p>
                <w:pPr>
                  <w:jc w:val="center"/>
                  <w:rPr>
                    <w:szCs w:val="24"/>
                  </w:rPr>
                </w:pPr>
              </w:p>
            </w:tc>
            <w:tc>
              <w:tcPr>
                <w:tcW w:w="0" w:type="auto"/>
                <w:gridSpan w:val="2"/>
                <w:tcBorders>
                  <w:bottom w:val="nil"/>
                </w:tcBorders>
              </w:tcPr>
              <w:p>
                <w:pPr>
                  <w:tabs>
                    <w:tab w:val="left" w:pos="163"/>
                  </w:tabs>
                  <w:jc w:val="both"/>
                  <w:rPr>
                    <w:szCs w:val="24"/>
                  </w:rPr>
                </w:pPr>
              </w:p>
            </w:tc>
          </w:tr>
          <w:tr>
            <w:trPr>
              <w:trHeight w:val="510"/>
              <w:jc w:val="center"/>
            </w:trPr>
            <w:tc>
              <w:tcPr>
                <w:tcW w:w="0" w:type="auto"/>
                <w:tcBorders>
                  <w:top w:val="nil"/>
                  <w:bottom w:val="nil"/>
                </w:tcBorders>
              </w:tcPr>
              <w:p>
                <w:pPr>
                  <w:rPr>
                    <w:szCs w:val="24"/>
                  </w:rPr>
                </w:pPr>
                <w:r>
                  <w:rPr>
                    <w:szCs w:val="24"/>
                  </w:rPr>
                  <w:t>12.1.</w:t>
                </w:r>
              </w:p>
            </w:tc>
            <w:tc>
              <w:tcPr>
                <w:tcW w:w="0" w:type="auto"/>
                <w:tcBorders>
                  <w:top w:val="nil"/>
                  <w:bottom w:val="nil"/>
                </w:tcBorders>
              </w:tcPr>
              <w:p>
                <w:pPr>
                  <w:jc w:val="both"/>
                  <w:rPr>
                    <w:b/>
                    <w:szCs w:val="24"/>
                  </w:rPr>
                </w:pPr>
                <w:r>
                  <w:rPr>
                    <w:szCs w:val="24"/>
                  </w:rPr>
                  <w:t>Geležinkelių zonos, įskaitant traukinius, tramvajus, mažus geležinkelius (siaurus bėgius), metro ir kt.</w:t>
                </w:r>
              </w:p>
            </w:tc>
            <w:tc>
              <w:tcPr>
                <w:tcW w:w="0" w:type="auto"/>
                <w:tcBorders>
                  <w:top w:val="nil"/>
                  <w:bottom w:val="nil"/>
                </w:tcBorders>
              </w:tcPr>
              <w:p>
                <w:pPr>
                  <w:jc w:val="center"/>
                  <w:rPr>
                    <w:szCs w:val="24"/>
                  </w:rPr>
                </w:pPr>
              </w:p>
              <w:p>
                <w:pPr>
                  <w:jc w:val="center"/>
                  <w:rPr>
                    <w:szCs w:val="24"/>
                  </w:rPr>
                </w:pPr>
              </w:p>
            </w:tc>
            <w:tc>
              <w:tcPr>
                <w:tcW w:w="0" w:type="auto"/>
                <w:gridSpan w:val="2"/>
                <w:tcBorders>
                  <w:top w:val="nil"/>
                  <w:bottom w:val="nil"/>
                </w:tcBorders>
              </w:tcPr>
              <w:p>
                <w:pPr>
                  <w:tabs>
                    <w:tab w:val="left" w:pos="163"/>
                  </w:tabs>
                  <w:jc w:val="both"/>
                  <w:rPr>
                    <w:szCs w:val="24"/>
                  </w:rPr>
                </w:pPr>
                <w:r>
                  <w:rPr>
                    <w:szCs w:val="24"/>
                  </w:rPr>
                  <w:t>Reikia vengti transporto priemonių vairuotojų akinimo</w:t>
                </w:r>
              </w:p>
            </w:tc>
          </w:tr>
          <w:tr>
            <w:trPr>
              <w:trHeight w:val="312"/>
              <w:jc w:val="center"/>
            </w:trPr>
            <w:tc>
              <w:tcPr>
                <w:tcW w:w="0" w:type="auto"/>
                <w:tcBorders>
                  <w:top w:val="nil"/>
                  <w:bottom w:val="nil"/>
                </w:tcBorders>
              </w:tcPr>
              <w:p>
                <w:pPr>
                  <w:rPr>
                    <w:szCs w:val="24"/>
                  </w:rPr>
                </w:pPr>
                <w:r>
                  <w:rPr>
                    <w:szCs w:val="24"/>
                  </w:rPr>
                  <w:t>12.2.</w:t>
                </w:r>
              </w:p>
            </w:tc>
            <w:tc>
              <w:tcPr>
                <w:tcW w:w="0" w:type="auto"/>
                <w:tcBorders>
                  <w:top w:val="nil"/>
                  <w:bottom w:val="nil"/>
                </w:tcBorders>
              </w:tcPr>
              <w:p>
                <w:pPr>
                  <w:jc w:val="both"/>
                  <w:rPr>
                    <w:szCs w:val="24"/>
                  </w:rPr>
                </w:pPr>
                <w:r>
                  <w:rPr>
                    <w:szCs w:val="24"/>
                  </w:rPr>
                  <w:t>Keliai keleivinių stočių zonose, įskaitant sąstatų formavimo kelius</w:t>
                </w:r>
              </w:p>
            </w:tc>
            <w:tc>
              <w:tcPr>
                <w:tcW w:w="0" w:type="auto"/>
                <w:tcBorders>
                  <w:top w:val="nil"/>
                  <w:bottom w:val="nil"/>
                </w:tcBorders>
              </w:tcPr>
              <w:p>
                <w:pPr>
                  <w:jc w:val="center"/>
                  <w:rPr>
                    <w:szCs w:val="24"/>
                  </w:rPr>
                </w:pPr>
                <w:r>
                  <w:rPr>
                    <w:szCs w:val="24"/>
                  </w:rPr>
                  <w:t>10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b/>
                    <w:sz w:val="36"/>
                    <w:szCs w:val="36"/>
                    <w:vertAlign w:val="superscript"/>
                  </w:rPr>
                  <w:t>**</w:t>
                </w:r>
                <w:r>
                  <w:rPr>
                    <w:szCs w:val="24"/>
                    <w:vertAlign w:val="subscript"/>
                  </w:rPr>
                  <w:t xml:space="preserve"> </w:t>
                </w:r>
                <w:r>
                  <w:rPr>
                    <w:szCs w:val="24"/>
                  </w:rPr>
                  <w:t>≥ 1/8</w:t>
                </w:r>
              </w:p>
            </w:tc>
          </w:tr>
          <w:tr>
            <w:trPr>
              <w:trHeight w:val="317"/>
              <w:jc w:val="center"/>
            </w:trPr>
            <w:tc>
              <w:tcPr>
                <w:tcW w:w="0" w:type="auto"/>
                <w:tcBorders>
                  <w:top w:val="nil"/>
                  <w:bottom w:val="nil"/>
                </w:tcBorders>
              </w:tcPr>
              <w:p>
                <w:pPr>
                  <w:rPr>
                    <w:szCs w:val="24"/>
                  </w:rPr>
                </w:pPr>
                <w:r>
                  <w:rPr>
                    <w:szCs w:val="24"/>
                  </w:rPr>
                  <w:t>12.3.</w:t>
                </w:r>
              </w:p>
            </w:tc>
            <w:tc>
              <w:tcPr>
                <w:tcW w:w="0" w:type="auto"/>
                <w:tcBorders>
                  <w:top w:val="nil"/>
                  <w:bottom w:val="nil"/>
                </w:tcBorders>
              </w:tcPr>
              <w:p>
                <w:pPr>
                  <w:jc w:val="both"/>
                  <w:rPr>
                    <w:szCs w:val="24"/>
                  </w:rPr>
                </w:pPr>
                <w:r>
                  <w:rPr>
                    <w:szCs w:val="24"/>
                  </w:rPr>
                  <w:t>Manevravimo aikštelės: paskirstymo, sulėtinimo ir rūšiavimo zonos</w:t>
                </w:r>
              </w:p>
            </w:tc>
            <w:tc>
              <w:tcPr>
                <w:tcW w:w="0" w:type="auto"/>
                <w:tcBorders>
                  <w:top w:val="nil"/>
                  <w:bottom w:val="nil"/>
                </w:tcBorders>
              </w:tcPr>
              <w:p>
                <w:pPr>
                  <w:jc w:val="center"/>
                  <w:rPr>
                    <w:szCs w:val="24"/>
                  </w:rPr>
                </w:pPr>
                <w:r>
                  <w:rPr>
                    <w:szCs w:val="24"/>
                  </w:rPr>
                  <w:t>10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285"/>
              <w:jc w:val="center"/>
            </w:trPr>
            <w:tc>
              <w:tcPr>
                <w:tcW w:w="0" w:type="auto"/>
                <w:tcBorders>
                  <w:top w:val="nil"/>
                  <w:bottom w:val="nil"/>
                </w:tcBorders>
              </w:tcPr>
              <w:p>
                <w:pPr>
                  <w:rPr>
                    <w:szCs w:val="24"/>
                  </w:rPr>
                </w:pPr>
                <w:r>
                  <w:rPr>
                    <w:szCs w:val="24"/>
                  </w:rPr>
                  <w:t>12.4.</w:t>
                </w:r>
              </w:p>
            </w:tc>
            <w:tc>
              <w:tcPr>
                <w:tcW w:w="0" w:type="auto"/>
                <w:tcBorders>
                  <w:top w:val="nil"/>
                  <w:bottom w:val="nil"/>
                </w:tcBorders>
              </w:tcPr>
              <w:p>
                <w:pPr>
                  <w:jc w:val="both"/>
                  <w:rPr>
                    <w:szCs w:val="24"/>
                  </w:rPr>
                </w:pPr>
                <w:r>
                  <w:rPr>
                    <w:szCs w:val="24"/>
                  </w:rPr>
                  <w:t>Sąstato skirstymo kalneliai</w:t>
                </w:r>
              </w:p>
            </w:tc>
            <w:tc>
              <w:tcPr>
                <w:tcW w:w="0" w:type="auto"/>
                <w:tcBorders>
                  <w:top w:val="nil"/>
                  <w:bottom w:val="nil"/>
                </w:tcBorders>
              </w:tcPr>
              <w:p>
                <w:pPr>
                  <w:jc w:val="center"/>
                  <w:rPr>
                    <w:szCs w:val="24"/>
                  </w:rPr>
                </w:pPr>
                <w:r>
                  <w:rPr>
                    <w:szCs w:val="24"/>
                  </w:rPr>
                  <w:t>10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283"/>
              <w:jc w:val="center"/>
            </w:trPr>
            <w:tc>
              <w:tcPr>
                <w:tcW w:w="0" w:type="auto"/>
                <w:tcBorders>
                  <w:top w:val="nil"/>
                  <w:bottom w:val="nil"/>
                </w:tcBorders>
              </w:tcPr>
              <w:p>
                <w:pPr>
                  <w:rPr>
                    <w:szCs w:val="24"/>
                  </w:rPr>
                </w:pPr>
                <w:r>
                  <w:rPr>
                    <w:szCs w:val="24"/>
                  </w:rPr>
                  <w:t>12.5.</w:t>
                </w:r>
              </w:p>
            </w:tc>
            <w:tc>
              <w:tcPr>
                <w:tcW w:w="0" w:type="auto"/>
                <w:tcBorders>
                  <w:top w:val="nil"/>
                  <w:bottom w:val="nil"/>
                </w:tcBorders>
              </w:tcPr>
              <w:p>
                <w:pPr>
                  <w:jc w:val="both"/>
                  <w:rPr>
                    <w:szCs w:val="24"/>
                  </w:rPr>
                </w:pPr>
                <w:r>
                  <w:rPr>
                    <w:szCs w:val="24"/>
                  </w:rPr>
                  <w:t>Krovininių traukinių keliai, trumpalaikės operacijos</w:t>
                </w:r>
              </w:p>
            </w:tc>
            <w:tc>
              <w:tcPr>
                <w:tcW w:w="0" w:type="auto"/>
                <w:tcBorders>
                  <w:top w:val="nil"/>
                  <w:bottom w:val="nil"/>
                </w:tcBorders>
              </w:tcPr>
              <w:p>
                <w:pPr>
                  <w:jc w:val="center"/>
                  <w:rPr>
                    <w:szCs w:val="24"/>
                  </w:rPr>
                </w:pPr>
                <w:r>
                  <w:rPr>
                    <w:szCs w:val="24"/>
                  </w:rPr>
                  <w:t>10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b/>
                    <w:szCs w:val="24"/>
                    <w:vertAlign w:val="subscript"/>
                  </w:rPr>
                  <w:t xml:space="preserve"> </w:t>
                </w:r>
                <w:r>
                  <w:rPr>
                    <w:szCs w:val="24"/>
                  </w:rPr>
                  <w:t>≥ 1/8</w:t>
                </w:r>
              </w:p>
            </w:tc>
          </w:tr>
          <w:tr>
            <w:trPr>
              <w:trHeight w:val="429"/>
              <w:jc w:val="center"/>
            </w:trPr>
            <w:tc>
              <w:tcPr>
                <w:tcW w:w="0" w:type="auto"/>
                <w:tcBorders>
                  <w:top w:val="nil"/>
                  <w:bottom w:val="nil"/>
                </w:tcBorders>
              </w:tcPr>
              <w:p>
                <w:pPr>
                  <w:rPr>
                    <w:szCs w:val="24"/>
                  </w:rPr>
                </w:pPr>
                <w:r>
                  <w:rPr>
                    <w:szCs w:val="24"/>
                  </w:rPr>
                  <w:t>12.6.</w:t>
                </w:r>
              </w:p>
            </w:tc>
            <w:tc>
              <w:tcPr>
                <w:tcW w:w="0" w:type="auto"/>
                <w:tcBorders>
                  <w:top w:val="nil"/>
                  <w:bottom w:val="nil"/>
                </w:tcBorders>
              </w:tcPr>
              <w:p>
                <w:pPr>
                  <w:jc w:val="both"/>
                  <w:rPr>
                    <w:szCs w:val="24"/>
                  </w:rPr>
                </w:pPr>
                <w:r>
                  <w:rPr>
                    <w:szCs w:val="24"/>
                  </w:rPr>
                  <w:t>Atviros platformos, kaimo ir vietiniai traukiniai, nedidelis keleivių skaičius</w:t>
                </w:r>
              </w:p>
            </w:tc>
            <w:tc>
              <w:tcPr>
                <w:tcW w:w="0" w:type="auto"/>
                <w:tcBorders>
                  <w:top w:val="nil"/>
                  <w:bottom w:val="nil"/>
                </w:tcBorders>
              </w:tcPr>
              <w:p>
                <w:pPr>
                  <w:jc w:val="center"/>
                  <w:rPr>
                    <w:szCs w:val="24"/>
                  </w:rPr>
                </w:pPr>
                <w:r>
                  <w:rPr>
                    <w:szCs w:val="24"/>
                  </w:rPr>
                  <w:t>15</w:t>
                </w:r>
              </w:p>
            </w:tc>
            <w:tc>
              <w:tcPr>
                <w:tcW w:w="0" w:type="auto"/>
                <w:gridSpan w:val="2"/>
                <w:tcBorders>
                  <w:top w:val="nil"/>
                  <w:bottom w:val="nil"/>
                </w:tcBorders>
              </w:tcPr>
              <w:p>
                <w:pPr>
                  <w:tabs>
                    <w:tab w:val="left" w:pos="-6224"/>
                    <w:tab w:val="left" w:pos="296"/>
                  </w:tabs>
                  <w:ind w:left="13"/>
                  <w:jc w:val="both"/>
                  <w:rPr>
                    <w:szCs w:val="24"/>
                  </w:rPr>
                </w:pPr>
                <w:r>
                  <w:rPr>
                    <w:szCs w:val="24"/>
                  </w:rPr>
                  <w:t>1.</w:t>
                  <w:tab/>
                  <w:t>Didelį dėmesį reikia skirti platformos pakraščiams</w:t>
                </w:r>
              </w:p>
              <w:p>
                <w:pPr>
                  <w:tabs>
                    <w:tab w:val="left" w:pos="-6224"/>
                    <w:tab w:val="left" w:pos="296"/>
                  </w:tabs>
                  <w:ind w:left="13"/>
                  <w:jc w:val="both"/>
                  <w:rPr>
                    <w:szCs w:val="24"/>
                  </w:rPr>
                </w:pPr>
                <w:r>
                  <w:rPr>
                    <w:szCs w:val="24"/>
                  </w:rPr>
                  <w:t>2.</w:t>
                  <w:tab/>
                  <w:t>U</w:t>
                </w:r>
                <w:r>
                  <w:rPr>
                    <w:szCs w:val="24"/>
                    <w:vertAlign w:val="subscript"/>
                  </w:rPr>
                  <w:t>d</w:t>
                </w:r>
                <w:r>
                  <w:rPr>
                    <w:b/>
                    <w:szCs w:val="24"/>
                    <w:vertAlign w:val="subscript"/>
                  </w:rPr>
                  <w:t xml:space="preserve"> </w:t>
                </w:r>
                <w:r>
                  <w:rPr>
                    <w:szCs w:val="24"/>
                  </w:rPr>
                  <w:t>≥ 1/8</w:t>
                </w:r>
              </w:p>
            </w:tc>
          </w:tr>
          <w:tr>
            <w:trPr>
              <w:trHeight w:val="255"/>
              <w:jc w:val="center"/>
            </w:trPr>
            <w:tc>
              <w:tcPr>
                <w:tcW w:w="0" w:type="auto"/>
                <w:tcBorders>
                  <w:top w:val="nil"/>
                  <w:bottom w:val="nil"/>
                </w:tcBorders>
              </w:tcPr>
              <w:p>
                <w:pPr>
                  <w:rPr>
                    <w:szCs w:val="24"/>
                  </w:rPr>
                </w:pPr>
                <w:r>
                  <w:rPr>
                    <w:szCs w:val="24"/>
                  </w:rPr>
                  <w:t>12.7.</w:t>
                </w:r>
              </w:p>
            </w:tc>
            <w:tc>
              <w:tcPr>
                <w:tcW w:w="0" w:type="auto"/>
                <w:tcBorders>
                  <w:top w:val="nil"/>
                  <w:bottom w:val="nil"/>
                </w:tcBorders>
              </w:tcPr>
              <w:p>
                <w:pPr>
                  <w:jc w:val="both"/>
                  <w:rPr>
                    <w:szCs w:val="24"/>
                  </w:rPr>
                </w:pPr>
                <w:r>
                  <w:rPr>
                    <w:szCs w:val="24"/>
                  </w:rPr>
                  <w:t>Pėsčiųjų takai</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tabs>
                    <w:tab w:val="left" w:pos="163"/>
                  </w:tabs>
                  <w:jc w:val="both"/>
                  <w:rPr>
                    <w:szCs w:val="24"/>
                  </w:rPr>
                </w:pPr>
              </w:p>
            </w:tc>
          </w:tr>
          <w:tr>
            <w:trPr>
              <w:trHeight w:val="176"/>
              <w:jc w:val="center"/>
            </w:trPr>
            <w:tc>
              <w:tcPr>
                <w:tcW w:w="0" w:type="auto"/>
                <w:tcBorders>
                  <w:top w:val="nil"/>
                  <w:bottom w:val="nil"/>
                </w:tcBorders>
              </w:tcPr>
              <w:p>
                <w:pPr>
                  <w:rPr>
                    <w:szCs w:val="24"/>
                  </w:rPr>
                </w:pPr>
                <w:r>
                  <w:rPr>
                    <w:szCs w:val="24"/>
                  </w:rPr>
                  <w:t>12.8.</w:t>
                </w:r>
              </w:p>
            </w:tc>
            <w:tc>
              <w:tcPr>
                <w:tcW w:w="0" w:type="auto"/>
                <w:tcBorders>
                  <w:top w:val="nil"/>
                  <w:bottom w:val="nil"/>
                </w:tcBorders>
              </w:tcPr>
              <w:p>
                <w:pPr>
                  <w:jc w:val="both"/>
                  <w:rPr>
                    <w:szCs w:val="24"/>
                  </w:rPr>
                </w:pPr>
                <w:r>
                  <w:rPr>
                    <w:szCs w:val="24"/>
                  </w:rPr>
                  <w:t>Geležinkelių pervažos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tabs>
                    <w:tab w:val="left" w:pos="163"/>
                  </w:tabs>
                  <w:jc w:val="both"/>
                  <w:rPr>
                    <w:szCs w:val="24"/>
                  </w:rPr>
                </w:pPr>
              </w:p>
            </w:tc>
          </w:tr>
          <w:tr>
            <w:trPr>
              <w:trHeight w:val="842"/>
              <w:jc w:val="center"/>
            </w:trPr>
            <w:tc>
              <w:tcPr>
                <w:tcW w:w="0" w:type="auto"/>
                <w:tcBorders>
                  <w:top w:val="nil"/>
                  <w:bottom w:val="nil"/>
                </w:tcBorders>
              </w:tcPr>
              <w:p>
                <w:pPr>
                  <w:rPr>
                    <w:szCs w:val="24"/>
                  </w:rPr>
                </w:pPr>
                <w:r>
                  <w:rPr>
                    <w:szCs w:val="24"/>
                  </w:rPr>
                  <w:t>12.9.</w:t>
                </w:r>
              </w:p>
            </w:tc>
            <w:tc>
              <w:tcPr>
                <w:tcW w:w="0" w:type="auto"/>
                <w:tcBorders>
                  <w:top w:val="nil"/>
                  <w:bottom w:val="nil"/>
                </w:tcBorders>
              </w:tcPr>
              <w:p>
                <w:pPr>
                  <w:jc w:val="both"/>
                  <w:rPr>
                    <w:szCs w:val="24"/>
                  </w:rPr>
                </w:pPr>
                <w:r>
                  <w:rPr>
                    <w:szCs w:val="24"/>
                  </w:rPr>
                  <w:t xml:space="preserve">Atviros platformos, priemiestinio ir regioninio susisiekimo traukiniai su daug keleivių arba tarpmiestinio susisiekimo paslaugos su nedaug keleivių </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tabs>
                    <w:tab w:val="left" w:pos="296"/>
                    <w:tab w:val="left" w:pos="720"/>
                  </w:tabs>
                  <w:ind w:left="296" w:hanging="283"/>
                  <w:jc w:val="both"/>
                  <w:rPr>
                    <w:szCs w:val="24"/>
                  </w:rPr>
                </w:pPr>
                <w:r>
                  <w:rPr>
                    <w:szCs w:val="24"/>
                  </w:rPr>
                  <w:t>1.</w:t>
                  <w:tab/>
                  <w:t>Didelį dėmesį reikia skirti platformos pakraščiams</w:t>
                </w:r>
              </w:p>
              <w:p>
                <w:pPr>
                  <w:tabs>
                    <w:tab w:val="left" w:pos="155"/>
                    <w:tab w:val="left" w:pos="296"/>
                    <w:tab w:val="left" w:pos="720"/>
                  </w:tabs>
                  <w:ind w:left="296" w:hanging="283"/>
                  <w:jc w:val="both"/>
                  <w:rPr>
                    <w:szCs w:val="24"/>
                  </w:rPr>
                </w:pPr>
                <w:r>
                  <w:rPr>
                    <w:szCs w:val="24"/>
                  </w:rPr>
                  <w:t>2.</w:t>
                  <w:tab/>
                </w:r>
                <w:r>
                  <w:rPr>
                    <w:rFonts w:ascii="TimesLT" w:hAnsi="TimesLT"/>
                    <w:szCs w:val="24"/>
                  </w:rPr>
                  <w:t>U</w:t>
                </w:r>
                <w:r>
                  <w:rPr>
                    <w:rFonts w:ascii="TimesLT" w:hAnsi="TimesLT"/>
                    <w:szCs w:val="24"/>
                    <w:vertAlign w:val="subscript"/>
                  </w:rPr>
                  <w:t>d</w:t>
                </w:r>
                <w:r>
                  <w:rPr>
                    <w:rFonts w:ascii="TimesLT" w:hAnsi="TimesLT"/>
                    <w:szCs w:val="24"/>
                  </w:rPr>
                  <w:t xml:space="preserve"> ≥ 1/5</w:t>
                </w:r>
              </w:p>
            </w:tc>
          </w:tr>
          <w:tr>
            <w:trPr>
              <w:trHeight w:val="288"/>
              <w:jc w:val="center"/>
            </w:trPr>
            <w:tc>
              <w:tcPr>
                <w:tcW w:w="0" w:type="auto"/>
                <w:tcBorders>
                  <w:top w:val="nil"/>
                  <w:bottom w:val="nil"/>
                </w:tcBorders>
              </w:tcPr>
              <w:p>
                <w:pPr>
                  <w:rPr>
                    <w:szCs w:val="24"/>
                  </w:rPr>
                </w:pPr>
                <w:r>
                  <w:rPr>
                    <w:szCs w:val="24"/>
                  </w:rPr>
                  <w:t>12.10.</w:t>
                </w:r>
              </w:p>
            </w:tc>
            <w:tc>
              <w:tcPr>
                <w:tcW w:w="0" w:type="auto"/>
                <w:tcBorders>
                  <w:top w:val="nil"/>
                  <w:bottom w:val="nil"/>
                </w:tcBorders>
              </w:tcPr>
              <w:p>
                <w:pPr>
                  <w:tabs>
                    <w:tab w:val="num" w:pos="690"/>
                  </w:tabs>
                  <w:jc w:val="both"/>
                  <w:rPr>
                    <w:szCs w:val="24"/>
                  </w:rPr>
                </w:pPr>
                <w:r>
                  <w:rPr>
                    <w:szCs w:val="24"/>
                  </w:rPr>
                  <w:t>Prekinių traukinių keliai, nepertraukiamas darbas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180"/>
              <w:jc w:val="center"/>
            </w:trPr>
            <w:tc>
              <w:tcPr>
                <w:tcW w:w="0" w:type="auto"/>
                <w:tcBorders>
                  <w:top w:val="nil"/>
                  <w:bottom w:val="nil"/>
                </w:tcBorders>
              </w:tcPr>
              <w:p>
                <w:pPr>
                  <w:rPr>
                    <w:szCs w:val="24"/>
                  </w:rPr>
                </w:pPr>
                <w:r>
                  <w:rPr>
                    <w:szCs w:val="24"/>
                  </w:rPr>
                  <w:t>12.11.</w:t>
                </w:r>
              </w:p>
            </w:tc>
            <w:tc>
              <w:tcPr>
                <w:tcW w:w="0" w:type="auto"/>
                <w:tcBorders>
                  <w:top w:val="nil"/>
                  <w:bottom w:val="nil"/>
                </w:tcBorders>
              </w:tcPr>
              <w:p>
                <w:pPr>
                  <w:tabs>
                    <w:tab w:val="num" w:pos="621"/>
                  </w:tabs>
                  <w:jc w:val="both"/>
                  <w:rPr>
                    <w:szCs w:val="24"/>
                  </w:rPr>
                </w:pPr>
                <w:r>
                  <w:rPr>
                    <w:szCs w:val="24"/>
                  </w:rPr>
                  <w:t>Prekinėse zonose esančios atviros platformos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270"/>
              <w:jc w:val="center"/>
            </w:trPr>
            <w:tc>
              <w:tcPr>
                <w:tcW w:w="0" w:type="auto"/>
                <w:tcBorders>
                  <w:top w:val="nil"/>
                  <w:bottom w:val="nil"/>
                </w:tcBorders>
              </w:tcPr>
              <w:p>
                <w:pPr>
                  <w:rPr>
                    <w:szCs w:val="24"/>
                  </w:rPr>
                </w:pPr>
                <w:r>
                  <w:rPr>
                    <w:szCs w:val="24"/>
                  </w:rPr>
                  <w:t>12.12.</w:t>
                </w:r>
              </w:p>
            </w:tc>
            <w:tc>
              <w:tcPr>
                <w:tcW w:w="0" w:type="auto"/>
                <w:tcBorders>
                  <w:top w:val="nil"/>
                  <w:bottom w:val="nil"/>
                </w:tcBorders>
              </w:tcPr>
              <w:p>
                <w:pPr>
                  <w:tabs>
                    <w:tab w:val="num" w:pos="621"/>
                  </w:tabs>
                  <w:jc w:val="both"/>
                  <w:rPr>
                    <w:szCs w:val="24"/>
                  </w:rPr>
                </w:pPr>
                <w:r>
                  <w:rPr>
                    <w:szCs w:val="24"/>
                  </w:rPr>
                  <w:t>Traukinių ir lokomotyvų techninė priežiūra</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157"/>
              <w:jc w:val="center"/>
            </w:trPr>
            <w:tc>
              <w:tcPr>
                <w:tcW w:w="0" w:type="auto"/>
                <w:tcBorders>
                  <w:top w:val="nil"/>
                  <w:bottom w:val="nil"/>
                </w:tcBorders>
              </w:tcPr>
              <w:p>
                <w:pPr>
                  <w:rPr>
                    <w:szCs w:val="24"/>
                  </w:rPr>
                </w:pPr>
                <w:r>
                  <w:rPr>
                    <w:szCs w:val="24"/>
                  </w:rPr>
                  <w:t>12.13.</w:t>
                </w:r>
              </w:p>
            </w:tc>
            <w:tc>
              <w:tcPr>
                <w:tcW w:w="0" w:type="auto"/>
                <w:tcBorders>
                  <w:top w:val="nil"/>
                  <w:bottom w:val="nil"/>
                </w:tcBorders>
              </w:tcPr>
              <w:p>
                <w:pPr>
                  <w:tabs>
                    <w:tab w:val="num" w:pos="621"/>
                  </w:tabs>
                  <w:jc w:val="both"/>
                  <w:rPr>
                    <w:szCs w:val="24"/>
                  </w:rPr>
                </w:pPr>
                <w:r>
                  <w:rPr>
                    <w:szCs w:val="24"/>
                  </w:rPr>
                  <w:t>Geležinkelio teritorijos priežiūros zonos</w:t>
                </w:r>
              </w:p>
            </w:tc>
            <w:tc>
              <w:tcPr>
                <w:tcW w:w="0" w:type="auto"/>
                <w:tcBorders>
                  <w:top w:val="nil"/>
                  <w:bottom w:val="nil"/>
                </w:tcBorders>
              </w:tcPr>
              <w:p>
                <w:pPr>
                  <w:jc w:val="center"/>
                  <w:rPr>
                    <w:szCs w:val="24"/>
                  </w:rPr>
                </w:pPr>
                <w:r>
                  <w:rPr>
                    <w:szCs w:val="24"/>
                  </w:rPr>
                  <w:t>30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180"/>
              <w:jc w:val="center"/>
            </w:trPr>
            <w:tc>
              <w:tcPr>
                <w:tcW w:w="0" w:type="auto"/>
                <w:tcBorders>
                  <w:top w:val="nil"/>
                  <w:bottom w:val="nil"/>
                </w:tcBorders>
              </w:tcPr>
              <w:p>
                <w:pPr>
                  <w:rPr>
                    <w:szCs w:val="24"/>
                  </w:rPr>
                </w:pPr>
                <w:r>
                  <w:rPr>
                    <w:szCs w:val="24"/>
                  </w:rPr>
                  <w:t>12.14.</w:t>
                </w:r>
              </w:p>
            </w:tc>
            <w:tc>
              <w:tcPr>
                <w:tcW w:w="0" w:type="auto"/>
                <w:tcBorders>
                  <w:top w:val="nil"/>
                  <w:bottom w:val="nil"/>
                </w:tcBorders>
              </w:tcPr>
              <w:p>
                <w:pPr>
                  <w:tabs>
                    <w:tab w:val="num" w:pos="621"/>
                  </w:tabs>
                  <w:jc w:val="both"/>
                  <w:rPr>
                    <w:szCs w:val="24"/>
                  </w:rPr>
                </w:pPr>
                <w:r>
                  <w:rPr>
                    <w:szCs w:val="24"/>
                  </w:rPr>
                  <w:t>Sukabinimo darbų (movos) zona</w:t>
                </w:r>
              </w:p>
            </w:tc>
            <w:tc>
              <w:tcPr>
                <w:tcW w:w="0" w:type="auto"/>
                <w:tcBorders>
                  <w:top w:val="nil"/>
                  <w:bottom w:val="nil"/>
                </w:tcBorders>
              </w:tcPr>
              <w:p>
                <w:pPr>
                  <w:jc w:val="center"/>
                  <w:rPr>
                    <w:szCs w:val="24"/>
                  </w:rPr>
                </w:pPr>
                <w:r>
                  <w:rPr>
                    <w:szCs w:val="24"/>
                  </w:rPr>
                  <w:t>30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270"/>
              <w:jc w:val="center"/>
            </w:trPr>
            <w:tc>
              <w:tcPr>
                <w:tcW w:w="0" w:type="auto"/>
                <w:tcBorders>
                  <w:top w:val="nil"/>
                  <w:bottom w:val="nil"/>
                </w:tcBorders>
              </w:tcPr>
              <w:p>
                <w:pPr>
                  <w:rPr>
                    <w:szCs w:val="24"/>
                  </w:rPr>
                </w:pPr>
                <w:r>
                  <w:rPr>
                    <w:szCs w:val="24"/>
                  </w:rPr>
                  <w:t>12.15.</w:t>
                </w:r>
              </w:p>
            </w:tc>
            <w:tc>
              <w:tcPr>
                <w:tcW w:w="0" w:type="auto"/>
                <w:tcBorders>
                  <w:top w:val="nil"/>
                  <w:bottom w:val="nil"/>
                </w:tcBorders>
              </w:tcPr>
              <w:p>
                <w:pPr>
                  <w:tabs>
                    <w:tab w:val="num" w:pos="621"/>
                  </w:tabs>
                  <w:jc w:val="both"/>
                  <w:rPr>
                    <w:szCs w:val="24"/>
                  </w:rPr>
                </w:pPr>
                <w:r>
                  <w:rPr>
                    <w:szCs w:val="24"/>
                  </w:rPr>
                  <w:t>Laiptai, mažos ir vidutinio dydžio stotys</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tabs>
                    <w:tab w:val="left" w:pos="163"/>
                  </w:tabs>
                  <w:jc w:val="both"/>
                  <w:rPr>
                    <w:szCs w:val="24"/>
                  </w:rPr>
                </w:pPr>
              </w:p>
            </w:tc>
          </w:tr>
          <w:tr>
            <w:trPr>
              <w:trHeight w:val="467"/>
              <w:jc w:val="center"/>
            </w:trPr>
            <w:tc>
              <w:tcPr>
                <w:tcW w:w="0" w:type="auto"/>
                <w:tcBorders>
                  <w:top w:val="nil"/>
                  <w:bottom w:val="nil"/>
                </w:tcBorders>
              </w:tcPr>
              <w:p>
                <w:pPr>
                  <w:rPr>
                    <w:szCs w:val="24"/>
                  </w:rPr>
                </w:pPr>
                <w:r>
                  <w:rPr>
                    <w:szCs w:val="24"/>
                  </w:rPr>
                  <w:t>12.16.</w:t>
                </w:r>
              </w:p>
            </w:tc>
            <w:tc>
              <w:tcPr>
                <w:tcW w:w="0" w:type="auto"/>
                <w:tcBorders>
                  <w:top w:val="nil"/>
                  <w:bottom w:val="nil"/>
                </w:tcBorders>
              </w:tcPr>
              <w:p>
                <w:pPr>
                  <w:tabs>
                    <w:tab w:val="num" w:pos="621"/>
                  </w:tabs>
                  <w:jc w:val="both"/>
                  <w:rPr>
                    <w:szCs w:val="24"/>
                  </w:rPr>
                </w:pPr>
                <w:r>
                  <w:rPr>
                    <w:szCs w:val="24"/>
                  </w:rPr>
                  <w:t>Atviros platformos, tarp miestų esančios stotelės</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tabs>
                    <w:tab w:val="left" w:pos="296"/>
                  </w:tabs>
                  <w:ind w:left="296" w:hanging="296"/>
                  <w:jc w:val="both"/>
                  <w:rPr>
                    <w:szCs w:val="24"/>
                  </w:rPr>
                </w:pPr>
                <w:r>
                  <w:rPr>
                    <w:szCs w:val="24"/>
                  </w:rPr>
                  <w:t>1.</w:t>
                  <w:tab/>
                  <w:t>Didelį dėmesį reikia skirti platformos pakraščiams</w:t>
                </w:r>
              </w:p>
              <w:p>
                <w:pPr>
                  <w:tabs>
                    <w:tab w:val="left" w:pos="296"/>
                  </w:tabs>
                  <w:ind w:left="296" w:hanging="296"/>
                  <w:jc w:val="both"/>
                  <w:rPr>
                    <w:szCs w:val="24"/>
                  </w:rPr>
                </w:pPr>
                <w:r>
                  <w:rPr>
                    <w:szCs w:val="24"/>
                  </w:rPr>
                  <w:t>2.</w:t>
                  <w:tab/>
                  <w:t>U</w:t>
                </w:r>
                <w:r>
                  <w:rPr>
                    <w:szCs w:val="24"/>
                    <w:vertAlign w:val="subscript"/>
                  </w:rPr>
                  <w:t xml:space="preserve">d </w:t>
                </w:r>
                <w:r>
                  <w:rPr>
                    <w:szCs w:val="24"/>
                  </w:rPr>
                  <w:t>≥ 1/5</w:t>
                </w:r>
              </w:p>
            </w:tc>
          </w:tr>
          <w:tr>
            <w:trPr>
              <w:trHeight w:val="288"/>
              <w:jc w:val="center"/>
            </w:trPr>
            <w:tc>
              <w:tcPr>
                <w:tcW w:w="0" w:type="auto"/>
                <w:tcBorders>
                  <w:top w:val="nil"/>
                  <w:bottom w:val="nil"/>
                </w:tcBorders>
              </w:tcPr>
              <w:p>
                <w:pPr>
                  <w:rPr>
                    <w:szCs w:val="24"/>
                  </w:rPr>
                </w:pPr>
                <w:r>
                  <w:rPr>
                    <w:szCs w:val="24"/>
                  </w:rPr>
                  <w:t>12.17.</w:t>
                </w:r>
              </w:p>
            </w:tc>
            <w:tc>
              <w:tcPr>
                <w:tcW w:w="0" w:type="auto"/>
                <w:tcBorders>
                  <w:top w:val="nil"/>
                  <w:bottom w:val="nil"/>
                </w:tcBorders>
              </w:tcPr>
              <w:p>
                <w:pPr>
                  <w:jc w:val="both"/>
                  <w:rPr>
                    <w:szCs w:val="24"/>
                  </w:rPr>
                </w:pPr>
                <w:r>
                  <w:rPr>
                    <w:szCs w:val="24"/>
                  </w:rPr>
                  <w:t xml:space="preserve">Dengtos platformos, priemiesčių, regioniniai ar tarpmiestiniai traukiniai su nedaug keleivių  </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tabs>
                    <w:tab w:val="left" w:pos="163"/>
                    <w:tab w:val="left" w:pos="296"/>
                  </w:tabs>
                  <w:ind w:left="296" w:hanging="283"/>
                  <w:jc w:val="both"/>
                  <w:rPr>
                    <w:szCs w:val="24"/>
                  </w:rPr>
                </w:pPr>
                <w:r>
                  <w:rPr>
                    <w:szCs w:val="24"/>
                  </w:rPr>
                  <w:t>1.</w:t>
                  <w:tab/>
                  <w:t xml:space="preserve">Didelį  dėmesį reikia skirti platformos pakraščiams</w:t>
                </w:r>
              </w:p>
              <w:p>
                <w:pPr>
                  <w:tabs>
                    <w:tab w:val="left" w:pos="163"/>
                    <w:tab w:val="left" w:pos="296"/>
                  </w:tabs>
                  <w:ind w:left="296" w:hanging="283"/>
                  <w:jc w:val="both"/>
                  <w:rPr>
                    <w:szCs w:val="24"/>
                  </w:rPr>
                </w:pPr>
                <w:r>
                  <w:rPr>
                    <w:szCs w:val="24"/>
                  </w:rPr>
                  <w:t>2.</w:t>
                  <w:tab/>
                </w:r>
                <w:r>
                  <w:rPr>
                    <w:rFonts w:ascii="TimesLT" w:hAnsi="TimesLT"/>
                    <w:szCs w:val="24"/>
                  </w:rPr>
                  <w:t>U</w:t>
                </w:r>
                <w:r>
                  <w:rPr>
                    <w:rFonts w:ascii="TimesLT" w:hAnsi="TimesLT"/>
                    <w:szCs w:val="24"/>
                    <w:vertAlign w:val="subscript"/>
                  </w:rPr>
                  <w:t xml:space="preserve">d </w:t>
                </w:r>
                <w:r>
                  <w:rPr>
                    <w:rFonts w:ascii="TimesLT" w:hAnsi="TimesLT"/>
                    <w:szCs w:val="24"/>
                  </w:rPr>
                  <w:t>≥ 1/5</w:t>
                </w:r>
              </w:p>
            </w:tc>
          </w:tr>
          <w:tr>
            <w:trPr>
              <w:trHeight w:val="296"/>
              <w:jc w:val="center"/>
            </w:trPr>
            <w:tc>
              <w:tcPr>
                <w:tcW w:w="0" w:type="auto"/>
                <w:tcBorders>
                  <w:top w:val="nil"/>
                  <w:bottom w:val="nil"/>
                </w:tcBorders>
              </w:tcPr>
              <w:p>
                <w:pPr>
                  <w:rPr>
                    <w:szCs w:val="24"/>
                  </w:rPr>
                </w:pPr>
                <w:r>
                  <w:rPr>
                    <w:szCs w:val="24"/>
                  </w:rPr>
                  <w:t>12.18.</w:t>
                </w:r>
              </w:p>
            </w:tc>
            <w:tc>
              <w:tcPr>
                <w:tcW w:w="0" w:type="auto"/>
                <w:tcBorders>
                  <w:top w:val="nil"/>
                  <w:bottom w:val="nil"/>
                </w:tcBorders>
              </w:tcPr>
              <w:p>
                <w:pPr>
                  <w:jc w:val="both"/>
                  <w:rPr>
                    <w:szCs w:val="24"/>
                  </w:rPr>
                </w:pPr>
                <w:r>
                  <w:rPr>
                    <w:szCs w:val="24"/>
                  </w:rPr>
                  <w:t>Dengtos platformos prekinėse zonose, trumpalaikiai darbai</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286"/>
              <w:jc w:val="center"/>
            </w:trPr>
            <w:tc>
              <w:tcPr>
                <w:tcW w:w="0" w:type="auto"/>
                <w:tcBorders>
                  <w:top w:val="nil"/>
                  <w:bottom w:val="nil"/>
                </w:tcBorders>
              </w:tcPr>
              <w:p>
                <w:pPr>
                  <w:rPr>
                    <w:szCs w:val="24"/>
                  </w:rPr>
                </w:pPr>
                <w:r>
                  <w:rPr>
                    <w:szCs w:val="24"/>
                  </w:rPr>
                  <w:t>12.19.</w:t>
                </w:r>
              </w:p>
            </w:tc>
            <w:tc>
              <w:tcPr>
                <w:tcW w:w="0" w:type="auto"/>
                <w:tcBorders>
                  <w:top w:val="nil"/>
                  <w:bottom w:val="nil"/>
                </w:tcBorders>
              </w:tcPr>
              <w:p>
                <w:pPr>
                  <w:jc w:val="both"/>
                  <w:rPr>
                    <w:szCs w:val="24"/>
                  </w:rPr>
                </w:pPr>
                <w:r>
                  <w:rPr>
                    <w:szCs w:val="24"/>
                  </w:rPr>
                  <w:t>Dengtos platformos, tarpmiestinės paslaugos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tabs>
                    <w:tab w:val="left" w:pos="296"/>
                  </w:tabs>
                  <w:ind w:left="296" w:hanging="283"/>
                  <w:jc w:val="both"/>
                  <w:rPr>
                    <w:szCs w:val="24"/>
                  </w:rPr>
                </w:pPr>
                <w:r>
                  <w:rPr>
                    <w:szCs w:val="24"/>
                  </w:rPr>
                  <w:t>1.</w:t>
                  <w:tab/>
                  <w:t xml:space="preserve">Didelį  dėmesį reikia skirti platformos pakraščiams</w:t>
                </w:r>
              </w:p>
              <w:p>
                <w:pPr>
                  <w:tabs>
                    <w:tab w:val="left" w:pos="296"/>
                  </w:tabs>
                  <w:ind w:left="296" w:hanging="283"/>
                  <w:jc w:val="both"/>
                  <w:rPr>
                    <w:szCs w:val="24"/>
                  </w:rPr>
                </w:pPr>
                <w:r>
                  <w:rPr>
                    <w:szCs w:val="24"/>
                  </w:rPr>
                  <w:t>2.</w:t>
                  <w:tab/>
                  <w:t>U</w:t>
                </w:r>
                <w:r>
                  <w:rPr>
                    <w:szCs w:val="24"/>
                    <w:vertAlign w:val="subscript"/>
                  </w:rPr>
                  <w:t xml:space="preserve">d </w:t>
                </w:r>
                <w:r>
                  <w:rPr>
                    <w:szCs w:val="24"/>
                  </w:rPr>
                  <w:t>≥ 1/3</w:t>
                </w:r>
              </w:p>
            </w:tc>
          </w:tr>
          <w:tr>
            <w:trPr>
              <w:trHeight w:val="255"/>
              <w:jc w:val="center"/>
            </w:trPr>
            <w:tc>
              <w:tcPr>
                <w:tcW w:w="0" w:type="auto"/>
                <w:tcBorders>
                  <w:top w:val="nil"/>
                  <w:bottom w:val="nil"/>
                </w:tcBorders>
              </w:tcPr>
              <w:p>
                <w:pPr>
                  <w:rPr>
                    <w:szCs w:val="24"/>
                  </w:rPr>
                </w:pPr>
                <w:r>
                  <w:rPr>
                    <w:szCs w:val="24"/>
                  </w:rPr>
                  <w:t>12.20.</w:t>
                </w:r>
              </w:p>
            </w:tc>
            <w:tc>
              <w:tcPr>
                <w:tcW w:w="0" w:type="auto"/>
                <w:tcBorders>
                  <w:top w:val="nil"/>
                  <w:bottom w:val="nil"/>
                </w:tcBorders>
              </w:tcPr>
              <w:p>
                <w:pPr>
                  <w:jc w:val="both"/>
                  <w:rPr>
                    <w:szCs w:val="24"/>
                  </w:rPr>
                </w:pPr>
                <w:r>
                  <w:rPr>
                    <w:szCs w:val="24"/>
                  </w:rPr>
                  <w:t>Laiptai, didelės stotys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tabs>
                    <w:tab w:val="left" w:pos="163"/>
                  </w:tabs>
                  <w:jc w:val="both"/>
                  <w:rPr>
                    <w:szCs w:val="24"/>
                  </w:rPr>
                </w:pPr>
              </w:p>
            </w:tc>
          </w:tr>
          <w:tr>
            <w:trPr>
              <w:trHeight w:val="174"/>
              <w:jc w:val="center"/>
            </w:trPr>
            <w:tc>
              <w:tcPr>
                <w:tcW w:w="0" w:type="auto"/>
                <w:tcBorders>
                  <w:top w:val="nil"/>
                  <w:bottom w:val="nil"/>
                </w:tcBorders>
              </w:tcPr>
              <w:p>
                <w:pPr>
                  <w:rPr>
                    <w:szCs w:val="24"/>
                  </w:rPr>
                </w:pPr>
                <w:r>
                  <w:rPr>
                    <w:szCs w:val="24"/>
                  </w:rPr>
                  <w:t>12.21.</w:t>
                </w:r>
              </w:p>
            </w:tc>
            <w:tc>
              <w:tcPr>
                <w:tcW w:w="0" w:type="auto"/>
                <w:tcBorders>
                  <w:top w:val="nil"/>
                  <w:bottom w:val="nil"/>
                </w:tcBorders>
              </w:tcPr>
              <w:p>
                <w:pPr>
                  <w:jc w:val="both"/>
                  <w:rPr>
                    <w:szCs w:val="24"/>
                  </w:rPr>
                </w:pPr>
                <w:r>
                  <w:rPr>
                    <w:szCs w:val="24"/>
                  </w:rPr>
                  <w:t>Uždaros platformos prekinėse zonose, nepertraukiamas darbas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177"/>
              <w:jc w:val="center"/>
            </w:trPr>
            <w:tc>
              <w:tcPr>
                <w:tcW w:w="0" w:type="auto"/>
                <w:tcBorders>
                  <w:top w:val="nil"/>
                  <w:bottom w:val="nil"/>
                </w:tcBorders>
              </w:tcPr>
              <w:p>
                <w:pPr>
                  <w:rPr>
                    <w:szCs w:val="24"/>
                  </w:rPr>
                </w:pPr>
                <w:r>
                  <w:rPr>
                    <w:szCs w:val="24"/>
                  </w:rPr>
                  <w:t>12.22.</w:t>
                </w:r>
              </w:p>
            </w:tc>
            <w:tc>
              <w:tcPr>
                <w:tcW w:w="0" w:type="auto"/>
                <w:tcBorders>
                  <w:top w:val="nil"/>
                  <w:bottom w:val="nil"/>
                </w:tcBorders>
              </w:tcPr>
              <w:p>
                <w:pPr>
                  <w:jc w:val="both"/>
                  <w:rPr>
                    <w:szCs w:val="24"/>
                  </w:rPr>
                </w:pPr>
                <w:r>
                  <w:rPr>
                    <w:szCs w:val="24"/>
                  </w:rPr>
                  <w:t>Apžiūros duobės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tabs>
                    <w:tab w:val="left" w:pos="163"/>
                  </w:tabs>
                  <w:jc w:val="both"/>
                  <w:rPr>
                    <w:szCs w:val="24"/>
                  </w:rPr>
                </w:pPr>
                <w:r>
                  <w:rPr>
                    <w:szCs w:val="24"/>
                  </w:rPr>
                  <w:t>Reikia naudoti mažai akinantį vietinį apšvietimą</w:t>
                </w:r>
              </w:p>
            </w:tc>
          </w:tr>
          <w:tr>
            <w:trPr>
              <w:trHeight w:val="186"/>
              <w:jc w:val="center"/>
            </w:trPr>
            <w:tc>
              <w:tcPr>
                <w:tcW w:w="0" w:type="auto"/>
                <w:tcBorders>
                  <w:bottom w:val="nil"/>
                </w:tcBorders>
              </w:tcPr>
              <w:p>
                <w:pPr>
                  <w:rPr>
                    <w:b/>
                    <w:szCs w:val="24"/>
                  </w:rPr>
                </w:pPr>
                <w:r>
                  <w:rPr>
                    <w:b/>
                    <w:szCs w:val="24"/>
                  </w:rPr>
                  <w:t>13.</w:t>
                </w:r>
              </w:p>
            </w:tc>
            <w:tc>
              <w:tcPr>
                <w:tcW w:w="0" w:type="auto"/>
                <w:tcBorders>
                  <w:bottom w:val="nil"/>
                </w:tcBorders>
              </w:tcPr>
              <w:p>
                <w:pPr>
                  <w:jc w:val="both"/>
                  <w:rPr>
                    <w:b/>
                    <w:szCs w:val="24"/>
                  </w:rPr>
                </w:pPr>
                <w:r>
                  <w:rPr>
                    <w:b/>
                    <w:szCs w:val="24"/>
                  </w:rPr>
                  <w:t>LENTPJŪVĖS (medienos apdirbimo įmonės)</w:t>
                </w:r>
              </w:p>
            </w:tc>
            <w:tc>
              <w:tcPr>
                <w:tcW w:w="0" w:type="auto"/>
                <w:tcBorders>
                  <w:bottom w:val="nil"/>
                </w:tcBorders>
              </w:tcPr>
              <w:p>
                <w:pPr>
                  <w:jc w:val="center"/>
                  <w:rPr>
                    <w:szCs w:val="24"/>
                  </w:rPr>
                </w:pPr>
              </w:p>
            </w:tc>
            <w:tc>
              <w:tcPr>
                <w:tcW w:w="0" w:type="auto"/>
                <w:gridSpan w:val="2"/>
                <w:tcBorders>
                  <w:bottom w:val="nil"/>
                </w:tcBorders>
              </w:tcPr>
              <w:p>
                <w:pPr>
                  <w:rPr>
                    <w:b/>
                    <w:szCs w:val="24"/>
                  </w:rPr>
                </w:pPr>
              </w:p>
            </w:tc>
          </w:tr>
          <w:tr>
            <w:trPr>
              <w:trHeight w:val="483"/>
              <w:jc w:val="center"/>
            </w:trPr>
            <w:tc>
              <w:tcPr>
                <w:tcW w:w="0" w:type="auto"/>
                <w:tcBorders>
                  <w:top w:val="nil"/>
                  <w:bottom w:val="nil"/>
                </w:tcBorders>
              </w:tcPr>
              <w:p>
                <w:pPr>
                  <w:rPr>
                    <w:szCs w:val="24"/>
                  </w:rPr>
                </w:pPr>
                <w:r>
                  <w:rPr>
                    <w:szCs w:val="24"/>
                  </w:rPr>
                  <w:t>13.1.</w:t>
                </w:r>
              </w:p>
            </w:tc>
            <w:tc>
              <w:tcPr>
                <w:tcW w:w="0" w:type="auto"/>
                <w:tcBorders>
                  <w:top w:val="nil"/>
                  <w:bottom w:val="nil"/>
                </w:tcBorders>
              </w:tcPr>
              <w:p>
                <w:pPr>
                  <w:jc w:val="both"/>
                  <w:rPr>
                    <w:b/>
                    <w:szCs w:val="24"/>
                  </w:rPr>
                </w:pPr>
                <w:r>
                  <w:rPr>
                    <w:szCs w:val="24"/>
                  </w:rPr>
                  <w:t>Medienos tvarkymas sausumoje ir vandenyje, skiedrų ir pjuvenų konvejeriai</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rPr>
                    <w:b/>
                    <w:szCs w:val="24"/>
                  </w:rPr>
                </w:pPr>
              </w:p>
            </w:tc>
          </w:tr>
          <w:tr>
            <w:trPr>
              <w:trHeight w:val="632"/>
              <w:jc w:val="center"/>
            </w:trPr>
            <w:tc>
              <w:tcPr>
                <w:tcW w:w="0" w:type="auto"/>
                <w:tcBorders>
                  <w:top w:val="nil"/>
                  <w:bottom w:val="nil"/>
                </w:tcBorders>
              </w:tcPr>
              <w:p>
                <w:pPr>
                  <w:rPr>
                    <w:szCs w:val="24"/>
                  </w:rPr>
                </w:pPr>
                <w:r>
                  <w:rPr>
                    <w:szCs w:val="24"/>
                  </w:rPr>
                  <w:t>13.2.</w:t>
                </w:r>
              </w:p>
            </w:tc>
            <w:tc>
              <w:tcPr>
                <w:tcW w:w="0" w:type="auto"/>
                <w:tcBorders>
                  <w:top w:val="nil"/>
                  <w:bottom w:val="nil"/>
                </w:tcBorders>
              </w:tcPr>
              <w:p>
                <w:pPr>
                  <w:jc w:val="both"/>
                  <w:rPr>
                    <w:szCs w:val="24"/>
                  </w:rPr>
                </w:pPr>
                <w:r>
                  <w:rPr>
                    <w:szCs w:val="24"/>
                  </w:rPr>
                  <w:t>Medienos rūšiavimas sausumoje arba vandenyje, medienos iškrovimo punktai ir pjaustytos medienos sukrovimo taškai, mechaninis medienos kėlimas į konvejerį, krovimas</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rPr>
                    <w:b/>
                    <w:szCs w:val="24"/>
                  </w:rPr>
                </w:pPr>
              </w:p>
            </w:tc>
          </w:tr>
          <w:tr>
            <w:trPr>
              <w:trHeight w:val="234"/>
              <w:jc w:val="center"/>
            </w:trPr>
            <w:tc>
              <w:tcPr>
                <w:tcW w:w="0" w:type="auto"/>
                <w:tcBorders>
                  <w:top w:val="nil"/>
                  <w:bottom w:val="nil"/>
                </w:tcBorders>
              </w:tcPr>
              <w:p>
                <w:pPr>
                  <w:rPr>
                    <w:szCs w:val="24"/>
                  </w:rPr>
                </w:pPr>
                <w:r>
                  <w:rPr>
                    <w:szCs w:val="24"/>
                  </w:rPr>
                  <w:t>13.3.</w:t>
                </w:r>
              </w:p>
            </w:tc>
            <w:tc>
              <w:tcPr>
                <w:tcW w:w="0" w:type="auto"/>
                <w:tcBorders>
                  <w:top w:val="nil"/>
                  <w:bottom w:val="nil"/>
                </w:tcBorders>
              </w:tcPr>
              <w:p>
                <w:pPr>
                  <w:jc w:val="both"/>
                  <w:rPr>
                    <w:szCs w:val="24"/>
                  </w:rPr>
                </w:pPr>
                <w:r>
                  <w:rPr>
                    <w:szCs w:val="24"/>
                  </w:rPr>
                  <w:t>Pjaustytos medienos adresų nuskaitymas ir ženklinimas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rPr>
                    <w:b/>
                    <w:szCs w:val="24"/>
                  </w:rPr>
                </w:pPr>
              </w:p>
            </w:tc>
          </w:tr>
          <w:tr>
            <w:trPr>
              <w:trHeight w:val="223"/>
              <w:jc w:val="center"/>
            </w:trPr>
            <w:tc>
              <w:tcPr>
                <w:tcW w:w="0" w:type="auto"/>
                <w:tcBorders>
                  <w:top w:val="nil"/>
                  <w:bottom w:val="nil"/>
                </w:tcBorders>
              </w:tcPr>
              <w:p>
                <w:pPr>
                  <w:rPr>
                    <w:szCs w:val="24"/>
                  </w:rPr>
                </w:pPr>
                <w:r>
                  <w:rPr>
                    <w:szCs w:val="24"/>
                  </w:rPr>
                  <w:t>13.4.</w:t>
                </w:r>
              </w:p>
            </w:tc>
            <w:tc>
              <w:tcPr>
                <w:tcW w:w="0" w:type="auto"/>
                <w:tcBorders>
                  <w:top w:val="nil"/>
                  <w:bottom w:val="nil"/>
                </w:tcBorders>
              </w:tcPr>
              <w:p>
                <w:pPr>
                  <w:jc w:val="both"/>
                  <w:rPr>
                    <w:szCs w:val="24"/>
                  </w:rPr>
                </w:pPr>
                <w:r>
                  <w:rPr>
                    <w:szCs w:val="24"/>
                  </w:rPr>
                  <w:t>Rūšiavimas ir pakavimas</w:t>
                </w:r>
              </w:p>
            </w:tc>
            <w:tc>
              <w:tcPr>
                <w:tcW w:w="0" w:type="auto"/>
                <w:tcBorders>
                  <w:top w:val="nil"/>
                  <w:bottom w:val="nil"/>
                </w:tcBorders>
              </w:tcPr>
              <w:p>
                <w:pPr>
                  <w:jc w:val="center"/>
                  <w:rPr>
                    <w:szCs w:val="24"/>
                  </w:rPr>
                </w:pPr>
                <w:r>
                  <w:rPr>
                    <w:szCs w:val="24"/>
                  </w:rPr>
                  <w:t>200</w:t>
                </w:r>
              </w:p>
            </w:tc>
            <w:tc>
              <w:tcPr>
                <w:tcW w:w="0" w:type="auto"/>
                <w:gridSpan w:val="2"/>
                <w:tcBorders>
                  <w:top w:val="nil"/>
                  <w:bottom w:val="nil"/>
                </w:tcBorders>
              </w:tcPr>
              <w:p>
                <w:pPr>
                  <w:rPr>
                    <w:b/>
                    <w:szCs w:val="24"/>
                  </w:rPr>
                </w:pPr>
              </w:p>
            </w:tc>
          </w:tr>
          <w:tr>
            <w:trPr>
              <w:trHeight w:val="242"/>
              <w:jc w:val="center"/>
            </w:trPr>
            <w:tc>
              <w:tcPr>
                <w:tcW w:w="0" w:type="auto"/>
                <w:tcBorders>
                  <w:top w:val="nil"/>
                </w:tcBorders>
              </w:tcPr>
              <w:p>
                <w:pPr>
                  <w:rPr>
                    <w:szCs w:val="24"/>
                  </w:rPr>
                </w:pPr>
                <w:r>
                  <w:rPr>
                    <w:szCs w:val="24"/>
                  </w:rPr>
                  <w:t>13.5.</w:t>
                </w:r>
              </w:p>
            </w:tc>
            <w:tc>
              <w:tcPr>
                <w:tcW w:w="0" w:type="auto"/>
                <w:tcBorders>
                  <w:top w:val="nil"/>
                </w:tcBorders>
              </w:tcPr>
              <w:p>
                <w:pPr>
                  <w:jc w:val="both"/>
                  <w:rPr>
                    <w:szCs w:val="24"/>
                  </w:rPr>
                </w:pPr>
                <w:r>
                  <w:rPr>
                    <w:szCs w:val="24"/>
                  </w:rPr>
                  <w:t>Tiekimas į nužievinimo ir smulkinimo mašinas</w:t>
                </w:r>
              </w:p>
            </w:tc>
            <w:tc>
              <w:tcPr>
                <w:tcW w:w="0" w:type="auto"/>
                <w:tcBorders>
                  <w:top w:val="nil"/>
                </w:tcBorders>
              </w:tcPr>
              <w:p>
                <w:pPr>
                  <w:jc w:val="center"/>
                  <w:rPr>
                    <w:szCs w:val="24"/>
                  </w:rPr>
                </w:pPr>
                <w:r>
                  <w:rPr>
                    <w:szCs w:val="24"/>
                  </w:rPr>
                  <w:t>300</w:t>
                </w:r>
              </w:p>
            </w:tc>
            <w:tc>
              <w:tcPr>
                <w:tcW w:w="0" w:type="auto"/>
                <w:gridSpan w:val="2"/>
                <w:tcBorders>
                  <w:top w:val="nil"/>
                </w:tcBorders>
              </w:tcPr>
              <w:p>
                <w:pPr>
                  <w:rPr>
                    <w:b/>
                    <w:szCs w:val="24"/>
                  </w:rPr>
                </w:pPr>
              </w:p>
            </w:tc>
          </w:tr>
          <w:tr>
            <w:trPr>
              <w:trHeight w:val="240"/>
              <w:jc w:val="center"/>
            </w:trPr>
            <w:tc>
              <w:tcPr>
                <w:tcW w:w="0" w:type="auto"/>
                <w:tcBorders>
                  <w:bottom w:val="nil"/>
                </w:tcBorders>
              </w:tcPr>
              <w:p>
                <w:pPr>
                  <w:rPr>
                    <w:b/>
                    <w:szCs w:val="24"/>
                  </w:rPr>
                </w:pPr>
                <w:r>
                  <w:rPr>
                    <w:b/>
                    <w:szCs w:val="24"/>
                  </w:rPr>
                  <w:t>14.</w:t>
                </w:r>
              </w:p>
            </w:tc>
            <w:tc>
              <w:tcPr>
                <w:tcW w:w="0" w:type="auto"/>
                <w:tcBorders>
                  <w:bottom w:val="nil"/>
                </w:tcBorders>
              </w:tcPr>
              <w:p>
                <w:pPr>
                  <w:jc w:val="both"/>
                  <w:rPr>
                    <w:b/>
                    <w:szCs w:val="24"/>
                  </w:rPr>
                </w:pPr>
                <w:r>
                  <w:rPr>
                    <w:b/>
                    <w:szCs w:val="24"/>
                  </w:rPr>
                  <w:t xml:space="preserve">LAIVŲ STATYKLOS IR DOKAI </w:t>
                </w:r>
              </w:p>
            </w:tc>
            <w:tc>
              <w:tcPr>
                <w:tcW w:w="0" w:type="auto"/>
                <w:tcBorders>
                  <w:bottom w:val="nil"/>
                </w:tcBorders>
              </w:tcPr>
              <w:p>
                <w:pPr>
                  <w:jc w:val="center"/>
                  <w:rPr>
                    <w:szCs w:val="24"/>
                  </w:rPr>
                </w:pPr>
              </w:p>
            </w:tc>
            <w:tc>
              <w:tcPr>
                <w:tcW w:w="0" w:type="auto"/>
                <w:gridSpan w:val="2"/>
                <w:tcBorders>
                  <w:bottom w:val="nil"/>
                </w:tcBorders>
              </w:tcPr>
              <w:p>
                <w:pPr>
                  <w:rPr>
                    <w:b/>
                    <w:szCs w:val="24"/>
                  </w:rPr>
                </w:pPr>
              </w:p>
            </w:tc>
          </w:tr>
          <w:tr>
            <w:trPr>
              <w:trHeight w:val="495"/>
              <w:jc w:val="center"/>
            </w:trPr>
            <w:tc>
              <w:tcPr>
                <w:tcW w:w="0" w:type="auto"/>
                <w:tcBorders>
                  <w:top w:val="nil"/>
                  <w:bottom w:val="nil"/>
                </w:tcBorders>
              </w:tcPr>
              <w:p>
                <w:pPr>
                  <w:rPr>
                    <w:szCs w:val="24"/>
                  </w:rPr>
                </w:pPr>
                <w:r>
                  <w:rPr>
                    <w:szCs w:val="24"/>
                  </w:rPr>
                  <w:t>14.1.</w:t>
                </w:r>
              </w:p>
            </w:tc>
            <w:tc>
              <w:tcPr>
                <w:tcW w:w="0" w:type="auto"/>
                <w:tcBorders>
                  <w:top w:val="nil"/>
                  <w:bottom w:val="nil"/>
                </w:tcBorders>
              </w:tcPr>
              <w:p>
                <w:pPr>
                  <w:tabs>
                    <w:tab w:val="num" w:pos="384"/>
                  </w:tabs>
                  <w:jc w:val="both"/>
                  <w:rPr>
                    <w:b/>
                    <w:szCs w:val="24"/>
                  </w:rPr>
                </w:pPr>
                <w:r>
                  <w:rPr>
                    <w:szCs w:val="24"/>
                  </w:rPr>
                  <w:t>Bendras apšvietimas laivų statybų zonose, surenkamų detalių sandėliavimo (saugojimo) zonos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rPr>
                    <w:b/>
                    <w:szCs w:val="24"/>
                  </w:rPr>
                </w:pPr>
              </w:p>
            </w:tc>
          </w:tr>
          <w:tr>
            <w:trPr>
              <w:trHeight w:val="300"/>
              <w:jc w:val="center"/>
            </w:trPr>
            <w:tc>
              <w:tcPr>
                <w:tcW w:w="0" w:type="auto"/>
                <w:tcBorders>
                  <w:top w:val="nil"/>
                  <w:bottom w:val="nil"/>
                </w:tcBorders>
              </w:tcPr>
              <w:p>
                <w:pPr>
                  <w:rPr>
                    <w:szCs w:val="24"/>
                  </w:rPr>
                </w:pPr>
                <w:r>
                  <w:rPr>
                    <w:szCs w:val="24"/>
                  </w:rPr>
                  <w:t>14.2.</w:t>
                </w:r>
              </w:p>
            </w:tc>
            <w:tc>
              <w:tcPr>
                <w:tcW w:w="0" w:type="auto"/>
                <w:tcBorders>
                  <w:top w:val="nil"/>
                  <w:bottom w:val="nil"/>
                </w:tcBorders>
              </w:tcPr>
              <w:p>
                <w:pPr>
                  <w:tabs>
                    <w:tab w:val="num" w:pos="384"/>
                  </w:tabs>
                  <w:jc w:val="both"/>
                  <w:rPr>
                    <w:szCs w:val="24"/>
                  </w:rPr>
                </w:pPr>
                <w:r>
                  <w:rPr>
                    <w:szCs w:val="24"/>
                  </w:rPr>
                  <w:t>Trumpalaikis didelių dalių / sekcijų tvarkymas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rPr>
                    <w:b/>
                    <w:szCs w:val="24"/>
                  </w:rPr>
                </w:pPr>
              </w:p>
            </w:tc>
          </w:tr>
          <w:tr>
            <w:trPr>
              <w:trHeight w:val="247"/>
              <w:jc w:val="center"/>
            </w:trPr>
            <w:tc>
              <w:tcPr>
                <w:tcW w:w="0" w:type="auto"/>
                <w:tcBorders>
                  <w:top w:val="nil"/>
                  <w:bottom w:val="nil"/>
                </w:tcBorders>
              </w:tcPr>
              <w:p>
                <w:pPr>
                  <w:rPr>
                    <w:szCs w:val="24"/>
                  </w:rPr>
                </w:pPr>
                <w:r>
                  <w:rPr>
                    <w:szCs w:val="24"/>
                  </w:rPr>
                  <w:t>14.3.</w:t>
                </w:r>
              </w:p>
            </w:tc>
            <w:tc>
              <w:tcPr>
                <w:tcW w:w="0" w:type="auto"/>
                <w:tcBorders>
                  <w:top w:val="nil"/>
                  <w:bottom w:val="nil"/>
                </w:tcBorders>
              </w:tcPr>
              <w:p>
                <w:pPr>
                  <w:tabs>
                    <w:tab w:val="num" w:pos="384"/>
                  </w:tabs>
                  <w:jc w:val="both"/>
                  <w:rPr>
                    <w:szCs w:val="24"/>
                  </w:rPr>
                </w:pPr>
                <w:r>
                  <w:rPr>
                    <w:szCs w:val="24"/>
                  </w:rPr>
                  <w:t>Laivų korpuso valymas</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rPr>
                    <w:b/>
                    <w:szCs w:val="24"/>
                  </w:rPr>
                </w:pPr>
              </w:p>
            </w:tc>
          </w:tr>
          <w:tr>
            <w:trPr>
              <w:trHeight w:val="255"/>
              <w:jc w:val="center"/>
            </w:trPr>
            <w:tc>
              <w:tcPr>
                <w:tcW w:w="0" w:type="auto"/>
                <w:tcBorders>
                  <w:top w:val="nil"/>
                  <w:bottom w:val="nil"/>
                </w:tcBorders>
              </w:tcPr>
              <w:p>
                <w:pPr>
                  <w:rPr>
                    <w:szCs w:val="24"/>
                  </w:rPr>
                </w:pPr>
                <w:r>
                  <w:rPr>
                    <w:szCs w:val="24"/>
                  </w:rPr>
                  <w:t>14.4.</w:t>
                </w:r>
              </w:p>
            </w:tc>
            <w:tc>
              <w:tcPr>
                <w:tcW w:w="0" w:type="auto"/>
                <w:tcBorders>
                  <w:top w:val="nil"/>
                  <w:bottom w:val="nil"/>
                </w:tcBorders>
              </w:tcPr>
              <w:p>
                <w:pPr>
                  <w:tabs>
                    <w:tab w:val="num" w:pos="384"/>
                  </w:tabs>
                  <w:jc w:val="both"/>
                  <w:rPr>
                    <w:szCs w:val="24"/>
                  </w:rPr>
                </w:pPr>
                <w:r>
                  <w:rPr>
                    <w:szCs w:val="24"/>
                  </w:rPr>
                  <w:t>Laivų korpusų dažymas ir suvirinimas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rPr>
                    <w:b/>
                    <w:szCs w:val="24"/>
                  </w:rPr>
                </w:pPr>
              </w:p>
            </w:tc>
          </w:tr>
          <w:tr>
            <w:trPr>
              <w:trHeight w:val="255"/>
              <w:jc w:val="center"/>
            </w:trPr>
            <w:tc>
              <w:tcPr>
                <w:tcW w:w="0" w:type="auto"/>
                <w:tcBorders>
                  <w:top w:val="nil"/>
                </w:tcBorders>
              </w:tcPr>
              <w:p>
                <w:pPr>
                  <w:rPr>
                    <w:szCs w:val="24"/>
                  </w:rPr>
                </w:pPr>
                <w:r>
                  <w:rPr>
                    <w:szCs w:val="24"/>
                  </w:rPr>
                  <w:t>14.5.</w:t>
                </w:r>
              </w:p>
            </w:tc>
            <w:tc>
              <w:tcPr>
                <w:tcW w:w="0" w:type="auto"/>
                <w:tcBorders>
                  <w:top w:val="nil"/>
                </w:tcBorders>
              </w:tcPr>
              <w:p>
                <w:pPr>
                  <w:tabs>
                    <w:tab w:val="num" w:pos="384"/>
                  </w:tabs>
                  <w:jc w:val="both"/>
                  <w:rPr>
                    <w:szCs w:val="24"/>
                  </w:rPr>
                </w:pPr>
                <w:r>
                  <w:rPr>
                    <w:szCs w:val="24"/>
                  </w:rPr>
                  <w:t>Elektros ir mechaninių komponentų montavimas</w:t>
                </w:r>
              </w:p>
            </w:tc>
            <w:tc>
              <w:tcPr>
                <w:tcW w:w="0" w:type="auto"/>
                <w:tcBorders>
                  <w:top w:val="nil"/>
                </w:tcBorders>
              </w:tcPr>
              <w:p>
                <w:pPr>
                  <w:jc w:val="center"/>
                  <w:rPr>
                    <w:szCs w:val="24"/>
                  </w:rPr>
                </w:pPr>
                <w:r>
                  <w:rPr>
                    <w:szCs w:val="24"/>
                  </w:rPr>
                  <w:t>200</w:t>
                </w:r>
              </w:p>
            </w:tc>
            <w:tc>
              <w:tcPr>
                <w:tcW w:w="0" w:type="auto"/>
                <w:gridSpan w:val="2"/>
                <w:tcBorders>
                  <w:top w:val="nil"/>
                </w:tcBorders>
              </w:tcPr>
              <w:p>
                <w:pPr>
                  <w:rPr>
                    <w:b/>
                    <w:szCs w:val="24"/>
                  </w:rPr>
                </w:pPr>
              </w:p>
            </w:tc>
          </w:tr>
          <w:tr>
            <w:trPr>
              <w:trHeight w:val="250"/>
              <w:jc w:val="center"/>
            </w:trPr>
            <w:tc>
              <w:tcPr>
                <w:tcW w:w="0" w:type="auto"/>
                <w:tcBorders>
                  <w:bottom w:val="nil"/>
                </w:tcBorders>
              </w:tcPr>
              <w:p>
                <w:pPr>
                  <w:rPr>
                    <w:b/>
                    <w:szCs w:val="24"/>
                  </w:rPr>
                </w:pPr>
                <w:r>
                  <w:rPr>
                    <w:b/>
                    <w:szCs w:val="24"/>
                  </w:rPr>
                  <w:t>15.</w:t>
                </w:r>
              </w:p>
            </w:tc>
            <w:tc>
              <w:tcPr>
                <w:tcW w:w="0" w:type="auto"/>
                <w:tcBorders>
                  <w:bottom w:val="nil"/>
                </w:tcBorders>
              </w:tcPr>
              <w:p>
                <w:pPr>
                  <w:jc w:val="both"/>
                  <w:rPr>
                    <w:b/>
                    <w:szCs w:val="24"/>
                  </w:rPr>
                </w:pPr>
                <w:r>
                  <w:rPr>
                    <w:b/>
                    <w:szCs w:val="24"/>
                  </w:rPr>
                  <w:t xml:space="preserve">VANDENTIEKIO IR KANALIZACIJOS ĮRENGINIAI </w:t>
                </w:r>
              </w:p>
            </w:tc>
            <w:tc>
              <w:tcPr>
                <w:tcW w:w="0" w:type="auto"/>
                <w:tcBorders>
                  <w:bottom w:val="nil"/>
                </w:tcBorders>
              </w:tcPr>
              <w:p>
                <w:pPr>
                  <w:jc w:val="center"/>
                  <w:rPr>
                    <w:szCs w:val="24"/>
                  </w:rPr>
                </w:pPr>
              </w:p>
            </w:tc>
            <w:tc>
              <w:tcPr>
                <w:tcW w:w="0" w:type="auto"/>
                <w:gridSpan w:val="2"/>
                <w:tcBorders>
                  <w:bottom w:val="nil"/>
                </w:tcBorders>
              </w:tcPr>
              <w:p>
                <w:pPr>
                  <w:rPr>
                    <w:b/>
                    <w:szCs w:val="24"/>
                  </w:rPr>
                </w:pPr>
              </w:p>
            </w:tc>
          </w:tr>
          <w:tr>
            <w:trPr>
              <w:trHeight w:val="405"/>
              <w:jc w:val="center"/>
            </w:trPr>
            <w:tc>
              <w:tcPr>
                <w:tcW w:w="0" w:type="auto"/>
                <w:tcBorders>
                  <w:top w:val="nil"/>
                  <w:bottom w:val="nil"/>
                </w:tcBorders>
              </w:tcPr>
              <w:p>
                <w:pPr>
                  <w:tabs>
                    <w:tab w:val="num" w:pos="360"/>
                  </w:tabs>
                  <w:rPr>
                    <w:szCs w:val="24"/>
                  </w:rPr>
                </w:pPr>
                <w:r>
                  <w:rPr>
                    <w:szCs w:val="24"/>
                  </w:rPr>
                  <w:t>15.1.</w:t>
                </w:r>
              </w:p>
            </w:tc>
            <w:tc>
              <w:tcPr>
                <w:tcW w:w="0" w:type="auto"/>
                <w:gridSpan w:val="2"/>
                <w:tcBorders>
                  <w:top w:val="nil"/>
                  <w:bottom w:val="nil"/>
                </w:tcBorders>
              </w:tcPr>
              <w:p>
                <w:pPr>
                  <w:tabs>
                    <w:tab w:val="num" w:pos="360"/>
                  </w:tabs>
                  <w:jc w:val="both"/>
                  <w:rPr>
                    <w:b/>
                    <w:szCs w:val="24"/>
                  </w:rPr>
                </w:pPr>
                <w:r>
                  <w:rPr>
                    <w:szCs w:val="24"/>
                  </w:rPr>
                  <w:t>Įrangos priežiūra, rankiniu būdu valdomų vožtuvų naudojimas, variklių paleidimas ir sustabdymas, vamzdynai ir valymo įrenginiai</w:t>
                </w:r>
              </w:p>
            </w:tc>
            <w:tc>
              <w:tcPr>
                <w:tcW w:w="0" w:type="auto"/>
                <w:tcBorders>
                  <w:top w:val="nil"/>
                  <w:bottom w:val="nil"/>
                </w:tcBorders>
              </w:tcPr>
              <w:p>
                <w:pPr>
                  <w:tabs>
                    <w:tab w:val="num" w:pos="360"/>
                  </w:tabs>
                  <w:jc w:val="center"/>
                  <w:rPr>
                    <w:szCs w:val="24"/>
                  </w:rPr>
                </w:pPr>
                <w:r>
                  <w:rPr>
                    <w:szCs w:val="24"/>
                  </w:rPr>
                  <w:t>50</w:t>
                </w:r>
              </w:p>
            </w:tc>
            <w:tc>
              <w:tcPr>
                <w:tcW w:w="0" w:type="auto"/>
                <w:tcBorders>
                  <w:top w:val="nil"/>
                  <w:bottom w:val="nil"/>
                </w:tcBorders>
              </w:tcPr>
              <w:p>
                <w:pPr>
                  <w:rPr>
                    <w:b/>
                    <w:szCs w:val="24"/>
                  </w:rPr>
                </w:pPr>
              </w:p>
            </w:tc>
          </w:tr>
          <w:tr>
            <w:trPr>
              <w:trHeight w:val="427"/>
              <w:jc w:val="center"/>
            </w:trPr>
            <w:tc>
              <w:tcPr>
                <w:tcW w:w="0" w:type="auto"/>
                <w:tcBorders>
                  <w:top w:val="nil"/>
                  <w:bottom w:val="nil"/>
                </w:tcBorders>
              </w:tcPr>
              <w:p>
                <w:pPr>
                  <w:tabs>
                    <w:tab w:val="num" w:pos="360"/>
                  </w:tabs>
                  <w:rPr>
                    <w:szCs w:val="24"/>
                  </w:rPr>
                </w:pPr>
                <w:r>
                  <w:rPr>
                    <w:szCs w:val="24"/>
                  </w:rPr>
                  <w:t>15.2.</w:t>
                </w:r>
              </w:p>
            </w:tc>
            <w:tc>
              <w:tcPr>
                <w:tcW w:w="0" w:type="auto"/>
                <w:gridSpan w:val="2"/>
                <w:tcBorders>
                  <w:top w:val="nil"/>
                  <w:bottom w:val="nil"/>
                </w:tcBorders>
              </w:tcPr>
              <w:p>
                <w:pPr>
                  <w:tabs>
                    <w:tab w:val="num" w:pos="360"/>
                  </w:tabs>
                  <w:jc w:val="both"/>
                  <w:rPr>
                    <w:szCs w:val="24"/>
                  </w:rPr>
                </w:pPr>
                <w:r>
                  <w:rPr>
                    <w:szCs w:val="24"/>
                  </w:rPr>
                  <w:t>Cheminių medžiagų tvarkymas, nuotėkių tikrinimas, siurblių keitimas, pagrindiniai priežiūros darbai, įrangos duomenų nuskaitymas</w:t>
                </w:r>
              </w:p>
            </w:tc>
            <w:tc>
              <w:tcPr>
                <w:tcW w:w="0" w:type="auto"/>
                <w:tcBorders>
                  <w:top w:val="nil"/>
                  <w:bottom w:val="nil"/>
                </w:tcBorders>
              </w:tcPr>
              <w:p>
                <w:pPr>
                  <w:tabs>
                    <w:tab w:val="num" w:pos="360"/>
                  </w:tabs>
                  <w:jc w:val="center"/>
                  <w:rPr>
                    <w:szCs w:val="24"/>
                  </w:rPr>
                </w:pPr>
                <w:r>
                  <w:rPr>
                    <w:szCs w:val="24"/>
                  </w:rPr>
                  <w:t>100</w:t>
                </w:r>
              </w:p>
            </w:tc>
            <w:tc>
              <w:tcPr>
                <w:tcW w:w="0" w:type="auto"/>
                <w:tcBorders>
                  <w:top w:val="nil"/>
                  <w:bottom w:val="nil"/>
                </w:tcBorders>
              </w:tcPr>
              <w:p>
                <w:pPr>
                  <w:rPr>
                    <w:b/>
                    <w:szCs w:val="24"/>
                  </w:rPr>
                </w:pPr>
              </w:p>
            </w:tc>
          </w:tr>
          <w:tr>
            <w:trPr>
              <w:trHeight w:val="293"/>
              <w:jc w:val="center"/>
            </w:trPr>
            <w:tc>
              <w:tcPr>
                <w:tcW w:w="0" w:type="auto"/>
                <w:tcBorders>
                  <w:top w:val="nil"/>
                </w:tcBorders>
              </w:tcPr>
              <w:p>
                <w:pPr>
                  <w:tabs>
                    <w:tab w:val="num" w:pos="360"/>
                  </w:tabs>
                  <w:rPr>
                    <w:szCs w:val="24"/>
                  </w:rPr>
                </w:pPr>
                <w:r>
                  <w:rPr>
                    <w:szCs w:val="24"/>
                  </w:rPr>
                  <w:t>15.3.</w:t>
                </w:r>
              </w:p>
            </w:tc>
            <w:tc>
              <w:tcPr>
                <w:tcW w:w="0" w:type="auto"/>
                <w:gridSpan w:val="2"/>
                <w:tcBorders>
                  <w:top w:val="nil"/>
                </w:tcBorders>
              </w:tcPr>
              <w:p>
                <w:pPr>
                  <w:tabs>
                    <w:tab w:val="num" w:pos="360"/>
                  </w:tabs>
                  <w:jc w:val="both"/>
                  <w:rPr>
                    <w:szCs w:val="24"/>
                  </w:rPr>
                </w:pPr>
                <w:r>
                  <w:rPr>
                    <w:szCs w:val="24"/>
                  </w:rPr>
                  <w:t>Variklių ir elektros prietaisų remontas</w:t>
                </w:r>
              </w:p>
            </w:tc>
            <w:tc>
              <w:tcPr>
                <w:tcW w:w="0" w:type="auto"/>
                <w:tcBorders>
                  <w:top w:val="nil"/>
                </w:tcBorders>
              </w:tcPr>
              <w:p>
                <w:pPr>
                  <w:tabs>
                    <w:tab w:val="num" w:pos="360"/>
                  </w:tabs>
                  <w:jc w:val="center"/>
                  <w:rPr>
                    <w:szCs w:val="24"/>
                  </w:rPr>
                </w:pPr>
                <w:r>
                  <w:rPr>
                    <w:szCs w:val="24"/>
                  </w:rPr>
                  <w:t>200</w:t>
                </w:r>
              </w:p>
            </w:tc>
            <w:tc>
              <w:tcPr>
                <w:tcW w:w="0" w:type="auto"/>
                <w:tcBorders>
                  <w:top w:val="nil"/>
                </w:tcBorders>
              </w:tcPr>
              <w:p>
                <w:pPr>
                  <w:rPr>
                    <w:b/>
                    <w:szCs w:val="24"/>
                  </w:rPr>
                </w:pPr>
              </w:p>
            </w:tc>
          </w:tr>
        </w:tbl>
        <w:p>
          <w:pPr>
            <w:rPr>
              <w:szCs w:val="24"/>
            </w:rPr>
          </w:pPr>
          <w:r>
            <w:rPr>
              <w:b/>
              <w:sz w:val="36"/>
              <w:szCs w:val="36"/>
              <w:vertAlign w:val="superscript"/>
            </w:rPr>
            <w:t>*</w:t>
          </w:r>
          <w:r>
            <w:rPr>
              <w:szCs w:val="24"/>
            </w:rPr>
            <w:t>pateikti vykdomų darbų (darbo zonų) pavyzdžiai, sąrašas nėra baigtinis</w:t>
          </w:r>
        </w:p>
        <w:p>
          <w:pPr>
            <w:rPr>
              <w:szCs w:val="24"/>
            </w:rPr>
          </w:pPr>
          <w:r>
            <w:rPr>
              <w:b/>
              <w:sz w:val="36"/>
              <w:szCs w:val="36"/>
              <w:vertAlign w:val="superscript"/>
            </w:rPr>
            <w:t>**</w:t>
          </w:r>
          <w:r>
            <w:rPr>
              <w:szCs w:val="24"/>
            </w:rPr>
            <w:t>U</w:t>
          </w:r>
          <w:r>
            <w:rPr>
              <w:szCs w:val="24"/>
              <w:vertAlign w:val="subscript"/>
            </w:rPr>
            <w:t>d</w:t>
          </w:r>
          <w:r>
            <w:rPr>
              <w:szCs w:val="24"/>
            </w:rPr>
            <w:t xml:space="preserve"> – darbo paviršiaus minimalaus ir maksimalaus apšvietimo santykis</w:t>
          </w:r>
        </w:p>
        <w:p>
          <w:pPr>
            <w:rPr>
              <w:szCs w:val="24"/>
            </w:rPr>
          </w:pPr>
        </w:p>
        <w:sdt>
          <w:sdtPr>
            <w:alias w:val="pabaiga"/>
            <w:tag w:val="part_43bf4a669b044b8486fd104cfcd069a0"/>
            <w:lock w:val="sdtLocked"/>
            <w:richText/>
          </w:sdtPr>
          <w:sdtContent>
            <w:p>
              <w:pPr>
                <w:jc w:val="center"/>
              </w:pPr>
              <w:r>
                <w:rPr>
                  <w:rFonts w:ascii="TimesLT" w:hAnsi="TimesLT"/>
                  <w:sz w:val="20"/>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7d7690d52311e3bb00c40fca124f97">
            <w:r w:rsidRPr="00532B9F">
              <w:rPr>
                <w:rFonts w:ascii="Times New Roman" w:eastAsia="MS Mincho" w:hAnsi="Times New Roman"/>
                <w:sz w:val="20"/>
                <w:i/>
                <w:iCs/>
                <w:color w:val="0000FF" w:themeColor="hyperlink"/>
                <w:u w:val="single"/>
              </w:rPr>
              <w:t>V-520</w:t>
            </w:r>
          </w:fldSimple>
          <w:r>
            <w:rPr>
              <w:rFonts w:ascii="Times New Roman" w:eastAsia="MS Mincho" w:hAnsi="Times New Roman"/>
              <w:sz w:val="20"/>
              <w:i/>
              <w:iCs/>
            </w:rPr>
            <w:t>,
2014-04-30,
paskelbta TAR 2014-05-06, i. k. 2014-05119            </w:t>
          </w:r>
        </w:p>
        <w:p/>
      </w:sdtContent>
    </w:sdt>
    <w:sdt>
      <w:sdtPr>
        <w:alias w:val="3 pr."/>
        <w:tag w:val="part_ecd58da5eab848e2a6a4b7d651040bcc"/>
        <w:lock w:val="sdtLocked"/>
        <w:richText/>
      </w:sdtPr>
      <w:sdtContent>
        <w:p>
          <w:pPr>
            <w:ind w:left="5245"/>
          </w:pPr>
          <w:r>
            <w:br w:type="page"/>
          </w:r>
        </w:p>
        <w:p>
          <w:pPr>
            <w:ind w:left="5245"/>
            <w:rPr>
              <w:szCs w:val="24"/>
            </w:rPr>
          </w:pPr>
          <w:r>
            <w:rPr>
              <w:szCs w:val="24"/>
            </w:rPr>
            <w:t>Lietuvos higienos normos HN 98:2014 „Natūralus ir dirbtinis darbo vietų apšvietimas. Apšvietos mažiausios ribinės vertės ir bendrieji matavimo reikalavimai“</w:t>
          </w:r>
        </w:p>
        <w:p>
          <w:pPr>
            <w:ind w:left="5245"/>
            <w:rPr>
              <w:szCs w:val="24"/>
            </w:rPr>
          </w:pPr>
          <w:sdt>
            <w:sdtPr>
              <w:alias w:val="Numeris"/>
              <w:tag w:val="nr_ecd58da5eab848e2a6a4b7d651040bcc"/>
              <w:lock w:val="sdtLocked"/>
              <w:richText/>
            </w:sdtPr>
            <w:sdtContent>
              <w:r>
                <w:rPr>
                  <w:szCs w:val="24"/>
                </w:rPr>
                <w:t>3</w:t>
              </w:r>
            </w:sdtContent>
          </w:sdt>
          <w:r>
            <w:rPr>
              <w:szCs w:val="24"/>
            </w:rPr>
            <w:t xml:space="preserve"> priedas</w:t>
          </w:r>
        </w:p>
        <w:p>
          <w:pPr>
            <w:jc w:val="both"/>
            <w:rPr>
              <w:b/>
              <w:szCs w:val="24"/>
            </w:rPr>
          </w:pPr>
        </w:p>
        <w:p>
          <w:pPr>
            <w:jc w:val="center"/>
            <w:rPr>
              <w:b/>
              <w:szCs w:val="24"/>
            </w:rPr>
          </w:pPr>
          <w:sdt>
            <w:sdtPr>
              <w:alias w:val="Pavadinimas"/>
              <w:tag w:val="title_ecd58da5eab848e2a6a4b7d651040bcc"/>
              <w:lock w:val="sdtLocked"/>
              <w:richText/>
            </w:sdtPr>
            <w:sdtContent>
              <w:r>
                <w:rPr>
                  <w:b/>
                  <w:szCs w:val="24"/>
                </w:rPr>
                <w:t>DARBO VIETOS APŠVIETOS SCHEMA</w:t>
              </w:r>
            </w:sdtContent>
          </w:sdt>
        </w:p>
        <w:p>
          <w:pPr>
            <w:jc w:val="center"/>
            <w:rPr>
              <w:szCs w:val="24"/>
            </w:rPr>
          </w:pPr>
          <w:r>
            <w:rPr>
              <w:szCs w:val="24"/>
              <w:lang w:eastAsia="lt-LT"/>
            </w:rPr>
            <mc:AlternateContent>
              <mc:Choice Requires="wpc">
                <w:drawing>
                  <wp:anchor distT="0" distB="0" distL="114300" distR="114300" simplePos="0" relativeHeight="251659776" behindDoc="0" locked="0" layoutInCell="1" allowOverlap="1">
                    <wp:simplePos x="0" y="0"/>
                    <wp:positionH relativeFrom="character">
                      <wp:posOffset>-2366010</wp:posOffset>
                    </wp:positionH>
                    <wp:positionV relativeFrom="line">
                      <wp:posOffset>147320</wp:posOffset>
                    </wp:positionV>
                    <wp:extent cx="4343400" cy="2857500"/>
                    <wp:effectExtent l="0" t="4445" r="3810" b="0"/>
                    <wp:wrapNone/>
                    <wp:docPr id="11" name="Drobė 1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Text Box 4"/>
                            <wps:cNvSpPr txBox="1">
                              <a:spLocks noChangeArrowheads="1"/>
                            </wps:cNvSpPr>
                            <wps:spPr bwMode="auto">
                              <a:xfrm>
                                <a:off x="571500" y="343000"/>
                                <a:ext cx="2971800" cy="2286300"/>
                              </a:xfrm>
                              <a:prstGeom prst="rect">
                                <a:avLst/>
                              </a:prstGeom>
                              <a:solidFill>
                                <a:srgbClr val="FFFFFF"/>
                              </a:solidFill>
                              <a:ln w="9525">
                                <a:solidFill>
                                  <a:srgbClr val="000000"/>
                                </a:solidFill>
                                <a:prstDash val="lgDashDotDot"/>
                                <a:miter lim="800000"/>
                                <a:headEnd/>
                                <a:tailEnd/>
                              </a:ln>
                            </wps:spPr>
                            <wps:txbx>
                              <w:txbxContent>
                                <w:tbl>
                                  <w:tblPr>
                                    <w:tblW w:w="5000" w:type="pct"/>
                                    <w:tblCellSpacing w:w="0" w:type="dxa"/>
                                    <w:tblCellMar>
                                      <w:left w:w="0" w:type="dxa"/>
                                      <w:right w:w="0" w:type="dxa"/>
                                    </w:tblCellMar>
                                    <w:tblLook w:val="0000" w:firstRow="0" w:lastRow="0" w:firstColumn="0" w:lastColumn="0" w:noHBand="0" w:noVBand="0"/>
                                  </w:tblPr>
                                  <w:tblGrid>
                                    <w:gridCol w:w="4393"/>
                                  </w:tblGrid>
                                  <w:tr>
                                    <w:trPr>
                                      <w:tblCellSpacing w:w="0" w:type="dxa"/>
                                    </w:trPr>
                                    <w:tc>
                                      <w:tcPr>
                                        <w:tcW w:w="0" w:type="auto"/>
                                        <w:vAlign w:val="center"/>
                                      </w:tcPr>
                                      <w:p>
                                        <w:pPr>
                                          <w:jc w:val="center"/>
                                          <w:rPr>
                                            <w:szCs w:val="24"/>
                                            <w:lang w:val="en-US"/>
                                          </w:rPr>
                                        </w:pPr>
                                      </w:p>
                                    </w:tc>
                                  </w:tr>
                                </w:tbl>
                                <w:p>
                                  <w:pPr>
                                    <w:rPr>
                                      <w:szCs w:val="24"/>
                                    </w:rPr>
                                  </w:pPr>
                                </w:p>
                              </w:txbxContent>
                            </wps:txbx>
                            <wps:bodyPr rot="0" vert="horz" wrap="square" lIns="91440" tIns="45720" rIns="91440" bIns="45720" anchor="t" anchorCtr="0" upright="1">
                              <a:noAutofit/>
                            </wps:bodyPr>
                          </wps:wsp>
                          <wps:wsp>
                            <wps:cNvPr id="3" name="Text Box 5"/>
                            <wps:cNvSpPr txBox="1">
                              <a:spLocks noChangeArrowheads="1"/>
                            </wps:cNvSpPr>
                            <wps:spPr bwMode="auto">
                              <a:xfrm>
                                <a:off x="1371600" y="1029000"/>
                                <a:ext cx="1257300" cy="914200"/>
                              </a:xfrm>
                              <a:prstGeom prst="rect">
                                <a:avLst/>
                              </a:prstGeom>
                              <a:solidFill>
                                <a:srgbClr val="FFFFFF"/>
                              </a:solidFill>
                              <a:ln w="9525">
                                <a:solidFill>
                                  <a:srgbClr val="000000"/>
                                </a:solidFill>
                                <a:prstDash val="lgDashDotDot"/>
                                <a:miter lim="800000"/>
                                <a:headEnd/>
                                <a:tailEnd/>
                              </a:ln>
                            </wps:spPr>
                            <wps:txbx>
                              <w:txbxContent>
                                <w:tbl>
                                  <w:tblPr>
                                    <w:tblW w:w="5000" w:type="pct"/>
                                    <w:tblCellSpacing w:w="0" w:type="dxa"/>
                                    <w:tblCellMar>
                                      <w:left w:w="0" w:type="dxa"/>
                                      <w:right w:w="0" w:type="dxa"/>
                                    </w:tblCellMar>
                                    <w:tblLook w:val="0000" w:firstRow="0" w:lastRow="0" w:firstColumn="0" w:lastColumn="0" w:noHBand="0" w:noVBand="0"/>
                                  </w:tblPr>
                                  <w:tblGrid>
                                    <w:gridCol w:w="1693"/>
                                  </w:tblGrid>
                                  <w:tr>
                                    <w:trPr>
                                      <w:tblCellSpacing w:w="0" w:type="dxa"/>
                                    </w:trPr>
                                    <w:tc>
                                      <w:tcPr>
                                        <w:tcW w:w="0" w:type="auto"/>
                                        <w:vAlign w:val="center"/>
                                      </w:tcPr>
                                      <w:p>
                                        <w:pPr>
                                          <w:rPr>
                                            <w:szCs w:val="24"/>
                                            <w:lang w:val="en-US"/>
                                          </w:rPr>
                                        </w:pPr>
                                      </w:p>
                                    </w:tc>
                                  </w:tr>
                                </w:tbl>
                                <w:p>
                                  <w:pPr>
                                    <w:rPr>
                                      <w:szCs w:val="24"/>
                                    </w:rPr>
                                  </w:pPr>
                                </w:p>
                              </w:txbxContent>
                            </wps:txbx>
                            <wps:bodyPr rot="0" vert="horz" wrap="square" lIns="91440" tIns="45720" rIns="91440" bIns="45720" anchor="t" anchorCtr="0" upright="1">
                              <a:noAutofit/>
                            </wps:bodyPr>
                          </wps:wsp>
                          <wps:wsp>
                            <wps:cNvPr id="4" name="Text Box 6"/>
                            <wps:cNvSpPr txBox="1">
                              <a:spLocks noChangeArrowheads="1"/>
                            </wps:cNvSpPr>
                            <wps:spPr bwMode="auto">
                              <a:xfrm>
                                <a:off x="1714500" y="1257200"/>
                                <a:ext cx="571500" cy="457800"/>
                              </a:xfrm>
                              <a:prstGeom prst="rect">
                                <a:avLst/>
                              </a:prstGeom>
                              <a:solidFill>
                                <a:srgbClr val="969696"/>
                              </a:solidFill>
                              <a:ln w="9525">
                                <a:solidFill>
                                  <a:srgbClr val="000000"/>
                                </a:solidFill>
                                <a:miter lim="800000"/>
                                <a:headEnd/>
                                <a:tailEnd/>
                              </a:ln>
                            </wps:spPr>
                            <wps:txbx>
                              <w:txbxContent>
                                <w:tbl>
                                  <w:tblPr>
                                    <w:tblW w:w="5000" w:type="pct"/>
                                    <w:tblCellSpacing w:w="0" w:type="dxa"/>
                                    <w:tblCellMar>
                                      <w:left w:w="0" w:type="dxa"/>
                                      <w:right w:w="0" w:type="dxa"/>
                                    </w:tblCellMar>
                                    <w:tblLook w:val="0000" w:firstRow="0" w:lastRow="0" w:firstColumn="0" w:lastColumn="0" w:noHBand="0" w:noVBand="0"/>
                                  </w:tblPr>
                                  <w:tblGrid>
                                    <w:gridCol w:w="613"/>
                                  </w:tblGrid>
                                  <w:tr>
                                    <w:trPr>
                                      <w:tblCellSpacing w:w="0" w:type="dxa"/>
                                    </w:trPr>
                                    <w:tc>
                                      <w:tcPr>
                                        <w:tcW w:w="0" w:type="auto"/>
                                        <w:vAlign w:val="center"/>
                                      </w:tcPr>
                                      <w:p>
                                        <w:pPr>
                                          <w:rPr>
                                            <w:szCs w:val="24"/>
                                            <w:lang w:val="en-US"/>
                                          </w:rPr>
                                        </w:pPr>
                                      </w:p>
                                    </w:tc>
                                  </w:tr>
                                </w:tbl>
                                <w:p>
                                  <w:pPr>
                                    <w:rPr>
                                      <w:szCs w:val="24"/>
                                    </w:rPr>
                                  </w:pPr>
                                </w:p>
                              </w:txbxContent>
                            </wps:txbx>
                            <wps:bodyPr rot="0" vert="horz" wrap="square" lIns="91440" tIns="45720" rIns="91440" bIns="45720" anchor="t" anchorCtr="0" upright="1">
                              <a:noAutofit/>
                            </wps:bodyPr>
                          </wps:wsp>
                          <wps:wsp>
                            <wps:cNvPr id="5" name="Line 7"/>
                            <wps:cNvCnPr/>
                            <wps:spPr bwMode="auto">
                              <a:xfrm flipV="1">
                                <a:off x="2971800" y="457100"/>
                                <a:ext cx="914400" cy="343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Text Box 8"/>
                            <wps:cNvSpPr txBox="1">
                              <a:spLocks noChangeArrowheads="1"/>
                            </wps:cNvSpPr>
                            <wps:spPr bwMode="auto">
                              <a:xfrm>
                                <a:off x="3886200" y="228900"/>
                                <a:ext cx="342900" cy="342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5000" w:type="pct"/>
                                    <w:tblCellSpacing w:w="0" w:type="dxa"/>
                                    <w:tblCellMar>
                                      <w:left w:w="0" w:type="dxa"/>
                                      <w:right w:w="0" w:type="dxa"/>
                                    </w:tblCellMar>
                                    <w:tblLook w:val="0000" w:firstRow="0" w:lastRow="0" w:firstColumn="0" w:lastColumn="0" w:noHBand="0" w:noVBand="0"/>
                                  </w:tblPr>
                                  <w:tblGrid>
                                    <w:gridCol w:w="267"/>
                                  </w:tblGrid>
                                  <w:tr>
                                    <w:trPr>
                                      <w:tblCellSpacing w:w="0" w:type="dxa"/>
                                    </w:trPr>
                                    <w:tc>
                                      <w:tcPr>
                                        <w:tcW w:w="0" w:type="auto"/>
                                        <w:vAlign w:val="center"/>
                                      </w:tcPr>
                                      <w:p>
                                        <w:pPr>
                                          <w:rPr>
                                            <w:b/>
                                            <w:szCs w:val="24"/>
                                          </w:rPr>
                                        </w:pPr>
                                        <w:r>
                                          <w:rPr>
                                            <w:b/>
                                            <w:szCs w:val="24"/>
                                          </w:rPr>
                                          <w:t>3</w:t>
                                        </w:r>
                                      </w:p>
                                    </w:tc>
                                  </w:tr>
                                </w:tbl>
                                <w:p>
                                  <w:pPr>
                                    <w:rPr>
                                      <w:szCs w:val="24"/>
                                    </w:rPr>
                                  </w:pPr>
                                </w:p>
                              </w:txbxContent>
                            </wps:txbx>
                            <wps:bodyPr rot="0" vert="horz" wrap="square" lIns="91440" tIns="45720" rIns="91440" bIns="45720" anchor="t" anchorCtr="0" upright="1">
                              <a:noAutofit/>
                            </wps:bodyPr>
                          </wps:wsp>
                          <wps:wsp>
                            <wps:cNvPr id="7" name="Line 9"/>
                            <wps:cNvCnPr/>
                            <wps:spPr bwMode="auto">
                              <a:xfrm flipV="1">
                                <a:off x="2514600" y="914200"/>
                                <a:ext cx="1257300" cy="342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Text Box 10"/>
                            <wps:cNvSpPr txBox="1">
                              <a:spLocks noChangeArrowheads="1"/>
                            </wps:cNvSpPr>
                            <wps:spPr bwMode="auto">
                              <a:xfrm>
                                <a:off x="3886200" y="686000"/>
                                <a:ext cx="342900" cy="343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5000" w:type="pct"/>
                                    <w:tblCellSpacing w:w="0" w:type="dxa"/>
                                    <w:tblCellMar>
                                      <w:left w:w="0" w:type="dxa"/>
                                      <w:right w:w="0" w:type="dxa"/>
                                    </w:tblCellMar>
                                    <w:tblLook w:val="0000" w:firstRow="0" w:lastRow="0" w:firstColumn="0" w:lastColumn="0" w:noHBand="0" w:noVBand="0"/>
                                  </w:tblPr>
                                  <w:tblGrid>
                                    <w:gridCol w:w="267"/>
                                  </w:tblGrid>
                                  <w:tr>
                                    <w:trPr>
                                      <w:tblCellSpacing w:w="0" w:type="dxa"/>
                                    </w:trPr>
                                    <w:tc>
                                      <w:tcPr>
                                        <w:tcW w:w="0" w:type="auto"/>
                                        <w:vAlign w:val="center"/>
                                      </w:tcPr>
                                      <w:p>
                                        <w:pPr>
                                          <w:rPr>
                                            <w:b/>
                                            <w:szCs w:val="24"/>
                                          </w:rPr>
                                        </w:pPr>
                                        <w:r>
                                          <w:rPr>
                                            <w:b/>
                                            <w:szCs w:val="24"/>
                                          </w:rPr>
                                          <w:t>2</w:t>
                                        </w:r>
                                      </w:p>
                                    </w:tc>
                                  </w:tr>
                                </w:tbl>
                                <w:p>
                                  <w:pPr>
                                    <w:rPr>
                                      <w:szCs w:val="24"/>
                                    </w:rPr>
                                  </w:pPr>
                                </w:p>
                              </w:txbxContent>
                            </wps:txbx>
                            <wps:bodyPr rot="0" vert="horz" wrap="square" lIns="91440" tIns="45720" rIns="91440" bIns="45720" anchor="t" anchorCtr="0" upright="1">
                              <a:noAutofit/>
                            </wps:bodyPr>
                          </wps:wsp>
                          <wps:wsp>
                            <wps:cNvPr id="9" name="Line 11"/>
                            <wps:cNvCnPr/>
                            <wps:spPr bwMode="auto">
                              <a:xfrm flipV="1">
                                <a:off x="2057400" y="1371300"/>
                                <a:ext cx="1600200" cy="114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Text Box 12"/>
                            <wps:cNvSpPr txBox="1">
                              <a:spLocks noChangeArrowheads="1"/>
                            </wps:cNvSpPr>
                            <wps:spPr bwMode="auto">
                              <a:xfrm>
                                <a:off x="3886200" y="1143100"/>
                                <a:ext cx="342900" cy="343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5000" w:type="pct"/>
                                    <w:tblCellSpacing w:w="0" w:type="dxa"/>
                                    <w:tblCellMar>
                                      <w:left w:w="0" w:type="dxa"/>
                                      <w:right w:w="0" w:type="dxa"/>
                                    </w:tblCellMar>
                                    <w:tblLook w:val="0000" w:firstRow="0" w:lastRow="0" w:firstColumn="0" w:lastColumn="0" w:noHBand="0" w:noVBand="0"/>
                                  </w:tblPr>
                                  <w:tblGrid>
                                    <w:gridCol w:w="267"/>
                                  </w:tblGrid>
                                  <w:tr>
                                    <w:trPr>
                                      <w:tblCellSpacing w:w="0" w:type="dxa"/>
                                    </w:trPr>
                                    <w:tc>
                                      <w:tcPr>
                                        <w:tcW w:w="0" w:type="auto"/>
                                        <w:vAlign w:val="center"/>
                                      </w:tcPr>
                                      <w:p>
                                        <w:pPr>
                                          <w:rPr>
                                            <w:b/>
                                            <w:szCs w:val="24"/>
                                          </w:rPr>
                                        </w:pPr>
                                        <w:r>
                                          <w:rPr>
                                            <w:b/>
                                            <w:szCs w:val="24"/>
                                          </w:rPr>
                                          <w:t>1</w:t>
                                        </w:r>
                                      </w:p>
                                    </w:tc>
                                  </w:tr>
                                </w:tbl>
                                <w:p>
                                  <w:pPr>
                                    <w:rPr>
                                      <w:szCs w:val="24"/>
                                    </w:rPr>
                                  </w:pP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id="Drobė 11" o:spid="_x0000_s1026" editas="canvas" style="position:absolute;margin-left:-186.3pt;margin-top:11.6pt;width:342pt;height:225pt;z-index:251659776;mso-position-horizontal-relative:char;mso-position-vertical-relative:line" coordsize="43434,28575"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96jbsxwQAAAcdAAAOAAAAZHJzL2Uyb0RvYy54bWzsWdtu4zYQfS/QfxD07liUqSuiLBI7Lgqk 7QLZ3XdaoiyhEqmSSuxs0X/vkBJlOWkuTbIuunAS2JTEDIczZ2YOR6cftnVl3VIhS84SG504tkVZ yrOSrRP786flJLQt2RKWkYozmth3VNofzn784XTTxNTlBa8yKiwQwmS8aRK7aNsmnk5lWtCayBPe UAYPcy5q0sKlWE8zQTYgva6mruP40w0XWSN4SqWEu4vuoX2m5ec5Tdvf8lzS1qoSG3Rr9afQnyv1 OT07JfFakKYo014N8gotalIyWHQQtSAtsW5E+UBUXaaCS563JymvpzzPy5TqPcBukHNvN3PCbonU m0nBOkZBGL2j3NVa6c34sqwqsMYUpMfqnvregH8o3Nw04B3ZDH6Sb1v/uiAN1duScfrr7UdhlRmA x7YYqQEjn+i2tS741sLKPWptmHTdwLR2C7fVTKWybK54+ru0GJ8XhK3puRB8U1CSgXZI/SdsZfjX To5UQlabX3gGy5CblmtB21zUSiB4wwLpXoA8B7Byl9gzPHNgCLJIrJRK4bEbBShUz1OY4LqhD1P0 aiQ2ghoh258ory01SGwBKNQLkdsr2SrFSGym6I3wqsyU+fWFWK/mlbBuCSB2qX966XI8rWLWJrEj z/U6W4yfybEI0L/fAqy6J0KpsCCy6Jaq1mq84C38dRuuyxZCsyrrxIb99kJIrCx8yTJtk5aUVTcG 4RXrTa6s3Nm73a62vW9hvnLHimd34APBu0iEzAGDgouvtrWBKExs+ccNEdS2qp8Z+DFCGKuw1RfY C1y4EOMnq/ETwlIQlditbXXDeduF+k0jynUBK3XIYfwcfJ+X2hc7rXr1Aeidrt8c8bMHiPeU6Uew PQzi0SxAfg955LjR4GuDeeR6gYK5xjz4BDLvEfLPQN41rjxCfpTk8QPI+8ZOB03yKEDYZHmF7h7R uzRvqoDK8pB4VMbvMve7J/nIV7+99L0M/Q5J/j2T+Mx46ojoEaI9g+irklErMDYCNM/ZR9Gn88eJ h5VXZfPFVKaeggwcowMf6sC3A6cui3063nEUSEiPgLMC1Z5iIAP7U1X8zcRC8JueHzzJFfR2gBAZ cqXp8p+RE12GlyGeYNe/nGBnsZicL+d44i9R4C1mi/l8gf5Se0E4Lsoso0wxJ0PdEX4ZM+0PER3p Hsj7YIbpvnTN2KAWmm+ttGaXO6rTxYRKEap8H45D+AZ+A2sORxC8PhhrnoWhr5Koos3AioFDKDV2 kJ1hxSs6BgHj/4g0K41GXtac9REcIhc7F240WfphMMFL7E2iwAknDoouIt/BEV4s93Go4787yQJ8 XovDN0ffv8z4Qxgp9Q3Azfc/AX3g9MPp7FgORuUgMPGo4RCNYvEN5cBD2PDzHfvexdYePX9JcB3r wb0OzPdTD6Dfdq+LgnQmPvihclwQ/BDg+2RBMH2WxznMt+miHAuCssC4j/P6gjA0L44FYVQQIhOQ uiAg3Znsg/ENFcHxAtyzLdW96enUqCRAwGk6ps6vCOFnz6/HkvDdlgQoAA9qwtCdOmjXZVwTAJSz Bwfb/VPC7FnUHosCZO+9ntELm/8HOyUM7b3/S1HQL8Dg5Zc+A/VvBtXrvPE1jMfvL8/+BgAA//8D AFBLAwQUAAYACAAAACEArma90eIAAAALAQAADwAAAGRycy9kb3ducmV2LnhtbEyPsU7DMBCGdyTe wTokttaJU5oS4lQIlIGBoQ2o6yU2SWhsR7Hbpm/PMcF4d5/++/58O5uBnfXke2clxMsImLaNU71t JXxU5WIDzAe0CgdntYSr9rAtbm9yzJS72J0+70PLKMT6DCV0IYwZ577ptEG/dKO2dPtyk8FA49Ry NeGFws3ARRStucHe0ocOR/3S6ea4PxkJZbWryuFBvB8+X8u3Go/943d6lfL+bn5+Ahb0HP5g+NUn dSjIqXYnqzwbJCySVKyJlSASAYyIJI5XwGoJq5Q2vMj5/w7FDwAAAP//AwBQSwECLQAUAAYACAAA ACEAtoM4kv4AAADhAQAAEwAAAAAAAAAAAAAAAAAAAAAAW0NvbnRlbnRfVHlwZXNdLnhtbFBLAQIt ABQABgAIAAAAIQA4/SH/1gAAAJQBAAALAAAAAAAAAAAAAAAAAC8BAABfcmVscy8ucmVsc1BLAQIt ABQABgAIAAAAIQD96jbsxwQAAAcdAAAOAAAAAAAAAAAAAAAAAC4CAABkcnMvZTJvRG9jLnhtbFBL AQItABQABgAIAAAAIQCuZr3R4gAAAAsBAAAPAAAAAAAAAAAAAAAAACEHAABkcnMvZG93bnJldi54 bWxQSwUGAAAAAAQABADzAAAAMAgA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3434;height:28575;visibility:visible;mso-wrap-style:square">
                      <v:fill o:detectmouseclick="t"/>
                      <v:path o:connecttype="none"/>
                    </v:shape>
                    <v:shapetype id="_x0000_t202" coordsize="21600,21600" o:spt="202" path="m,l,21600r21600,l21600,xe">
                      <v:stroke joinstyle="miter"/>
                      <v:path gradientshapeok="t" o:connecttype="rect"/>
                    </v:shapetype>
                    <v:shape id="Text Box 4" o:spid="_x0000_s1028" type="#_x0000_t202" style="position:absolute;left:5715;top:3430;width:29718;height:22863;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4pj9r4A AADaAAAADwAAAGRycy9kb3ducmV2LnhtbERP24rCMBB9X9h/CLPg25rqg7jVtCxCi29eth8wNNML NpOSZLX+vREEn4bDuc42n8wgruR8b1nBYp6AIK6t7rlVUP0V32sQPiBrHCyTgjt5yLPPjy2m2t74 RNdzaEUMYZ+igi6EMZXS1x0Z9HM7Ekeusc5giNC1Uju8xXAzyGWSrKTBnmNDhyPtOqov53+jYFc2 lSx+xkVR3tvQuFN5PKyWSs2+pt8NiEBTeItf7r2O8+H5yvPK7AEAAP//AwBQSwECLQAUAAYACAAA ACEA8PeKu/0AAADiAQAAEwAAAAAAAAAAAAAAAAAAAAAAW0NvbnRlbnRfVHlwZXNdLnhtbFBLAQIt ABQABgAIAAAAIQAx3V9h0gAAAI8BAAALAAAAAAAAAAAAAAAAAC4BAABfcmVscy8ucmVsc1BLAQIt ABQABgAIAAAAIQAzLwWeQQAAADkAAAAQAAAAAAAAAAAAAAAAACkCAABkcnMvc2hhcGV4bWwueG1s UEsBAi0AFAAGAAgAAAAhALOKY/a+AAAA2gAAAA8AAAAAAAAAAAAAAAAAmAIAAGRycy9kb3ducmV2 LnhtbFBLBQYAAAAABAAEAPUAAACDAwAAAAA= ">
                      <v:stroke dashstyle="longDashDotDot"/>
                      <v:textbox>
                        <w:txbxContent>
                          <w:tbl>
                            <w:tblPr>
                              <w:tblW w:w="5000" w:type="pct"/>
                              <w:tblCellSpacing w:w="0" w:type="dxa"/>
                              <w:tblCellMar>
                                <w:left w:w="0" w:type="dxa"/>
                                <w:right w:w="0" w:type="dxa"/>
                              </w:tblCellMar>
                              <w:tblLook w:val="0000" w:firstRow="0" w:lastRow="0" w:firstColumn="0" w:lastColumn="0" w:noHBand="0" w:noVBand="0"/>
                            </w:tblPr>
                            <w:tblGrid>
                              <w:gridCol w:w="4393"/>
                            </w:tblGrid>
                            <w:tr>
                              <w:trPr>
                                <w:tblCellSpacing w:w="0" w:type="dxa"/>
                              </w:trPr>
                              <w:tc>
                                <w:tcPr>
                                  <w:tcW w:w="0" w:type="auto"/>
                                  <w:vAlign w:val="center"/>
                                </w:tcPr>
                                <w:p>
                                  <w:pPr>
                                    <w:jc w:val="center"/>
                                    <w:rPr>
                                      <w:szCs w:val="24"/>
                                      <w:lang w:val="en-US"/>
                                    </w:rPr>
                                  </w:pPr>
                                </w:p>
                              </w:tc>
                            </w:tr>
                          </w:tbl>
                          <w:p>
                            <w:pPr>
                              <w:rPr>
                                <w:szCs w:val="24"/>
                              </w:rPr>
                            </w:pPr>
                          </w:p>
                        </w:txbxContent>
                      </v:textbox>
                    </v:shape>
                    <v:shape id="Text Box 5" o:spid="_x0000_s1029" type="#_x0000_t202" style="position:absolute;left:13716;top:10290;width:12573;height:914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LBRYGsIA AADaAAAADwAAAGRycy9kb3ducmV2LnhtbESPzWrDMBCE74W+g9hCb43sBELjRjElYJNbaycPsFjr H2qtjKTazttXhUKPw8x8wxzz1YxiJucHywrSTQKCuLF64E7B7Vq8vILwAVnjaJkU3MlDfnp8OGKm 7cIVzXXoRISwz1BBH8KUSembngz6jZ2Io9daZzBE6TqpHS4Rbka5TZK9NDhwXOhxonNPzVf9bRSc y/Ymi8OUFuW9C62rys+P/Vap56f1/Q1EoDX8h//aF61gB79X4g2Qpx8AAAD//wMAUEsBAi0AFAAG AAgAAAAhAPD3irv9AAAA4gEAABMAAAAAAAAAAAAAAAAAAAAAAFtDb250ZW50X1R5cGVzXS54bWxQ SwECLQAUAAYACAAAACEAMd1fYdIAAACPAQAACwAAAAAAAAAAAAAAAAAuAQAAX3JlbHMvLnJlbHNQ SwECLQAUAAYACAAAACEAMy8FnkEAAAA5AAAAEAAAAAAAAAAAAAAAAAApAgAAZHJzL3NoYXBleG1s LnhtbFBLAQItABQABgAIAAAAIQAsFFgawgAAANoAAAAPAAAAAAAAAAAAAAAAAJgCAABkcnMvZG93 bnJldi54bWxQSwUGAAAAAAQABAD1AAAAhwMAAAAA ">
                      <v:stroke dashstyle="longDashDotDot"/>
                      <v:textbox>
                        <w:txbxContent>
                          <w:tbl>
                            <w:tblPr>
                              <w:tblW w:w="5000" w:type="pct"/>
                              <w:tblCellSpacing w:w="0" w:type="dxa"/>
                              <w:tblCellMar>
                                <w:left w:w="0" w:type="dxa"/>
                                <w:right w:w="0" w:type="dxa"/>
                              </w:tblCellMar>
                              <w:tblLook w:val="0000" w:firstRow="0" w:lastRow="0" w:firstColumn="0" w:lastColumn="0" w:noHBand="0" w:noVBand="0"/>
                            </w:tblPr>
                            <w:tblGrid>
                              <w:gridCol w:w="1693"/>
                            </w:tblGrid>
                            <w:tr>
                              <w:trPr>
                                <w:tblCellSpacing w:w="0" w:type="dxa"/>
                              </w:trPr>
                              <w:tc>
                                <w:tcPr>
                                  <w:tcW w:w="0" w:type="auto"/>
                                  <w:vAlign w:val="center"/>
                                </w:tcPr>
                                <w:p>
                                  <w:pPr>
                                    <w:rPr>
                                      <w:szCs w:val="24"/>
                                      <w:lang w:val="en-US"/>
                                    </w:rPr>
                                  </w:pPr>
                                </w:p>
                              </w:tc>
                            </w:tr>
                          </w:tbl>
                          <w:p>
                            <w:pPr>
                              <w:rPr>
                                <w:szCs w:val="24"/>
                              </w:rPr>
                            </w:pPr>
                          </w:p>
                        </w:txbxContent>
                      </v:textbox>
                    </v:shape>
                    <v:shape id="Text Box 6" o:spid="_x0000_s1030" type="#_x0000_t202" style="position:absolute;left:17145;top:12572;width:5715;height:457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0sh3M8QA AADaAAAADwAAAGRycy9kb3ducmV2LnhtbESPQWvCQBSE7wX/w/IK3uomsUqNriJisfQitUKvj+xr Nph9G7OrRn99tyB4HGbmG2a26GwtztT6yrGCdJCAIC6crrhUsP9+f3kD4QOyxtoxKbiSh8W89zTD XLsLf9F5F0oRIexzVGBCaHIpfWHIoh+4hjh6v661GKJsS6lbvES4rWWWJGNpseK4YLChlaHisDtZ BdmtTNcbM9yMJunPcvh53I+32UGp/nO3nIII1IVH+N7+0Ape4f9KvAFy/gcAAP//AwBQSwECLQAU AAYACAAAACEA8PeKu/0AAADiAQAAEwAAAAAAAAAAAAAAAAAAAAAAW0NvbnRlbnRfVHlwZXNdLnht bFBLAQItABQABgAIAAAAIQAx3V9h0gAAAI8BAAALAAAAAAAAAAAAAAAAAC4BAABfcmVscy8ucmVs c1BLAQItABQABgAIAAAAIQAzLwWeQQAAADkAAAAQAAAAAAAAAAAAAAAAACkCAABkcnMvc2hhcGV4 bWwueG1sUEsBAi0AFAAGAAgAAAAhANLIdzPEAAAA2gAAAA8AAAAAAAAAAAAAAAAAmAIAAGRycy9k b3ducmV2LnhtbFBLBQYAAAAABAAEAPUAAACJAwAAAAA= " fillcolor="#969696">
                      <v:textbox>
                        <w:txbxContent>
                          <w:tbl>
                            <w:tblPr>
                              <w:tblW w:w="5000" w:type="pct"/>
                              <w:tblCellSpacing w:w="0" w:type="dxa"/>
                              <w:tblCellMar>
                                <w:left w:w="0" w:type="dxa"/>
                                <w:right w:w="0" w:type="dxa"/>
                              </w:tblCellMar>
                              <w:tblLook w:val="0000" w:firstRow="0" w:lastRow="0" w:firstColumn="0" w:lastColumn="0" w:noHBand="0" w:noVBand="0"/>
                            </w:tblPr>
                            <w:tblGrid>
                              <w:gridCol w:w="613"/>
                            </w:tblGrid>
                            <w:tr>
                              <w:trPr>
                                <w:tblCellSpacing w:w="0" w:type="dxa"/>
                              </w:trPr>
                              <w:tc>
                                <w:tcPr>
                                  <w:tcW w:w="0" w:type="auto"/>
                                  <w:vAlign w:val="center"/>
                                </w:tcPr>
                                <w:p>
                                  <w:pPr>
                                    <w:rPr>
                                      <w:szCs w:val="24"/>
                                      <w:lang w:val="en-US"/>
                                    </w:rPr>
                                  </w:pPr>
                                </w:p>
                              </w:tc>
                            </w:tr>
                          </w:tbl>
                          <w:p>
                            <w:pPr>
                              <w:rPr>
                                <w:szCs w:val="24"/>
                              </w:rPr>
                            </w:pPr>
                          </w:p>
                        </w:txbxContent>
                      </v:textbox>
                    </v:shape>
                    <v:line id="Line 7" o:spid="_x0000_s1031" style="position:absolute;flip:y;visibility:visible;mso-wrap-style:square" from="29718,4571" to="38862,8001"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NGdFFMUAAADaAAAADwAAAGRycy9kb3ducmV2LnhtbESPQWsCMRSE7wX/Q3hCL6VmLa3Y1Sgi CB68VGWlt9fNc7Ps5mVNom7/fVMo9DjMzDfMfNnbVtzIh9qxgvEoA0FcOl1zpeB42DxPQYSIrLF1 TAq+KcByMXiYY67dnT/oto+VSBAOOSowMXa5lKE0ZDGMXEecvLPzFmOSvpLa4z3BbStfsmwiLdac Fgx2tDZUNvurVSCnu6eLX329NkVzOr2boiy6z51Sj8N+NQMRqY//4b/2Vit4g98r6QbIxQ8AAAD/ /wMAUEsBAi0AFAAGAAgAAAAhAP4l66UAAQAA6gEAABMAAAAAAAAAAAAAAAAAAAAAAFtDb250ZW50 X1R5cGVzXS54bWxQSwECLQAUAAYACAAAACEAlgUzWNQAAACXAQAACwAAAAAAAAAAAAAAAAAxAQAA X3JlbHMvLnJlbHNQSwECLQAUAAYACAAAACEAMy8FnkEAAAA5AAAAFAAAAAAAAAAAAAAAAAAuAgAA ZHJzL2Nvbm5lY3RvcnhtbC54bWxQSwECLQAUAAYACAAAACEANGdFFMUAAADaAAAADwAAAAAAAAAA AAAAAAChAgAAZHJzL2Rvd25yZXYueG1sUEsFBgAAAAAEAAQA+QAAAJMDAAAAAA== "/>
                    <v:shape id="Text Box 8" o:spid="_x0000_s1032" type="#_x0000_t202" style="position:absolute;left:38862;top:2289;width:3429;height:3423;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qcLu8IA AADaAAAADwAAAGRycy9kb3ducmV2LnhtbESP3YrCMBSE7wXfIZwFb8SmylrdrlFWQfHWnwc4bY5t 2eakNFlb394sCF4OM/MNs9r0phZ3al1lWcE0ikEQ51ZXXCi4XvaTJQjnkTXWlknBgxxs1sPBClNt Oz7R/ewLESDsUlRQet+kUrq8JIMusg1x8G62NeiDbAupW+wC3NRyFseJNFhxWCixoV1J+e/5zyi4 Hbvx/KvLDv66OH0mW6wWmX0oNfrof75BeOr9O/xqH7WCBP6vhBsg108AAAD//wMAUEsBAi0AFAAG AAgAAAAhAPD3irv9AAAA4gEAABMAAAAAAAAAAAAAAAAAAAAAAFtDb250ZW50X1R5cGVzXS54bWxQ SwECLQAUAAYACAAAACEAMd1fYdIAAACPAQAACwAAAAAAAAAAAAAAAAAuAQAAX3JlbHMvLnJlbHNQ SwECLQAUAAYACAAAACEAMy8FnkEAAAA5AAAAEAAAAAAAAAAAAAAAAAApAgAAZHJzL3NoYXBleG1s LnhtbFBLAQItABQABgAIAAAAIQBWpwu7wgAAANoAAAAPAAAAAAAAAAAAAAAAAJgCAABkcnMvZG93 bnJldi54bWxQSwUGAAAAAAQABAD1AAAAhwMAAAAA " stroked="f">
                      <v:textbox>
                        <w:txbxContent>
                          <w:tbl>
                            <w:tblPr>
                              <w:tblW w:w="5000" w:type="pct"/>
                              <w:tblCellSpacing w:w="0" w:type="dxa"/>
                              <w:tblCellMar>
                                <w:left w:w="0" w:type="dxa"/>
                                <w:right w:w="0" w:type="dxa"/>
                              </w:tblCellMar>
                              <w:tblLook w:val="0000" w:firstRow="0" w:lastRow="0" w:firstColumn="0" w:lastColumn="0" w:noHBand="0" w:noVBand="0"/>
                            </w:tblPr>
                            <w:tblGrid>
                              <w:gridCol w:w="267"/>
                            </w:tblGrid>
                            <w:tr>
                              <w:trPr>
                                <w:tblCellSpacing w:w="0" w:type="dxa"/>
                              </w:trPr>
                              <w:tc>
                                <w:tcPr>
                                  <w:tcW w:w="0" w:type="auto"/>
                                  <w:vAlign w:val="center"/>
                                </w:tcPr>
                                <w:p>
                                  <w:pPr>
                                    <w:rPr>
                                      <w:b/>
                                      <w:szCs w:val="24"/>
                                    </w:rPr>
                                  </w:pPr>
                                  <w:r>
                                    <w:rPr>
                                      <w:b/>
                                      <w:szCs w:val="24"/>
                                    </w:rPr>
                                    <w:t>3</w:t>
                                  </w:r>
                                </w:p>
                              </w:tc>
                            </w:tr>
                          </w:tbl>
                          <w:p>
                            <w:pPr>
                              <w:rPr>
                                <w:szCs w:val="24"/>
                              </w:rPr>
                            </w:pPr>
                          </w:p>
                        </w:txbxContent>
                      </v:textbox>
                    </v:shape>
                    <v:line id="Line 9" o:spid="_x0000_s1033" style="position:absolute;flip:y;visibility:visible;mso-wrap-style:square" from="25146,9142" to="37719,12565"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q/l++MUAAADaAAAADwAAAGRycy9kb3ducmV2LnhtbESPQWsCMRSE7wX/Q3hCL6VmLaXa1Sgi CB68VGWlt9fNc7Ps5mVNom7/fVMo9DjMzDfMfNnbVtzIh9qxgvEoA0FcOl1zpeB42DxPQYSIrLF1 TAq+KcByMXiYY67dnT/oto+VSBAOOSowMXa5lKE0ZDGMXEecvLPzFmOSvpLa4z3BbStfsuxNWqw5 LRjsaG2obPZXq0BOd08Xv/p6bYrmdHo3RVl0nzulHof9agYiUh//w3/trVYwgd8r6QbIxQ8AAAD/ /wMAUEsBAi0AFAAGAAgAAAAhAP4l66UAAQAA6gEAABMAAAAAAAAAAAAAAAAAAAAAAFtDb250ZW50 X1R5cGVzXS54bWxQSwECLQAUAAYACAAAACEAlgUzWNQAAACXAQAACwAAAAAAAAAAAAAAAAAxAQAA X3JlbHMvLnJlbHNQSwECLQAUAAYACAAAACEAMy8FnkEAAAA5AAAAFAAAAAAAAAAAAAAAAAAuAgAA ZHJzL2Nvbm5lY3RvcnhtbC54bWxQSwECLQAUAAYACAAAACEAq/l++MUAAADaAAAADwAAAAAAAAAA AAAAAAChAgAAZHJzL2Rvd25yZXYueG1sUEsFBgAAAAAEAAQA+QAAAJMDAAAAAA== "/>
                    <v:shape id="Text Box 10" o:spid="_x0000_s1034" type="#_x0000_t202" style="position:absolute;left:38862;top:6860;width:3429;height:3430;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HQ6UrsA AADaAAAADwAAAGRycy9kb3ducmV2LnhtbERPSwrCMBDdC94hjOBGNFX8VqOooLj1c4CxGdtiMylN tPX2ZiG4fLz/atOYQrypcrllBcNBBII4sTrnVMHteujPQTiPrLGwTAo+5GCzbrdWGGtb85neF5+K EMIuRgWZ92UspUsyMugGtiQO3MNWBn2AVSp1hXUIN4UcRdFUGsw5NGRY0j6j5Hl5GQWPU92bLOr7 0d9m5/F0h/nsbj9KdTvNdgnCU+P/4p/7pBWEreFKuAFy/QUAAP//AwBQSwECLQAUAAYACAAAACEA 8PeKu/0AAADiAQAAEwAAAAAAAAAAAAAAAAAAAAAAW0NvbnRlbnRfVHlwZXNdLnhtbFBLAQItABQA BgAIAAAAIQAx3V9h0gAAAI8BAAALAAAAAAAAAAAAAAAAAC4BAABfcmVscy8ucmVsc1BLAQItABQA BgAIAAAAIQAzLwWeQQAAADkAAAAQAAAAAAAAAAAAAAAAACkCAABkcnMvc2hhcGV4bWwueG1sUEsB Ai0AFAAGAAgAAAAhAEh0OlK7AAAA2gAAAA8AAAAAAAAAAAAAAAAAmAIAAGRycy9kb3ducmV2Lnht bFBLBQYAAAAABAAEAPUAAACAAwAAAAA= " stroked="f">
                      <v:textbox>
                        <w:txbxContent>
                          <w:tbl>
                            <w:tblPr>
                              <w:tblW w:w="5000" w:type="pct"/>
                              <w:tblCellSpacing w:w="0" w:type="dxa"/>
                              <w:tblCellMar>
                                <w:left w:w="0" w:type="dxa"/>
                                <w:right w:w="0" w:type="dxa"/>
                              </w:tblCellMar>
                              <w:tblLook w:val="0000" w:firstRow="0" w:lastRow="0" w:firstColumn="0" w:lastColumn="0" w:noHBand="0" w:noVBand="0"/>
                            </w:tblPr>
                            <w:tblGrid>
                              <w:gridCol w:w="267"/>
                            </w:tblGrid>
                            <w:tr>
                              <w:trPr>
                                <w:tblCellSpacing w:w="0" w:type="dxa"/>
                              </w:trPr>
                              <w:tc>
                                <w:tcPr>
                                  <w:tcW w:w="0" w:type="auto"/>
                                  <w:vAlign w:val="center"/>
                                </w:tcPr>
                                <w:p>
                                  <w:pPr>
                                    <w:rPr>
                                      <w:b/>
                                      <w:szCs w:val="24"/>
                                    </w:rPr>
                                  </w:pPr>
                                  <w:r>
                                    <w:rPr>
                                      <w:b/>
                                      <w:szCs w:val="24"/>
                                    </w:rPr>
                                    <w:t>2</w:t>
                                  </w:r>
                                </w:p>
                              </w:tc>
                            </w:tr>
                          </w:tbl>
                          <w:p>
                            <w:pPr>
                              <w:rPr>
                                <w:szCs w:val="24"/>
                              </w:rPr>
                            </w:pPr>
                          </w:p>
                        </w:txbxContent>
                      </v:textbox>
                    </v:shape>
                    <v:line id="Line 11" o:spid="_x0000_s1035" style="position:absolute;flip:y;visibility:visible;mso-wrap-style:square" from="20574,13713" to="36576,14861"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tSpPEcQAAADaAAAADwAAAGRycy9kb3ducmV2LnhtbESPQWsCMRSE74X+h/AKvRTNtkjR1ShS KHjwUisr3p6b52bZzcs2ibr990YQPA4z8w0zW/S2FWfyoXas4H2YgSAuna65UrD9/R6MQYSIrLF1 TAr+KcBi/vw0w1y7C//QeRMrkSAcclRgYuxyKUNpyGIYuo44eUfnLcYkfSW1x0uC21Z+ZNmntFhz WjDY0ZehstmcrAI5Xr/9+eVh1BTNbjcxRVl0+7VSry/9cgoiUh8f4Xt7pRVM4HYl3QA5vwIAAP// AwBQSwECLQAUAAYACAAAACEA/iXrpQABAADqAQAAEwAAAAAAAAAAAAAAAAAAAAAAW0NvbnRlbnRf VHlwZXNdLnhtbFBLAQItABQABgAIAAAAIQCWBTNY1AAAAJcBAAALAAAAAAAAAAAAAAAAADEBAABf cmVscy8ucmVsc1BLAQItABQABgAIAAAAIQAzLwWeQQAAADkAAAAUAAAAAAAAAAAAAAAAAC4CAABk cnMvY29ubmVjdG9yeG1sLnhtbFBLAQItABQABgAIAAAAIQC1Kk8RxAAAANoAAAAPAAAAAAAAAAAA AAAAAKECAABkcnMvZG93bnJldi54bWxQSwUGAAAAAAQABAD5AAAAkgMAAAAA "/>
                    <v:shape id="Text Box 12" o:spid="_x0000_s1036" type="#_x0000_t202" style="position:absolute;left:38862;top:11431;width:3429;height:343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jWH7fcIA AADbAAAADwAAAGRycy9kb3ducmV2LnhtbESPzW7CQAyE70h9h5Ur9YJg04rfwIJaJBBXfh7AZE0S kfVG2S0Jb48PSNxszXjm83LduUrdqQmlZwPfwwQUceZtybmB82k7mIEKEdli5ZkMPCjAevXRW2Jq fcsHuh9jriSEQ4oGihjrVOuQFeQwDH1NLNrVNw6jrE2ubYOthLtK/yTJRDssWRoKrGlTUHY7/jsD 133bH8/byy6ep4fR5A/L6cU/jPn67H4XoCJ18W1+Xe+t4Au9/CID6NUTAAD//wMAUEsBAi0AFAAG AAgAAAAhAPD3irv9AAAA4gEAABMAAAAAAAAAAAAAAAAAAAAAAFtDb250ZW50X1R5cGVzXS54bWxQ SwECLQAUAAYACAAAACEAMd1fYdIAAACPAQAACwAAAAAAAAAAAAAAAAAuAQAAX3JlbHMvLnJlbHNQ SwECLQAUAAYACAAAACEAMy8FnkEAAAA5AAAAEAAAAAAAAAAAAAAAAAApAgAAZHJzL3NoYXBleG1s LnhtbFBLAQItABQABgAIAAAAIQCNYft9wgAAANsAAAAPAAAAAAAAAAAAAAAAAJgCAABkcnMvZG93 bnJldi54bWxQSwUGAAAAAAQABAD1AAAAhwMAAAAA " stroked="f">
                      <v:textbox>
                        <w:txbxContent>
                          <w:tbl>
                            <w:tblPr>
                              <w:tblW w:w="5000" w:type="pct"/>
                              <w:tblCellSpacing w:w="0" w:type="dxa"/>
                              <w:tblCellMar>
                                <w:left w:w="0" w:type="dxa"/>
                                <w:right w:w="0" w:type="dxa"/>
                              </w:tblCellMar>
                              <w:tblLook w:val="0000" w:firstRow="0" w:lastRow="0" w:firstColumn="0" w:lastColumn="0" w:noHBand="0" w:noVBand="0"/>
                            </w:tblPr>
                            <w:tblGrid>
                              <w:gridCol w:w="267"/>
                            </w:tblGrid>
                            <w:tr>
                              <w:trPr>
                                <w:tblCellSpacing w:w="0" w:type="dxa"/>
                              </w:trPr>
                              <w:tc>
                                <w:tcPr>
                                  <w:tcW w:w="0" w:type="auto"/>
                                  <w:vAlign w:val="center"/>
                                </w:tcPr>
                                <w:p>
                                  <w:pPr>
                                    <w:rPr>
                                      <w:b/>
                                      <w:szCs w:val="24"/>
                                    </w:rPr>
                                  </w:pPr>
                                  <w:r>
                                    <w:rPr>
                                      <w:b/>
                                      <w:szCs w:val="24"/>
                                    </w:rPr>
                                    <w:t>1</w:t>
                                  </w:r>
                                </w:p>
                              </w:tc>
                            </w:tr>
                          </w:tbl>
                          <w:p>
                            <w:pPr>
                              <w:rPr>
                                <w:szCs w:val="24"/>
                              </w:rPr>
                            </w:pPr>
                          </w:p>
                        </w:txbxContent>
                      </v:textbox>
                    </v:shape>
                    <w10:wrap anchory="line"/>
                  </v:group>
                </w:pict>
              </mc:Fallback>
            </mc:AlternateContent>
          </w:r>
        </w:p>
        <w:p>
          <w:pPr>
            <w:jc w:val="center"/>
            <w:rPr>
              <w:szCs w:val="24"/>
            </w:rPr>
          </w:pPr>
          <w:r>
            <w:rPr>
              <w:szCs w:val="24"/>
              <w:lang w:eastAsia="lt-LT"/>
            </w:rPr>
            <w:drawing>
              <wp:inline distT="0" distB="0" distL="0" distR="0">
                <wp:extent cx="4219575" cy="2857500"/>
                <wp:effectExtent l="0" t="0" r="0" b="0"/>
                <wp:docPr id="12" name="Paveikslėlis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3">
                          <a:extLst>
                            <a:ext uri="{28A0092B-C50C-407E-A947-70E740481C1C}">
                              <a14:useLocalDpi xmlns:a14="http://schemas.microsoft.com/office/drawing/2010/main" val="0"/>
                            </a:ext>
                          </a:extLst>
                        </a:blip>
                        <a:srcRect t="-99971" b="99971"/>
                        <a:stretch>
                          <a:fillRect/>
                        </a:stretch>
                      </pic:blipFill>
                      <pic:spPr bwMode="auto">
                        <a:xfrm>
                          <a:off x="0" y="0"/>
                          <a:ext cx="4219575" cy="2857500"/>
                        </a:xfrm>
                        <a:prstGeom prst="rect">
                          <a:avLst/>
                        </a:prstGeom>
                        <a:noFill/>
                        <a:ln>
                          <a:noFill/>
                        </a:ln>
                      </pic:spPr>
                    </pic:pic>
                  </a:graphicData>
                </a:graphic>
              </wp:inline>
            </w:drawing>
          </w:r>
        </w:p>
        <w:p>
          <w:pPr>
            <w:ind w:left="2127"/>
            <w:jc w:val="both"/>
            <w:rPr>
              <w:szCs w:val="24"/>
            </w:rPr>
          </w:pPr>
          <w:r>
            <w:rPr>
              <w:szCs w:val="24"/>
            </w:rPr>
            <w:t xml:space="preserve">1 – tiesioginis regėjimo laukas </w:t>
          </w:r>
        </w:p>
        <w:p>
          <w:pPr>
            <w:ind w:left="2127"/>
            <w:jc w:val="both"/>
            <w:rPr>
              <w:szCs w:val="24"/>
            </w:rPr>
          </w:pPr>
          <w:r>
            <w:rPr>
              <w:szCs w:val="24"/>
            </w:rPr>
            <w:t>2 – artimoji aplinka (</w:t>
          </w:r>
          <w:smartTag w:uri="schemas-tilde-lv/tildestengine" w:element="metric2">
            <w:smartTagPr>
              <w:attr w:name="metric_text" w:val="m"/>
              <w:attr w:name="metric_value" w:val="0.5"/>
            </w:smartTagPr>
            <w:r>
              <w:rPr>
                <w:szCs w:val="24"/>
              </w:rPr>
              <w:t>0,5 m</w:t>
            </w:r>
          </w:smartTag>
          <w:r>
            <w:rPr>
              <w:szCs w:val="24"/>
            </w:rPr>
            <w:t xml:space="preserve"> aplink tiesioginį regėjimo lauką)</w:t>
          </w:r>
        </w:p>
        <w:p>
          <w:pPr>
            <w:ind w:left="2127"/>
            <w:jc w:val="both"/>
            <w:rPr>
              <w:szCs w:val="24"/>
            </w:rPr>
          </w:pPr>
          <w:r>
            <w:rPr>
              <w:szCs w:val="24"/>
            </w:rPr>
            <w:t>3 – bendras fonas (</w:t>
          </w:r>
          <w:smartTag w:uri="schemas-tilde-lv/tildestengine" w:element="metric2">
            <w:smartTagPr>
              <w:attr w:name="metric_text" w:val="m"/>
              <w:attr w:name="metric_value" w:val="3"/>
            </w:smartTagPr>
            <w:r>
              <w:rPr>
                <w:szCs w:val="24"/>
              </w:rPr>
              <w:t>3 m</w:t>
            </w:r>
          </w:smartTag>
          <w:r>
            <w:rPr>
              <w:szCs w:val="24"/>
            </w:rPr>
            <w:t xml:space="preserve"> aplink artimąją aplinką)</w:t>
          </w:r>
        </w:p>
        <w:sdt>
          <w:sdtPr>
            <w:alias w:val="pabaiga"/>
            <w:tag w:val="part_127d60ffb1c44aa9908b09b81f4c63ac"/>
            <w:lock w:val="sdtLocked"/>
            <w:richText/>
          </w:sdtPr>
          <w:sdtContent>
            <w:p>
              <w:pPr>
                <w:jc w:val="center"/>
              </w:pPr>
              <w:r>
                <w:rPr>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7d7690d52311e3bb00c40fca124f97">
            <w:r w:rsidRPr="00532B9F">
              <w:rPr>
                <w:rFonts w:ascii="Times New Roman" w:eastAsia="MS Mincho" w:hAnsi="Times New Roman"/>
                <w:sz w:val="20"/>
                <w:i/>
                <w:iCs/>
                <w:color w:val="0000FF" w:themeColor="hyperlink"/>
                <w:u w:val="single"/>
              </w:rPr>
              <w:t>V-520</w:t>
            </w:r>
          </w:fldSimple>
          <w:r>
            <w:rPr>
              <w:rFonts w:ascii="Times New Roman" w:eastAsia="MS Mincho" w:hAnsi="Times New Roman"/>
              <w:sz w:val="20"/>
              <w:i/>
              <w:iCs/>
            </w:rPr>
            <w:t>,
2014-04-30,
paskelbta TAR 2014-05-06, i. k. 2014-05119            </w:t>
          </w:r>
        </w:p>
        <w:p/>
      </w:sdtContent>
    </w:sdt>
    <w:sdt>
      <w:sdtPr>
        <w:alias w:val="4 pr."/>
        <w:tag w:val="part_f399ea1b71e34aa38fea13061ccdf0fe"/>
        <w:lock w:val="sdtLocked"/>
        <w:richText/>
      </w:sdtPr>
      <w:sdtContent>
        <w:p>
          <w:pPr>
            <w:ind w:left="5245"/>
          </w:pPr>
          <w:r>
            <w:br w:type="page"/>
          </w:r>
        </w:p>
        <w:p>
          <w:pPr>
            <w:ind w:left="5245"/>
            <w:rPr>
              <w:szCs w:val="24"/>
            </w:rPr>
          </w:pPr>
          <w:r>
            <w:rPr>
              <w:szCs w:val="24"/>
            </w:rPr>
            <w:t>Lietuvos higienos normos HN 98:2014 „Natūralus ir dirbtinis darbo vietų apšvietimas. Apšvietos mažiausios ribinės vertės ir bendrieji matavimo reikalavimai“</w:t>
          </w:r>
        </w:p>
        <w:p>
          <w:pPr>
            <w:ind w:left="5245"/>
            <w:rPr>
              <w:szCs w:val="24"/>
            </w:rPr>
          </w:pPr>
          <w:sdt>
            <w:sdtPr>
              <w:alias w:val="Numeris"/>
              <w:tag w:val="nr_f399ea1b71e34aa38fea13061ccdf0fe"/>
              <w:lock w:val="sdtLocked"/>
              <w:richText/>
            </w:sdtPr>
            <w:sdtContent>
              <w:r>
                <w:rPr>
                  <w:szCs w:val="24"/>
                </w:rPr>
                <w:t>4</w:t>
              </w:r>
            </w:sdtContent>
          </w:sdt>
          <w:r>
            <w:rPr>
              <w:szCs w:val="24"/>
            </w:rPr>
            <w:t xml:space="preserve"> priedas </w:t>
          </w:r>
        </w:p>
        <w:p>
          <w:pPr>
            <w:jc w:val="both"/>
            <w:rPr>
              <w:szCs w:val="24"/>
            </w:rPr>
          </w:pPr>
        </w:p>
        <w:p>
          <w:pPr>
            <w:jc w:val="center"/>
            <w:rPr>
              <w:b/>
              <w:szCs w:val="24"/>
            </w:rPr>
          </w:pPr>
          <w:sdt>
            <w:sdtPr>
              <w:alias w:val="Pavadinimas"/>
              <w:tag w:val="title_f399ea1b71e34aa38fea13061ccdf0fe"/>
              <w:lock w:val="sdtLocked"/>
              <w:richText/>
            </w:sdtPr>
            <w:sdtContent>
              <w:r>
                <w:rPr>
                  <w:b/>
                  <w:szCs w:val="24"/>
                </w:rPr>
                <w:t>DARBO VIETŲ APŠVIETIMO MATAVIMO TAŠKŲ PARINKIMO LENTELĖ</w:t>
              </w:r>
            </w:sdtContent>
          </w:sdt>
        </w:p>
        <w:p>
          <w:pPr>
            <w:jc w:val="center"/>
            <w:rPr>
              <w:b/>
              <w:szCs w:val="24"/>
            </w:rPr>
          </w:pPr>
        </w:p>
        <w:tbl>
          <w:tblPr>
            <w:tblW w:w="0" w:type="auto"/>
            <w:jc w:val="center"/>
            <w:tblInd w:w="1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
            <w:gridCol w:w="1985"/>
            <w:gridCol w:w="2836"/>
            <w:gridCol w:w="1842"/>
          </w:tblGrid>
          <w:tr>
            <w:trPr>
              <w:jc w:val="center"/>
            </w:trPr>
            <w:tc>
              <w:tcPr>
                <w:tcW w:w="946" w:type="dxa"/>
              </w:tcPr>
              <w:p>
                <w:pPr>
                  <w:jc w:val="center"/>
                  <w:rPr>
                    <w:b/>
                    <w:szCs w:val="24"/>
                  </w:rPr>
                </w:pPr>
              </w:p>
              <w:p>
                <w:pPr>
                  <w:jc w:val="center"/>
                  <w:rPr>
                    <w:b/>
                    <w:szCs w:val="24"/>
                  </w:rPr>
                </w:pPr>
                <w:r>
                  <w:rPr>
                    <w:b/>
                    <w:szCs w:val="24"/>
                  </w:rPr>
                  <w:t>Eil.</w:t>
                </w:r>
              </w:p>
              <w:p>
                <w:pPr>
                  <w:jc w:val="center"/>
                  <w:rPr>
                    <w:b/>
                    <w:szCs w:val="24"/>
                  </w:rPr>
                </w:pPr>
                <w:r>
                  <w:rPr>
                    <w:b/>
                    <w:szCs w:val="24"/>
                  </w:rPr>
                  <w:t>Nr.</w:t>
                </w:r>
              </w:p>
            </w:tc>
            <w:tc>
              <w:tcPr>
                <w:tcW w:w="1985" w:type="dxa"/>
                <w:vAlign w:val="center"/>
              </w:tcPr>
              <w:p>
                <w:pPr>
                  <w:jc w:val="center"/>
                  <w:rPr>
                    <w:b/>
                    <w:szCs w:val="24"/>
                  </w:rPr>
                </w:pPr>
                <w:r>
                  <w:rPr>
                    <w:b/>
                    <w:szCs w:val="24"/>
                  </w:rPr>
                  <w:t>Darbo zonos ilgis</w:t>
                </w:r>
                <w:smartTag w:uri="schemas-tilde-lv/tildestengine" w:element="metric2">
                  <w:smartTagPr>
                    <w:attr w:name="metric_text" w:val="m"/>
                    <w:attr w:name="metric_value" w:val="."/>
                  </w:smartTagPr>
                  <w:r>
                    <w:rPr>
                      <w:b/>
                      <w:szCs w:val="24"/>
                    </w:rPr>
                    <w:t>, m</w:t>
                  </w:r>
                </w:smartTag>
              </w:p>
            </w:tc>
            <w:tc>
              <w:tcPr>
                <w:tcW w:w="2836" w:type="dxa"/>
                <w:vAlign w:val="center"/>
              </w:tcPr>
              <w:p>
                <w:pPr>
                  <w:jc w:val="center"/>
                  <w:rPr>
                    <w:b/>
                    <w:szCs w:val="24"/>
                  </w:rPr>
                </w:pPr>
                <w:r>
                  <w:rPr>
                    <w:b/>
                    <w:szCs w:val="24"/>
                  </w:rPr>
                  <w:t>Didžiausias atstumas tarp matavimo taškų</w:t>
                </w:r>
                <w:smartTag w:uri="schemas-tilde-lv/tildestengine" w:element="metric2">
                  <w:smartTagPr>
                    <w:attr w:name="metric_text" w:val="m"/>
                    <w:attr w:name="metric_value" w:val="."/>
                  </w:smartTagPr>
                  <w:r>
                    <w:rPr>
                      <w:b/>
                      <w:szCs w:val="24"/>
                    </w:rPr>
                    <w:t>, m</w:t>
                  </w:r>
                </w:smartTag>
              </w:p>
            </w:tc>
            <w:tc>
              <w:tcPr>
                <w:tcW w:w="1842" w:type="dxa"/>
                <w:vAlign w:val="center"/>
              </w:tcPr>
              <w:p>
                <w:pPr>
                  <w:jc w:val="center"/>
                  <w:rPr>
                    <w:b/>
                    <w:szCs w:val="24"/>
                  </w:rPr>
                </w:pPr>
                <w:r>
                  <w:rPr>
                    <w:b/>
                    <w:szCs w:val="24"/>
                  </w:rPr>
                  <w:t>Mažiausias matavimo taškų skaičius</w:t>
                </w:r>
              </w:p>
            </w:tc>
          </w:tr>
          <w:tr>
            <w:trPr>
              <w:jc w:val="center"/>
            </w:trPr>
            <w:tc>
              <w:tcPr>
                <w:tcW w:w="946" w:type="dxa"/>
              </w:tcPr>
              <w:p>
                <w:pPr>
                  <w:jc w:val="center"/>
                  <w:rPr>
                    <w:szCs w:val="24"/>
                  </w:rPr>
                </w:pPr>
                <w:r>
                  <w:rPr>
                    <w:szCs w:val="24"/>
                  </w:rPr>
                  <w:t>1.</w:t>
                </w:r>
              </w:p>
            </w:tc>
            <w:tc>
              <w:tcPr>
                <w:tcW w:w="1985" w:type="dxa"/>
              </w:tcPr>
              <w:p>
                <w:pPr>
                  <w:jc w:val="center"/>
                  <w:rPr>
                    <w:b/>
                    <w:szCs w:val="24"/>
                  </w:rPr>
                </w:pPr>
                <w:r>
                  <w:rPr>
                    <w:szCs w:val="24"/>
                  </w:rPr>
                  <w:t>0,40</w:t>
                </w:r>
              </w:p>
            </w:tc>
            <w:tc>
              <w:tcPr>
                <w:tcW w:w="2836" w:type="dxa"/>
              </w:tcPr>
              <w:p>
                <w:pPr>
                  <w:jc w:val="center"/>
                  <w:rPr>
                    <w:b/>
                    <w:szCs w:val="24"/>
                  </w:rPr>
                </w:pPr>
                <w:r>
                  <w:rPr>
                    <w:szCs w:val="24"/>
                  </w:rPr>
                  <w:t>0,15</w:t>
                </w:r>
              </w:p>
            </w:tc>
            <w:tc>
              <w:tcPr>
                <w:tcW w:w="1842" w:type="dxa"/>
              </w:tcPr>
              <w:p>
                <w:pPr>
                  <w:jc w:val="center"/>
                  <w:rPr>
                    <w:b/>
                    <w:szCs w:val="24"/>
                  </w:rPr>
                </w:pPr>
                <w:r>
                  <w:rPr>
                    <w:szCs w:val="24"/>
                  </w:rPr>
                  <w:t>3</w:t>
                </w:r>
              </w:p>
            </w:tc>
          </w:tr>
          <w:tr>
            <w:trPr>
              <w:jc w:val="center"/>
            </w:trPr>
            <w:tc>
              <w:tcPr>
                <w:tcW w:w="946" w:type="dxa"/>
              </w:tcPr>
              <w:p>
                <w:pPr>
                  <w:jc w:val="center"/>
                  <w:rPr>
                    <w:szCs w:val="24"/>
                  </w:rPr>
                </w:pPr>
                <w:r>
                  <w:rPr>
                    <w:szCs w:val="24"/>
                  </w:rPr>
                  <w:t>2.</w:t>
                </w:r>
              </w:p>
            </w:tc>
            <w:tc>
              <w:tcPr>
                <w:tcW w:w="1985" w:type="dxa"/>
              </w:tcPr>
              <w:p>
                <w:pPr>
                  <w:jc w:val="center"/>
                  <w:rPr>
                    <w:b/>
                    <w:szCs w:val="24"/>
                  </w:rPr>
                </w:pPr>
                <w:r>
                  <w:rPr>
                    <w:szCs w:val="24"/>
                  </w:rPr>
                  <w:t>0,60</w:t>
                </w:r>
              </w:p>
            </w:tc>
            <w:tc>
              <w:tcPr>
                <w:tcW w:w="2836" w:type="dxa"/>
              </w:tcPr>
              <w:p>
                <w:pPr>
                  <w:jc w:val="center"/>
                  <w:rPr>
                    <w:b/>
                    <w:szCs w:val="24"/>
                  </w:rPr>
                </w:pPr>
                <w:r>
                  <w:rPr>
                    <w:szCs w:val="24"/>
                  </w:rPr>
                  <w:t>0,20</w:t>
                </w:r>
              </w:p>
            </w:tc>
            <w:tc>
              <w:tcPr>
                <w:tcW w:w="1842" w:type="dxa"/>
              </w:tcPr>
              <w:p>
                <w:pPr>
                  <w:jc w:val="center"/>
                  <w:rPr>
                    <w:b/>
                    <w:szCs w:val="24"/>
                  </w:rPr>
                </w:pPr>
                <w:r>
                  <w:rPr>
                    <w:szCs w:val="24"/>
                  </w:rPr>
                  <w:t>3</w:t>
                </w:r>
              </w:p>
            </w:tc>
          </w:tr>
          <w:tr>
            <w:trPr>
              <w:jc w:val="center"/>
            </w:trPr>
            <w:tc>
              <w:tcPr>
                <w:tcW w:w="946" w:type="dxa"/>
              </w:tcPr>
              <w:p>
                <w:pPr>
                  <w:jc w:val="center"/>
                  <w:rPr>
                    <w:szCs w:val="24"/>
                  </w:rPr>
                </w:pPr>
                <w:r>
                  <w:rPr>
                    <w:szCs w:val="24"/>
                  </w:rPr>
                  <w:t>3.</w:t>
                </w:r>
              </w:p>
            </w:tc>
            <w:tc>
              <w:tcPr>
                <w:tcW w:w="1985" w:type="dxa"/>
              </w:tcPr>
              <w:p>
                <w:pPr>
                  <w:jc w:val="center"/>
                  <w:rPr>
                    <w:b/>
                    <w:szCs w:val="24"/>
                  </w:rPr>
                </w:pPr>
                <w:r>
                  <w:rPr>
                    <w:szCs w:val="24"/>
                  </w:rPr>
                  <w:t>1,00</w:t>
                </w:r>
              </w:p>
            </w:tc>
            <w:tc>
              <w:tcPr>
                <w:tcW w:w="2836" w:type="dxa"/>
              </w:tcPr>
              <w:p>
                <w:pPr>
                  <w:jc w:val="center"/>
                  <w:rPr>
                    <w:b/>
                    <w:szCs w:val="24"/>
                  </w:rPr>
                </w:pPr>
                <w:r>
                  <w:rPr>
                    <w:szCs w:val="24"/>
                  </w:rPr>
                  <w:t>0,20</w:t>
                </w:r>
              </w:p>
            </w:tc>
            <w:tc>
              <w:tcPr>
                <w:tcW w:w="1842" w:type="dxa"/>
              </w:tcPr>
              <w:p>
                <w:pPr>
                  <w:jc w:val="center"/>
                  <w:rPr>
                    <w:b/>
                    <w:szCs w:val="24"/>
                  </w:rPr>
                </w:pPr>
                <w:r>
                  <w:rPr>
                    <w:szCs w:val="24"/>
                  </w:rPr>
                  <w:t>5</w:t>
                </w:r>
              </w:p>
            </w:tc>
          </w:tr>
          <w:tr>
            <w:trPr>
              <w:jc w:val="center"/>
            </w:trPr>
            <w:tc>
              <w:tcPr>
                <w:tcW w:w="946" w:type="dxa"/>
              </w:tcPr>
              <w:p>
                <w:pPr>
                  <w:jc w:val="center"/>
                  <w:rPr>
                    <w:szCs w:val="24"/>
                  </w:rPr>
                </w:pPr>
                <w:r>
                  <w:rPr>
                    <w:szCs w:val="24"/>
                  </w:rPr>
                  <w:t>4.</w:t>
                </w:r>
              </w:p>
            </w:tc>
            <w:tc>
              <w:tcPr>
                <w:tcW w:w="1985" w:type="dxa"/>
              </w:tcPr>
              <w:p>
                <w:pPr>
                  <w:jc w:val="center"/>
                  <w:rPr>
                    <w:b/>
                    <w:szCs w:val="24"/>
                  </w:rPr>
                </w:pPr>
                <w:r>
                  <w:rPr>
                    <w:szCs w:val="24"/>
                  </w:rPr>
                  <w:t>2,00</w:t>
                </w:r>
              </w:p>
            </w:tc>
            <w:tc>
              <w:tcPr>
                <w:tcW w:w="2836" w:type="dxa"/>
              </w:tcPr>
              <w:p>
                <w:pPr>
                  <w:jc w:val="center"/>
                  <w:rPr>
                    <w:b/>
                    <w:szCs w:val="24"/>
                  </w:rPr>
                </w:pPr>
                <w:r>
                  <w:rPr>
                    <w:szCs w:val="24"/>
                  </w:rPr>
                  <w:t>0,30</w:t>
                </w:r>
              </w:p>
            </w:tc>
            <w:tc>
              <w:tcPr>
                <w:tcW w:w="1842" w:type="dxa"/>
              </w:tcPr>
              <w:p>
                <w:pPr>
                  <w:jc w:val="center"/>
                  <w:rPr>
                    <w:b/>
                    <w:szCs w:val="24"/>
                  </w:rPr>
                </w:pPr>
                <w:r>
                  <w:rPr>
                    <w:szCs w:val="24"/>
                  </w:rPr>
                  <w:t>6</w:t>
                </w:r>
              </w:p>
            </w:tc>
          </w:tr>
          <w:tr>
            <w:trPr>
              <w:jc w:val="center"/>
            </w:trPr>
            <w:tc>
              <w:tcPr>
                <w:tcW w:w="946" w:type="dxa"/>
              </w:tcPr>
              <w:p>
                <w:pPr>
                  <w:jc w:val="center"/>
                  <w:rPr>
                    <w:szCs w:val="24"/>
                  </w:rPr>
                </w:pPr>
                <w:r>
                  <w:rPr>
                    <w:szCs w:val="24"/>
                  </w:rPr>
                  <w:t>5.</w:t>
                </w:r>
              </w:p>
            </w:tc>
            <w:tc>
              <w:tcPr>
                <w:tcW w:w="1985" w:type="dxa"/>
              </w:tcPr>
              <w:p>
                <w:pPr>
                  <w:jc w:val="center"/>
                  <w:rPr>
                    <w:b/>
                    <w:szCs w:val="24"/>
                  </w:rPr>
                </w:pPr>
                <w:r>
                  <w:rPr>
                    <w:szCs w:val="24"/>
                  </w:rPr>
                  <w:t>5,00</w:t>
                </w:r>
              </w:p>
            </w:tc>
            <w:tc>
              <w:tcPr>
                <w:tcW w:w="2836" w:type="dxa"/>
              </w:tcPr>
              <w:p>
                <w:pPr>
                  <w:jc w:val="center"/>
                  <w:rPr>
                    <w:b/>
                    <w:szCs w:val="24"/>
                  </w:rPr>
                </w:pPr>
                <w:r>
                  <w:rPr>
                    <w:szCs w:val="24"/>
                  </w:rPr>
                  <w:t>0,60</w:t>
                </w:r>
              </w:p>
            </w:tc>
            <w:tc>
              <w:tcPr>
                <w:tcW w:w="1842" w:type="dxa"/>
              </w:tcPr>
              <w:p>
                <w:pPr>
                  <w:jc w:val="center"/>
                  <w:rPr>
                    <w:b/>
                    <w:szCs w:val="24"/>
                  </w:rPr>
                </w:pPr>
                <w:r>
                  <w:rPr>
                    <w:szCs w:val="24"/>
                  </w:rPr>
                  <w:t>8</w:t>
                </w:r>
              </w:p>
            </w:tc>
          </w:tr>
          <w:tr>
            <w:trPr>
              <w:jc w:val="center"/>
            </w:trPr>
            <w:tc>
              <w:tcPr>
                <w:tcW w:w="946" w:type="dxa"/>
              </w:tcPr>
              <w:p>
                <w:pPr>
                  <w:jc w:val="center"/>
                  <w:rPr>
                    <w:szCs w:val="24"/>
                  </w:rPr>
                </w:pPr>
                <w:r>
                  <w:rPr>
                    <w:szCs w:val="24"/>
                  </w:rPr>
                  <w:t>6.</w:t>
                </w:r>
              </w:p>
            </w:tc>
            <w:tc>
              <w:tcPr>
                <w:tcW w:w="1985" w:type="dxa"/>
              </w:tcPr>
              <w:p>
                <w:pPr>
                  <w:jc w:val="center"/>
                  <w:rPr>
                    <w:b/>
                    <w:szCs w:val="24"/>
                  </w:rPr>
                </w:pPr>
                <w:r>
                  <w:rPr>
                    <w:szCs w:val="24"/>
                  </w:rPr>
                  <w:t>10,00</w:t>
                </w:r>
              </w:p>
            </w:tc>
            <w:tc>
              <w:tcPr>
                <w:tcW w:w="2836" w:type="dxa"/>
              </w:tcPr>
              <w:p>
                <w:pPr>
                  <w:jc w:val="center"/>
                  <w:rPr>
                    <w:b/>
                    <w:szCs w:val="24"/>
                  </w:rPr>
                </w:pPr>
                <w:r>
                  <w:rPr>
                    <w:szCs w:val="24"/>
                  </w:rPr>
                  <w:t>1,00</w:t>
                </w:r>
              </w:p>
            </w:tc>
            <w:tc>
              <w:tcPr>
                <w:tcW w:w="1842" w:type="dxa"/>
              </w:tcPr>
              <w:p>
                <w:pPr>
                  <w:jc w:val="center"/>
                  <w:rPr>
                    <w:b/>
                    <w:szCs w:val="24"/>
                  </w:rPr>
                </w:pPr>
                <w:r>
                  <w:rPr>
                    <w:szCs w:val="24"/>
                  </w:rPr>
                  <w:t>10</w:t>
                </w:r>
              </w:p>
            </w:tc>
          </w:tr>
          <w:tr>
            <w:trPr>
              <w:jc w:val="center"/>
            </w:trPr>
            <w:tc>
              <w:tcPr>
                <w:tcW w:w="946" w:type="dxa"/>
              </w:tcPr>
              <w:p>
                <w:pPr>
                  <w:jc w:val="center"/>
                  <w:rPr>
                    <w:szCs w:val="24"/>
                  </w:rPr>
                </w:pPr>
                <w:r>
                  <w:rPr>
                    <w:szCs w:val="24"/>
                  </w:rPr>
                  <w:t>7.</w:t>
                </w:r>
              </w:p>
            </w:tc>
            <w:tc>
              <w:tcPr>
                <w:tcW w:w="1985" w:type="dxa"/>
              </w:tcPr>
              <w:p>
                <w:pPr>
                  <w:jc w:val="center"/>
                  <w:rPr>
                    <w:b/>
                    <w:szCs w:val="24"/>
                  </w:rPr>
                </w:pPr>
                <w:r>
                  <w:rPr>
                    <w:szCs w:val="24"/>
                  </w:rPr>
                  <w:t>25,00</w:t>
                </w:r>
              </w:p>
            </w:tc>
            <w:tc>
              <w:tcPr>
                <w:tcW w:w="2836" w:type="dxa"/>
              </w:tcPr>
              <w:p>
                <w:pPr>
                  <w:jc w:val="center"/>
                  <w:rPr>
                    <w:b/>
                    <w:szCs w:val="24"/>
                  </w:rPr>
                </w:pPr>
                <w:r>
                  <w:rPr>
                    <w:szCs w:val="24"/>
                  </w:rPr>
                  <w:t>2,00</w:t>
                </w:r>
              </w:p>
            </w:tc>
            <w:tc>
              <w:tcPr>
                <w:tcW w:w="1842" w:type="dxa"/>
              </w:tcPr>
              <w:p>
                <w:pPr>
                  <w:jc w:val="center"/>
                  <w:rPr>
                    <w:b/>
                    <w:szCs w:val="24"/>
                  </w:rPr>
                </w:pPr>
                <w:r>
                  <w:rPr>
                    <w:szCs w:val="24"/>
                  </w:rPr>
                  <w:t>12</w:t>
                </w:r>
              </w:p>
            </w:tc>
          </w:tr>
          <w:tr>
            <w:trPr>
              <w:jc w:val="center"/>
            </w:trPr>
            <w:tc>
              <w:tcPr>
                <w:tcW w:w="946" w:type="dxa"/>
              </w:tcPr>
              <w:p>
                <w:pPr>
                  <w:jc w:val="center"/>
                  <w:rPr>
                    <w:szCs w:val="24"/>
                  </w:rPr>
                </w:pPr>
                <w:r>
                  <w:rPr>
                    <w:szCs w:val="24"/>
                  </w:rPr>
                  <w:t>8.</w:t>
                </w:r>
              </w:p>
            </w:tc>
            <w:tc>
              <w:tcPr>
                <w:tcW w:w="1985" w:type="dxa"/>
              </w:tcPr>
              <w:p>
                <w:pPr>
                  <w:jc w:val="center"/>
                  <w:rPr>
                    <w:b/>
                    <w:szCs w:val="24"/>
                  </w:rPr>
                </w:pPr>
                <w:r>
                  <w:rPr>
                    <w:szCs w:val="24"/>
                  </w:rPr>
                  <w:t>50,00</w:t>
                </w:r>
              </w:p>
            </w:tc>
            <w:tc>
              <w:tcPr>
                <w:tcW w:w="2836" w:type="dxa"/>
              </w:tcPr>
              <w:p>
                <w:pPr>
                  <w:jc w:val="center"/>
                  <w:rPr>
                    <w:b/>
                    <w:szCs w:val="24"/>
                  </w:rPr>
                </w:pPr>
                <w:r>
                  <w:rPr>
                    <w:szCs w:val="24"/>
                  </w:rPr>
                  <w:t>3,00</w:t>
                </w:r>
              </w:p>
            </w:tc>
            <w:tc>
              <w:tcPr>
                <w:tcW w:w="1842" w:type="dxa"/>
              </w:tcPr>
              <w:p>
                <w:pPr>
                  <w:jc w:val="center"/>
                  <w:rPr>
                    <w:b/>
                    <w:szCs w:val="24"/>
                  </w:rPr>
                </w:pPr>
                <w:r>
                  <w:rPr>
                    <w:szCs w:val="24"/>
                  </w:rPr>
                  <w:t>17</w:t>
                </w:r>
              </w:p>
            </w:tc>
          </w:tr>
          <w:tr>
            <w:trPr>
              <w:jc w:val="center"/>
            </w:trPr>
            <w:tc>
              <w:tcPr>
                <w:tcW w:w="946" w:type="dxa"/>
              </w:tcPr>
              <w:p>
                <w:pPr>
                  <w:jc w:val="center"/>
                  <w:rPr>
                    <w:szCs w:val="24"/>
                  </w:rPr>
                </w:pPr>
                <w:r>
                  <w:rPr>
                    <w:szCs w:val="24"/>
                  </w:rPr>
                  <w:t>9.</w:t>
                </w:r>
              </w:p>
            </w:tc>
            <w:tc>
              <w:tcPr>
                <w:tcW w:w="1985" w:type="dxa"/>
              </w:tcPr>
              <w:p>
                <w:pPr>
                  <w:jc w:val="center"/>
                  <w:rPr>
                    <w:b/>
                    <w:szCs w:val="24"/>
                  </w:rPr>
                </w:pPr>
                <w:r>
                  <w:rPr>
                    <w:szCs w:val="24"/>
                  </w:rPr>
                  <w:t>100,00</w:t>
                </w:r>
              </w:p>
            </w:tc>
            <w:tc>
              <w:tcPr>
                <w:tcW w:w="2836" w:type="dxa"/>
              </w:tcPr>
              <w:p>
                <w:pPr>
                  <w:jc w:val="center"/>
                  <w:rPr>
                    <w:b/>
                    <w:szCs w:val="24"/>
                  </w:rPr>
                </w:pPr>
                <w:r>
                  <w:rPr>
                    <w:szCs w:val="24"/>
                  </w:rPr>
                  <w:t>5,00</w:t>
                </w:r>
              </w:p>
            </w:tc>
            <w:tc>
              <w:tcPr>
                <w:tcW w:w="1842" w:type="dxa"/>
              </w:tcPr>
              <w:p>
                <w:pPr>
                  <w:jc w:val="center"/>
                  <w:rPr>
                    <w:b/>
                    <w:szCs w:val="24"/>
                  </w:rPr>
                </w:pPr>
                <w:r>
                  <w:rPr>
                    <w:szCs w:val="24"/>
                  </w:rPr>
                  <w:t>20</w:t>
                </w:r>
              </w:p>
            </w:tc>
          </w:tr>
        </w:tbl>
        <w:p>
          <w:pPr>
            <w:jc w:val="both"/>
            <w:rPr>
              <w:szCs w:val="24"/>
            </w:rPr>
          </w:pPr>
        </w:p>
        <w:sdt>
          <w:sdtPr>
            <w:alias w:val="pabaiga"/>
            <w:tag w:val="part_81b15cc28d7748c4b74f56d467f277cb"/>
            <w:lock w:val="sdtLocked"/>
            <w:richText/>
          </w:sdtPr>
          <w:sdtContent>
            <w:p>
              <w:pPr>
                <w:jc w:val="center"/>
                <w:rPr>
                  <w:szCs w:val="24"/>
                </w:rPr>
              </w:pPr>
              <w:r>
                <w:rPr>
                  <w:szCs w:val="24"/>
                </w:rPr>
                <w:t>___________________</w:t>
              </w:r>
            </w:p>
            <w:p>
              <w:pPr>
                <w:rPr>
                  <w:szCs w:val="24"/>
                </w:rPr>
              </w:pPr>
            </w:p>
            <w:p>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7d7690d52311e3bb00c40fca124f97">
            <w:r w:rsidRPr="00532B9F">
              <w:rPr>
                <w:rFonts w:ascii="Times New Roman" w:eastAsia="MS Mincho" w:hAnsi="Times New Roman"/>
                <w:sz w:val="20"/>
                <w:i/>
                <w:iCs/>
                <w:color w:val="0000FF" w:themeColor="hyperlink"/>
                <w:u w:val="single"/>
              </w:rPr>
              <w:t>V-520</w:t>
            </w:r>
          </w:fldSimple>
          <w:r>
            <w:rPr>
              <w:rFonts w:ascii="Times New Roman" w:eastAsia="MS Mincho" w:hAnsi="Times New Roman"/>
              <w:sz w:val="20"/>
              <w:i/>
              <w:iCs/>
            </w:rPr>
            <w:t>,
2014-04-30,
paskelbta TAR 2014-05-06, i. k. 2014-05119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7d7690d52311e3bb00c40fca124f97">
            <w:r w:rsidRPr="00532B9F">
              <w:rPr>
                <w:rFonts w:ascii="Times New Roman" w:eastAsia="MS Mincho" w:hAnsi="Times New Roman"/>
                <w:sz w:val="20"/>
                <w:iCs/>
                <w:color w:val="0000FF" w:themeColor="hyperlink"/>
                <w:u w:val="single"/>
              </w:rPr>
              <w:t>V-520</w:t>
            </w:r>
          </w:fldSimple>
          <w:r>
            <w:rPr>
              <w:rFonts w:ascii="Times New Roman" w:eastAsia="MS Mincho" w:hAnsi="Times New Roman"/>
              <w:sz w:val="20"/>
              <w:iCs/>
            </w:rPr>
            <w:t>,
2014-04-30,
paskelbta TAR 2014-05-06, i. k. 2014-05119                </w:t>
          </w:r>
        </w:p>
        <w:p>
          <w:pPr>
            <w:jc w:val="both"/>
            <w:rPr>
              <w:rFonts w:ascii="Times New Roman" w:hAnsi="Times New Roman"/>
            </w:rPr>
          </w:pPr>
          <w:r>
            <w:rPr>
              <w:rFonts w:ascii="Times New Roman" w:hAnsi="Times New Roman"/>
              <w:sz w:val="20"/>
            </w:rPr>
            <w:t>Dėl Lietuvos Respublikos sveikatos apsaugos ministro 2000 m. gegužės 24 d. įsakymo Nr. 277 "Dėl Lietuvos higienos normos HN 98:2000 "Natūralus ir dirbtinis darbo vietų apšvietimas. Apšvietos ribinės vertės ir bendrieji matavimo reikalavimai"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5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hapeDefaults>
    <o:shapedefaults v:ext="edit" spidmax="1027"/>
    <o:shapelayout v:ext="edit">
      <o:idmap v:ext="edit" data="1"/>
    </o:shapelayout>
  </w:shapeDefaults>
  <w:decimalSymbol w:val=","/>
  <w:listSeparator w:val=";"/>
  <w14:docId w14:val="3152FEA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3.xml"/>
  <Relationship Id="rId11" Type="http://schemas.openxmlformats.org/officeDocument/2006/relationships/hyperlink" TargetMode="External" Target="https://www.e-tar.lt/portal/lt/legalAct/TAR.38787D079D92"/>
  <Relationship Id="rId12" Type="http://schemas.openxmlformats.org/officeDocument/2006/relationships/hyperlink" TargetMode="External" Target="https://www.e-tar.lt/portal/lt/legalAct/TAR.38C76512EFEB"/>
  <Relationship Id="rId13" Type="http://schemas.openxmlformats.org/officeDocument/2006/relationships/hyperlink" TargetMode="External" Target="https://www.e-tar.lt/portal/lt/legalAct/TAR.6CAEF1B4AEE2"/>
  <Relationship Id="rId14" Type="http://schemas.openxmlformats.org/officeDocument/2006/relationships/hyperlink" TargetMode="External" Target="https://www.e-tar.lt/portal/lt/legalAct/TAR.D1E04166BAA1"/>
  <Relationship Id="rId15" Type="http://schemas.openxmlformats.org/officeDocument/2006/relationships/hyperlink" TargetMode="External" Target="https://www.e-tar.lt/portal/lt/legalAct/TAR.F69EF012D841"/>
  <Relationship Id="rId16" Type="http://schemas.openxmlformats.org/officeDocument/2006/relationships/image" Target="media/image1.wmf"/>
  <Relationship Id="rId17" Type="http://schemas.openxmlformats.org/officeDocument/2006/relationships/image" Target="media/image2.emf"/>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endnotes" Target="endnotes.xml"/>
  <Relationship Id="rId20" Type="http://schemas.microsoft.com/office/2007/relationships/stylesWithEffects" Target="stylesWithEffects.xml"/>
  <Relationship Id="rId21" Type="http://schemas.openxmlformats.org/officeDocument/2006/relationships/theme" Target="theme/theme1.xml"/>
  <Relationship Id="rId22" Type="http://schemas.openxmlformats.org/officeDocument/2006/relationships/webSettings" Target="webSettings.xml"/>
  <Relationship Id="rId23" Type="http://schemas.openxmlformats.org/officeDocument/2006/relationships/image" Target="media/image3.wmf"/>
  <Relationship Id="rId24"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7781931639e4cd3b8e93e5387eca952" PartId="4a72c2d5ec1140e69e5b5adf633324e3">
    <Part Type="preambule" DocPartId="4ba4b2ed6b444491932e9c8cf20589b9" PartId="045ce215e3834dfd88bb92266aa2fe09"/>
    <Part Type="punktas" Nr="1" Abbr="1 p." DocPartId="7bc68878fd1a4ed6a9cc8623e3e5b8a1" PartId="d4d95ff757b141c2b8727e2e90922860"/>
    <Part Type="punktas" Nr="2" Abbr="2 p." DocPartId="cd9b21d67b12480890c7167656bd3eaa" PartId="69dfa0d7b6174fe495301279744f68bc"/>
    <Part Type="signatura" DocPartId="d98ef27601d8429f9b8eb2747cc361b7" PartId="eae61a4a56ab4c288728ba93797185f0"/>
  </Part>
  <Part Type="patvirtinta" Title="LIETUVOS HIGIENOS NORMA HN 98:2014 „NATŪRALUS IR DIRBTINIS DARBO VIETŲ APŠVIETIMAS. APŠVIETOS MAŽIAUSIOS RIBINĖS VERTĖS IR BENDRIEJI MATAVIMO REIKALAVIMAI“" DocPartId="03c38af86f8944c88d512740fdd30f43" PartId="10a975df7e2d4c70889968dc393b5841">
    <Part Type="skyrius" Nr="1" Title="BENDROSIOS NUOSTATOS" DocPartId="c59be19f8fb140e1a17c65ea5c5502c4" PartId="e54b17668e674aa49a2b5791e63d3819">
      <Part Type="punktas" Nr="1" Abbr="1 p." DocPartId="653ca6bea868413ba20faf7c6f28332e" PartId="4990009dc4fd4ab5b270a261b037335e"/>
      <Part Type="punktas" Nr="2" Abbr="2 p." DocPartId="9fe2bf9c6e4e4978a501c24f73bcb711" PartId="1eadeb46e3d5482388852d3eb1ef930f"/>
      <Part Type="punktas" Nr="3" Abbr="3 p." DocPartId="b4dfacddb5b145afbdb2a5540fa720bf" PartId="e3fab3f559584ae39363689e45f4b3e7">
        <Part Type="punktas" Nr="3.1" Abbr="3.1 p." DocPartId="323c227d9d9449db8a76ac255b4616df" PartId="265357c4775244ee89c610f7ef5057c6"/>
        <Part Type="punktas" Nr="3.2" Abbr="3.2 p." DocPartId="046df777a4a942e88da69f8b92608646" PartId="07f899082a664eceb515c2674a6fcfa0"/>
      </Part>
      <Part Type="punktas" Nr="4" Abbr="4 p." DocPartId="744f3d6b59244549a0686b473d04c2d0" PartId="7afa4bc6a1e243138fbbc25ec605aa03"/>
      <Part Type="punktas" Nr="5" Abbr="5 p." DocPartId="541e28ef811e417e8841a58068860fef" PartId="689a3e048fe74542ba9315be4f0663a4">
        <Part Type="punktas" Nr="5.1" Abbr="5.1 p." DocPartId="e88552321e0d4f49a9507828719edb79" PartId="3aa1bf7862584dfe907c543db51a7df8"/>
        <Part Type="punktas" Nr="5.2" Abbr="5.2 p." DocPartId="881f728e7e77491c98d8551b0e8350d4" PartId="08ddefea48564e6cac1a802606bed89c"/>
        <Part Type="punktas" Nr="5.3" Abbr="5.3 p." DocPartId="26eb3b48ecc34b179b73fbd899fa981f" PartId="55443e6a64124034a68874b0ae6dd940"/>
      </Part>
      <Part Type="punktas" Nr="6" Abbr="6 p." DocPartId="747a95d7c017405fb64f4c359db7b764" PartId="00270587911d474b9cc7b6e7e64c74da"/>
      <Part Type="punktas" Nr="7" Abbr="7 p." DocPartId="d601586aad4043ae92eaff4ffd4e0b1f" PartId="b6ba5a3e2dff4887b0dc48522445d327"/>
    </Part>
    <Part Type="skyrius" Nr="2" Title="NUORODOS" DocPartId="622528d936c244f8907a091a57e5303e" PartId="05663a33cf634ace9ac4df10c638a642">
      <Part Type="punktas" Nr="8" Abbr="8 p." DocPartId="3d1fd646b1104958837c3b7d02dc79ba" PartId="335915af8ffd4e5e8020bfc011e1f3cb">
        <Part Type="punktas" Nr="8.1" Abbr="8.1 p." DocPartId="b6848603c3c74bcc995c9ed091cf75af" PartId="e3e967630bd44576ac10b6f24f6072fc"/>
        <Part Type="punktas" Nr="8.2" Abbr="8.2 p." DocPartId="b44ce893f0094740be39b7b1c4bc8fdb" PartId="6c1b4641439e496886fcf8785b7e07af"/>
        <Part Type="punktas" Nr="8.3" Abbr="8.3 p." DocPartId="ea01e5bed3d043f2b968420d4c286c09" PartId="e445bc670d4f49f78e5ab006e54e03e3"/>
        <Part Type="punktas" Nr="8.4" Abbr="8.4 p." DocPartId="dc2786cc69a04eff99fb9a8ad70e9c5f" PartId="697d23bb26b74b2085d9733ee1c01d48"/>
        <Part Type="punktas" Nr="8.5" Abbr="8.5 p." DocPartId="61abc34976cf4f9e9b9b0262bac9708a" PartId="cc2a1fc9da7c43748680e884c5ce33ca"/>
        <Part Type="punktas" Nr="8.6" Abbr="8.6 p." DocPartId="9253bf4fb97d4997a70c0da9683cc4a3" PartId="8c473521c9104eb0864c69db8f7d70aa"/>
        <Part Type="punktas" Nr="8.7" Abbr="8.7 p." DocPartId="88f2db0c26b24e46b6489ff6db852c7d" PartId="65f913292a1a47b5b49a0493683ca12a"/>
        <Part Type="punktas" Nr="8.8" Abbr="8.8 p." DocPartId="4c15504fdde9466790ec2de5fb5071b6" PartId="1cd5dd98282848ecb082d5f96725b1bd"/>
        <Part Type="punktas" Nr="8.9" Abbr="8.9 p." DocPartId="1c199e80520a4122af2356952ab78901" PartId="7fe75657eadd47cc99d32774edc93e77"/>
      </Part>
    </Part>
    <Part Type="skyrius" Nr="3" Title="SĄVOKOS IR JŲ APIBRĖŽTYS" DocPartId="c5c19e93346c46d4bb3c57cf9f9955e7" PartId="79ba0f32a34040aaa8b10c87481b3a20">
      <Part Type="punktas" Nr="9" Abbr="9 p." DocPartId="52f5eb51de024fe2899018730a777b9a" PartId="0e5af7dcdd9d44aa946df1cc585e896f">
        <Part Type="punktas" Nr="9.1" Abbr="9.1 p." DocPartId="a1f72ad527514760be62ea8f97ef3478" PartId="49bcadcccf814eddb1657052a7d20d3b"/>
        <Part Type="punktas" Nr="9.2" Abbr="9.2 p." DocPartId="012a5effbd3a48faab783fe03c135249" PartId="ea09018d81064f75ba38f8d0af673e3a"/>
        <Part Type="punktas" Nr="9.3" Abbr="9.3 p." DocPartId="8136c6c0e2fa49d895ab4a4023226fe0" PartId="7abdd908ec464fd0be10e759bb14c365"/>
        <Part Type="punktas" Nr="9.4" Abbr="9.4 p." DocPartId="fde96a7614954f4381d47e5e627cfd09" PartId="b1b3030006be45bd9a56bf482a6ddf1e"/>
        <Part Type="punktas" Nr="9.5" Abbr="9.5 p." DocPartId="c6162e908646484a80d382c36898ece8" PartId="31e9bb2b6f9247a787d55039b34cd060"/>
        <Part Type="punktas" Nr="9.6" Abbr="9.6 p." DocPartId="9021fc8b6770434c8128ccb9ed186247" PartId="75a30cbf52a948a8bb853c40563e4313"/>
        <Part Type="punktas" Nr="9.7" Abbr="9.7 p." DocPartId="874db523a73e49b2a899327012d570fa" PartId="1cfc48253f274e94b49d73910e4bdcfb"/>
        <Part Type="punktas" Nr="9.8" Abbr="9.8 p." DocPartId="ca41a5d2ed604259965c22d797efb837" PartId="8f1a88d6cf344934819adb1e617167d2"/>
        <Part Type="punktas" Nr="9.9" Abbr="9.9 p." DocPartId="1862b4781bb3407197a63824b9a862a8" PartId="5f7ba4afb33a4904930831f7a4be8039"/>
        <Part Type="punktas" Nr="9.10" Abbr="9.10 p." DocPartId="89fee90021d748e898a86f609ce877c4" PartId="1e1a611abbaf4efd8b024f553c28705f"/>
        <Part Type="punktas" Nr="9.11" Abbr="9.11 p." DocPartId="e93a6c9c3d2d497b92e92bbfc4de1fa3" PartId="3a2eeece52d04202a4236d3844d8c707"/>
        <Part Type="punktas" Nr="9.12" Abbr="9.12 p." DocPartId="f88e296f2b5043c2880ac9a61b97bf76" PartId="6390fc80fbf549ed83f52d05ec4cc07e"/>
        <Part Type="punktas" Nr="9.13" Abbr="9.13 p." DocPartId="ee83dca796e9476daaebead25f549561" PartId="efb6bb4cea6b4f798c8d0a9ecb880e90"/>
        <Part Type="punktas" Nr="9.14" Abbr="9.14 p." DocPartId="d1015a92c854411281bf0fbf99bdf136" PartId="b596ff5f2f1548489aa112f018ebeb95"/>
        <Part Type="punktas" Nr="9.15" Abbr="9.15 p." DocPartId="cc44d17628044f3e8b800229c0cee23b" PartId="9baf9bfc7dfc4788af6a288ea7adbb95"/>
        <Part Type="punktas" Nr="9.16" Abbr="9.16 p." DocPartId="92c61585912b48beb4758f6072899f84" PartId="e7b3a01f0f84495a9bd5da74367d7769"/>
        <Part Type="punktas" Nr="9.17" Abbr="9.17 p." DocPartId="85e52dc17c83497abcb25072b4332ffd" PartId="9c5fec485e454cb7999e8d35c5892188"/>
        <Part Type="punktas" Nr="9.18" Abbr="9.18 p." DocPartId="b2ea4a00c08849d0b98decf1ad6fb56a" PartId="45c73cbd65af412d82c2245a32bd34ca"/>
        <Part Type="punktas" Nr="9.19" Abbr="9.19 p." DocPartId="7ee63b8d84a34959bf989be0e60066e4" PartId="99e13ce119de49db8d7d46f9e9f14cd2"/>
        <Part Type="punktas" Nr="9.20" Abbr="9.20 p." DocPartId="ee5be9dca92847c0b068afa681fea0db" PartId="8c2a86288c4a42e89c421d9e2ff88a19"/>
        <Part Type="punktas" Nr="9.21" Abbr="9.21 p." DocPartId="48b2467d6ae34c79a545a9bcb409d57b" PartId="9d8b24706bc840fea18319a5f06d0934"/>
        <Part Type="punktas" Nr="9.22" Abbr="9.22 p." DocPartId="c5c66d0d173c44cd954a91b8e32e0eb5" PartId="722c3141c4c649169d3ba2c98046d19d"/>
      </Part>
    </Part>
    <Part Type="skyrius" Nr="4" Title="NATŪRALAUS APŠVIETIMO DARBO PATALPŲ VIDUJE HIGIENOS REIKALAVIMAI" DocPartId="1d884344dd7a4fb09f0c44632813edf5" PartId="a7e6f2f4735342d09c34bdd1704e5e23">
      <Part Type="punktas" Nr="10" Abbr="10 p." DocPartId="231e54cb10574f7496f3f4f9727f84d2" PartId="5c590b7b2f3d445385537839ea410311"/>
      <Part Type="punktas" Nr="11" Abbr="11 p." DocPartId="24481c8edd67435687da5320ddc3f168" PartId="67cbf5ef76774fbc869c53e2b7feb47a"/>
      <Part Type="punktas" Nr="12" Abbr="12 p." DocPartId="64c37ff165274c37828bc26611d9a284" PartId="cd282ce0e0f3444686f2e8a2a764a2b3"/>
      <Part Type="punktas" Nr="13" Abbr="13 p." DocPartId="ded95d7679ba4ca1bf14926a25ed2c21" PartId="bb93c982fb95454c81b7f386bb0cac2b"/>
    </Part>
    <Part Type="skyrius" Nr="5" Title="DARBO VIETŲ DIRBTINIO APŠVIETIMO PATALPŲ VIDUJE HIGIENOS REIKALAVIMAI" DocPartId="b28119d18eaf427280de46249d74b88f" PartId="9fdd7db859a048b2bcd20694bae94436">
      <Part Type="punktas" Nr="14" Abbr="14 p." DocPartId="dc194f099b2f40f9ba7b05e5b4dae681" PartId="d44afbded69f4a519723b1d54fe9abae"/>
      <Part Type="punktas" Nr="15" Abbr="15 p." DocPartId="7902a02b13bd4b31b3523fe2d1fc6c7d" PartId="9f7e19701e11405886c28ddf597b2064"/>
      <Part Type="punktas" Nr="16" Abbr="16 p." DocPartId="7a396bb350ae4bf394ff643334731620" PartId="803810f9dc5140338495a1253da9e28c"/>
      <Part Type="punktas" Nr="17" Abbr="17 p." DocPartId="f56317253e5c44faa773c7e0f8c371c7" PartId="28607d6ef0e7424594111621c39d0d31"/>
      <Part Type="punktas" Nr="18" Abbr="18 p." DocPartId="caf8cea43d1742779af572947f77dc51" PartId="ac579cd051fc451e9f1b893d27f364aa"/>
      <Part Type="punktas" Nr="19" Abbr="19 p." DocPartId="27f9a32bcc4041a9b5685c7884a502be" PartId="8fb3ee0ab9a6402aa8e7e4a41ce581f0">
        <Part Type="punktas" Nr="19.1" Abbr="19.1 p." DocPartId="382be115d31e4714825a2154939f0258" PartId="b55dd5aaed1841b2b2af2fcebcb48ddf"/>
        <Part Type="punktas" Nr="19.2" Abbr="19.2 p." DocPartId="aef0f5e5ce20437a84e657df241244b2" PartId="d8addeb2a578407fb874e28b88e1be42"/>
        <Part Type="punktas" Nr="19.3" Abbr="19.3 p." DocPartId="70f28aff28ac4c32940212294b873c0c" PartId="9042267ba69446ccb53db8cc961d2320"/>
        <Part Type="punktas" Nr="19.4" Abbr="19.4 p." DocPartId="4284f681e77e400bacd7f2667e0a1e71" PartId="ddc11c0975ff401384a73d69a170cb17"/>
        <Part Type="punktas" Nr="19.5" Abbr="19.5 p." DocPartId="cf2b8f1f50db497b810eeef26ad4b4c3" PartId="1849c607e1b040e28b010f7f22353710"/>
        <Part Type="punktas" Nr="19.6" Abbr="19.6 p." DocPartId="f0807f2c0f2f41f2b5387807a45b856e" PartId="fdac435785034d11a9afd6c0a02dd732"/>
        <Part Type="punktas" Nr="19.7" Abbr="19.7 p." DocPartId="4b8ea886364b49fe81db46ed9e6c29e6" PartId="0f95ab308641401ab9a4e263c8057019"/>
        <Part Type="punktas" Nr="19.8" Abbr="19.8 p." DocPartId="629c9981b6f0496693b5d812dda6da8a" PartId="8cf98283a2d744d1a87cbdd329e3f701"/>
      </Part>
      <Part Type="punktas" Nr="20" Abbr="20 p." DocPartId="3d1ab4dce44c4b26a717d83575db18b5" PartId="5f1d68f0c17f48eb8090e5cfadef09a3"/>
      <Part Type="punktas" Nr="21" Abbr="21 p." DocPartId="e3a776d07c204d7bad787ce63855fe67" PartId="0dbdf3c62eba4866a7e67e9fb518614e"/>
      <Part Type="punktas" Nr="22" Abbr="22 p." DocPartId="2ca209553f3b4a4391aef739dc0f60ab" PartId="c9cafe8903864c679f53d52e5b2b3cf7">
        <Part Type="punktas" Nr="22.1" Abbr="22.1 p." DocPartId="f300942e869148a695f433450dd79b7a" PartId="be21e5ca303d48dcbf0340d2a8e23dea"/>
        <Part Type="punktas" Nr="22.2" Abbr="22.2 p." DocPartId="eeb990829e7741ca9665034067e9067e" PartId="30099904c38241babcbfd88160574639"/>
        <Part Type="punktas" Nr="22.3" Abbr="22.3 p." DocPartId="964e815676084bfc81e65e9db3adb00d" PartId="6984e6d23992485ea1813b7c542793d8"/>
      </Part>
      <Part Type="punktas" Nr="23" Abbr="23 p." DocPartId="59c41c7d773b436e9989f7b120c61712" PartId="b9c7026aed3548fcbc728d0b72ca8c4c"/>
      <Part Type="punktas" Nr="24" Abbr="24 p." DocPartId="05e9d3a642434eb187b1cafcae344fae" PartId="cabc580d4d004c8fb09c7cdb10f6d887"/>
      <Part Type="punktas" Nr="25" Abbr="25 p." DocPartId="1e33ba46fa50449f8c0e738fa6251aca" PartId="779a596a069f429d9d44b83a11cf0c72">
        <Part Type="punktas" Nr="25.1" Abbr="25.1 p." DocPartId="567e66a68bcd42e8b7c335e69fe38d37" PartId="33d9976d947643268d91eb64f1951827"/>
        <Part Type="punktas" Nr="25.2" Abbr="25.2 p." DocPartId="caabbb8b65f343b28f7ab63418ff386c" PartId="dad4f15dcf834083a013cc4e545dccaa"/>
      </Part>
      <Part Type="punktas" Nr="26" Abbr="26 p." DocPartId="d5ab7bc0cee84f3b94795a3e1825570e" PartId="195ad1c7514f4b6cb98ce19d98dfd41d"/>
    </Part>
    <Part Type="skyrius" Nr="6" Title="DARBO VIETŲ STATINIŲ IŠORĖJE APŠVIETIMO HIGIENOS REIKALAVIMAI" DocPartId="5a57922b7a9d4573a436c665cc3809c6" PartId="9522c69588324fada3c6619e22ce0d26">
      <Part Type="punktas" Nr="27" Abbr="27 p." DocPartId="db6260d661744120bcdea9e7c6b0ab5a" PartId="c9850ffa02d448f0877d10419f6a7fcb"/>
      <Part Type="punktas" Nr="28" Abbr="28 p." DocPartId="f28e8de350c649628a9b41b0ef010b23" PartId="291e8f11fdc9480293a109dc0f2e7de6"/>
      <Part Type="punktas" Nr="29" Abbr="29 p." DocPartId="741f7ac473b346d5a6c79c879f930faf" PartId="088c447286114a539e463d35a4e3be82"/>
      <Part Type="punktas" Nr="30" Abbr="30 p." DocPartId="c5a080554cd2451fa10ad3deba0c14e9" PartId="e768a3e2e766458bacacd8845a909316"/>
    </Part>
    <Part Type="skyrius" Nr="7" Title="BENDRIEJI MATAVIMO IR VERTINIMO REIKALAVIMAI" DocPartId="df822b8a55d84fb2ae49a9053e43d25a" PartId="57240e7406104801956b3a0c34c83618">
      <Part Type="punktas" Nr="31" Abbr="31 p." DocPartId="716f050837c5458bb73ff38ac35fed8c" PartId="6bff0c549c314ee19593e36442962628"/>
      <Part Type="punktas" Nr="32" Abbr="32 p." DocPartId="be5da96423cf4aa08d1be6ed2821a93a" PartId="e1ebb09110f14b23ad96e2babc90cfe5"/>
      <Part Type="punktas" Nr="33" Abbr="33 p." DocPartId="832e4e2349bf41ff845c022f79d45486" PartId="bc9a06bfb2dc49e399cc681df77cb4dd"/>
      <Part Type="punktas" Nr="34" Abbr="34 p." DocPartId="f0ea7a25dead4cf793d4bb67a05efe5d" PartId="d0c4dcfed2f743648f91005625d2d2a7"/>
      <Part Type="punktas" Nr="35" Abbr="35 p." DocPartId="5517e0265bb048019efe3c4b5811366a" PartId="3ef81573e4cf42ff8dc7e473429bd0a5"/>
      <Part Type="punktas" Nr="36" Abbr="36 p." DocPartId="7a0096a936084480b8c943bcfac01ea0" PartId="331350ab73a74999b0caf3eeb1dd97c2">
        <Part Type="punktas" Nr="36.1" Abbr="36.1 p." DocPartId="94f0912625154b4e88e9478980cca79a" PartId="51d5104f884b4202856aa1d876799f81"/>
        <Part Type="punktas" Nr="36.2" Abbr="36.2 p." DocPartId="ab0a6d8b053a4bceb9ce4029e2bb1e6b" PartId="ef6bfa9ab88f46e486608db04ca4ef87"/>
        <Part Type="punktas" Nr="36.3" Abbr="36.3 p." DocPartId="5fa1fcd1c64b4f39ad8c5011168a85dc" PartId="da5ee3dd0c1f40cab906bfacbbc4941e"/>
      </Part>
      <Part Type="punktas" Nr="37" Abbr="37 p." DocPartId="3dc4c19a59184ea79bc6dec46b13763c" PartId="ebdaef7b79bc49bf897f406f041819f1"/>
      <Part Type="punktas" Nr="38" Abbr="38 p." DocPartId="bf4a3804a0fa42d58ee404cf95d511de" PartId="55a27ac8994a4850a3f8e8d158c98aa7"/>
      <Part Type="punktas" Nr="39" Abbr="39 p." DocPartId="c6064197b4e84ac4accc410d2dd2ed94" PartId="5af922abbe694bd3bdc6b5546b84b5f3"/>
      <Part Type="punktas" Nr="40" Abbr="40 p." DocPartId="bf3f1598ce6f4ce3a4d476c8b3ad7a54" PartId="f2034c6bc08a448081186da1b09d3bee"/>
      <Part Type="punktas" Nr="41" Abbr="41 p." DocPartId="6c883930ec404fd3be5d2752593c7a9c" PartId="29586ccfed964bec917161ce66b62efb"/>
    </Part>
    <Part Type="pabaiga" DocPartId="2f9746c2f7654d48a28ae9a6af5861e7" PartId="fb2f4737512e4defa7f7ac559870f12e"/>
  </Part>
  <Part Type="priedas" Nr="1" Abbr="1 pr." Title="DARBO VIETŲ PATALPŲ VIDUJE APŠVIETOS MAŽIAUSIOS RIBINĖS VERTĖS" DocPartId="bc6b5af698df47f38ed5f2ddfb3176a7" PartId="ade11c6930eb40048683c4aff3f3efcb">
    <Part Type="pabaiga" DocPartId="fe3bdc841c8c49a899ab28b550b23a1e" PartId="4fcedecf934d408898e7d2c60b303f61"/>
  </Part>
  <Part Type="priedas" Nr="2" Abbr="2 pr." Title="DARBO VIETŲ STATINIŲ IŠORĖJE DIRBTINĖS APŠVIETOS MAŽIAUSIŲ RIBINIŲ VERČIŲ LENTELĖ" DocPartId="87ebf721e4054343b2b7d8f0066b7af6" PartId="d31435812ff4458daed83afff490fb16">
    <Part Type="pabaiga" DocPartId="c677e10a0c424770b7c6186c934e3a3a" PartId="43bf4a669b044b8486fd104cfcd069a0"/>
  </Part>
  <Part Type="priedas" Nr="3" Abbr="3 pr." Title="DARBO VIETOS APŠVIETOS SCHEMA" DocPartId="46477b98eb344926832b797ab882d5f8" PartId="ecd58da5eab848e2a6a4b7d651040bcc">
    <Part Type="pabaiga" DocPartId="179c60bb7cb54eeea0e4506617cb867f" PartId="127d60ffb1c44aa9908b09b81f4c63ac"/>
  </Part>
  <Part Type="priedas" Nr="4" Abbr="4 pr." Title="DARBO VIETŲ APŠVIETIMO MATAVIMO TAŠKŲ PARINKIMO LENTELĖ" DocPartId="58aa3cb4aa844784956b77a5d02c9e2a" PartId="f399ea1b71e34aa38fea13061ccdf0fe">
    <Part Type="pabaiga" DocPartId="ba9246cf03394db490d458780fd3853c" PartId="81b15cc28d7748c4b74f56d467f277cb"/>
  </Part>
</Parts>
</file>

<file path=customXml/itemProps1.xml><?xml version="1.0" encoding="utf-8"?>
<ds:datastoreItem xmlns:ds="http://schemas.openxmlformats.org/officeDocument/2006/customXml" ds:itemID="{1C9F1AF9-8745-4F4C-ADF7-2BE3CB586947}">
  <ds:schemaRefs>
    <ds:schemaRef ds:uri="http://lrs.lt/TAIS/DocParts"/>
  </ds:schemaRefs>
</ds:datastoreItem>
</file>

<file path=docProps/app.xml><?xml version="1.0" encoding="utf-8"?>
<Properties xmlns="http://schemas.openxmlformats.org/officeDocument/2006/extended-properties">
  <Template>Normal.dotm</Template>
  <TotalTime>5</TotalTime>
  <Pages>40</Pages>
  <Words>48326</Words>
  <Characters>27546</Characters>
  <Application>Microsoft Office Word</Application>
  <DocSecurity>0</DocSecurity>
  <Lines>229</Lines>
  <Paragraphs>151</Paragraphs>
  <ScaleCrop>false</ScaleCrop>
  <Company/>
  <LinksUpToDate>false</LinksUpToDate>
  <CharactersWithSpaces>75721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2015-10-02T21:05:00Z</dcterms:created>
  <dc:creator>User</dc:creator>
  <lastModifiedBy>PETRAUSKAITĖ Girmantė</lastModifiedBy>
  <dcterms:modified xsi:type="dcterms:W3CDTF">2016-02-18T14:22:00Z</dcterms:modified>
  <revision>4</revision>
</coreProperties>
</file>