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331165542744200a63417c009a88589"/>
        <w:lock w:val="sdtLocked"/>
        <w:richText/>
      </w:sdtPr>
      <w:sdtContent>
        <w:p>
          <w:pPr>
            <w:jc w:val="both"/>
            <w:rPr>
              <w:rFonts w:ascii="Times New Roman" w:hAnsi="Times New Roman"/>
            </w:rPr>
          </w:pPr>
          <w:r>
            <w:rPr>
              <w:rFonts w:ascii="Times New Roman" w:hAnsi="Times New Roman"/>
              <w:b/>
              <w:i/>
            </w:rPr>
            <w:t>Suvestinė redakcija nuo 2019-06-15 iki 2020-10-12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2019-04-05, i. k. 2019-05667</w:t>
          </w:r>
        </w:p>
        <w:p>
          <w:pPr>
            <w:jc w:val="both"/>
            <w:rPr>
              <w:rFonts w:ascii="Times New Roman" w:hAnsi="Times New Roman"/>
              <w:sz w:val="20"/>
            </w:rPr>
          </w:pPr>
        </w:p>
        <w:p>
          <w:pPr>
            <w:tabs>
              <w:tab w:val="center" w:pos="4819"/>
              <w:tab w:val="right" w:pos="9638"/>
            </w:tabs>
          </w:pPr>
        </w:p>
        <w:p>
          <w:pPr>
            <w:tabs>
              <w:tab w:val="center" w:pos="4819"/>
              <w:tab w:val="right" w:pos="9638"/>
            </w:tabs>
            <w:jc w:val="center"/>
            <w:rPr>
              <w:rFonts w:eastAsia="Calibri"/>
              <w:b/>
              <w:szCs w:val="24"/>
              <w:lang w:val="en-US"/>
            </w:rPr>
          </w:pPr>
          <w:r>
            <w:rPr>
              <w:rFonts w:eastAsia="Calibri"/>
              <w:b/>
              <w:szCs w:val="24"/>
              <w:lang w:eastAsia="lt-LT"/>
            </w:rPr>
            <w:drawing>
              <wp:inline distT="0" distB="0" distL="0" distR="0">
                <wp:extent cx="552450" cy="558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58800"/>
                        </a:xfrm>
                        <a:prstGeom prst="rect">
                          <a:avLst/>
                        </a:prstGeom>
                        <a:noFill/>
                        <a:ln>
                          <a:noFill/>
                        </a:ln>
                      </pic:spPr>
                    </pic:pic>
                  </a:graphicData>
                </a:graphic>
              </wp:inline>
            </w:drawing>
          </w:r>
        </w:p>
        <w:p>
          <w:pPr>
            <w:jc w:val="center"/>
            <w:rPr>
              <w:b/>
              <w:bCs/>
            </w:rPr>
          </w:pPr>
          <w:r>
            <w:rPr>
              <w:b/>
              <w:bCs/>
            </w:rPr>
            <w:t>LIETUVOS MOKSLO TARYBOS PIRMININKAS</w:t>
          </w:r>
        </w:p>
        <w:p>
          <w:pPr>
            <w:rPr>
              <w:b/>
              <w:bCs/>
            </w:rPr>
          </w:pPr>
        </w:p>
        <w:p>
          <w:pPr>
            <w:ind w:left="180"/>
            <w:jc w:val="center"/>
            <w:rPr>
              <w:b/>
              <w:bCs/>
              <w:caps/>
              <w:szCs w:val="22"/>
            </w:rPr>
          </w:pPr>
          <w:r>
            <w:rPr>
              <w:b/>
              <w:bCs/>
              <w:caps/>
              <w:szCs w:val="22"/>
            </w:rPr>
            <w:t>Įsakymas</w:t>
          </w:r>
        </w:p>
        <w:p>
          <w:pPr>
            <w:tabs>
              <w:tab w:val="left" w:pos="1800"/>
            </w:tabs>
            <w:ind w:left="180"/>
            <w:jc w:val="center"/>
            <w:rPr>
              <w:b/>
              <w:bCs/>
              <w:caps/>
              <w:szCs w:val="24"/>
            </w:rPr>
          </w:pPr>
          <w:r>
            <w:rPr>
              <w:rFonts w:eastAsia="Calibri"/>
              <w:b/>
              <w:szCs w:val="24"/>
            </w:rPr>
            <w:t xml:space="preserve">DĖL LIETUVOS MOKSLO TARYBOS </w:t>
          </w:r>
          <w:r>
            <w:rPr>
              <w:b/>
              <w:szCs w:val="24"/>
            </w:rPr>
            <w:t xml:space="preserve">MOKSLO IR SKLAIDOS PROJEKTŲ KONKURSINIO FINANSAVIMO BENDRŲJŲ TAISYKLIŲ </w:t>
          </w:r>
          <w:r>
            <w:rPr>
              <w:rFonts w:eastAsia="Calibri"/>
              <w:b/>
              <w:szCs w:val="24"/>
            </w:rPr>
            <w:t>PATVIRTINIMO</w:t>
          </w:r>
        </w:p>
        <w:p>
          <w:pPr>
            <w:tabs>
              <w:tab w:val="left" w:pos="1800"/>
            </w:tabs>
            <w:rPr>
              <w:b/>
              <w:bCs/>
              <w:caps/>
              <w:szCs w:val="24"/>
            </w:rPr>
          </w:pPr>
        </w:p>
        <w:p>
          <w:pPr>
            <w:jc w:val="center"/>
          </w:pPr>
          <w:r>
            <w:t>2019 m. balandžio 4 d. Nr. V-176</w:t>
          </w:r>
        </w:p>
        <w:p>
          <w:pPr>
            <w:jc w:val="center"/>
          </w:pPr>
          <w:r>
            <w:t>Vilnius</w:t>
          </w:r>
        </w:p>
        <w:p>
          <w:pPr>
            <w:jc w:val="both"/>
            <w:rPr>
              <w:szCs w:val="24"/>
            </w:rPr>
          </w:pPr>
        </w:p>
        <w:p>
          <w:pPr>
            <w:jc w:val="both"/>
            <w:rPr>
              <w:szCs w:val="24"/>
            </w:rPr>
          </w:pPr>
        </w:p>
        <w:sdt>
          <w:sdtPr>
            <w:alias w:val="preambule"/>
            <w:tag w:val="part_115cb28dc5a74e0593de97d995f7c39c"/>
            <w:lock w:val="sdtLocked"/>
            <w:richText/>
          </w:sdtPr>
          <w:sdtContent>
            <w:p>
              <w:pPr>
                <w:ind w:firstLine="567"/>
                <w:jc w:val="both"/>
                <w:rPr>
                  <w:szCs w:val="24"/>
                </w:rPr>
              </w:pPr>
              <w:r>
                <w:rPr>
                  <w:szCs w:val="24"/>
                </w:rPr>
                <w:t xml:space="preserve">Vadovaudamasis Lietuvos mokslo tarybos nuostatų, patvirtintų Lietuvos Respublikos Seimo 2017 m. birželio 22 d. nutarimu Nr. XIII-499 „Dėl Lietuvos mokslo tarybos nuostatų patvirtinimo“, 23.14 papunkčiu ir įvertinęs Lietuvos mokslo tarybos (toliau – Taryba) Humanitarinių ir socialinių mokslų komiteto 2019 m. kovo 18 d. siūlymą (protokolo Nr. </w:t>
              </w:r>
              <w:r>
                <w:rPr>
                  <w:color w:val="000000"/>
                  <w:szCs w:val="24"/>
                </w:rPr>
                <w:t xml:space="preserve">HSM-P-8  09</w:t>
              </w:r>
              <w:r>
                <w:rPr>
                  <w:szCs w:val="24"/>
                </w:rPr>
                <w:t xml:space="preserve">) bei Gamtos ir technikos mokslų komiteto 2019 m. vasario 18 d. (protokolo Nr. </w:t>
              </w:r>
              <w:r>
                <w:t>GTM-P-7</w:t>
              </w:r>
              <w:r>
                <w:rPr>
                  <w:szCs w:val="24"/>
                </w:rPr>
                <w:t xml:space="preserve">) ir 2019 m. vasario 25 d. (protokolo Nr. </w:t>
              </w:r>
              <w:r>
                <w:t>GTM-P-8</w:t>
              </w:r>
              <w:r>
                <w:rPr>
                  <w:szCs w:val="24"/>
                </w:rPr>
                <w:t>) siūlymus:</w:t>
              </w:r>
            </w:p>
          </w:sdtContent>
        </w:sdt>
        <w:sdt>
          <w:sdtPr>
            <w:alias w:val="1 p."/>
            <w:tag w:val="part_f1c84e009ced41a7ad09c2de716057ba"/>
            <w:lock w:val="sdtLocked"/>
            <w:richText/>
          </w:sdtPr>
          <w:sdtContent>
            <w:p>
              <w:pPr>
                <w:ind w:firstLine="567"/>
                <w:jc w:val="both"/>
                <w:rPr>
                  <w:szCs w:val="24"/>
                </w:rPr>
              </w:pPr>
              <w:sdt>
                <w:sdtPr>
                  <w:alias w:val="Numeris"/>
                  <w:tag w:val="nr_f1c84e009ced41a7ad09c2de716057ba"/>
                  <w:lock w:val="sdtLocked"/>
                  <w:richText/>
                </w:sdtPr>
                <w:sdtContent>
                  <w:r>
                    <w:rPr>
                      <w:szCs w:val="24"/>
                    </w:rPr>
                    <w:t>1</w:t>
                  </w:r>
                </w:sdtContent>
              </w:sdt>
              <w:r>
                <w:rPr>
                  <w:szCs w:val="24"/>
                </w:rPr>
                <w:t xml:space="preserve">. T v i r t i n u  pridedamas Lietuvos mokslo tarybos mokslo ir sklaidos projektų konkursinio finansavimo bendrąsias taisykles (toliau – Taisyklės).</w:t>
              </w:r>
            </w:p>
          </w:sdtContent>
        </w:sdt>
        <w:sdt>
          <w:sdtPr>
            <w:alias w:val="2 p."/>
            <w:tag w:val="part_e127039124f74a16993c9832c7f4bce3"/>
            <w:lock w:val="sdtLocked"/>
            <w:richText/>
          </w:sdtPr>
          <w:sdtContent>
            <w:p>
              <w:pPr>
                <w:ind w:firstLine="567"/>
                <w:jc w:val="both"/>
                <w:rPr>
                  <w:szCs w:val="24"/>
                </w:rPr>
              </w:pPr>
              <w:sdt>
                <w:sdtPr>
                  <w:alias w:val="Numeris"/>
                  <w:tag w:val="nr_e127039124f74a16993c9832c7f4bce3"/>
                  <w:lock w:val="sdtLocked"/>
                  <w:richText/>
                </w:sdtPr>
                <w:sdtContent>
                  <w:r>
                    <w:rPr>
                      <w:szCs w:val="24"/>
                    </w:rPr>
                    <w:t>2</w:t>
                  </w:r>
                </w:sdtContent>
              </w:sdt>
              <w:r>
                <w:rPr>
                  <w:szCs w:val="24"/>
                </w:rPr>
                <w:t>. N u s t a t a u, kad:</w:t>
              </w:r>
            </w:p>
            <w:sdt>
              <w:sdtPr>
                <w:alias w:val="2.1 pp."/>
                <w:tag w:val="part_266bcf705e8a405c84ad2344a51979dc"/>
                <w:lock w:val="sdtLocked"/>
                <w:richText/>
              </w:sdtPr>
              <w:sdtContent>
                <w:p>
                  <w:pPr>
                    <w:ind w:firstLine="567"/>
                    <w:jc w:val="both"/>
                    <w:rPr>
                      <w:szCs w:val="24"/>
                    </w:rPr>
                  </w:pPr>
                  <w:sdt>
                    <w:sdtPr>
                      <w:alias w:val="Numeris"/>
                      <w:tag w:val="nr_266bcf705e8a405c84ad2344a51979dc"/>
                      <w:lock w:val="sdtLocked"/>
                      <w:richText/>
                    </w:sdtPr>
                    <w:sdtContent>
                      <w:r>
                        <w:rPr>
                          <w:szCs w:val="24"/>
                        </w:rPr>
                        <w:t>2.1</w:t>
                      </w:r>
                    </w:sdtContent>
                  </w:sdt>
                  <w:r>
                    <w:rPr>
                      <w:szCs w:val="24"/>
                    </w:rPr>
                    <w:t>. Taisyklės taikomos nacionalinių mokslo programų, mokslininkų grupių, tarptautinių programų projektams. Taisyklių nuostatos gali būti taikomos ir kitoms Tarybos remiamos veiklos kryptims, jei tai nurodyta šių krypčių administravimą reglamentuojančiuose teisės aktuose ir tiek, kiek jiems neprieštarauja.</w:t>
                  </w:r>
                </w:p>
              </w:sdtContent>
            </w:sdt>
            <w:sdt>
              <w:sdtPr>
                <w:alias w:val="2.2 pp."/>
                <w:tag w:val="part_d0124fad6b694a3db8e0bfaf03d9d5b1"/>
                <w:lock w:val="sdtLocked"/>
                <w:richText/>
              </w:sdtPr>
              <w:sdtContent>
                <w:p>
                  <w:pPr>
                    <w:ind w:firstLine="567"/>
                    <w:jc w:val="both"/>
                    <w:rPr>
                      <w:rFonts w:eastAsia="Calibri"/>
                      <w:color w:val="000000"/>
                      <w:szCs w:val="24"/>
                      <w:shd w:val="clear" w:color="auto" w:fill="FFFFFF"/>
                    </w:rPr>
                  </w:pPr>
                  <w:sdt>
                    <w:sdtPr>
                      <w:alias w:val="Numeris"/>
                      <w:tag w:val="nr_d0124fad6b694a3db8e0bfaf03d9d5b1"/>
                      <w:lock w:val="sdtLocked"/>
                      <w:richText/>
                    </w:sdtPr>
                    <w:sdtContent>
                      <w:r>
                        <w:rPr>
                          <w:szCs w:val="24"/>
                        </w:rPr>
                        <w:t>2.2</w:t>
                      </w:r>
                    </w:sdtContent>
                  </w:sdt>
                  <w:r>
                    <w:rPr>
                      <w:szCs w:val="24"/>
                    </w:rPr>
                    <w:t xml:space="preserve">. Iki šio įsakymo 1 punktu patvirtintų Taisyklių įsigaliojimo paskelbtiems kvietimams teikti paraiškas galioja </w:t>
                  </w:r>
                  <w:r>
                    <w:rPr>
                      <w:rFonts w:eastAsia="Calibri"/>
                      <w:color w:val="000000"/>
                      <w:szCs w:val="24"/>
                      <w:shd w:val="clear" w:color="auto" w:fill="FFFFFF"/>
                    </w:rPr>
                    <w:t>Tarybos 2018 m. sausio 29 d. įsakymu Nr. V-45 „Dėl Lietuvos mokslo tarybos mokslo ir sklaidos projektų konkursinio finansavimo bendrųjų taisyklių patvirtinimo“ patvirtintų Lietuvos mokslo tarybos mokslo ir sklaidos projektų konkursinio finansavimo bendrųjų taisyklių</w:t>
                  </w:r>
                  <w:r>
                    <w:rPr>
                      <w:szCs w:val="24"/>
                    </w:rPr>
                    <w:t xml:space="preserve"> nuostatos, reglamentuojančios paraiškų teikimo, vertinimo, atrankos, sutarčių pasirašymo procedūras. Šių kvietimų konkursus laimėjusių projektų įgyvendinimas vykdomas vadovaujantis šiuo įsakymu patvirtintų Taisyklių nuostatomis (Taisyklių I–II skyriai, V skyriaus II–IV skirsniai bei VI–VII skyriai).</w:t>
                  </w:r>
                </w:p>
              </w:sdtContent>
            </w:sdt>
            <w:sdt>
              <w:sdtPr>
                <w:alias w:val="2.3 pp."/>
                <w:tag w:val="part_80b38daa8eab42459fbcde550422ebb0"/>
                <w:lock w:val="sdtLocked"/>
                <w:richText/>
              </w:sdtPr>
              <w:sdtContent>
                <w:p>
                  <w:pPr>
                    <w:ind w:firstLine="567"/>
                    <w:jc w:val="both"/>
                    <w:rPr>
                      <w:rFonts w:eastAsia="Calibri"/>
                      <w:color w:val="000000"/>
                      <w:szCs w:val="24"/>
                      <w:shd w:val="clear" w:color="auto" w:fill="FFFFFF"/>
                    </w:rPr>
                  </w:pPr>
                  <w:sdt>
                    <w:sdtPr>
                      <w:alias w:val="Numeris"/>
                      <w:tag w:val="nr_80b38daa8eab42459fbcde550422ebb0"/>
                      <w:lock w:val="sdtLocked"/>
                      <w:richText/>
                    </w:sdtPr>
                    <w:sdtContent>
                      <w:r>
                        <w:rPr>
                          <w:szCs w:val="24"/>
                        </w:rPr>
                        <w:t>2.3</w:t>
                      </w:r>
                    </w:sdtContent>
                  </w:sdt>
                  <w:r>
                    <w:rPr>
                      <w:szCs w:val="24"/>
                    </w:rPr>
                    <w:t>. Pagal iki šio įsakymo 1 punktu patvirtintų Taisyklių įsigaliojimo pasirašytas sutartis vykdomiems projektams galioja Taisyklių nuostatos, reglamentuojančios projektų įgyvendinimą (Taisyklių I–II, V–VII skyriai).</w:t>
                  </w:r>
                </w:p>
              </w:sdtContent>
            </w:sdt>
          </w:sdtContent>
        </w:sdt>
        <w:sdt>
          <w:sdtPr>
            <w:alias w:val="3 p."/>
            <w:tag w:val="part_e3f33d8ae7ec49f0b44c95f563878a92"/>
            <w:lock w:val="sdtLocked"/>
            <w:richText/>
          </w:sdtPr>
          <w:sdtContent>
            <w:p>
              <w:pPr>
                <w:tabs>
                  <w:tab w:val="left" w:pos="9637"/>
                </w:tabs>
                <w:ind w:firstLine="567"/>
                <w:jc w:val="both"/>
                <w:rPr>
                  <w:color w:val="000000"/>
                  <w:szCs w:val="24"/>
                </w:rPr>
              </w:pPr>
              <w:sdt>
                <w:sdtPr>
                  <w:alias w:val="Numeris"/>
                  <w:tag w:val="nr_e3f33d8ae7ec49f0b44c95f563878a92"/>
                  <w:lock w:val="sdtLocked"/>
                  <w:richText/>
                </w:sdtPr>
                <w:sdtContent>
                  <w:r>
                    <w:rPr>
                      <w:rFonts w:eastAsia="Calibri"/>
                      <w:szCs w:val="24"/>
                    </w:rPr>
                    <w:t>3</w:t>
                  </w:r>
                </w:sdtContent>
              </w:sdt>
              <w:r>
                <w:rPr>
                  <w:rFonts w:eastAsia="Calibri"/>
                  <w:szCs w:val="24"/>
                </w:rPr>
                <w:t>. </w:t>
              </w:r>
              <w:r>
                <w:rPr>
                  <w:rFonts w:eastAsia="Calibri"/>
                  <w:color w:val="000000"/>
                  <w:szCs w:val="24"/>
                  <w:shd w:val="clear" w:color="auto" w:fill="FFFFFF"/>
                </w:rPr>
                <w:t>P r i p a ž į s t u netekusiu galios Tarybos pirmininko 2018 m. sausio 29 d. įsakymą Nr. V-45 „Dėl Lietuvos mokslo tarybos mokslo ir sklaidos projektų konkursinio finansavimo bendrųjų taisyklių patvirtinimo“ su visais jo pakeitimais – nuo 2020 m. sausio 1 d.</w:t>
              </w:r>
            </w:p>
          </w:sdtContent>
        </w:sdt>
        <w:sdt>
          <w:sdtPr>
            <w:alias w:val="signatura"/>
            <w:tag w:val="part_b276a38ebc89440dbfebbe4fa118f0e0"/>
            <w:lock w:val="sdtLocked"/>
            <w:richText/>
          </w:sdtPr>
          <w:sdtContent>
            <w:p>
              <w:pPr>
                <w:tabs>
                  <w:tab w:val="left" w:pos="993"/>
                  <w:tab w:val="left" w:pos="7371"/>
                </w:tabs>
              </w:pPr>
            </w:p>
            <w:p>
              <w:pPr>
                <w:tabs>
                  <w:tab w:val="left" w:pos="993"/>
                  <w:tab w:val="left" w:pos="7371"/>
                </w:tabs>
              </w:pPr>
            </w:p>
            <w:p>
              <w:pPr>
                <w:tabs>
                  <w:tab w:val="left" w:pos="993"/>
                  <w:tab w:val="left" w:pos="7371"/>
                </w:tabs>
              </w:pPr>
            </w:p>
            <w:p>
              <w:pPr>
                <w:tabs>
                  <w:tab w:val="left" w:pos="993"/>
                  <w:tab w:val="left" w:pos="7371"/>
                </w:tabs>
                <w:rPr>
                  <w:szCs w:val="24"/>
                </w:rPr>
              </w:pPr>
              <w:r>
                <w:rPr>
                  <w:szCs w:val="24"/>
                </w:rPr>
                <w:t>Pirmininko pavaduotojas,</w:t>
                <w:tab/>
                <w:t>Ričardas Rotomskis</w:t>
              </w:r>
            </w:p>
            <w:p>
              <w:pPr>
                <w:tabs>
                  <w:tab w:val="left" w:pos="993"/>
                </w:tabs>
              </w:pPr>
              <w:r>
                <w:rPr>
                  <w:szCs w:val="24"/>
                </w:rPr>
                <w:t>pavaduojantis pirmininką</w:t>
              </w:r>
            </w:p>
          </w:sdtContent>
        </w:sdt>
      </w:sdtContent>
    </w:sdt>
    <w:sdt>
      <w:sdtPr>
        <w:alias w:val="patvirtinta"/>
        <w:tag w:val="part_2ca1b54d363d4d17858677f91580656d"/>
        <w:lock w:val="sdtLocked"/>
        <w:richText/>
      </w:sdtPr>
      <w:sdtContent>
        <w:p>
          <w:pPr>
            <w:tabs>
              <w:tab w:val="right" w:pos="9808"/>
            </w:tabs>
            <w:suppressAutoHyphens/>
            <w:ind w:left="5670"/>
            <w:textAlignment w:val="cente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849" w:bottom="1134" w:left="1701" w:header="567" w:footer="567" w:gutter="0"/>
              <w:pgNumType w:start="1"/>
              <w:cols w:space="1296"/>
              <w:titlePg/>
              <w:docGrid w:linePitch="360"/>
            </w:sectPr>
          </w:pPr>
        </w:p>
        <w:p>
          <w:pPr>
            <w:tabs>
              <w:tab w:val="right" w:pos="9808"/>
            </w:tabs>
            <w:suppressAutoHyphens/>
            <w:ind w:left="5670"/>
            <w:textAlignment w:val="center"/>
            <w:rPr>
              <w:caps/>
              <w:color w:val="000000"/>
              <w:szCs w:val="24"/>
            </w:rPr>
          </w:pPr>
          <w:r>
            <w:rPr>
              <w:caps/>
              <w:color w:val="000000"/>
              <w:szCs w:val="24"/>
            </w:rPr>
            <w:t>PATVIRTINTA</w:t>
          </w:r>
        </w:p>
        <w:p>
          <w:pPr>
            <w:tabs>
              <w:tab w:val="right" w:pos="9808"/>
            </w:tabs>
            <w:suppressAutoHyphens/>
            <w:ind w:left="5670"/>
            <w:textAlignment w:val="center"/>
            <w:rPr>
              <w:color w:val="000000"/>
              <w:szCs w:val="24"/>
            </w:rPr>
          </w:pPr>
          <w:r>
            <w:rPr>
              <w:color w:val="000000"/>
              <w:szCs w:val="24"/>
            </w:rPr>
            <w:t>Lietuvos mokslo tarybos pirmininko</w:t>
          </w:r>
        </w:p>
        <w:p>
          <w:pPr>
            <w:suppressAutoHyphens/>
            <w:ind w:left="5670"/>
            <w:jc w:val="both"/>
            <w:textAlignment w:val="center"/>
            <w:rPr>
              <w:color w:val="000000"/>
              <w:szCs w:val="24"/>
            </w:rPr>
          </w:pPr>
          <w:r>
            <w:rPr>
              <w:color w:val="000000"/>
              <w:szCs w:val="24"/>
            </w:rPr>
            <w:t xml:space="preserve">2019 m. balandžio 4 d. įsakymu </w:t>
          </w:r>
        </w:p>
        <w:p>
          <w:pPr>
            <w:suppressAutoHyphens/>
            <w:ind w:left="5670"/>
            <w:jc w:val="both"/>
            <w:textAlignment w:val="center"/>
            <w:rPr>
              <w:color w:val="000000"/>
              <w:szCs w:val="24"/>
            </w:rPr>
          </w:pPr>
          <w:r>
            <w:rPr>
              <w:color w:val="000000"/>
              <w:szCs w:val="24"/>
            </w:rPr>
            <w:t>Nr. V-176</w:t>
          </w:r>
        </w:p>
        <w:p>
          <w:pPr>
            <w:suppressAutoHyphens/>
            <w:textAlignment w:val="center"/>
            <w:rPr>
              <w:b/>
              <w:color w:val="000000"/>
              <w:szCs w:val="24"/>
            </w:rPr>
          </w:pPr>
        </w:p>
        <w:p>
          <w:pPr>
            <w:suppressAutoHyphens/>
            <w:jc w:val="center"/>
            <w:textAlignment w:val="center"/>
            <w:rPr>
              <w:b/>
              <w:color w:val="000000"/>
              <w:szCs w:val="24"/>
            </w:rPr>
          </w:pPr>
          <w:sdt>
            <w:sdtPr>
              <w:alias w:val="Pavadinimas"/>
              <w:tag w:val="title_2ca1b54d363d4d17858677f91580656d"/>
              <w:lock w:val="sdtLocked"/>
              <w:richText/>
            </w:sdtPr>
            <w:sdtContent>
              <w:r>
                <w:rPr>
                  <w:b/>
                  <w:color w:val="000000"/>
                  <w:szCs w:val="24"/>
                </w:rPr>
                <w:t>LIETUVOS MOKSLO TARYBOS MOKSLO IR SKLAIDOS PROJEKTŲ KONKURSINIO FINANSAVIMO BENDROSIOS TAISYKLĖS</w:t>
              </w:r>
            </w:sdtContent>
          </w:sdt>
        </w:p>
        <w:p>
          <w:pPr>
            <w:suppressAutoHyphens/>
            <w:jc w:val="center"/>
            <w:textAlignment w:val="center"/>
            <w:rPr>
              <w:b/>
              <w:color w:val="000000"/>
              <w:szCs w:val="24"/>
            </w:rPr>
          </w:pPr>
        </w:p>
        <w:sdt>
          <w:sdtPr>
            <w:alias w:val="skyrius"/>
            <w:tag w:val="part_55c998a0980a4554ab5ef85ada8748ac"/>
            <w:lock w:val="sdtLocked"/>
            <w:richText/>
          </w:sdtPr>
          <w:sdtContent>
            <w:p>
              <w:pPr>
                <w:jc w:val="center"/>
                <w:rPr>
                  <w:b/>
                  <w:szCs w:val="24"/>
                </w:rPr>
              </w:pPr>
              <w:sdt>
                <w:sdtPr>
                  <w:alias w:val="Numeris"/>
                  <w:tag w:val="nr_55c998a0980a4554ab5ef85ada8748ac"/>
                  <w:lock w:val="sdtLocked"/>
                  <w:richText/>
                </w:sdtPr>
                <w:sdtContent>
                  <w:r>
                    <w:rPr>
                      <w:b/>
                      <w:szCs w:val="24"/>
                    </w:rPr>
                    <w:t>I</w:t>
                  </w:r>
                </w:sdtContent>
              </w:sdt>
              <w:r>
                <w:rPr>
                  <w:b/>
                  <w:szCs w:val="24"/>
                </w:rPr>
                <w:t xml:space="preserve"> SKYRIUS</w:t>
              </w:r>
            </w:p>
            <w:p>
              <w:pPr>
                <w:jc w:val="center"/>
                <w:rPr>
                  <w:b/>
                  <w:szCs w:val="24"/>
                </w:rPr>
              </w:pPr>
              <w:sdt>
                <w:sdtPr>
                  <w:alias w:val="Pavadinimas"/>
                  <w:tag w:val="title_55c998a0980a4554ab5ef85ada8748ac"/>
                  <w:lock w:val="sdtLocked"/>
                  <w:richText/>
                </w:sdtPr>
                <w:sdtContent>
                  <w:r>
                    <w:rPr>
                      <w:b/>
                      <w:szCs w:val="24"/>
                    </w:rPr>
                    <w:t>BENDROSIOS NUOSTATOS</w:t>
                  </w:r>
                </w:sdtContent>
              </w:sdt>
            </w:p>
            <w:p>
              <w:pPr>
                <w:rPr>
                  <w:szCs w:val="24"/>
                </w:rPr>
              </w:pPr>
            </w:p>
            <w:sdt>
              <w:sdtPr>
                <w:alias w:val="1 p."/>
                <w:tag w:val="part_eef5328d62114c4d8fc1085e90253e4b"/>
                <w:lock w:val="sdtLocked"/>
                <w:richText/>
              </w:sdtPr>
              <w:sdtContent>
                <w:p>
                  <w:pPr>
                    <w:tabs>
                      <w:tab w:val="left" w:pos="851"/>
                      <w:tab w:val="left" w:pos="1701"/>
                    </w:tabs>
                    <w:ind w:firstLine="567"/>
                    <w:jc w:val="both"/>
                    <w:rPr>
                      <w:color w:val="000000"/>
                      <w:szCs w:val="24"/>
                    </w:rPr>
                  </w:pPr>
                  <w:sdt>
                    <w:sdtPr>
                      <w:alias w:val="Numeris"/>
                      <w:tag w:val="nr_eef5328d62114c4d8fc1085e90253e4b"/>
                      <w:lock w:val="sdtLocked"/>
                      <w:richText/>
                    </w:sdtPr>
                    <w:sdtContent>
                      <w:r>
                        <w:rPr>
                          <w:color w:val="000000"/>
                          <w:szCs w:val="24"/>
                        </w:rPr>
                        <w:t>1</w:t>
                      </w:r>
                    </w:sdtContent>
                  </w:sdt>
                  <w:r>
                    <w:rPr>
                      <w:color w:val="000000"/>
                      <w:szCs w:val="24"/>
                    </w:rPr>
                    <w:t xml:space="preserve">. Lietuvos mokslo tarybos mokslo ir sklaidos projektų konkursinio finansavimo bendrosios taisyklės (toliau – </w:t>
                  </w:r>
                  <w:r>
                    <w:rPr>
                      <w:rFonts w:eastAsia="Calibri"/>
                      <w:color w:val="000000"/>
                      <w:szCs w:val="24"/>
                    </w:rPr>
                    <w:t>Taisyklės</w:t>
                  </w:r>
                  <w:r>
                    <w:rPr>
                      <w:color w:val="000000"/>
                      <w:szCs w:val="24"/>
                    </w:rPr>
                    <w:t xml:space="preserve">) nustato Lietuvos mokslo tarybos (toliau – Taryba) administruojamų valstybės biudžeto lėšų skyrimo mokslo ir sklaidos projektams (toliau – projektas) finansuoti ir šių projektų administravimo tvarką. </w:t>
                  </w:r>
                  <w:r>
                    <w:rPr>
                      <w:rFonts w:eastAsia="Calibri"/>
                      <w:color w:val="000000"/>
                      <w:szCs w:val="24"/>
                    </w:rPr>
                    <w:t>Taisyklių</w:t>
                  </w:r>
                  <w:r>
                    <w:rPr>
                      <w:color w:val="000000"/>
                      <w:szCs w:val="24"/>
                    </w:rPr>
                    <w:t xml:space="preserve"> nuostatos taikomos tiek, kiek neprieštarauja Lietuvos Respublikos Vyriausybės ar švietimo, mokslo ir sporto ministro patvirtintų programų, tarptautinių programų ar susitarimų ir kvietimų teikti paraiškas nuostatoms.</w:t>
                  </w:r>
                </w:p>
              </w:sdtContent>
            </w:sdt>
            <w:sdt>
              <w:sdtPr>
                <w:alias w:val="2 p."/>
                <w:tag w:val="part_f732bc6458074bbfad86c5dd82583efb"/>
                <w:lock w:val="sdtLocked"/>
                <w:richText/>
              </w:sdtPr>
              <w:sdtContent>
                <w:p>
                  <w:pPr>
                    <w:tabs>
                      <w:tab w:val="left" w:pos="851"/>
                      <w:tab w:val="left" w:pos="1701"/>
                    </w:tabs>
                    <w:ind w:firstLine="567"/>
                    <w:jc w:val="both"/>
                    <w:rPr>
                      <w:color w:val="000000"/>
                      <w:szCs w:val="24"/>
                    </w:rPr>
                  </w:pPr>
                  <w:sdt>
                    <w:sdtPr>
                      <w:alias w:val="Numeris"/>
                      <w:tag w:val="nr_f732bc6458074bbfad86c5dd82583efb"/>
                      <w:lock w:val="sdtLocked"/>
                      <w:richText/>
                    </w:sdtPr>
                    <w:sdtContent>
                      <w:r>
                        <w:rPr>
                          <w:color w:val="000000"/>
                          <w:szCs w:val="24"/>
                        </w:rPr>
                        <w:t>2</w:t>
                      </w:r>
                    </w:sdtContent>
                  </w:sdt>
                  <w:r>
                    <w:rPr>
                      <w:color w:val="000000"/>
                      <w:szCs w:val="24"/>
                    </w:rPr>
                    <w:t>. </w:t>
                  </w:r>
                  <w:r>
                    <w:rPr>
                      <w:rFonts w:eastAsia="Calibri"/>
                      <w:color w:val="000000"/>
                      <w:szCs w:val="24"/>
                    </w:rPr>
                    <w:t>Taisyklėse</w:t>
                  </w:r>
                  <w:r>
                    <w:rPr>
                      <w:color w:val="000000"/>
                      <w:szCs w:val="24"/>
                    </w:rPr>
                    <w:t xml:space="preserve"> vartojamos sąvokos:</w:t>
                  </w:r>
                </w:p>
                <w:sdt>
                  <w:sdtPr>
                    <w:alias w:val="2.1 pp."/>
                    <w:tag w:val="part_41b4cb67fbd24fc7a8754364b8de7f10"/>
                    <w:lock w:val="sdtLocked"/>
                    <w:richText/>
                  </w:sdtPr>
                  <w:sdtContent>
                    <w:p>
                      <w:pPr>
                        <w:tabs>
                          <w:tab w:val="left" w:pos="1134"/>
                          <w:tab w:val="left" w:pos="1701"/>
                        </w:tabs>
                        <w:ind w:firstLine="567"/>
                        <w:jc w:val="both"/>
                        <w:rPr>
                          <w:szCs w:val="24"/>
                        </w:rPr>
                      </w:pPr>
                      <w:sdt>
                        <w:sdtPr>
                          <w:alias w:val="Numeris"/>
                          <w:tag w:val="nr_41b4cb67fbd24fc7a8754364b8de7f10"/>
                          <w:lock w:val="sdtLocked"/>
                          <w:richText/>
                        </w:sdtPr>
                        <w:sdtContent>
                          <w:r>
                            <w:rPr>
                              <w:szCs w:val="24"/>
                            </w:rPr>
                            <w:t>2.1</w:t>
                          </w:r>
                        </w:sdtContent>
                      </w:sdt>
                      <w:r>
                        <w:rPr>
                          <w:szCs w:val="24"/>
                        </w:rPr>
                        <w:t>. </w:t>
                      </w:r>
                      <w:r>
                        <w:rPr>
                          <w:b/>
                          <w:szCs w:val="24"/>
                        </w:rPr>
                        <w:t>apeliacija</w:t>
                      </w:r>
                      <w:r>
                        <w:rPr>
                          <w:szCs w:val="24"/>
                        </w:rPr>
                        <w:t xml:space="preserve"> – apelianto motyvuotas rašytinis kreipimasis į Tarybą, kuriame nurodoma, kad nesutinkama su Tarybos pirmininko sprendimu, priimtu paraiškos administracinės patikros arba paraiškos ar ataskaitos ekspertinio įvertinimo pagrindu;</w:t>
                      </w:r>
                    </w:p>
                  </w:sdtContent>
                </w:sdt>
                <w:sdt>
                  <w:sdtPr>
                    <w:alias w:val="2.2 pp."/>
                    <w:tag w:val="part_ed2b6fce37144f73a76afd1031121ff8"/>
                    <w:lock w:val="sdtLocked"/>
                    <w:richText/>
                  </w:sdtPr>
                  <w:sdtContent>
                    <w:p>
                      <w:pPr>
                        <w:tabs>
                          <w:tab w:val="left" w:pos="1134"/>
                          <w:tab w:val="left" w:pos="1701"/>
                        </w:tabs>
                        <w:ind w:firstLine="567"/>
                        <w:jc w:val="both"/>
                        <w:rPr>
                          <w:szCs w:val="24"/>
                        </w:rPr>
                      </w:pPr>
                      <w:sdt>
                        <w:sdtPr>
                          <w:alias w:val="Numeris"/>
                          <w:tag w:val="nr_ed2b6fce37144f73a76afd1031121ff8"/>
                          <w:lock w:val="sdtLocked"/>
                          <w:richText/>
                        </w:sdtPr>
                        <w:sdtContent>
                          <w:r>
                            <w:rPr>
                              <w:szCs w:val="24"/>
                            </w:rPr>
                            <w:t>2.2</w:t>
                          </w:r>
                        </w:sdtContent>
                      </w:sdt>
                      <w:r>
                        <w:rPr>
                          <w:szCs w:val="24"/>
                        </w:rPr>
                        <w:t>. </w:t>
                      </w:r>
                      <w:r>
                        <w:rPr>
                          <w:b/>
                          <w:szCs w:val="24"/>
                        </w:rPr>
                        <w:t xml:space="preserve">apeliantas </w:t>
                      </w:r>
                      <w:r>
                        <w:rPr>
                          <w:szCs w:val="24"/>
                        </w:rPr>
                        <w:t>– projekto vadovas kartu su vykdančiąja institucija, teikiantis apeliaciją dėl Tarybos pirmininko sprendimo dėl paraiškos administracinės patikros arba paraiškos ar ataskaitos ekspertinio įvertinimo;</w:t>
                      </w:r>
                    </w:p>
                  </w:sdtContent>
                </w:sdt>
                <w:sdt>
                  <w:sdtPr>
                    <w:alias w:val="2.3 pp."/>
                    <w:tag w:val="part_2d19ac9cccf7414eabc177f5c9547fa5"/>
                    <w:lock w:val="sdtLocked"/>
                    <w:richText/>
                  </w:sdtPr>
                  <w:sdtContent>
                    <w:p>
                      <w:pPr>
                        <w:tabs>
                          <w:tab w:val="left" w:pos="1134"/>
                          <w:tab w:val="left" w:pos="1701"/>
                        </w:tabs>
                        <w:ind w:firstLine="567"/>
                        <w:jc w:val="both"/>
                        <w:rPr>
                          <w:bCs/>
                          <w:szCs w:val="24"/>
                        </w:rPr>
                      </w:pPr>
                      <w:sdt>
                        <w:sdtPr>
                          <w:alias w:val="Numeris"/>
                          <w:tag w:val="nr_2d19ac9cccf7414eabc177f5c9547fa5"/>
                          <w:lock w:val="sdtLocked"/>
                          <w:richText/>
                        </w:sdtPr>
                        <w:sdtContent>
                          <w:r>
                            <w:rPr>
                              <w:bCs/>
                              <w:szCs w:val="24"/>
                            </w:rPr>
                            <w:t>2.3</w:t>
                          </w:r>
                        </w:sdtContent>
                      </w:sdt>
                      <w:r>
                        <w:rPr>
                          <w:bCs/>
                          <w:szCs w:val="24"/>
                        </w:rPr>
                        <w:t>. </w:t>
                      </w:r>
                      <w:r>
                        <w:rPr>
                          <w:b/>
                          <w:bCs/>
                          <w:szCs w:val="24"/>
                        </w:rPr>
                        <w:t>dvišalė komisija</w:t>
                      </w:r>
                      <w:r>
                        <w:rPr>
                          <w:bCs/>
                          <w:szCs w:val="24"/>
                        </w:rPr>
                        <w:t xml:space="preserve"> – dvišalio bendradarbiavimo programos komisija, atsakinga už programos koordinavimą ir priimanti spendimus dėl jos įgyvendinimo. Dvišalės komisijos Lietuvos atstovus tvirtina Lietuvos Respublikos švietimo, mokslo ir sporto ministras;</w:t>
                      </w:r>
                    </w:p>
                  </w:sdtContent>
                </w:sdt>
                <w:sdt>
                  <w:sdtPr>
                    <w:alias w:val="2.4 pp."/>
                    <w:tag w:val="part_b06ae7e7f5094b2194f3ec9c515340d2"/>
                    <w:lock w:val="sdtLocked"/>
                    <w:richText/>
                  </w:sdtPr>
                  <w:sdtContent>
                    <w:p>
                      <w:pPr>
                        <w:tabs>
                          <w:tab w:val="left" w:pos="1134"/>
                          <w:tab w:val="left" w:pos="1701"/>
                        </w:tabs>
                        <w:ind w:firstLine="567"/>
                        <w:jc w:val="both"/>
                        <w:rPr>
                          <w:bCs/>
                          <w:szCs w:val="24"/>
                        </w:rPr>
                      </w:pPr>
                      <w:sdt>
                        <w:sdtPr>
                          <w:alias w:val="Numeris"/>
                          <w:tag w:val="nr_b06ae7e7f5094b2194f3ec9c515340d2"/>
                          <w:lock w:val="sdtLocked"/>
                          <w:richText/>
                        </w:sdtPr>
                        <w:sdtContent>
                          <w:r>
                            <w:rPr>
                              <w:bCs/>
                              <w:szCs w:val="24"/>
                            </w:rPr>
                            <w:t>2.4</w:t>
                          </w:r>
                        </w:sdtContent>
                      </w:sdt>
                      <w:r>
                        <w:rPr>
                          <w:bCs/>
                          <w:szCs w:val="24"/>
                        </w:rPr>
                        <w:t>. </w:t>
                      </w:r>
                      <w:r>
                        <w:rPr>
                          <w:b/>
                          <w:bCs/>
                          <w:szCs w:val="24"/>
                        </w:rPr>
                        <w:t>dvišalis (trišalis) komitetas</w:t>
                      </w:r>
                      <w:r>
                        <w:rPr>
                          <w:bCs/>
                          <w:szCs w:val="24"/>
                        </w:rPr>
                        <w:t xml:space="preserve"> – dvišalio (trišalio) bendradarbiavimo programos komitetas, atsakingas už programos koordinavimą, priimantis spendimus dėl jos įgyvendinimo ir administruojantis bendras lėšas. Dvišalio (trišalio) komiteto Lietuvos atstovus tvirtina Lietuvos Respublikos švietimo, mokslo ir sporto ministras;</w:t>
                      </w:r>
                    </w:p>
                  </w:sdtContent>
                </w:sdt>
                <w:sdt>
                  <w:sdtPr>
                    <w:alias w:val="2.5 pp."/>
                    <w:tag w:val="part_971f956985624843b5e3ecde160e3f30"/>
                    <w:lock w:val="sdtLocked"/>
                    <w:richText/>
                  </w:sdtPr>
                  <w:sdtContent>
                    <w:p>
                      <w:pPr>
                        <w:tabs>
                          <w:tab w:val="left" w:pos="1134"/>
                          <w:tab w:val="left" w:pos="1701"/>
                        </w:tabs>
                        <w:ind w:firstLine="567"/>
                        <w:jc w:val="both"/>
                        <w:rPr>
                          <w:szCs w:val="24"/>
                        </w:rPr>
                      </w:pPr>
                      <w:sdt>
                        <w:sdtPr>
                          <w:alias w:val="Numeris"/>
                          <w:tag w:val="nr_971f956985624843b5e3ecde160e3f30"/>
                          <w:lock w:val="sdtLocked"/>
                          <w:richText/>
                        </w:sdtPr>
                        <w:sdtContent>
                          <w:r>
                            <w:rPr>
                              <w:bCs/>
                              <w:szCs w:val="24"/>
                            </w:rPr>
                            <w:t>2.5</w:t>
                          </w:r>
                        </w:sdtContent>
                      </w:sdt>
                      <w:r>
                        <w:rPr>
                          <w:bCs/>
                          <w:szCs w:val="24"/>
                        </w:rPr>
                        <w:t>. </w:t>
                      </w:r>
                      <w:r>
                        <w:rPr>
                          <w:b/>
                          <w:bCs/>
                          <w:szCs w:val="24"/>
                        </w:rPr>
                        <w:t>mokslo projektas</w:t>
                      </w:r>
                      <w:r>
                        <w:rPr>
                          <w:bCs/>
                          <w:szCs w:val="24"/>
                        </w:rPr>
                        <w:t xml:space="preserve"> – visuma mokslinių tyrimų, jų rezultatų sklaidos bei kitų susijusių veiklų ir organizacinių veiksmų, kuriuos per numatytą laiką projekto vykdytojų grupė (arba vienas mokslininkas) atlieka numatytiems moksliniams uždaviniams išspręsti; tarptautinių programų atveju mokslo projektu laikoma tarptautinio projekto dalis, kurią įgyvendina projekto vykdytojai iš Lietuvos</w:t>
                      </w:r>
                      <w:r>
                        <w:rPr>
                          <w:szCs w:val="24"/>
                        </w:rPr>
                        <w:t>;</w:t>
                      </w:r>
                    </w:p>
                  </w:sdtContent>
                </w:sdt>
                <w:sdt>
                  <w:sdtPr>
                    <w:alias w:val="2.6 pp."/>
                    <w:tag w:val="part_aef9395c7fac446c94f151c981c91472"/>
                    <w:lock w:val="sdtLocked"/>
                    <w:richText/>
                  </w:sdtPr>
                  <w:sdtContent>
                    <w:p>
                      <w:pPr>
                        <w:tabs>
                          <w:tab w:val="left" w:pos="1134"/>
                          <w:tab w:val="left" w:pos="1701"/>
                        </w:tabs>
                        <w:ind w:firstLine="567"/>
                        <w:jc w:val="both"/>
                        <w:rPr>
                          <w:szCs w:val="24"/>
                        </w:rPr>
                      </w:pPr>
                      <w:sdt>
                        <w:sdtPr>
                          <w:alias w:val="Numeris"/>
                          <w:tag w:val="nr_aef9395c7fac446c94f151c981c91472"/>
                          <w:lock w:val="sdtLocked"/>
                          <w:richText/>
                        </w:sdtPr>
                        <w:sdtContent>
                          <w:r>
                            <w:rPr>
                              <w:szCs w:val="24"/>
                            </w:rPr>
                            <w:t>2.6</w:t>
                          </w:r>
                        </w:sdtContent>
                      </w:sdt>
                      <w:r>
                        <w:rPr>
                          <w:szCs w:val="24"/>
                        </w:rPr>
                        <w:t>. </w:t>
                      </w:r>
                      <w:r>
                        <w:rPr>
                          <w:b/>
                          <w:szCs w:val="24"/>
                        </w:rPr>
                        <w:t>nacionalinė mokslo (mokslinių tyrimų ir eksperimentinės plėtros) programa</w:t>
                      </w:r>
                      <w:r>
                        <w:rPr>
                          <w:szCs w:val="24"/>
                        </w:rPr>
                        <w:t xml:space="preserve"> (toliau – NMP) – programa, kuri apima visumą mokslinių tyrimų, jiems vykdyti būtinus metodus ir priemones, sukuria sąlygas spręsti valstybei ir visuomenei strategiškai svarbias problemas ir didinti Lietuvos mokslo konkurencingumą;</w:t>
                      </w:r>
                    </w:p>
                  </w:sdtContent>
                </w:sdt>
                <w:sdt>
                  <w:sdtPr>
                    <w:alias w:val="2.7 pp."/>
                    <w:tag w:val="part_72849fb0cf2c44a9837330733c0b8a16"/>
                    <w:lock w:val="sdtLocked"/>
                    <w:richText/>
                  </w:sdtPr>
                  <w:sdtContent>
                    <w:p>
                      <w:pPr>
                        <w:tabs>
                          <w:tab w:val="left" w:pos="1134"/>
                          <w:tab w:val="left" w:pos="1701"/>
                        </w:tabs>
                        <w:ind w:firstLine="567"/>
                        <w:jc w:val="both"/>
                        <w:rPr>
                          <w:szCs w:val="24"/>
                        </w:rPr>
                      </w:pPr>
                      <w:sdt>
                        <w:sdtPr>
                          <w:alias w:val="Numeris"/>
                          <w:tag w:val="nr_72849fb0cf2c44a9837330733c0b8a16"/>
                          <w:lock w:val="sdtLocked"/>
                          <w:richText/>
                        </w:sdtPr>
                        <w:sdtContent>
                          <w:r>
                            <w:rPr>
                              <w:szCs w:val="24"/>
                            </w:rPr>
                            <w:t>2.7</w:t>
                          </w:r>
                        </w:sdtContent>
                      </w:sdt>
                      <w:r>
                        <w:rPr>
                          <w:szCs w:val="24"/>
                        </w:rPr>
                        <w:t>. </w:t>
                      </w:r>
                      <w:r>
                        <w:rPr>
                          <w:b/>
                          <w:szCs w:val="24"/>
                        </w:rPr>
                        <w:t>nepagrindinis projekto vykdytojas</w:t>
                      </w:r>
                      <w:r>
                        <w:rPr>
                          <w:szCs w:val="24"/>
                        </w:rPr>
                        <w:t xml:space="preserve"> – asmuo, kuris atlieka jam paskirtą darbą projekto tikslams pasiekti ir taip prisideda prie projekto įgyvendinimo;</w:t>
                      </w:r>
                    </w:p>
                  </w:sdtContent>
                </w:sdt>
                <w:sdt>
                  <w:sdtPr>
                    <w:alias w:val="2.8 pp."/>
                    <w:tag w:val="part_d6f1b8bdfc4647998e13041f66cb7e9e"/>
                    <w:lock w:val="sdtLocked"/>
                    <w:richText/>
                  </w:sdtPr>
                  <w:sdtContent>
                    <w:p>
                      <w:pPr>
                        <w:tabs>
                          <w:tab w:val="left" w:pos="1134"/>
                          <w:tab w:val="left" w:pos="1701"/>
                        </w:tabs>
                        <w:ind w:firstLine="567"/>
                        <w:jc w:val="both"/>
                        <w:rPr>
                          <w:szCs w:val="24"/>
                        </w:rPr>
                      </w:pPr>
                      <w:sdt>
                        <w:sdtPr>
                          <w:alias w:val="Numeris"/>
                          <w:tag w:val="nr_d6f1b8bdfc4647998e13041f66cb7e9e"/>
                          <w:lock w:val="sdtLocked"/>
                          <w:richText/>
                        </w:sdtPr>
                        <w:sdtContent>
                          <w:r>
                            <w:rPr>
                              <w:szCs w:val="24"/>
                            </w:rPr>
                            <w:t>2.8</w:t>
                          </w:r>
                        </w:sdtContent>
                      </w:sdt>
                      <w:r>
                        <w:rPr>
                          <w:szCs w:val="24"/>
                        </w:rPr>
                        <w:t>. </w:t>
                      </w:r>
                      <w:r>
                        <w:rPr>
                          <w:b/>
                          <w:szCs w:val="24"/>
                        </w:rPr>
                        <w:t>pagrindinis projekto vykdytojas</w:t>
                      </w:r>
                      <w:r>
                        <w:rPr>
                          <w:szCs w:val="24"/>
                        </w:rPr>
                        <w:t xml:space="preserve"> – asmuo, kuris atlieka esminius projekto darbus, paprastai trunkančius visą projekto įgyvendinimo laikotarpį, ir kurio mokslinė kompetencija svarbi vertinant paraišką; pagrindiniu projekto vykdytoju laikomas ir projekto vadovas;</w:t>
                      </w:r>
                    </w:p>
                  </w:sdtContent>
                </w:sdt>
                <w:sdt>
                  <w:sdtPr>
                    <w:alias w:val="2.9 pp."/>
                    <w:tag w:val="part_a4ec1cb468024754a949405667af5074"/>
                    <w:lock w:val="sdtLocked"/>
                    <w:richText/>
                  </w:sdtPr>
                  <w:sdtContent>
                    <w:p>
                      <w:pPr>
                        <w:tabs>
                          <w:tab w:val="left" w:pos="1134"/>
                          <w:tab w:val="left" w:pos="1701"/>
                        </w:tabs>
                        <w:ind w:firstLine="567"/>
                        <w:jc w:val="both"/>
                        <w:rPr>
                          <w:szCs w:val="24"/>
                        </w:rPr>
                      </w:pPr>
                      <w:sdt>
                        <w:sdtPr>
                          <w:alias w:val="Numeris"/>
                          <w:tag w:val="nr_a4ec1cb468024754a949405667af5074"/>
                          <w:lock w:val="sdtLocked"/>
                          <w:richText/>
                        </w:sdtPr>
                        <w:sdtContent>
                          <w:r>
                            <w:rPr>
                              <w:szCs w:val="24"/>
                            </w:rPr>
                            <w:t>2.9</w:t>
                          </w:r>
                        </w:sdtContent>
                      </w:sdt>
                      <w:r>
                        <w:rPr>
                          <w:szCs w:val="24"/>
                        </w:rPr>
                        <w:t>. </w:t>
                      </w:r>
                      <w:r>
                        <w:rPr>
                          <w:b/>
                          <w:szCs w:val="24"/>
                        </w:rPr>
                        <w:t>paraiška</w:t>
                      </w:r>
                      <w:r>
                        <w:rPr>
                          <w:szCs w:val="24"/>
                        </w:rPr>
                        <w:t xml:space="preserve"> – dokumentas, kurį Tarybai ar kitai tarptautinės programos kvietimą administruojančiai institucijai teikia projekto vadovas ir kiti pagrindiniai projekto vykdytojai (kartu su vykdančiąja institucija), siekdami gauti finansavimą projektui vykdyti;</w:t>
                      </w:r>
                    </w:p>
                  </w:sdtContent>
                </w:sdt>
                <w:sdt>
                  <w:sdtPr>
                    <w:alias w:val="2.10 pp."/>
                    <w:tag w:val="part_bf1c4730511f4a8f887239f8eaa62160"/>
                    <w:lock w:val="sdtLocked"/>
                    <w:richText/>
                  </w:sdtPr>
                  <w:sdtContent>
                    <w:p>
                      <w:pPr>
                        <w:tabs>
                          <w:tab w:val="left" w:pos="1134"/>
                          <w:tab w:val="left" w:pos="1418"/>
                          <w:tab w:val="left" w:pos="1701"/>
                        </w:tabs>
                        <w:ind w:firstLine="567"/>
                        <w:jc w:val="both"/>
                        <w:rPr>
                          <w:szCs w:val="24"/>
                        </w:rPr>
                      </w:pPr>
                      <w:sdt>
                        <w:sdtPr>
                          <w:alias w:val="Numeris"/>
                          <w:tag w:val="nr_bf1c4730511f4a8f887239f8eaa62160"/>
                          <w:lock w:val="sdtLocked"/>
                          <w:richText/>
                        </w:sdtPr>
                        <w:sdtContent>
                          <w:r>
                            <w:rPr>
                              <w:szCs w:val="24"/>
                            </w:rPr>
                            <w:t>2.10</w:t>
                          </w:r>
                        </w:sdtContent>
                      </w:sdt>
                      <w:r>
                        <w:rPr>
                          <w:szCs w:val="24"/>
                        </w:rPr>
                        <w:t>. </w:t>
                      </w:r>
                      <w:r>
                        <w:rPr>
                          <w:b/>
                          <w:szCs w:val="24"/>
                        </w:rPr>
                        <w:t>projekto partneris</w:t>
                      </w:r>
                      <w:r>
                        <w:rPr>
                          <w:szCs w:val="24"/>
                        </w:rPr>
                        <w:t xml:space="preserve"> – viešas arba privatus juridinis asmuo, kartu su vykdančiąja institucija sudarantis projekto vykdytojams sąlygas projektui įgyvendinti;</w:t>
                      </w:r>
                    </w:p>
                  </w:sdtContent>
                </w:sdt>
                <w:sdt>
                  <w:sdtPr>
                    <w:alias w:val="2.11 pp."/>
                    <w:tag w:val="part_1671b6a7043346a2ba73b2ac0d15d942"/>
                    <w:lock w:val="sdtLocked"/>
                    <w:richText/>
                  </w:sdtPr>
                  <w:sdtContent>
                    <w:p>
                      <w:pPr>
                        <w:tabs>
                          <w:tab w:val="left" w:pos="1134"/>
                          <w:tab w:val="left" w:pos="1418"/>
                          <w:tab w:val="left" w:pos="1701"/>
                        </w:tabs>
                        <w:ind w:firstLine="567"/>
                        <w:jc w:val="both"/>
                        <w:rPr>
                          <w:szCs w:val="24"/>
                        </w:rPr>
                      </w:pPr>
                      <w:sdt>
                        <w:sdtPr>
                          <w:alias w:val="Numeris"/>
                          <w:tag w:val="nr_1671b6a7043346a2ba73b2ac0d15d942"/>
                          <w:lock w:val="sdtLocked"/>
                          <w:richText/>
                        </w:sdtPr>
                        <w:sdtContent>
                          <w:r>
                            <w:rPr>
                              <w:szCs w:val="24"/>
                            </w:rPr>
                            <w:t>2.11</w:t>
                          </w:r>
                        </w:sdtContent>
                      </w:sdt>
                      <w:r>
                        <w:rPr>
                          <w:szCs w:val="24"/>
                        </w:rPr>
                        <w:t>. </w:t>
                      </w:r>
                      <w:r>
                        <w:rPr>
                          <w:b/>
                          <w:szCs w:val="24"/>
                        </w:rPr>
                        <w:t>projekto vadovas</w:t>
                      </w:r>
                      <w:r>
                        <w:rPr>
                          <w:szCs w:val="24"/>
                        </w:rPr>
                        <w:t xml:space="preserve"> – mokslininkas, kuris kartu su projekto vykdytojais įgyvendina projektą ir vadovauja jo įgyvendinimui, arba mokslininkas, kuris projektą įgyvendina vienas pats;</w:t>
                      </w:r>
                    </w:p>
                  </w:sdtContent>
                </w:sdt>
                <w:sdt>
                  <w:sdtPr>
                    <w:alias w:val="2.12 pp."/>
                    <w:tag w:val="part_0ef325f2609544c69f34fb4a8ed444de"/>
                    <w:lock w:val="sdtLocked"/>
                    <w:richText/>
                  </w:sdtPr>
                  <w:sdtContent>
                    <w:p>
                      <w:pPr>
                        <w:tabs>
                          <w:tab w:val="left" w:pos="1134"/>
                          <w:tab w:val="left" w:pos="1418"/>
                          <w:tab w:val="left" w:pos="1701"/>
                        </w:tabs>
                        <w:ind w:firstLine="567"/>
                        <w:jc w:val="both"/>
                        <w:rPr>
                          <w:szCs w:val="24"/>
                        </w:rPr>
                      </w:pPr>
                      <w:sdt>
                        <w:sdtPr>
                          <w:alias w:val="Numeris"/>
                          <w:tag w:val="nr_0ef325f2609544c69f34fb4a8ed444de"/>
                          <w:lock w:val="sdtLocked"/>
                          <w:richText/>
                        </w:sdtPr>
                        <w:sdtContent>
                          <w:r>
                            <w:rPr>
                              <w:szCs w:val="24"/>
                            </w:rPr>
                            <w:t>2.12</w:t>
                          </w:r>
                        </w:sdtContent>
                      </w:sdt>
                      <w:r>
                        <w:rPr>
                          <w:szCs w:val="24"/>
                        </w:rPr>
                        <w:t>. </w:t>
                      </w:r>
                      <w:r>
                        <w:rPr>
                          <w:b/>
                          <w:szCs w:val="24"/>
                        </w:rPr>
                        <w:t>projekto vykdytojas</w:t>
                      </w:r>
                      <w:r>
                        <w:rPr>
                          <w:szCs w:val="24"/>
                        </w:rPr>
                        <w:t xml:space="preserve"> – pagrindinis projekto vykdytojas ir (arba) nepagrindinis projekto vykdytojas, nurodyti Taisyklių 2.7 ir 2.8 papunkčiuose;</w:t>
                      </w:r>
                    </w:p>
                  </w:sdtContent>
                </w:sdt>
                <w:sdt>
                  <w:sdtPr>
                    <w:alias w:val="2.13 pp."/>
                    <w:tag w:val="part_a29cdfe9509b4b368d4bdcd39e7a4bf5"/>
                    <w:lock w:val="sdtLocked"/>
                    <w:richText/>
                  </w:sdtPr>
                  <w:sdtContent>
                    <w:p>
                      <w:pPr>
                        <w:tabs>
                          <w:tab w:val="left" w:pos="1134"/>
                          <w:tab w:val="left" w:pos="1418"/>
                          <w:tab w:val="left" w:pos="1701"/>
                        </w:tabs>
                        <w:ind w:firstLine="567"/>
                        <w:jc w:val="both"/>
                        <w:rPr>
                          <w:szCs w:val="24"/>
                        </w:rPr>
                      </w:pPr>
                      <w:sdt>
                        <w:sdtPr>
                          <w:alias w:val="Numeris"/>
                          <w:tag w:val="nr_a29cdfe9509b4b368d4bdcd39e7a4bf5"/>
                          <w:lock w:val="sdtLocked"/>
                          <w:richText/>
                        </w:sdtPr>
                        <w:sdtContent>
                          <w:r>
                            <w:rPr>
                              <w:szCs w:val="24"/>
                            </w:rPr>
                            <w:t>2.13</w:t>
                          </w:r>
                        </w:sdtContent>
                      </w:sdt>
                      <w:r>
                        <w:rPr>
                          <w:szCs w:val="24"/>
                        </w:rPr>
                        <w:t>. </w:t>
                      </w:r>
                      <w:r>
                        <w:rPr>
                          <w:b/>
                          <w:szCs w:val="24"/>
                        </w:rPr>
                        <w:t>sklaidos projektas</w:t>
                      </w:r>
                      <w:r>
                        <w:rPr>
                          <w:szCs w:val="24"/>
                        </w:rPr>
                        <w:t xml:space="preserve"> – visuma veiklų ir veiksmų, kuriuos per numatytą laiką atlieka projekto vykdytojai (arba vienas mokslininkas), kad būtų išspręsti projekto uždaviniai, skleidžiami ir skelbiami jau atliktų mokslinių tyrimų rezultatai;</w:t>
                      </w:r>
                    </w:p>
                  </w:sdtContent>
                </w:sdt>
                <w:sdt>
                  <w:sdtPr>
                    <w:alias w:val="2.14 pp."/>
                    <w:tag w:val="part_23436910b0de40c092f5dbb80f000665"/>
                    <w:lock w:val="sdtLocked"/>
                    <w:richText/>
                  </w:sdtPr>
                  <w:sdtContent>
                    <w:p>
                      <w:pPr>
                        <w:tabs>
                          <w:tab w:val="left" w:pos="1134"/>
                          <w:tab w:val="left" w:pos="1418"/>
                          <w:tab w:val="left" w:pos="1701"/>
                        </w:tabs>
                        <w:ind w:firstLine="567"/>
                        <w:jc w:val="both"/>
                        <w:rPr>
                          <w:szCs w:val="24"/>
                        </w:rPr>
                      </w:pPr>
                      <w:sdt>
                        <w:sdtPr>
                          <w:alias w:val="Numeris"/>
                          <w:tag w:val="nr_23436910b0de40c092f5dbb80f000665"/>
                          <w:lock w:val="sdtLocked"/>
                          <w:richText/>
                        </w:sdtPr>
                        <w:sdtContent>
                          <w:r>
                            <w:rPr>
                              <w:szCs w:val="24"/>
                            </w:rPr>
                            <w:t>2.14</w:t>
                          </w:r>
                        </w:sdtContent>
                      </w:sdt>
                      <w:r>
                        <w:rPr>
                          <w:szCs w:val="24"/>
                        </w:rPr>
                        <w:t>. </w:t>
                      </w:r>
                      <w:r>
                        <w:rPr>
                          <w:b/>
                          <w:szCs w:val="24"/>
                        </w:rPr>
                        <w:t>tarptautinė programa</w:t>
                      </w:r>
                      <w:r>
                        <w:rPr>
                          <w:szCs w:val="24"/>
                        </w:rPr>
                        <w:t xml:space="preserve"> – iniciatyva nacionalinėms mokslo programoms koordinuoti (pvz., ERA-NET iniciatyva); pagal tarptautinę sutartį (susitarimą) vykdoma dvišalio (trišalio) bendradarbiavimo mokslinių tyrimų ir eksperimentinės plėtros srityje programa, kurios įgyvendinime dalyvauja Taryba; pagal Tarybos ir užsienio šalies institucijos dvišalio bendradarbiavimo mokslinių tyrimų srityje susitarimą įgyvendinama iniciatyva; COST programa;</w:t>
                      </w:r>
                    </w:p>
                  </w:sdtContent>
                </w:sdt>
                <w:sdt>
                  <w:sdtPr>
                    <w:alias w:val="2.15 pp."/>
                    <w:tag w:val="part_35d2554ca6384844aff7fb7d4c85f90b"/>
                    <w:lock w:val="sdtLocked"/>
                    <w:richText/>
                  </w:sdtPr>
                  <w:sdtContent>
                    <w:p>
                      <w:pPr>
                        <w:tabs>
                          <w:tab w:val="left" w:pos="1134"/>
                          <w:tab w:val="left" w:pos="1418"/>
                          <w:tab w:val="left" w:pos="1701"/>
                        </w:tabs>
                        <w:ind w:firstLine="567"/>
                        <w:jc w:val="both"/>
                        <w:rPr>
                          <w:szCs w:val="24"/>
                        </w:rPr>
                      </w:pPr>
                      <w:sdt>
                        <w:sdtPr>
                          <w:alias w:val="Numeris"/>
                          <w:tag w:val="nr_35d2554ca6384844aff7fb7d4c85f90b"/>
                          <w:lock w:val="sdtLocked"/>
                          <w:richText/>
                        </w:sdtPr>
                        <w:sdtContent>
                          <w:r>
                            <w:rPr>
                              <w:szCs w:val="24"/>
                            </w:rPr>
                            <w:t>2.15</w:t>
                          </w:r>
                        </w:sdtContent>
                      </w:sdt>
                      <w:r>
                        <w:rPr>
                          <w:szCs w:val="24"/>
                        </w:rPr>
                        <w:t>. </w:t>
                      </w:r>
                      <w:r>
                        <w:rPr>
                          <w:b/>
                          <w:szCs w:val="24"/>
                        </w:rPr>
                        <w:t>tarptautinis projektas</w:t>
                      </w:r>
                      <w:r>
                        <w:rPr>
                          <w:szCs w:val="24"/>
                        </w:rPr>
                        <w:t xml:space="preserve"> – projektas, atrinktas pagal tarptautinės programos taisykles, įgyvendinamas projekto vykdytojų kartu su vykdančiąja institucija (projekto partneriu) ir tarptautinio projekto partneriais;</w:t>
                      </w:r>
                    </w:p>
                  </w:sdtContent>
                </w:sdt>
                <w:sdt>
                  <w:sdtPr>
                    <w:alias w:val="2.16 pp."/>
                    <w:tag w:val="part_ddba8636320f4b7cb41180bbe7e6a050"/>
                    <w:lock w:val="sdtLocked"/>
                    <w:richText/>
                  </w:sdtPr>
                  <w:sdtContent>
                    <w:p>
                      <w:pPr>
                        <w:tabs>
                          <w:tab w:val="left" w:pos="1134"/>
                          <w:tab w:val="left" w:pos="1418"/>
                          <w:tab w:val="left" w:pos="1701"/>
                        </w:tabs>
                        <w:ind w:firstLine="567"/>
                        <w:jc w:val="both"/>
                        <w:rPr>
                          <w:szCs w:val="24"/>
                        </w:rPr>
                      </w:pPr>
                      <w:sdt>
                        <w:sdtPr>
                          <w:alias w:val="Numeris"/>
                          <w:tag w:val="nr_ddba8636320f4b7cb41180bbe7e6a050"/>
                          <w:lock w:val="sdtLocked"/>
                          <w:richText/>
                        </w:sdtPr>
                        <w:sdtContent>
                          <w:r>
                            <w:rPr>
                              <w:szCs w:val="24"/>
                            </w:rPr>
                            <w:t>2.16</w:t>
                          </w:r>
                        </w:sdtContent>
                      </w:sdt>
                      <w:r>
                        <w:rPr>
                          <w:szCs w:val="24"/>
                        </w:rPr>
                        <w:t>. </w:t>
                      </w:r>
                      <w:r>
                        <w:rPr>
                          <w:b/>
                          <w:szCs w:val="24"/>
                        </w:rPr>
                        <w:t>tarptautinio projekto partneris</w:t>
                      </w:r>
                      <w:r>
                        <w:rPr>
                          <w:szCs w:val="24"/>
                        </w:rPr>
                        <w:t xml:space="preserve"> – tarptautinį projektą įgyvendinantis viešas arba privatus juridinis asmuo iš tarptautinėje programoje dalyvaujančios užsienio šalies;</w:t>
                      </w:r>
                    </w:p>
                  </w:sdtContent>
                </w:sdt>
                <w:sdt>
                  <w:sdtPr>
                    <w:alias w:val="2.17 pp."/>
                    <w:tag w:val="part_09b53416e4104d8f9278ad050c3d05f3"/>
                    <w:lock w:val="sdtLocked"/>
                    <w:richText/>
                  </w:sdtPr>
                  <w:sdtContent>
                    <w:p>
                      <w:pPr>
                        <w:tabs>
                          <w:tab w:val="left" w:pos="1134"/>
                          <w:tab w:val="left" w:pos="1418"/>
                          <w:tab w:val="left" w:pos="1701"/>
                        </w:tabs>
                        <w:ind w:firstLine="567"/>
                        <w:jc w:val="both"/>
                        <w:rPr>
                          <w:szCs w:val="24"/>
                        </w:rPr>
                      </w:pPr>
                      <w:sdt>
                        <w:sdtPr>
                          <w:alias w:val="Numeris"/>
                          <w:tag w:val="nr_09b53416e4104d8f9278ad050c3d05f3"/>
                          <w:lock w:val="sdtLocked"/>
                          <w:richText/>
                        </w:sdtPr>
                        <w:sdtContent>
                          <w:r>
                            <w:rPr>
                              <w:szCs w:val="24"/>
                            </w:rPr>
                            <w:t>2.17</w:t>
                          </w:r>
                        </w:sdtContent>
                      </w:sdt>
                      <w:r>
                        <w:rPr>
                          <w:szCs w:val="24"/>
                        </w:rPr>
                        <w:t>. </w:t>
                      </w:r>
                      <w:r>
                        <w:rPr>
                          <w:b/>
                          <w:szCs w:val="24"/>
                        </w:rPr>
                        <w:t>vykdančioji institucija</w:t>
                      </w:r>
                      <w:r>
                        <w:rPr>
                          <w:szCs w:val="24"/>
                        </w:rPr>
                        <w:t xml:space="preserve"> – Lietuvos mokslo ir studijų institucija, kuri yra įtraukta į Švietimo ir mokslo institucijų registrą ir sudaro projekto vykdytojams (-ui) sąlygas projektą įgyvendinti, teisės aktų nustatyta tvarka administruoja projektui skirtas valstybės biudžeto lėšas, taip pat atstovauja projekto partneriams (jei jų yra). Vykdančioji institucija, jei tai nurodyta kvietime teikti paraiškas, gali būti ir Lietuvos Respublikos mokslo ir studijų įstatyme paminėta mokslo (-ų) akademija, nacionalinė, valstybinės reikšmės ir apskrities viešoji biblioteka, valstybės archyvas, nacionalinis ar respublikinis muziejus, valstybinė sveikatos priežiūros įstaiga;</w:t>
                      </w:r>
                    </w:p>
                  </w:sdtContent>
                </w:sdt>
                <w:sdt>
                  <w:sdtPr>
                    <w:alias w:val="2.18 pp."/>
                    <w:tag w:val="part_74a508fdffe54d41acf49e1b870e7386"/>
                    <w:lock w:val="sdtLocked"/>
                    <w:richText/>
                  </w:sdtPr>
                  <w:sdtContent>
                    <w:p>
                      <w:pPr>
                        <w:tabs>
                          <w:tab w:val="left" w:pos="851"/>
                          <w:tab w:val="left" w:pos="1134"/>
                        </w:tabs>
                        <w:ind w:firstLine="567"/>
                        <w:jc w:val="both"/>
                      </w:pPr>
                      <w:sdt>
                        <w:sdtPr>
                          <w:alias w:val="Numeris"/>
                          <w:tag w:val="nr_74a508fdffe54d41acf49e1b870e7386"/>
                          <w:lock w:val="sdtLocked"/>
                          <w:richText/>
                        </w:sdtPr>
                        <w:sdtContent>
                          <w:r>
                            <w:rPr>
                              <w:szCs w:val="24"/>
                            </w:rPr>
                            <w:t>2.18</w:t>
                          </w:r>
                        </w:sdtContent>
                      </w:sdt>
                      <w:r>
                        <w:rPr>
                          <w:szCs w:val="24"/>
                        </w:rPr>
                        <w:t>. </w:t>
                      </w:r>
                      <w:r>
                        <w:rPr>
                          <w:b/>
                          <w:bCs/>
                          <w:color w:val="000000"/>
                          <w:szCs w:val="24"/>
                        </w:rPr>
                        <w:t>vykdymo grupė</w:t>
                      </w:r>
                      <w:r>
                        <w:rPr>
                          <w:bCs/>
                          <w:color w:val="000000"/>
                          <w:szCs w:val="24"/>
                        </w:rPr>
                        <w:t xml:space="preserve"> – </w:t>
                      </w:r>
                      <w:r>
                        <w:rPr>
                          <w:color w:val="000000"/>
                          <w:szCs w:val="24"/>
                        </w:rPr>
                        <w:t xml:space="preserve">Tarybos pirmininko patvirtinta mokslininkų ir kitų tyrėjų, praktikų, viešojo sektoriaus atstovų grupė, kuri koordinuoja NMP, </w:t>
                      </w:r>
                      <w:r>
                        <w:rPr>
                          <w:bCs/>
                          <w:szCs w:val="24"/>
                        </w:rPr>
                        <w:t>konkursinę prioritetinių mokslinių tyrimų programą</w:t>
                      </w:r>
                      <w:r>
                        <w:rPr>
                          <w:szCs w:val="24"/>
                        </w:rPr>
                        <w:t xml:space="preserve"> </w:t>
                      </w:r>
                      <w:r>
                        <w:rPr>
                          <w:color w:val="000000"/>
                          <w:szCs w:val="24"/>
                        </w:rPr>
                        <w:t>ar Valstybinę lituanistinių tyrimų ir sklaidos 2016–2024 metų programą (toliau – Lituanistikos programa) ir atsako už tai, kad būtų pasiekti programos tikslai bei įgyvendinti jos uždaviniai;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b726108e6511e9ae2e9d61b1f977b3">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2019-06-13,
paskelbta TAR 2019-06-14, i. k. 2019-09659            </w:t>
                      </w:r>
                    </w:p>
                    <w:p/>
                  </w:sdtContent>
                </w:sdt>
                <w:sdt>
                  <w:sdtPr>
                    <w:alias w:val="2.19 pp."/>
                    <w:tag w:val="part_1439166bf269443d8311a6b631ba20ac"/>
                    <w:lock w:val="sdtLocked"/>
                    <w:richText/>
                  </w:sdtPr>
                  <w:sdtContent>
                    <w:p>
                      <w:pPr>
                        <w:tabs>
                          <w:tab w:val="left" w:pos="851"/>
                          <w:tab w:val="left" w:pos="1134"/>
                        </w:tabs>
                        <w:ind w:firstLine="567"/>
                        <w:jc w:val="both"/>
                      </w:pPr>
                      <w:sdt>
                        <w:sdtPr>
                          <w:alias w:val="Numeris"/>
                          <w:tag w:val="nr_1439166bf269443d8311a6b631ba20ac"/>
                          <w:lock w:val="sdtLocked"/>
                          <w:richText/>
                        </w:sdtPr>
                        <w:sdtContent>
                          <w:r>
                            <w:t>2.19</w:t>
                          </w:r>
                        </w:sdtContent>
                      </w:sdt>
                      <w:r>
                        <w:t>. </w:t>
                      </w:r>
                      <w:r>
                        <w:rPr>
                          <w:b/>
                        </w:rPr>
                        <w:t>Akademinio sąžiningumo principo mokslinėje veikloje pažeidimas</w:t>
                      </w:r>
                      <w:r>
                        <w:t xml:space="preserve"> – tai bent vienas iš pažeidimų (arba jo dalis), kurie išvardyti Akademinės etikos ir procedūrų kontrolieriaus (toliau – Kontrolierius) 2015 m. kovo 31 d. įsakymu Nr. V-16 „Dėl mokslo ir studijų institucijų akademinės etikos kodeksų priėmimo įgyvendinimo ir priežiūros rekomendacijų patvirtinimo“ patvirtintų Mokslo ir studijų institucijų akademinės etikos kodeksų priėmimo įgyvendinimo ir priežiūros rekomendacijų 17.1–17.6 papunkčiuose;</w:t>
                      </w:r>
                    </w:p>
                  </w:sdtContent>
                </w:sdt>
                <w:sdt>
                  <w:sdtPr>
                    <w:alias w:val="2.20 pp."/>
                    <w:tag w:val="part_bf3505af61434ecd9ceca9b3cf34208c"/>
                    <w:lock w:val="sdtLocked"/>
                    <w:richText/>
                  </w:sdtPr>
                  <w:sdtContent>
                    <w:p>
                      <w:pPr>
                        <w:tabs>
                          <w:tab w:val="left" w:pos="851"/>
                          <w:tab w:val="left" w:pos="1134"/>
                        </w:tabs>
                        <w:ind w:firstLine="567"/>
                        <w:jc w:val="both"/>
                        <w:rPr>
                          <w:color w:val="000000"/>
                          <w:szCs w:val="24"/>
                        </w:rPr>
                      </w:pPr>
                      <w:sdt>
                        <w:sdtPr>
                          <w:alias w:val="Numeris"/>
                          <w:tag w:val="nr_bf3505af61434ecd9ceca9b3cf34208c"/>
                          <w:lock w:val="sdtLocked"/>
                          <w:richText/>
                        </w:sdtPr>
                        <w:sdtContent>
                          <w:r>
                            <w:rPr>
                              <w:szCs w:val="24"/>
                            </w:rPr>
                            <w:t>2.20</w:t>
                          </w:r>
                        </w:sdtContent>
                      </w:sdt>
                      <w:r>
                        <w:rPr>
                          <w:szCs w:val="24"/>
                        </w:rPr>
                        <w:t>. </w:t>
                      </w:r>
                      <w:r>
                        <w:rPr>
                          <w:b/>
                          <w:bCs/>
                          <w:szCs w:val="24"/>
                        </w:rPr>
                        <w:t>konkursinė prioritetinių mokslinių tyrimų programa</w:t>
                      </w:r>
                      <w:r>
                        <w:rPr>
                          <w:szCs w:val="24"/>
                        </w:rPr>
                        <w:t xml:space="preserve"> (toliau – PTP) – programa</w:t>
                      </w:r>
                      <w:r>
                        <w:rPr>
                          <w:rFonts w:eastAsia="Calibri"/>
                          <w:szCs w:val="24"/>
                        </w:rPr>
                        <w:t>, kuria, sutelkus turimą intelektinį šalies potencialą, sprendžiama valstybei ir visuomenei strategiškai svarbi problema, darysianti poveikį šalies ir mokslo raidai ir kurios tikslas yra naujos mokslo žinios ir intelektiniai produktai, nauja mokslinių tyrimų infrastruktūra, tyrėjų kompetencijos didinimas;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b726108e6511e9ae2e9d61b1f977b3">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2019-06-13,
paskelbta TAR 2019-06-14, i. k. 2019-09659        </w:t>
                      </w:r>
                    </w:p>
                    <w:p/>
                  </w:sdtContent>
                </w:sdt>
              </w:sdtContent>
            </w:sdt>
            <w:sdt>
              <w:sdtPr>
                <w:alias w:val="pastraipa"/>
                <w:tag w:val="part_cbf381eea57a45f196236a7b691e47dc"/>
                <w:lock w:val="sdtLocked"/>
                <w:richText/>
              </w:sdtPr>
              <w:sdtContent>
                <w:p>
                  <w:pPr>
                    <w:tabs>
                      <w:tab w:val="left" w:pos="0"/>
                      <w:tab w:val="left" w:pos="851"/>
                      <w:tab w:val="left" w:pos="1134"/>
                      <w:tab w:val="left" w:pos="1418"/>
                      <w:tab w:val="left" w:pos="1701"/>
                    </w:tabs>
                    <w:suppressAutoHyphens/>
                    <w:ind w:firstLine="567"/>
                    <w:jc w:val="both"/>
                    <w:textAlignment w:val="center"/>
                    <w:rPr>
                      <w:color w:val="000000"/>
                      <w:szCs w:val="24"/>
                    </w:rPr>
                  </w:pPr>
                  <w:r>
                    <w:rPr>
                      <w:color w:val="000000"/>
                      <w:szCs w:val="24"/>
                    </w:rPr>
                    <w:t>Kitos Taisyklėse vartojamos sąvokos atitinka Lietuvos Respublikos mokslo ir studijų įstatyme vartojamas sąvokas.</w:t>
                  </w:r>
                </w:p>
                <w:p>
                  <w:pPr>
                    <w:jc w:val="both"/>
                    <w:rPr>
                      <w:szCs w:val="24"/>
                    </w:rPr>
                  </w:pPr>
                </w:p>
              </w:sdtContent>
            </w:sdt>
          </w:sdtContent>
        </w:sdt>
        <w:sdt>
          <w:sdtPr>
            <w:alias w:val="skyrius"/>
            <w:tag w:val="part_de8d869a986d4734a2a1130f9f13f121"/>
            <w:lock w:val="sdtLocked"/>
            <w:richText/>
          </w:sdtPr>
          <w:sdtContent>
            <w:p>
              <w:pPr>
                <w:jc w:val="center"/>
                <w:rPr>
                  <w:b/>
                  <w:szCs w:val="24"/>
                </w:rPr>
              </w:pPr>
              <w:sdt>
                <w:sdtPr>
                  <w:alias w:val="Numeris"/>
                  <w:tag w:val="nr_de8d869a986d4734a2a1130f9f13f121"/>
                  <w:lock w:val="sdtLocked"/>
                  <w:richText/>
                </w:sdtPr>
                <w:sdtContent>
                  <w:r>
                    <w:rPr>
                      <w:b/>
                      <w:szCs w:val="24"/>
                    </w:rPr>
                    <w:t>II</w:t>
                  </w:r>
                </w:sdtContent>
              </w:sdt>
              <w:r>
                <w:rPr>
                  <w:b/>
                  <w:szCs w:val="24"/>
                </w:rPr>
                <w:t xml:space="preserve"> SKYRIUS</w:t>
              </w:r>
            </w:p>
            <w:p>
              <w:pPr>
                <w:jc w:val="center"/>
                <w:rPr>
                  <w:b/>
                  <w:szCs w:val="24"/>
                </w:rPr>
              </w:pPr>
              <w:sdt>
                <w:sdtPr>
                  <w:alias w:val="Pavadinimas"/>
                  <w:tag w:val="title_de8d869a986d4734a2a1130f9f13f121"/>
                  <w:lock w:val="sdtLocked"/>
                  <w:richText/>
                </w:sdtPr>
                <w:sdtContent>
                  <w:r>
                    <w:rPr>
                      <w:b/>
                      <w:szCs w:val="24"/>
                    </w:rPr>
                    <w:t>BENDRIEJI REIKALAVIMAI PROJEKTO VYKDYTOJAMS IR PROJEKTO IŠLAIDOMS</w:t>
                  </w:r>
                </w:sdtContent>
              </w:sdt>
            </w:p>
            <w:p>
              <w:pPr>
                <w:rPr>
                  <w:b/>
                  <w:szCs w:val="24"/>
                </w:rPr>
              </w:pPr>
            </w:p>
            <w:sdt>
              <w:sdtPr>
                <w:alias w:val="skirsnis"/>
                <w:tag w:val="part_fc1b543c4d8744b78054c4381f7d71aa"/>
                <w:lock w:val="sdtLocked"/>
                <w:richText/>
              </w:sdtPr>
              <w:sdtContent>
                <w:p>
                  <w:pPr>
                    <w:jc w:val="center"/>
                    <w:rPr>
                      <w:b/>
                      <w:szCs w:val="24"/>
                    </w:rPr>
                  </w:pPr>
                  <w:sdt>
                    <w:sdtPr>
                      <w:alias w:val="Numeris"/>
                      <w:tag w:val="nr_fc1b543c4d8744b78054c4381f7d71aa"/>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fc1b543c4d8744b78054c4381f7d71aa"/>
                      <w:lock w:val="sdtLocked"/>
                      <w:richText/>
                    </w:sdtPr>
                    <w:sdtContent>
                      <w:r>
                        <w:rPr>
                          <w:b/>
                          <w:szCs w:val="24"/>
                        </w:rPr>
                        <w:t>REIKALAVIMAI PROJEKTO VYKDYTOJAMS</w:t>
                      </w:r>
                    </w:sdtContent>
                  </w:sdt>
                </w:p>
                <w:p>
                  <w:pPr>
                    <w:tabs>
                      <w:tab w:val="left" w:pos="1276"/>
                    </w:tabs>
                    <w:rPr>
                      <w:b/>
                      <w:szCs w:val="24"/>
                    </w:rPr>
                  </w:pPr>
                </w:p>
                <w:sdt>
                  <w:sdtPr>
                    <w:alias w:val="3 p."/>
                    <w:tag w:val="part_d2649a3ccb7444359f93629289c2ef52"/>
                    <w:lock w:val="sdtLocked"/>
                    <w:richText/>
                  </w:sdtPr>
                  <w:sdtContent>
                    <w:p>
                      <w:pPr>
                        <w:tabs>
                          <w:tab w:val="left" w:pos="851"/>
                          <w:tab w:val="left" w:pos="1276"/>
                        </w:tabs>
                        <w:ind w:firstLine="567"/>
                        <w:jc w:val="both"/>
                        <w:rPr>
                          <w:szCs w:val="24"/>
                        </w:rPr>
                      </w:pPr>
                      <w:sdt>
                        <w:sdtPr>
                          <w:alias w:val="Numeris"/>
                          <w:tag w:val="nr_d2649a3ccb7444359f93629289c2ef52"/>
                          <w:lock w:val="sdtLocked"/>
                          <w:richText/>
                        </w:sdtPr>
                        <w:sdtContent>
                          <w:r>
                            <w:rPr>
                              <w:szCs w:val="24"/>
                            </w:rPr>
                            <w:t>3</w:t>
                          </w:r>
                        </w:sdtContent>
                      </w:sdt>
                      <w:r>
                        <w:rPr>
                          <w:szCs w:val="24"/>
                        </w:rPr>
                        <w:t>. Paraišką gali teikti projekto vykdytojai (-as) kartu su vykdančiąja institucija ir, jei tai būtina projektui vykdyti, projekto partneriu (-iais) ir (arba) tarptautinio projekto partneriu (-iais).</w:t>
                      </w:r>
                    </w:p>
                  </w:sdtContent>
                </w:sdt>
                <w:sdt>
                  <w:sdtPr>
                    <w:alias w:val="4 p."/>
                    <w:tag w:val="part_aff098d85b4c4356b6abbf6289dca27d"/>
                    <w:lock w:val="sdtLocked"/>
                    <w:richText/>
                  </w:sdtPr>
                  <w:sdtContent>
                    <w:p>
                      <w:pPr>
                        <w:tabs>
                          <w:tab w:val="left" w:pos="851"/>
                          <w:tab w:val="left" w:pos="1276"/>
                        </w:tabs>
                        <w:ind w:firstLine="567"/>
                        <w:jc w:val="both"/>
                        <w:rPr>
                          <w:szCs w:val="24"/>
                        </w:rPr>
                      </w:pPr>
                      <w:sdt>
                        <w:sdtPr>
                          <w:alias w:val="Numeris"/>
                          <w:tag w:val="nr_aff098d85b4c4356b6abbf6289dca27d"/>
                          <w:lock w:val="sdtLocked"/>
                          <w:richText/>
                        </w:sdtPr>
                        <w:sdtContent>
                          <w:r>
                            <w:rPr>
                              <w:szCs w:val="24"/>
                            </w:rPr>
                            <w:t>4</w:t>
                          </w:r>
                        </w:sdtContent>
                      </w:sdt>
                      <w:r>
                        <w:rPr>
                          <w:szCs w:val="24"/>
                        </w:rPr>
                        <w:t>. Asmuo gali teikti tik vieną to paties kvietimo paraišką kaip projekto vadovas ar kitas pagrindinis projekto vykdytojas, jei kvietime teikti paraiškas nenurodyta kitaip.</w:t>
                      </w:r>
                    </w:p>
                  </w:sdtContent>
                </w:sdt>
                <w:sdt>
                  <w:sdtPr>
                    <w:alias w:val="5 p."/>
                    <w:tag w:val="part_98fc387b8c3c48699338f6ea1091d0f2"/>
                    <w:lock w:val="sdtLocked"/>
                    <w:richText/>
                  </w:sdtPr>
                  <w:sdtContent>
                    <w:p>
                      <w:pPr>
                        <w:tabs>
                          <w:tab w:val="left" w:pos="851"/>
                          <w:tab w:val="left" w:pos="1276"/>
                        </w:tabs>
                        <w:ind w:firstLine="567"/>
                        <w:jc w:val="both"/>
                        <w:rPr>
                          <w:szCs w:val="24"/>
                        </w:rPr>
                      </w:pPr>
                      <w:sdt>
                        <w:sdtPr>
                          <w:alias w:val="Numeris"/>
                          <w:tag w:val="nr_98fc387b8c3c48699338f6ea1091d0f2"/>
                          <w:lock w:val="sdtLocked"/>
                          <w:richText/>
                        </w:sdtPr>
                        <w:sdtContent>
                          <w:r>
                            <w:rPr>
                              <w:szCs w:val="24"/>
                            </w:rPr>
                            <w:t>5</w:t>
                          </w:r>
                        </w:sdtContent>
                      </w:sdt>
                      <w:r>
                        <w:rPr>
                          <w:szCs w:val="24"/>
                        </w:rPr>
                        <w:t>. Asmuo gali teikti paraišką, jei paskutinę kvietimo teikti paraiškas dieną jam nėra taikomi Taisyklių 72–75 punktuose nurodyti apribojimai svarstyti paraiškas.</w:t>
                      </w:r>
                    </w:p>
                  </w:sdtContent>
                </w:sdt>
                <w:sdt>
                  <w:sdtPr>
                    <w:alias w:val="6 p."/>
                    <w:tag w:val="part_bf5ad89ac40c47df84ee465191ffe49e"/>
                    <w:lock w:val="sdtLocked"/>
                    <w:richText/>
                  </w:sdtPr>
                  <w:sdtContent>
                    <w:p>
                      <w:pPr>
                        <w:ind w:firstLine="567"/>
                        <w:jc w:val="both"/>
                        <w:rPr>
                          <w:lang w:eastAsia="lt-LT"/>
                        </w:rPr>
                      </w:pPr>
                      <w:sdt>
                        <w:sdtPr>
                          <w:alias w:val="Numeris"/>
                          <w:tag w:val="nr_bf5ad89ac40c47df84ee465191ffe49e"/>
                          <w:lock w:val="sdtLocked"/>
                          <w:richText/>
                        </w:sdtPr>
                        <w:sdtContent>
                          <w:r>
                            <w:rPr>
                              <w:lang w:eastAsia="lt-LT"/>
                            </w:rPr>
                            <w:t>6</w:t>
                          </w:r>
                        </w:sdtContent>
                      </w:sdt>
                      <w:r>
                        <w:rPr>
                          <w:lang w:eastAsia="lt-LT"/>
                        </w:rPr>
                        <w:t>. Teikdamas paraišką asmuo turi atsižvelgti į tai, kad nuo paraiškoje nurodytos projekto įgyvendinimo pradžios iki projekto įgyvendinimo pabaigos jis gali būti ne daugiau kaip dviejų Tarybos finansuojamų projektų pagrindinis vykdytojas ir vieno iš jų vadovas. Tai apima toliau nurodytas Tarybos remiamos veiklos kryptis:</w:t>
                      </w:r>
                    </w:p>
                    <w:sdt>
                      <w:sdtPr>
                        <w:alias w:val="6.1 pp."/>
                        <w:tag w:val="part_f592bed4989141e08253b2db8fc7dd26"/>
                        <w:lock w:val="sdtLocked"/>
                        <w:richText/>
                      </w:sdtPr>
                      <w:sdtContent>
                        <w:p>
                          <w:pPr>
                            <w:tabs>
                              <w:tab w:val="right" w:pos="9639"/>
                            </w:tabs>
                            <w:ind w:firstLine="567"/>
                            <w:jc w:val="both"/>
                            <w:rPr>
                              <w:szCs w:val="24"/>
                              <w:lang w:eastAsia="lt-LT"/>
                            </w:rPr>
                          </w:pPr>
                          <w:sdt>
                            <w:sdtPr>
                              <w:alias w:val="Numeris"/>
                              <w:tag w:val="nr_f592bed4989141e08253b2db8fc7dd26"/>
                              <w:lock w:val="sdtLocked"/>
                              <w:richText/>
                            </w:sdtPr>
                            <w:sdtContent>
                              <w:r>
                                <w:rPr>
                                  <w:szCs w:val="24"/>
                                  <w:lang w:eastAsia="lt-LT"/>
                                </w:rPr>
                                <w:t>6.1</w:t>
                              </w:r>
                            </w:sdtContent>
                          </w:sdt>
                          <w:r>
                            <w:rPr>
                              <w:szCs w:val="24"/>
                              <w:lang w:eastAsia="lt-LT"/>
                            </w:rPr>
                            <w:t>. NMP;</w:t>
                          </w:r>
                        </w:p>
                      </w:sdtContent>
                    </w:sdt>
                    <w:sdt>
                      <w:sdtPr>
                        <w:alias w:val="6.2 pp."/>
                        <w:tag w:val="part_315a30ce7dc04610ba6b91c671449d70"/>
                        <w:lock w:val="sdtLocked"/>
                        <w:richText/>
                      </w:sdtPr>
                      <w:sdtContent>
                        <w:p>
                          <w:pPr>
                            <w:tabs>
                              <w:tab w:val="right" w:pos="9639"/>
                            </w:tabs>
                            <w:ind w:firstLine="567"/>
                            <w:jc w:val="both"/>
                            <w:rPr>
                              <w:szCs w:val="24"/>
                              <w:lang w:eastAsia="lt-LT"/>
                            </w:rPr>
                          </w:pPr>
                          <w:sdt>
                            <w:sdtPr>
                              <w:alias w:val="Numeris"/>
                              <w:tag w:val="nr_315a30ce7dc04610ba6b91c671449d70"/>
                              <w:lock w:val="sdtLocked"/>
                              <w:richText/>
                            </w:sdtPr>
                            <w:sdtContent>
                              <w:r>
                                <w:rPr>
                                  <w:szCs w:val="24"/>
                                  <w:lang w:eastAsia="lt-LT"/>
                                </w:rPr>
                                <w:t>6.2</w:t>
                              </w:r>
                            </w:sdtContent>
                          </w:sdt>
                          <w:r>
                            <w:rPr>
                              <w:szCs w:val="24"/>
                              <w:lang w:eastAsia="lt-LT"/>
                            </w:rPr>
                            <w:t>. PTP;</w:t>
                          </w:r>
                        </w:p>
                      </w:sdtContent>
                    </w:sdt>
                    <w:sdt>
                      <w:sdtPr>
                        <w:alias w:val="6.3 pp."/>
                        <w:tag w:val="part_653c212f516342f9a90f456eedcfeff9"/>
                        <w:lock w:val="sdtLocked"/>
                        <w:richText/>
                      </w:sdtPr>
                      <w:sdtContent>
                        <w:p>
                          <w:pPr>
                            <w:tabs>
                              <w:tab w:val="right" w:pos="9639"/>
                            </w:tabs>
                            <w:ind w:firstLine="567"/>
                            <w:jc w:val="both"/>
                            <w:rPr>
                              <w:szCs w:val="24"/>
                              <w:lang w:eastAsia="lt-LT"/>
                            </w:rPr>
                          </w:pPr>
                          <w:sdt>
                            <w:sdtPr>
                              <w:alias w:val="Numeris"/>
                              <w:tag w:val="nr_653c212f516342f9a90f456eedcfeff9"/>
                              <w:lock w:val="sdtLocked"/>
                              <w:richText/>
                            </w:sdtPr>
                            <w:sdtContent>
                              <w:r>
                                <w:rPr>
                                  <w:szCs w:val="24"/>
                                  <w:lang w:eastAsia="lt-LT"/>
                                </w:rPr>
                                <w:t>6.3</w:t>
                              </w:r>
                            </w:sdtContent>
                          </w:sdt>
                          <w:r>
                            <w:rPr>
                              <w:szCs w:val="24"/>
                              <w:lang w:eastAsia="lt-LT"/>
                            </w:rPr>
                            <w:t>. Lituanistikos programos mokslo projektai;</w:t>
                          </w:r>
                        </w:p>
                      </w:sdtContent>
                    </w:sdt>
                    <w:sdt>
                      <w:sdtPr>
                        <w:alias w:val="6.4 pp."/>
                        <w:tag w:val="part_dd46c4acba08424e8290c2dd6cca0f25"/>
                        <w:lock w:val="sdtLocked"/>
                        <w:richText/>
                      </w:sdtPr>
                      <w:sdtContent>
                        <w:p>
                          <w:pPr>
                            <w:tabs>
                              <w:tab w:val="right" w:pos="9639"/>
                            </w:tabs>
                            <w:ind w:firstLine="567"/>
                            <w:jc w:val="both"/>
                            <w:rPr>
                              <w:szCs w:val="24"/>
                            </w:rPr>
                          </w:pPr>
                          <w:sdt>
                            <w:sdtPr>
                              <w:alias w:val="Numeris"/>
                              <w:tag w:val="nr_dd46c4acba08424e8290c2dd6cca0f25"/>
                              <w:lock w:val="sdtLocked"/>
                              <w:richText/>
                            </w:sdtPr>
                            <w:sdtContent>
                              <w:r>
                                <w:rPr>
                                  <w:szCs w:val="24"/>
                                  <w:lang w:eastAsia="lt-LT"/>
                                </w:rPr>
                                <w:t>6.4</w:t>
                              </w:r>
                            </w:sdtContent>
                          </w:sdt>
                          <w:r>
                            <w:rPr>
                              <w:szCs w:val="24"/>
                              <w:lang w:eastAsia="lt-LT"/>
                            </w:rPr>
                            <w:t>. mokslininkų grupių projektai.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341cf06d7c11e99989e603c54a3595">
                        <w:r w:rsidRPr="00532B9F">
                          <w:rPr>
                            <w:rFonts w:ascii="Times New Roman" w:eastAsia="MS Mincho" w:hAnsi="Times New Roman"/>
                            <w:sz w:val="20"/>
                            <w:i/>
                            <w:iCs/>
                            <w:color w:val="0000FF" w:themeColor="hyperlink"/>
                            <w:u w:val="single"/>
                          </w:rPr>
                          <w:t>V-228</w:t>
                        </w:r>
                      </w:fldSimple>
                      <w:r>
                        <w:rPr>
                          <w:rFonts w:ascii="Times New Roman" w:eastAsia="MS Mincho" w:hAnsi="Times New Roman"/>
                          <w:sz w:val="20"/>
                          <w:i/>
                          <w:iCs/>
                        </w:rPr>
                        <w:t>,
2019-05-03,
paskelbta TAR 2019-05-03, i. k. 2019-07244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b726108e6511e9ae2e9d61b1f977b3">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2019-06-13,
paskelbta TAR 2019-06-14, i. k. 2019-09659            </w:t>
                      </w:r>
                    </w:p>
                    <w:p/>
                  </w:sdtContent>
                </w:sdt>
                <w:sdt>
                  <w:sdtPr>
                    <w:alias w:val="7 p."/>
                    <w:tag w:val="part_c0fee73dc6984c8facfecc76b3a7d4b9"/>
                    <w:lock w:val="sdtLocked"/>
                    <w:richText/>
                  </w:sdtPr>
                  <w:sdtContent>
                    <w:p>
                      <w:pPr>
                        <w:tabs>
                          <w:tab w:val="left" w:pos="851"/>
                          <w:tab w:val="left" w:pos="1276"/>
                        </w:tabs>
                        <w:ind w:firstLine="567"/>
                        <w:jc w:val="both"/>
                        <w:rPr>
                          <w:szCs w:val="24"/>
                        </w:rPr>
                      </w:pPr>
                      <w:sdt>
                        <w:sdtPr>
                          <w:alias w:val="Numeris"/>
                          <w:tag w:val="nr_c0fee73dc6984c8facfecc76b3a7d4b9"/>
                          <w:lock w:val="sdtLocked"/>
                          <w:richText/>
                        </w:sdtPr>
                        <w:sdtContent>
                          <w:r>
                            <w:rPr>
                              <w:szCs w:val="24"/>
                            </w:rPr>
                            <w:t>7</w:t>
                          </w:r>
                        </w:sdtContent>
                      </w:sdt>
                      <w:r>
                        <w:rPr>
                          <w:szCs w:val="24"/>
                        </w:rPr>
                        <w:t>. Projekto vykdytojas (-ai) su vykdančiąja institucija arba projekto partneriu (-iais) turi sudaryti projekto įgyvendinimo darbo sutartį (-is) ar jos esmę atitinkančią sutartį (-is), laikydamiesi šių reikalavimų:</w:t>
                      </w:r>
                    </w:p>
                    <w:sdt>
                      <w:sdtPr>
                        <w:alias w:val="7.1 pp."/>
                        <w:tag w:val="part_562c90cce3e0417f9c56dd5294b7cac5"/>
                        <w:lock w:val="sdtLocked"/>
                        <w:richText/>
                      </w:sdtPr>
                      <w:sdtContent>
                        <w:p>
                          <w:pPr>
                            <w:tabs>
                              <w:tab w:val="left" w:pos="1276"/>
                            </w:tabs>
                            <w:ind w:firstLine="567"/>
                            <w:jc w:val="both"/>
                            <w:rPr>
                              <w:szCs w:val="24"/>
                            </w:rPr>
                          </w:pPr>
                          <w:sdt>
                            <w:sdtPr>
                              <w:alias w:val="Numeris"/>
                              <w:tag w:val="nr_562c90cce3e0417f9c56dd5294b7cac5"/>
                              <w:lock w:val="sdtLocked"/>
                              <w:richText/>
                            </w:sdtPr>
                            <w:sdtContent>
                              <w:r>
                                <w:rPr>
                                  <w:szCs w:val="24"/>
                                </w:rPr>
                                <w:t>7.1</w:t>
                              </w:r>
                            </w:sdtContent>
                          </w:sdt>
                          <w:r>
                            <w:rPr>
                              <w:szCs w:val="24"/>
                            </w:rPr>
                            <w:t>. projekto vykdytojai turi būti įdarbinti į tas pareigybes, kurių kvalifikacinius reikalavimus, nustatytus vykdančiosios institucijos ar projekto partnerio (-ių), jie atitinka;</w:t>
                          </w:r>
                        </w:p>
                      </w:sdtContent>
                    </w:sdt>
                    <w:sdt>
                      <w:sdtPr>
                        <w:alias w:val="7.2 pp."/>
                        <w:tag w:val="part_7fe835856ac642b5bcf0e4d25c950a21"/>
                        <w:lock w:val="sdtLocked"/>
                        <w:richText/>
                      </w:sdtPr>
                      <w:sdtContent>
                        <w:p>
                          <w:pPr>
                            <w:tabs>
                              <w:tab w:val="left" w:pos="1276"/>
                            </w:tabs>
                            <w:ind w:firstLine="567"/>
                            <w:jc w:val="both"/>
                            <w:rPr>
                              <w:szCs w:val="24"/>
                            </w:rPr>
                          </w:pPr>
                          <w:sdt>
                            <w:sdtPr>
                              <w:alias w:val="Numeris"/>
                              <w:tag w:val="nr_7fe835856ac642b5bcf0e4d25c950a21"/>
                              <w:lock w:val="sdtLocked"/>
                              <w:richText/>
                            </w:sdtPr>
                            <w:sdtContent>
                              <w:r>
                                <w:rPr>
                                  <w:szCs w:val="24"/>
                                </w:rPr>
                                <w:t>7.2</w:t>
                              </w:r>
                            </w:sdtContent>
                          </w:sdt>
                          <w:r>
                            <w:rPr>
                              <w:szCs w:val="24"/>
                            </w:rPr>
                            <w:t>. kiekvieno pagrindinio projekto vykdytojo darbo apimtis projekte turi būti ne mažesnė kaip 20 valandų, padaugintų iš projekto trukmės mėnesiais;</w:t>
                          </w:r>
                        </w:p>
                      </w:sdtContent>
                    </w:sdt>
                    <w:sdt>
                      <w:sdtPr>
                        <w:alias w:val="7.3 pp."/>
                        <w:tag w:val="part_db991c710ecd4396b6afe7fe21155a06"/>
                        <w:lock w:val="sdtLocked"/>
                        <w:richText/>
                      </w:sdtPr>
                      <w:sdtContent>
                        <w:p>
                          <w:pPr>
                            <w:tabs>
                              <w:tab w:val="left" w:pos="1276"/>
                            </w:tabs>
                            <w:ind w:firstLine="567"/>
                            <w:jc w:val="both"/>
                            <w:rPr>
                              <w:szCs w:val="24"/>
                            </w:rPr>
                          </w:pPr>
                          <w:sdt>
                            <w:sdtPr>
                              <w:alias w:val="Numeris"/>
                              <w:tag w:val="nr_db991c710ecd4396b6afe7fe21155a06"/>
                              <w:lock w:val="sdtLocked"/>
                              <w:richText/>
                            </w:sdtPr>
                            <w:sdtContent>
                              <w:r>
                                <w:rPr>
                                  <w:szCs w:val="24"/>
                                </w:rPr>
                                <w:t>7.3</w:t>
                              </w:r>
                            </w:sdtContent>
                          </w:sdt>
                          <w:r>
                            <w:rPr>
                              <w:szCs w:val="24"/>
                            </w:rPr>
                            <w:t>. projekto vykdytojams nustatytas darbo užmokestis turi būti apskaičiuotas neviršijant Tarybos pirmininko patvirtinto didžiausio leistino pareigybės valandinio atlygio;</w:t>
                          </w:r>
                        </w:p>
                      </w:sdtContent>
                    </w:sdt>
                    <w:sdt>
                      <w:sdtPr>
                        <w:alias w:val="7.4 pp."/>
                        <w:tag w:val="part_d225f7e601ad4074801452f4e4aa6887"/>
                        <w:lock w:val="sdtLocked"/>
                        <w:richText/>
                      </w:sdtPr>
                      <w:sdtContent>
                        <w:p>
                          <w:pPr>
                            <w:tabs>
                              <w:tab w:val="left" w:pos="1276"/>
                            </w:tabs>
                            <w:ind w:firstLine="567"/>
                            <w:jc w:val="both"/>
                            <w:rPr>
                              <w:szCs w:val="24"/>
                            </w:rPr>
                          </w:pPr>
                          <w:sdt>
                            <w:sdtPr>
                              <w:alias w:val="Numeris"/>
                              <w:tag w:val="nr_d225f7e601ad4074801452f4e4aa6887"/>
                              <w:lock w:val="sdtLocked"/>
                              <w:richText/>
                            </w:sdtPr>
                            <w:sdtContent>
                              <w:r>
                                <w:rPr>
                                  <w:szCs w:val="24"/>
                                </w:rPr>
                                <w:t>7.4</w:t>
                              </w:r>
                            </w:sdtContent>
                          </w:sdt>
                          <w:r>
                            <w:rPr>
                              <w:szCs w:val="24"/>
                            </w:rPr>
                            <w:t>. projekto vadovas turi būti įdarbintas vykdančiojoje institucijoje.</w:t>
                          </w:r>
                        </w:p>
                      </w:sdtContent>
                    </w:sdt>
                  </w:sdtContent>
                </w:sdt>
                <w:sdt>
                  <w:sdtPr>
                    <w:alias w:val="8 p."/>
                    <w:tag w:val="part_4f805852b7494fdb923d3fb3a7c662e8"/>
                    <w:lock w:val="sdtLocked"/>
                    <w:richText/>
                  </w:sdtPr>
                  <w:sdtContent>
                    <w:p>
                      <w:pPr>
                        <w:tabs>
                          <w:tab w:val="left" w:pos="1276"/>
                        </w:tabs>
                        <w:ind w:firstLine="567"/>
                        <w:jc w:val="both"/>
                        <w:rPr>
                          <w:szCs w:val="24"/>
                        </w:rPr>
                      </w:pPr>
                      <w:sdt>
                        <w:sdtPr>
                          <w:alias w:val="Numeris"/>
                          <w:tag w:val="nr_4f805852b7494fdb923d3fb3a7c662e8"/>
                          <w:lock w:val="sdtLocked"/>
                          <w:richText/>
                        </w:sdtPr>
                        <w:sdtContent>
                          <w:r>
                            <w:rPr>
                              <w:szCs w:val="24"/>
                            </w:rPr>
                            <w:t>8</w:t>
                          </w:r>
                        </w:sdtContent>
                      </w:sdt>
                      <w:r>
                        <w:rPr>
                          <w:szCs w:val="24"/>
                        </w:rPr>
                        <w:t>. Taisyklių 7 punkte punkte išdėstytos nuostatos galioja, jei darbo užmokestis, socialinio draudimo ir kitos įmokos laikomos tinkamomis išlaidomis ir jei kvietime teikti paraiškas nenurodyta kitaip.</w:t>
                      </w:r>
                    </w:p>
                    <w:p>
                      <w:pPr>
                        <w:jc w:val="both"/>
                        <w:rPr>
                          <w:szCs w:val="24"/>
                        </w:rPr>
                      </w:pPr>
                    </w:p>
                  </w:sdtContent>
                </w:sdt>
              </w:sdtContent>
            </w:sdt>
            <w:sdt>
              <w:sdtPr>
                <w:alias w:val="skirsnis"/>
                <w:tag w:val="part_69eceb77011647d9b725a2a10a77b4d1"/>
                <w:lock w:val="sdtLocked"/>
                <w:richText/>
              </w:sdtPr>
              <w:sdtContent>
                <w:p>
                  <w:pPr>
                    <w:jc w:val="center"/>
                    <w:rPr>
                      <w:b/>
                      <w:szCs w:val="24"/>
                    </w:rPr>
                  </w:pPr>
                  <w:sdt>
                    <w:sdtPr>
                      <w:alias w:val="Numeris"/>
                      <w:tag w:val="nr_69eceb77011647d9b725a2a10a77b4d1"/>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69eceb77011647d9b725a2a10a77b4d1"/>
                      <w:lock w:val="sdtLocked"/>
                      <w:richText/>
                    </w:sdtPr>
                    <w:sdtContent>
                      <w:r>
                        <w:rPr>
                          <w:b/>
                          <w:szCs w:val="24"/>
                        </w:rPr>
                        <w:t>REIKALAVIMAI PROJEKTO IŠLAIDOMS</w:t>
                      </w:r>
                    </w:sdtContent>
                  </w:sdt>
                </w:p>
                <w:p>
                  <w:pPr>
                    <w:jc w:val="both"/>
                    <w:rPr>
                      <w:szCs w:val="24"/>
                    </w:rPr>
                  </w:pPr>
                </w:p>
                <w:sdt>
                  <w:sdtPr>
                    <w:alias w:val="9 p."/>
                    <w:tag w:val="part_46c2877bd6da4d0e8f66578ca2ea889c"/>
                    <w:lock w:val="sdtLocked"/>
                    <w:richText/>
                  </w:sdtPr>
                  <w:sdtContent>
                    <w:p>
                      <w:pPr>
                        <w:tabs>
                          <w:tab w:val="left" w:pos="851"/>
                        </w:tabs>
                        <w:ind w:left="567"/>
                        <w:jc w:val="both"/>
                        <w:rPr>
                          <w:szCs w:val="24"/>
                        </w:rPr>
                      </w:pPr>
                      <w:sdt>
                        <w:sdtPr>
                          <w:alias w:val="Numeris"/>
                          <w:tag w:val="nr_46c2877bd6da4d0e8f66578ca2ea889c"/>
                          <w:lock w:val="sdtLocked"/>
                          <w:richText/>
                        </w:sdtPr>
                        <w:sdtContent>
                          <w:r>
                            <w:rPr>
                              <w:szCs w:val="24"/>
                            </w:rPr>
                            <w:t>9</w:t>
                          </w:r>
                        </w:sdtContent>
                      </w:sdt>
                      <w:r>
                        <w:rPr>
                          <w:szCs w:val="24"/>
                        </w:rPr>
                        <w:t>. Projekto išlaidos:</w:t>
                      </w:r>
                    </w:p>
                    <w:sdt>
                      <w:sdtPr>
                        <w:alias w:val="9.1 pp."/>
                        <w:tag w:val="part_82b779b5e8fe48849c2bb5735a00a8d3"/>
                        <w:lock w:val="sdtLocked"/>
                        <w:richText/>
                      </w:sdtPr>
                      <w:sdtContent>
                        <w:p>
                          <w:pPr>
                            <w:ind w:left="567"/>
                            <w:jc w:val="both"/>
                            <w:rPr>
                              <w:szCs w:val="24"/>
                            </w:rPr>
                          </w:pPr>
                          <w:sdt>
                            <w:sdtPr>
                              <w:alias w:val="Numeris"/>
                              <w:tag w:val="nr_82b779b5e8fe48849c2bb5735a00a8d3"/>
                              <w:lock w:val="sdtLocked"/>
                              <w:richText/>
                            </w:sdtPr>
                            <w:sdtContent>
                              <w:r>
                                <w:rPr>
                                  <w:szCs w:val="24"/>
                                </w:rPr>
                                <w:t>9.1</w:t>
                              </w:r>
                            </w:sdtContent>
                          </w:sdt>
                          <w:r>
                            <w:rPr>
                              <w:szCs w:val="24"/>
                            </w:rPr>
                            <w:t>. tiesioginės išlaidos – konkretaus projekto uždaviniams spręsti būtinos išlaidos;</w:t>
                          </w:r>
                        </w:p>
                      </w:sdtContent>
                    </w:sdt>
                    <w:sdt>
                      <w:sdtPr>
                        <w:alias w:val="9.2 pp."/>
                        <w:tag w:val="part_f4db9aefb5ec4de68a19e326cdcd6fea"/>
                        <w:lock w:val="sdtLocked"/>
                        <w:richText/>
                      </w:sdtPr>
                      <w:sdtContent>
                        <w:p>
                          <w:pPr>
                            <w:ind w:firstLine="567"/>
                            <w:jc w:val="both"/>
                            <w:rPr>
                              <w:szCs w:val="24"/>
                            </w:rPr>
                          </w:pPr>
                          <w:sdt>
                            <w:sdtPr>
                              <w:alias w:val="Numeris"/>
                              <w:tag w:val="nr_f4db9aefb5ec4de68a19e326cdcd6fea"/>
                              <w:lock w:val="sdtLocked"/>
                              <w:richText/>
                            </w:sdtPr>
                            <w:sdtContent>
                              <w:r>
                                <w:rPr>
                                  <w:szCs w:val="24"/>
                                </w:rPr>
                                <w:t>9.2</w:t>
                              </w:r>
                            </w:sdtContent>
                          </w:sdt>
                          <w:r>
                            <w:rPr>
                              <w:szCs w:val="24"/>
                            </w:rPr>
                            <w:t>. netiesioginės išlaidos – išlaidos, kurios tiesiogiai su projekto uždaviniais nesusijusios, bet būtinos tam, kad būtų sudarytos sąlygos jiems spręsti.</w:t>
                          </w:r>
                        </w:p>
                      </w:sdtContent>
                    </w:sdt>
                  </w:sdtContent>
                </w:sdt>
                <w:sdt>
                  <w:sdtPr>
                    <w:alias w:val="10 p."/>
                    <w:tag w:val="part_325e92a0e4744cd39d00d58bd507c695"/>
                    <w:lock w:val="sdtLocked"/>
                    <w:richText/>
                  </w:sdtPr>
                  <w:sdtContent>
                    <w:p>
                      <w:pPr>
                        <w:tabs>
                          <w:tab w:val="left" w:pos="851"/>
                        </w:tabs>
                        <w:ind w:firstLine="567"/>
                        <w:jc w:val="both"/>
                        <w:rPr>
                          <w:szCs w:val="24"/>
                        </w:rPr>
                      </w:pPr>
                      <w:sdt>
                        <w:sdtPr>
                          <w:alias w:val="Numeris"/>
                          <w:tag w:val="nr_325e92a0e4744cd39d00d58bd507c695"/>
                          <w:lock w:val="sdtLocked"/>
                          <w:richText/>
                        </w:sdtPr>
                        <w:sdtContent>
                          <w:r>
                            <w:rPr>
                              <w:szCs w:val="24"/>
                            </w:rPr>
                            <w:t>10</w:t>
                          </w:r>
                        </w:sdtContent>
                      </w:sdt>
                      <w:r>
                        <w:rPr>
                          <w:szCs w:val="24"/>
                        </w:rPr>
                        <w:t>. Galimos šios tiesioginių išlaidų rūšys (jei tarptautinės programos dokumentuose ar kvietime teikti paraiškas nenurodyta kitaip):</w:t>
                      </w:r>
                    </w:p>
                    <w:sdt>
                      <w:sdtPr>
                        <w:alias w:val="10.1 pp."/>
                        <w:tag w:val="part_b56a4ee09b2b4e2389e58234d5d79c9c"/>
                        <w:lock w:val="sdtLocked"/>
                        <w:richText/>
                      </w:sdtPr>
                      <w:sdtContent>
                        <w:p>
                          <w:pPr>
                            <w:ind w:left="567"/>
                            <w:jc w:val="both"/>
                            <w:rPr>
                              <w:szCs w:val="24"/>
                            </w:rPr>
                          </w:pPr>
                          <w:sdt>
                            <w:sdtPr>
                              <w:alias w:val="Numeris"/>
                              <w:tag w:val="nr_b56a4ee09b2b4e2389e58234d5d79c9c"/>
                              <w:lock w:val="sdtLocked"/>
                              <w:richText/>
                            </w:sdtPr>
                            <w:sdtContent>
                              <w:r>
                                <w:rPr>
                                  <w:szCs w:val="24"/>
                                </w:rPr>
                                <w:t>10.1</w:t>
                              </w:r>
                            </w:sdtContent>
                          </w:sdt>
                          <w:r>
                            <w:rPr>
                              <w:szCs w:val="24"/>
                            </w:rPr>
                            <w:t>. projekto vykdytojų darbo užmokestis;</w:t>
                          </w:r>
                        </w:p>
                      </w:sdtContent>
                    </w:sdt>
                    <w:sdt>
                      <w:sdtPr>
                        <w:alias w:val="10.2 pp."/>
                        <w:tag w:val="part_afcf3deb8f4c47fd8ac249e773d1680c"/>
                        <w:lock w:val="sdtLocked"/>
                        <w:richText/>
                      </w:sdtPr>
                      <w:sdtContent>
                        <w:p>
                          <w:pPr>
                            <w:ind w:left="567"/>
                            <w:jc w:val="both"/>
                            <w:rPr>
                              <w:szCs w:val="24"/>
                            </w:rPr>
                          </w:pPr>
                          <w:sdt>
                            <w:sdtPr>
                              <w:alias w:val="Numeris"/>
                              <w:tag w:val="nr_afcf3deb8f4c47fd8ac249e773d1680c"/>
                              <w:lock w:val="sdtLocked"/>
                              <w:richText/>
                            </w:sdtPr>
                            <w:sdtContent>
                              <w:r>
                                <w:rPr>
                                  <w:szCs w:val="24"/>
                                </w:rPr>
                                <w:t>10.2</w:t>
                              </w:r>
                            </w:sdtContent>
                          </w:sdt>
                          <w:r>
                            <w:rPr>
                              <w:szCs w:val="24"/>
                            </w:rPr>
                            <w:t>. projekto vykdytojų socialinio draudimo ir kitos įmokos;</w:t>
                          </w:r>
                        </w:p>
                      </w:sdtContent>
                    </w:sdt>
                    <w:sdt>
                      <w:sdtPr>
                        <w:alias w:val="10.3 pp."/>
                        <w:tag w:val="part_c5f23e75ae4146099a30f61a920294ca"/>
                        <w:lock w:val="sdtLocked"/>
                        <w:richText/>
                      </w:sdtPr>
                      <w:sdtContent>
                        <w:p>
                          <w:pPr>
                            <w:ind w:left="567"/>
                            <w:jc w:val="both"/>
                            <w:rPr>
                              <w:szCs w:val="24"/>
                            </w:rPr>
                          </w:pPr>
                          <w:sdt>
                            <w:sdtPr>
                              <w:alias w:val="Numeris"/>
                              <w:tag w:val="nr_c5f23e75ae4146099a30f61a920294ca"/>
                              <w:lock w:val="sdtLocked"/>
                              <w:richText/>
                            </w:sdtPr>
                            <w:sdtContent>
                              <w:r>
                                <w:rPr>
                                  <w:szCs w:val="24"/>
                                </w:rPr>
                                <w:t>10.3</w:t>
                              </w:r>
                            </w:sdtContent>
                          </w:sdt>
                          <w:r>
                            <w:rPr>
                              <w:szCs w:val="24"/>
                            </w:rPr>
                            <w:t>. išlaidos paslaugoms (išskyrus autorinius darbus);</w:t>
                          </w:r>
                        </w:p>
                      </w:sdtContent>
                    </w:sdt>
                    <w:sdt>
                      <w:sdtPr>
                        <w:alias w:val="10.4 pp."/>
                        <w:tag w:val="part_b2c162429ffa451da83905dc465ece0e"/>
                        <w:lock w:val="sdtLocked"/>
                        <w:richText/>
                      </w:sdtPr>
                      <w:sdtContent>
                        <w:p>
                          <w:pPr>
                            <w:ind w:left="567"/>
                            <w:jc w:val="both"/>
                            <w:rPr>
                              <w:szCs w:val="24"/>
                            </w:rPr>
                          </w:pPr>
                          <w:sdt>
                            <w:sdtPr>
                              <w:alias w:val="Numeris"/>
                              <w:tag w:val="nr_b2c162429ffa451da83905dc465ece0e"/>
                              <w:lock w:val="sdtLocked"/>
                              <w:richText/>
                            </w:sdtPr>
                            <w:sdtContent>
                              <w:r>
                                <w:rPr>
                                  <w:szCs w:val="24"/>
                                </w:rPr>
                                <w:t>10.4</w:t>
                              </w:r>
                            </w:sdtContent>
                          </w:sdt>
                          <w:r>
                            <w:rPr>
                              <w:szCs w:val="24"/>
                            </w:rPr>
                            <w:t>. išlaidos autoriniams darbams;</w:t>
                          </w:r>
                        </w:p>
                      </w:sdtContent>
                    </w:sdt>
                    <w:sdt>
                      <w:sdtPr>
                        <w:alias w:val="10.5 pp."/>
                        <w:tag w:val="part_5fd16b4382624338a960ca443b2ded0f"/>
                        <w:lock w:val="sdtLocked"/>
                        <w:richText/>
                      </w:sdtPr>
                      <w:sdtContent>
                        <w:p>
                          <w:pPr>
                            <w:ind w:left="567"/>
                            <w:jc w:val="both"/>
                            <w:rPr>
                              <w:szCs w:val="24"/>
                            </w:rPr>
                          </w:pPr>
                          <w:sdt>
                            <w:sdtPr>
                              <w:alias w:val="Numeris"/>
                              <w:tag w:val="nr_5fd16b4382624338a960ca443b2ded0f"/>
                              <w:lock w:val="sdtLocked"/>
                              <w:richText/>
                            </w:sdtPr>
                            <w:sdtContent>
                              <w:r>
                                <w:rPr>
                                  <w:szCs w:val="24"/>
                                </w:rPr>
                                <w:t>10.5</w:t>
                              </w:r>
                            </w:sdtContent>
                          </w:sdt>
                          <w:r>
                            <w:rPr>
                              <w:szCs w:val="24"/>
                            </w:rPr>
                            <w:t>. išlaidos prekėms;</w:t>
                          </w:r>
                        </w:p>
                      </w:sdtContent>
                    </w:sdt>
                    <w:sdt>
                      <w:sdtPr>
                        <w:alias w:val="10.6 pp."/>
                        <w:tag w:val="part_5b2b036dd4214b0fa52a1cad726b9e42"/>
                        <w:lock w:val="sdtLocked"/>
                        <w:richText/>
                      </w:sdtPr>
                      <w:sdtContent>
                        <w:p>
                          <w:pPr>
                            <w:ind w:left="567"/>
                            <w:jc w:val="both"/>
                            <w:rPr>
                              <w:szCs w:val="24"/>
                            </w:rPr>
                          </w:pPr>
                          <w:sdt>
                            <w:sdtPr>
                              <w:alias w:val="Numeris"/>
                              <w:tag w:val="nr_5b2b036dd4214b0fa52a1cad726b9e42"/>
                              <w:lock w:val="sdtLocked"/>
                              <w:richText/>
                            </w:sdtPr>
                            <w:sdtContent>
                              <w:r>
                                <w:rPr>
                                  <w:szCs w:val="24"/>
                                </w:rPr>
                                <w:t>10.6</w:t>
                              </w:r>
                            </w:sdtContent>
                          </w:sdt>
                          <w:r>
                            <w:rPr>
                              <w:szCs w:val="24"/>
                            </w:rPr>
                            <w:t>. išlaidos projekto vykdytojų komandiruotėms;</w:t>
                          </w:r>
                        </w:p>
                      </w:sdtContent>
                    </w:sdt>
                    <w:sdt>
                      <w:sdtPr>
                        <w:alias w:val="10.7 pp."/>
                        <w:tag w:val="part_97b76c9e9d04466dad0330c6d80f39f3"/>
                        <w:lock w:val="sdtLocked"/>
                        <w:richText/>
                      </w:sdtPr>
                      <w:sdtContent>
                        <w:p>
                          <w:pPr>
                            <w:ind w:left="567"/>
                            <w:jc w:val="both"/>
                            <w:rPr>
                              <w:szCs w:val="24"/>
                            </w:rPr>
                          </w:pPr>
                          <w:sdt>
                            <w:sdtPr>
                              <w:alias w:val="Numeris"/>
                              <w:tag w:val="nr_97b76c9e9d04466dad0330c6d80f39f3"/>
                              <w:lock w:val="sdtLocked"/>
                              <w:richText/>
                            </w:sdtPr>
                            <w:sdtContent>
                              <w:r>
                                <w:rPr>
                                  <w:szCs w:val="24"/>
                                </w:rPr>
                                <w:t>10.7</w:t>
                              </w:r>
                            </w:sdtContent>
                          </w:sdt>
                          <w:r>
                            <w:rPr>
                              <w:szCs w:val="24"/>
                            </w:rPr>
                            <w:t>. išlaidos ilgalaikiam materialiajam, taip pat nematerialiajam turtui įsigyti.</w:t>
                          </w:r>
                        </w:p>
                      </w:sdtContent>
                    </w:sdt>
                  </w:sdtContent>
                </w:sdt>
                <w:sdt>
                  <w:sdtPr>
                    <w:alias w:val="11 p."/>
                    <w:tag w:val="part_a9a7478e5e2b4cd3919552d44b0899dd"/>
                    <w:lock w:val="sdtLocked"/>
                    <w:richText/>
                  </w:sdtPr>
                  <w:sdtContent>
                    <w:p>
                      <w:pPr>
                        <w:tabs>
                          <w:tab w:val="left" w:pos="851"/>
                        </w:tabs>
                        <w:ind w:left="567"/>
                        <w:jc w:val="both"/>
                        <w:rPr>
                          <w:szCs w:val="24"/>
                        </w:rPr>
                      </w:pPr>
                      <w:sdt>
                        <w:sdtPr>
                          <w:alias w:val="Numeris"/>
                          <w:tag w:val="nr_a9a7478e5e2b4cd3919552d44b0899dd"/>
                          <w:lock w:val="sdtLocked"/>
                          <w:richText/>
                        </w:sdtPr>
                        <w:sdtContent>
                          <w:r>
                            <w:rPr>
                              <w:szCs w:val="24"/>
                            </w:rPr>
                            <w:t>11</w:t>
                          </w:r>
                        </w:sdtContent>
                      </w:sdt>
                      <w:r>
                        <w:rPr>
                          <w:szCs w:val="24"/>
                        </w:rPr>
                        <w:t>. Galimos šios netiesioginių išlaidų grupės:</w:t>
                      </w:r>
                    </w:p>
                    <w:sdt>
                      <w:sdtPr>
                        <w:alias w:val="11.1 pp."/>
                        <w:tag w:val="part_2604e234eb1647e99f0df87390b4f994"/>
                        <w:lock w:val="sdtLocked"/>
                        <w:richText/>
                      </w:sdtPr>
                      <w:sdtContent>
                        <w:p>
                          <w:pPr>
                            <w:ind w:firstLine="567"/>
                            <w:jc w:val="both"/>
                            <w:rPr>
                              <w:szCs w:val="24"/>
                            </w:rPr>
                          </w:pPr>
                          <w:sdt>
                            <w:sdtPr>
                              <w:alias w:val="Numeris"/>
                              <w:tag w:val="nr_2604e234eb1647e99f0df87390b4f994"/>
                              <w:lock w:val="sdtLocked"/>
                              <w:richText/>
                            </w:sdtPr>
                            <w:sdtContent>
                              <w:r>
                                <w:rPr>
                                  <w:szCs w:val="24"/>
                                </w:rPr>
                                <w:t>11.1</w:t>
                              </w:r>
                            </w:sdtContent>
                          </w:sdt>
                          <w:r>
                            <w:rPr>
                              <w:szCs w:val="24"/>
                            </w:rPr>
                            <w:t>. projektą administruojančių asmenų (išskyrus projekto vadovą) darbo užmokestis, socialinio draudimo ir kitos įmokos;</w:t>
                          </w:r>
                        </w:p>
                      </w:sdtContent>
                    </w:sdt>
                    <w:sdt>
                      <w:sdtPr>
                        <w:alias w:val="11.2 pp."/>
                        <w:tag w:val="part_3d2578c3050c450ea224cd49dba1a2b9"/>
                        <w:lock w:val="sdtLocked"/>
                        <w:richText/>
                      </w:sdtPr>
                      <w:sdtContent>
                        <w:p>
                          <w:pPr>
                            <w:ind w:left="567"/>
                            <w:jc w:val="both"/>
                            <w:rPr>
                              <w:szCs w:val="24"/>
                            </w:rPr>
                          </w:pPr>
                          <w:sdt>
                            <w:sdtPr>
                              <w:alias w:val="Numeris"/>
                              <w:tag w:val="nr_3d2578c3050c450ea224cd49dba1a2b9"/>
                              <w:lock w:val="sdtLocked"/>
                              <w:richText/>
                            </w:sdtPr>
                            <w:sdtContent>
                              <w:r>
                                <w:rPr>
                                  <w:szCs w:val="24"/>
                                </w:rPr>
                                <w:t>11.2</w:t>
                              </w:r>
                            </w:sdtContent>
                          </w:sdt>
                          <w:r>
                            <w:rPr>
                              <w:szCs w:val="24"/>
                            </w:rPr>
                            <w:t>. prekių ir paslaugų naudojimo išlaidos.</w:t>
                          </w:r>
                        </w:p>
                      </w:sdtContent>
                    </w:sdt>
                  </w:sdtContent>
                </w:sdt>
                <w:sdt>
                  <w:sdtPr>
                    <w:alias w:val="12 p."/>
                    <w:tag w:val="part_66802e926927423ea4020f6e87b20687"/>
                    <w:lock w:val="sdtLocked"/>
                    <w:richText/>
                  </w:sdtPr>
                  <w:sdtContent>
                    <w:p>
                      <w:pPr>
                        <w:tabs>
                          <w:tab w:val="left" w:pos="851"/>
                          <w:tab w:val="left" w:pos="993"/>
                        </w:tabs>
                        <w:ind w:firstLine="567"/>
                        <w:jc w:val="both"/>
                        <w:rPr>
                          <w:szCs w:val="24"/>
                        </w:rPr>
                      </w:pPr>
                      <w:sdt>
                        <w:sdtPr>
                          <w:alias w:val="Numeris"/>
                          <w:tag w:val="nr_66802e926927423ea4020f6e87b20687"/>
                          <w:lock w:val="sdtLocked"/>
                          <w:richText/>
                        </w:sdtPr>
                        <w:sdtContent>
                          <w:r>
                            <w:rPr>
                              <w:szCs w:val="24"/>
                            </w:rPr>
                            <w:t>12</w:t>
                          </w:r>
                        </w:sdtContent>
                      </w:sdt>
                      <w:r>
                        <w:rPr>
                          <w:szCs w:val="24"/>
                        </w:rPr>
                        <w:t>. Netiesioginės projekto išlaidos negali viršyti 30 proc. projekto tiesioginių išlaidų, numatytų Taisyklių 10.1–10.4 papunkčiuose, jei tarptautinės programos dokumentuose ar kvietime teikti paraiškas nenurodyta kitaip. Išimtiniais atvejais gali būti numatyta papildomų netiesioginių išlaidų mokslinei įrangai eksploatuoti.</w:t>
                      </w:r>
                    </w:p>
                  </w:sdtContent>
                </w:sdt>
                <w:sdt>
                  <w:sdtPr>
                    <w:alias w:val="13 p."/>
                    <w:tag w:val="part_86899d802c4b4b97b4a85c65f177786b"/>
                    <w:lock w:val="sdtLocked"/>
                    <w:richText/>
                  </w:sdtPr>
                  <w:sdtContent>
                    <w:p>
                      <w:pPr>
                        <w:tabs>
                          <w:tab w:val="left" w:pos="709"/>
                          <w:tab w:val="left" w:pos="993"/>
                        </w:tabs>
                        <w:ind w:left="567"/>
                        <w:jc w:val="both"/>
                        <w:rPr>
                          <w:szCs w:val="24"/>
                        </w:rPr>
                      </w:pPr>
                      <w:sdt>
                        <w:sdtPr>
                          <w:alias w:val="Numeris"/>
                          <w:tag w:val="nr_86899d802c4b4b97b4a85c65f177786b"/>
                          <w:lock w:val="sdtLocked"/>
                          <w:richText/>
                        </w:sdtPr>
                        <w:sdtContent>
                          <w:r>
                            <w:rPr>
                              <w:szCs w:val="24"/>
                            </w:rPr>
                            <w:t>13</w:t>
                          </w:r>
                        </w:sdtContent>
                      </w:sdt>
                      <w:r>
                        <w:rPr>
                          <w:szCs w:val="24"/>
                        </w:rPr>
                        <w:t>. Įgyvendinant projektą patirtos išlaidos pripažįstamos tinkamomis, jei jos yra:</w:t>
                      </w:r>
                    </w:p>
                    <w:sdt>
                      <w:sdtPr>
                        <w:alias w:val="13.1 pp."/>
                        <w:tag w:val="part_e0d85646eaaf4029bde56a52e4adf01b"/>
                        <w:lock w:val="sdtLocked"/>
                        <w:richText/>
                      </w:sdtPr>
                      <w:sdtContent>
                        <w:p>
                          <w:pPr>
                            <w:ind w:firstLine="567"/>
                            <w:jc w:val="both"/>
                            <w:rPr>
                              <w:szCs w:val="24"/>
                            </w:rPr>
                          </w:pPr>
                          <w:sdt>
                            <w:sdtPr>
                              <w:alias w:val="Numeris"/>
                              <w:tag w:val="nr_e0d85646eaaf4029bde56a52e4adf01b"/>
                              <w:lock w:val="sdtLocked"/>
                              <w:richText/>
                            </w:sdtPr>
                            <w:sdtContent>
                              <w:r>
                                <w:rPr>
                                  <w:szCs w:val="24"/>
                                </w:rPr>
                                <w:t>13.1</w:t>
                              </w:r>
                            </w:sdtContent>
                          </w:sdt>
                          <w:r>
                            <w:rPr>
                              <w:szCs w:val="24"/>
                            </w:rPr>
                            <w:t>. realios ir pagrįstos finansiniais, išlaidų pagrindimo bei jų apmokėjimo įrodymo ar lygiavertės įrodomosios vertės dokumentais;</w:t>
                          </w:r>
                        </w:p>
                      </w:sdtContent>
                    </w:sdt>
                    <w:sdt>
                      <w:sdtPr>
                        <w:alias w:val="13.2 pp."/>
                        <w:tag w:val="part_d0ce2f3478334f2b851f95f285ae4b7a"/>
                        <w:lock w:val="sdtLocked"/>
                        <w:richText/>
                      </w:sdtPr>
                      <w:sdtContent>
                        <w:p>
                          <w:pPr>
                            <w:ind w:left="567"/>
                            <w:jc w:val="both"/>
                            <w:rPr>
                              <w:szCs w:val="24"/>
                            </w:rPr>
                          </w:pPr>
                          <w:sdt>
                            <w:sdtPr>
                              <w:alias w:val="Numeris"/>
                              <w:tag w:val="nr_d0ce2f3478334f2b851f95f285ae4b7a"/>
                              <w:lock w:val="sdtLocked"/>
                              <w:richText/>
                            </w:sdtPr>
                            <w:sdtContent>
                              <w:r>
                                <w:rPr>
                                  <w:szCs w:val="24"/>
                                </w:rPr>
                                <w:t>13.2</w:t>
                              </w:r>
                            </w:sdtContent>
                          </w:sdt>
                          <w:r>
                            <w:rPr>
                              <w:szCs w:val="24"/>
                            </w:rPr>
                            <w:t>. patirtos vykdančiosios institucijos arba projekto partnerio (-ių) iš Lietuvos;</w:t>
                          </w:r>
                        </w:p>
                      </w:sdtContent>
                    </w:sdt>
                    <w:sdt>
                      <w:sdtPr>
                        <w:alias w:val="13.3 pp."/>
                        <w:tag w:val="part_89447009f52341249cf4b63507f97a3d"/>
                        <w:lock w:val="sdtLocked"/>
                        <w:richText/>
                      </w:sdtPr>
                      <w:sdtContent>
                        <w:p>
                          <w:pPr>
                            <w:ind w:left="567"/>
                            <w:jc w:val="both"/>
                            <w:rPr>
                              <w:szCs w:val="24"/>
                            </w:rPr>
                          </w:pPr>
                          <w:sdt>
                            <w:sdtPr>
                              <w:alias w:val="Numeris"/>
                              <w:tag w:val="nr_89447009f52341249cf4b63507f97a3d"/>
                              <w:lock w:val="sdtLocked"/>
                              <w:richText/>
                            </w:sdtPr>
                            <w:sdtContent>
                              <w:r>
                                <w:rPr>
                                  <w:szCs w:val="24"/>
                                </w:rPr>
                                <w:t>13.3</w:t>
                              </w:r>
                            </w:sdtContent>
                          </w:sdt>
                          <w:r>
                            <w:rPr>
                              <w:szCs w:val="24"/>
                            </w:rPr>
                            <w:t>. patirtos per projekto finansavimo sutartyje nurodytą projekto įgyvendinimo laikotarpį;</w:t>
                          </w:r>
                        </w:p>
                      </w:sdtContent>
                    </w:sdt>
                    <w:sdt>
                      <w:sdtPr>
                        <w:alias w:val="13.4 pp."/>
                        <w:tag w:val="part_20a0f1564bea456383107b6ddd53646c"/>
                        <w:lock w:val="sdtLocked"/>
                        <w:richText/>
                      </w:sdtPr>
                      <w:sdtContent>
                        <w:p>
                          <w:pPr>
                            <w:ind w:firstLine="567"/>
                            <w:jc w:val="both"/>
                            <w:rPr>
                              <w:szCs w:val="24"/>
                            </w:rPr>
                          </w:pPr>
                          <w:sdt>
                            <w:sdtPr>
                              <w:alias w:val="Numeris"/>
                              <w:tag w:val="nr_20a0f1564bea456383107b6ddd53646c"/>
                              <w:lock w:val="sdtLocked"/>
                              <w:richText/>
                            </w:sdtPr>
                            <w:sdtContent>
                              <w:r>
                                <w:rPr>
                                  <w:szCs w:val="24"/>
                                </w:rPr>
                                <w:t>13.4</w:t>
                              </w:r>
                            </w:sdtContent>
                          </w:sdt>
                          <w:r>
                            <w:rPr>
                              <w:szCs w:val="24"/>
                            </w:rPr>
                            <w:t>. skirtos tik projekto tikslams įgyvendinti ir numatytiems rezultatams pasiekti, yra būtinos ir atitinka ekonomiškumo bei efektyvumo principus;</w:t>
                          </w:r>
                        </w:p>
                      </w:sdtContent>
                    </w:sdt>
                    <w:sdt>
                      <w:sdtPr>
                        <w:alias w:val="13.5 pp."/>
                        <w:tag w:val="part_cd6ff0b45d9446598ce11daeab0cd1d9"/>
                        <w:lock w:val="sdtLocked"/>
                        <w:richText/>
                      </w:sdtPr>
                      <w:sdtContent>
                        <w:p>
                          <w:pPr>
                            <w:ind w:firstLine="567"/>
                            <w:jc w:val="both"/>
                            <w:rPr>
                              <w:szCs w:val="24"/>
                            </w:rPr>
                          </w:pPr>
                          <w:sdt>
                            <w:sdtPr>
                              <w:alias w:val="Numeris"/>
                              <w:tag w:val="nr_cd6ff0b45d9446598ce11daeab0cd1d9"/>
                              <w:lock w:val="sdtLocked"/>
                              <w:richText/>
                            </w:sdtPr>
                            <w:sdtContent>
                              <w:r>
                                <w:rPr>
                                  <w:szCs w:val="24"/>
                                </w:rPr>
                                <w:t>13.5</w:t>
                              </w:r>
                            </w:sdtContent>
                          </w:sdt>
                          <w:r>
                            <w:rPr>
                              <w:szCs w:val="24"/>
                            </w:rPr>
                            <w:t>. apskaitytos vykdančiosios institucijos arba projekto partnerio (-ių), vadovaujantis apskaitos principais ir vidaus taisyklėmis;</w:t>
                          </w:r>
                        </w:p>
                      </w:sdtContent>
                    </w:sdt>
                    <w:sdt>
                      <w:sdtPr>
                        <w:alias w:val="13.6 pp."/>
                        <w:tag w:val="part_cc36f8eca7604eddb1633e97fdfa2ae5"/>
                        <w:lock w:val="sdtLocked"/>
                        <w:richText/>
                      </w:sdtPr>
                      <w:sdtContent>
                        <w:p>
                          <w:pPr>
                            <w:ind w:left="567"/>
                            <w:jc w:val="both"/>
                            <w:rPr>
                              <w:szCs w:val="24"/>
                            </w:rPr>
                          </w:pPr>
                          <w:sdt>
                            <w:sdtPr>
                              <w:alias w:val="Numeris"/>
                              <w:tag w:val="nr_cc36f8eca7604eddb1633e97fdfa2ae5"/>
                              <w:lock w:val="sdtLocked"/>
                              <w:richText/>
                            </w:sdtPr>
                            <w:sdtContent>
                              <w:r>
                                <w:rPr>
                                  <w:szCs w:val="24"/>
                                </w:rPr>
                                <w:t>13.6</w:t>
                              </w:r>
                            </w:sdtContent>
                          </w:sdt>
                          <w:r>
                            <w:rPr>
                              <w:szCs w:val="24"/>
                            </w:rPr>
                            <w:t>. patirtos vadovaujantis Lietuvos Respublikos viešųjų pirkimų įstatymo nuostatomis;</w:t>
                          </w:r>
                        </w:p>
                      </w:sdtContent>
                    </w:sdt>
                    <w:sdt>
                      <w:sdtPr>
                        <w:alias w:val="13.7 pp."/>
                        <w:tag w:val="part_bc07fe7d42c44e99b8c49a8b99a40032"/>
                        <w:lock w:val="sdtLocked"/>
                        <w:richText/>
                      </w:sdtPr>
                      <w:sdtContent>
                        <w:p>
                          <w:pPr>
                            <w:ind w:firstLine="567"/>
                            <w:jc w:val="both"/>
                            <w:rPr>
                              <w:szCs w:val="24"/>
                            </w:rPr>
                          </w:pPr>
                          <w:sdt>
                            <w:sdtPr>
                              <w:alias w:val="Numeris"/>
                              <w:tag w:val="nr_bc07fe7d42c44e99b8c49a8b99a40032"/>
                              <w:lock w:val="sdtLocked"/>
                              <w:richText/>
                            </w:sdtPr>
                            <w:sdtContent>
                              <w:r>
                                <w:rPr>
                                  <w:szCs w:val="24"/>
                                </w:rPr>
                                <w:t>13.7</w:t>
                              </w:r>
                            </w:sdtContent>
                          </w:sdt>
                          <w:r>
                            <w:rPr>
                              <w:szCs w:val="24"/>
                            </w:rPr>
                            <w:t>. atitinkančios Taisyklių 10 punkte nurodytas tiesioginių išlaidų rūšis ar Taisyklių 11 punkte nurodytas netiesioginių išlaidų grupes bei kitus reikalavimus, nurodytus projekto finansavimo sutartyje;</w:t>
                          </w:r>
                        </w:p>
                      </w:sdtContent>
                    </w:sdt>
                    <w:sdt>
                      <w:sdtPr>
                        <w:alias w:val="13.8 pp."/>
                        <w:tag w:val="part_5af97ebaaf9041b09f5f84cc26de5c22"/>
                        <w:lock w:val="sdtLocked"/>
                        <w:richText/>
                      </w:sdtPr>
                      <w:sdtContent>
                        <w:p>
                          <w:pPr>
                            <w:ind w:firstLine="567"/>
                            <w:jc w:val="both"/>
                            <w:rPr>
                              <w:szCs w:val="24"/>
                            </w:rPr>
                          </w:pPr>
                          <w:sdt>
                            <w:sdtPr>
                              <w:alias w:val="Numeris"/>
                              <w:tag w:val="nr_5af97ebaaf9041b09f5f84cc26de5c22"/>
                              <w:lock w:val="sdtLocked"/>
                              <w:richText/>
                            </w:sdtPr>
                            <w:sdtContent>
                              <w:r>
                                <w:rPr>
                                  <w:szCs w:val="24"/>
                                </w:rPr>
                                <w:t>13.8</w:t>
                              </w:r>
                            </w:sdtContent>
                          </w:sdt>
                          <w:r>
                            <w:rPr>
                              <w:szCs w:val="24"/>
                            </w:rPr>
                            <w:t>. pirkimo pridėtinės vertės mokestis (toliau – PVM), susijęs su iš projektui finansuoti skirtų lėšų pirktomis prekėmis ar paslaugomis. Projekto lėšomis apmokėtas PVM negali būti įtrauktas į PVM ataskaitą ir į PVM deklaraciją.</w:t>
                          </w:r>
                        </w:p>
                      </w:sdtContent>
                    </w:sdt>
                  </w:sdtContent>
                </w:sdt>
                <w:sdt>
                  <w:sdtPr>
                    <w:alias w:val="14 p."/>
                    <w:tag w:val="part_8f30b60f40724fd2b8bade70d9fa706b"/>
                    <w:lock w:val="sdtLocked"/>
                    <w:richText/>
                  </w:sdtPr>
                  <w:sdtContent>
                    <w:p>
                      <w:pPr>
                        <w:tabs>
                          <w:tab w:val="left" w:pos="851"/>
                          <w:tab w:val="left" w:pos="993"/>
                        </w:tabs>
                        <w:ind w:left="567"/>
                        <w:jc w:val="both"/>
                        <w:rPr>
                          <w:szCs w:val="24"/>
                        </w:rPr>
                      </w:pPr>
                      <w:sdt>
                        <w:sdtPr>
                          <w:alias w:val="Numeris"/>
                          <w:tag w:val="nr_8f30b60f40724fd2b8bade70d9fa706b"/>
                          <w:lock w:val="sdtLocked"/>
                          <w:richText/>
                        </w:sdtPr>
                        <w:sdtContent>
                          <w:r>
                            <w:rPr>
                              <w:szCs w:val="24"/>
                            </w:rPr>
                            <w:t>14</w:t>
                          </w:r>
                        </w:sdtContent>
                      </w:sdt>
                      <w:r>
                        <w:rPr>
                          <w:szCs w:val="24"/>
                        </w:rPr>
                        <w:t>. Netinkamos projekto įgyvendinimo išlaidos:</w:t>
                      </w:r>
                    </w:p>
                    <w:sdt>
                      <w:sdtPr>
                        <w:alias w:val="14.1 pp."/>
                        <w:tag w:val="part_2d8c1dbe657643c7a6bd1f73f5e70a14"/>
                        <w:lock w:val="sdtLocked"/>
                        <w:richText/>
                      </w:sdtPr>
                      <w:sdtContent>
                        <w:p>
                          <w:pPr>
                            <w:ind w:firstLine="567"/>
                            <w:jc w:val="both"/>
                            <w:rPr>
                              <w:szCs w:val="24"/>
                            </w:rPr>
                          </w:pPr>
                          <w:sdt>
                            <w:sdtPr>
                              <w:alias w:val="Numeris"/>
                              <w:tag w:val="nr_2d8c1dbe657643c7a6bd1f73f5e70a14"/>
                              <w:lock w:val="sdtLocked"/>
                              <w:richText/>
                            </w:sdtPr>
                            <w:sdtContent>
                              <w:r>
                                <w:rPr>
                                  <w:szCs w:val="24"/>
                                </w:rPr>
                                <w:t>14.1</w:t>
                              </w:r>
                            </w:sdtContent>
                          </w:sdt>
                          <w:r>
                            <w:rPr>
                              <w:szCs w:val="24"/>
                            </w:rPr>
                            <w:t>. nuostoliai dėl užsienio valiutų kursų svyravimo ir valiutos keitimo komisiniai mokesčiai;</w:t>
                          </w:r>
                        </w:p>
                      </w:sdtContent>
                    </w:sdt>
                    <w:sdt>
                      <w:sdtPr>
                        <w:alias w:val="14.2 pp."/>
                        <w:tag w:val="part_f0a614a08315443d934974b3b9d76b0a"/>
                        <w:lock w:val="sdtLocked"/>
                        <w:richText/>
                      </w:sdtPr>
                      <w:sdtContent>
                        <w:p>
                          <w:pPr>
                            <w:ind w:left="567"/>
                            <w:jc w:val="both"/>
                            <w:rPr>
                              <w:szCs w:val="24"/>
                            </w:rPr>
                          </w:pPr>
                          <w:sdt>
                            <w:sdtPr>
                              <w:alias w:val="Numeris"/>
                              <w:tag w:val="nr_f0a614a08315443d934974b3b9d76b0a"/>
                              <w:lock w:val="sdtLocked"/>
                              <w:richText/>
                            </w:sdtPr>
                            <w:sdtContent>
                              <w:r>
                                <w:rPr>
                                  <w:szCs w:val="24"/>
                                </w:rPr>
                                <w:t>14.2</w:t>
                              </w:r>
                            </w:sdtContent>
                          </w:sdt>
                          <w:r>
                            <w:rPr>
                              <w:szCs w:val="24"/>
                            </w:rPr>
                            <w:t>. skolos palūkanos, žemės ar nekilnojamojo turto pirkimo išlaidos;</w:t>
                          </w:r>
                        </w:p>
                      </w:sdtContent>
                    </w:sdt>
                    <w:sdt>
                      <w:sdtPr>
                        <w:alias w:val="14.3 pp."/>
                        <w:tag w:val="part_75b5e59ef2094f309001d99cc34bb19f"/>
                        <w:lock w:val="sdtLocked"/>
                        <w:richText/>
                      </w:sdtPr>
                      <w:sdtContent>
                        <w:p>
                          <w:pPr>
                            <w:ind w:left="567"/>
                            <w:jc w:val="both"/>
                            <w:rPr>
                              <w:szCs w:val="24"/>
                            </w:rPr>
                          </w:pPr>
                          <w:sdt>
                            <w:sdtPr>
                              <w:alias w:val="Numeris"/>
                              <w:tag w:val="nr_75b5e59ef2094f309001d99cc34bb19f"/>
                              <w:lock w:val="sdtLocked"/>
                              <w:richText/>
                            </w:sdtPr>
                            <w:sdtContent>
                              <w:r>
                                <w:rPr>
                                  <w:szCs w:val="24"/>
                                </w:rPr>
                                <w:t>14.3</w:t>
                              </w:r>
                            </w:sdtContent>
                          </w:sdt>
                          <w:r>
                            <w:rPr>
                              <w:szCs w:val="24"/>
                            </w:rPr>
                            <w:t>. baudos, delspinigiai ir bylinėjimosi išlaidos;</w:t>
                          </w:r>
                        </w:p>
                      </w:sdtContent>
                    </w:sdt>
                    <w:sdt>
                      <w:sdtPr>
                        <w:alias w:val="14.4 pp."/>
                        <w:tag w:val="part_6b76340a28bb4158948b4b8952997b94"/>
                        <w:lock w:val="sdtLocked"/>
                        <w:richText/>
                      </w:sdtPr>
                      <w:sdtContent>
                        <w:p>
                          <w:pPr>
                            <w:ind w:left="567"/>
                            <w:jc w:val="both"/>
                            <w:rPr>
                              <w:szCs w:val="24"/>
                            </w:rPr>
                          </w:pPr>
                          <w:sdt>
                            <w:sdtPr>
                              <w:alias w:val="Numeris"/>
                              <w:tag w:val="nr_6b76340a28bb4158948b4b8952997b94"/>
                              <w:lock w:val="sdtLocked"/>
                              <w:richText/>
                            </w:sdtPr>
                            <w:sdtContent>
                              <w:r>
                                <w:rPr>
                                  <w:szCs w:val="24"/>
                                </w:rPr>
                                <w:t>14.4</w:t>
                              </w:r>
                            </w:sdtContent>
                          </w:sdt>
                          <w:r>
                            <w:rPr>
                              <w:szCs w:val="24"/>
                            </w:rPr>
                            <w:t>. nepiniginis įnašas;</w:t>
                          </w:r>
                        </w:p>
                      </w:sdtContent>
                    </w:sdt>
                    <w:sdt>
                      <w:sdtPr>
                        <w:alias w:val="14.5 pp."/>
                        <w:tag w:val="part_ff13d6e3c9dc4f049d4ef43db266707f"/>
                        <w:lock w:val="sdtLocked"/>
                        <w:richText/>
                      </w:sdtPr>
                      <w:sdtContent>
                        <w:p>
                          <w:pPr>
                            <w:ind w:left="567"/>
                            <w:jc w:val="both"/>
                            <w:rPr>
                              <w:szCs w:val="24"/>
                            </w:rPr>
                          </w:pPr>
                          <w:sdt>
                            <w:sdtPr>
                              <w:alias w:val="Numeris"/>
                              <w:tag w:val="nr_ff13d6e3c9dc4f049d4ef43db266707f"/>
                              <w:lock w:val="sdtLocked"/>
                              <w:richText/>
                            </w:sdtPr>
                            <w:sdtContent>
                              <w:r>
                                <w:rPr>
                                  <w:szCs w:val="24"/>
                                </w:rPr>
                                <w:t>14.5</w:t>
                              </w:r>
                            </w:sdtContent>
                          </w:sdt>
                          <w:r>
                            <w:rPr>
                              <w:szCs w:val="24"/>
                            </w:rPr>
                            <w:t>. išlaidos studijoms;</w:t>
                          </w:r>
                        </w:p>
                      </w:sdtContent>
                    </w:sdt>
                    <w:sdt>
                      <w:sdtPr>
                        <w:alias w:val="14.6 pp."/>
                        <w:tag w:val="part_3d350cfb356a4abe982133e446f2af8c"/>
                        <w:lock w:val="sdtLocked"/>
                        <w:richText/>
                      </w:sdtPr>
                      <w:sdtContent>
                        <w:p>
                          <w:pPr>
                            <w:ind w:left="567"/>
                            <w:jc w:val="both"/>
                            <w:rPr>
                              <w:szCs w:val="24"/>
                            </w:rPr>
                          </w:pPr>
                          <w:sdt>
                            <w:sdtPr>
                              <w:alias w:val="Numeris"/>
                              <w:tag w:val="nr_3d350cfb356a4abe982133e446f2af8c"/>
                              <w:lock w:val="sdtLocked"/>
                              <w:richText/>
                            </w:sdtPr>
                            <w:sdtContent>
                              <w:r>
                                <w:rPr>
                                  <w:szCs w:val="24"/>
                                </w:rPr>
                                <w:t>14.6</w:t>
                              </w:r>
                            </w:sdtContent>
                          </w:sdt>
                          <w:r>
                            <w:rPr>
                              <w:szCs w:val="24"/>
                            </w:rPr>
                            <w:t>. projekto vykdytojams išmokėtos lėšos pagal paslaugų ir (arba) autorines sutartis;</w:t>
                          </w:r>
                        </w:p>
                      </w:sdtContent>
                    </w:sdt>
                    <w:sdt>
                      <w:sdtPr>
                        <w:alias w:val="14.7 pp."/>
                        <w:tag w:val="part_b10684720b6944c99ca5617c3692eed6"/>
                        <w:lock w:val="sdtLocked"/>
                        <w:richText/>
                      </w:sdtPr>
                      <w:sdtContent>
                        <w:p>
                          <w:pPr>
                            <w:ind w:firstLine="567"/>
                            <w:jc w:val="both"/>
                            <w:rPr>
                              <w:szCs w:val="24"/>
                            </w:rPr>
                          </w:pPr>
                          <w:sdt>
                            <w:sdtPr>
                              <w:alias w:val="Numeris"/>
                              <w:tag w:val="nr_b10684720b6944c99ca5617c3692eed6"/>
                              <w:lock w:val="sdtLocked"/>
                              <w:richText/>
                            </w:sdtPr>
                            <w:sdtContent>
                              <w:r>
                                <w:rPr>
                                  <w:szCs w:val="24"/>
                                </w:rPr>
                                <w:t>14.7</w:t>
                              </w:r>
                            </w:sdtContent>
                          </w:sdt>
                          <w:r>
                            <w:rPr>
                              <w:szCs w:val="24"/>
                            </w:rPr>
                            <w:t>. išlaidos pagal paslaugų ir (arba) autorines sutartis, jei jos sudarytos pagrindiniams projekto įgyvendinimo darbams atlikti;</w:t>
                          </w:r>
                        </w:p>
                      </w:sdtContent>
                    </w:sdt>
                    <w:sdt>
                      <w:sdtPr>
                        <w:alias w:val="14.8 pp."/>
                        <w:tag w:val="part_e6c19c1966dc44b4827f51e362e8a9e4"/>
                        <w:lock w:val="sdtLocked"/>
                        <w:richText/>
                      </w:sdtPr>
                      <w:sdtContent>
                        <w:p>
                          <w:pPr>
                            <w:ind w:firstLine="567"/>
                            <w:jc w:val="both"/>
                            <w:rPr>
                              <w:szCs w:val="24"/>
                            </w:rPr>
                          </w:pPr>
                          <w:sdt>
                            <w:sdtPr>
                              <w:alias w:val="Numeris"/>
                              <w:tag w:val="nr_e6c19c1966dc44b4827f51e362e8a9e4"/>
                              <w:lock w:val="sdtLocked"/>
                              <w:richText/>
                            </w:sdtPr>
                            <w:sdtContent>
                              <w:r>
                                <w:rPr>
                                  <w:szCs w:val="24"/>
                                </w:rPr>
                                <w:t>14.8</w:t>
                              </w:r>
                            </w:sdtContent>
                          </w:sdt>
                          <w:r>
                            <w:rPr>
                              <w:szCs w:val="24"/>
                            </w:rPr>
                            <w:t>. ilgalaikio materialiojo, taip pat nematerialiojo turto įsigijimo išlaidos, kurias patyrė vykdančioji institucija ar projekto partneris (-iai), kurie nėra Lietuvos valstybinė institucija;</w:t>
                          </w:r>
                        </w:p>
                      </w:sdtContent>
                    </w:sdt>
                    <w:sdt>
                      <w:sdtPr>
                        <w:alias w:val="14.9 pp."/>
                        <w:tag w:val="part_2faa1bf6a7684f7e80d5c83c3105b800"/>
                        <w:lock w:val="sdtLocked"/>
                        <w:richText/>
                      </w:sdtPr>
                      <w:sdtContent>
                        <w:p>
                          <w:pPr>
                            <w:ind w:firstLine="567"/>
                            <w:jc w:val="both"/>
                            <w:rPr>
                              <w:szCs w:val="24"/>
                            </w:rPr>
                          </w:pPr>
                          <w:sdt>
                            <w:sdtPr>
                              <w:alias w:val="Numeris"/>
                              <w:tag w:val="nr_2faa1bf6a7684f7e80d5c83c3105b800"/>
                              <w:lock w:val="sdtLocked"/>
                              <w:richText/>
                            </w:sdtPr>
                            <w:sdtContent>
                              <w:r>
                                <w:rPr>
                                  <w:szCs w:val="24"/>
                                </w:rPr>
                                <w:t>14.9</w:t>
                              </w:r>
                            </w:sdtContent>
                          </w:sdt>
                          <w:r>
                            <w:rPr>
                              <w:szCs w:val="24"/>
                            </w:rPr>
                            <w:t>. deklaruotos, patirtos ar kompensuotos išlaidos, susijusios su kitais vykdančiojoje ir (ar) partnerio (-ių) institucijoje (-ose) vykdomais projektais;</w:t>
                          </w:r>
                        </w:p>
                      </w:sdtContent>
                    </w:sdt>
                    <w:sdt>
                      <w:sdtPr>
                        <w:alias w:val="14.10 pp."/>
                        <w:tag w:val="part_439e5a5f9ede46bfb4bc7e2e77a324f0"/>
                        <w:lock w:val="sdtLocked"/>
                        <w:richText/>
                      </w:sdtPr>
                      <w:sdtContent>
                        <w:p>
                          <w:pPr>
                            <w:ind w:left="567"/>
                            <w:jc w:val="both"/>
                            <w:rPr>
                              <w:szCs w:val="24"/>
                            </w:rPr>
                          </w:pPr>
                          <w:sdt>
                            <w:sdtPr>
                              <w:alias w:val="Numeris"/>
                              <w:tag w:val="nr_439e5a5f9ede46bfb4bc7e2e77a324f0"/>
                              <w:lock w:val="sdtLocked"/>
                              <w:richText/>
                            </w:sdtPr>
                            <w:sdtContent>
                              <w:r>
                                <w:rPr>
                                  <w:szCs w:val="24"/>
                                </w:rPr>
                                <w:t>14.10</w:t>
                              </w:r>
                            </w:sdtContent>
                          </w:sdt>
                          <w:r>
                            <w:rPr>
                              <w:szCs w:val="24"/>
                            </w:rPr>
                            <w:t>. išlaidos mokslinių tyrimų ir sklaidos rezultatų (produkcijos) moksliniam recenzavimui.</w:t>
                          </w:r>
                        </w:p>
                        <w:p>
                          <w:pPr>
                            <w:rPr>
                              <w:szCs w:val="24"/>
                            </w:rPr>
                          </w:pPr>
                        </w:p>
                      </w:sdtContent>
                    </w:sdt>
                  </w:sdtContent>
                </w:sdt>
              </w:sdtContent>
            </w:sdt>
          </w:sdtContent>
        </w:sdt>
        <w:sdt>
          <w:sdtPr>
            <w:alias w:val="skyrius"/>
            <w:tag w:val="part_4d02b19ad79c4c54bdc052e7715a3bca"/>
            <w:lock w:val="sdtLocked"/>
            <w:richText/>
          </w:sdtPr>
          <w:sdtContent>
            <w:p>
              <w:pPr>
                <w:jc w:val="center"/>
                <w:rPr>
                  <w:b/>
                  <w:szCs w:val="24"/>
                </w:rPr>
              </w:pPr>
              <w:sdt>
                <w:sdtPr>
                  <w:alias w:val="Numeris"/>
                  <w:tag w:val="nr_4d02b19ad79c4c54bdc052e7715a3bca"/>
                  <w:lock w:val="sdtLocked"/>
                  <w:richText/>
                </w:sdtPr>
                <w:sdtContent>
                  <w:r>
                    <w:rPr>
                      <w:b/>
                      <w:szCs w:val="24"/>
                    </w:rPr>
                    <w:t>III</w:t>
                  </w:r>
                </w:sdtContent>
              </w:sdt>
              <w:r>
                <w:rPr>
                  <w:b/>
                  <w:szCs w:val="24"/>
                </w:rPr>
                <w:t xml:space="preserve"> SKYRIUS</w:t>
              </w:r>
            </w:p>
            <w:p>
              <w:pPr>
                <w:jc w:val="center"/>
                <w:rPr>
                  <w:b/>
                  <w:szCs w:val="24"/>
                </w:rPr>
              </w:pPr>
              <w:sdt>
                <w:sdtPr>
                  <w:alias w:val="Pavadinimas"/>
                  <w:tag w:val="title_4d02b19ad79c4c54bdc052e7715a3bca"/>
                  <w:lock w:val="sdtLocked"/>
                  <w:richText/>
                </w:sdtPr>
                <w:sdtContent>
                  <w:r>
                    <w:rPr>
                      <w:b/>
                      <w:szCs w:val="24"/>
                    </w:rPr>
                    <w:t>PARAIŠKŲ KONKURSAS</w:t>
                  </w:r>
                </w:sdtContent>
              </w:sdt>
            </w:p>
            <w:p>
              <w:pPr>
                <w:rPr>
                  <w:szCs w:val="24"/>
                </w:rPr>
              </w:pPr>
            </w:p>
            <w:sdt>
              <w:sdtPr>
                <w:alias w:val="skirsnis"/>
                <w:tag w:val="part_3bb61170c4aa4d43a6b71d334e946ff2"/>
                <w:lock w:val="sdtLocked"/>
                <w:richText/>
              </w:sdtPr>
              <w:sdtContent>
                <w:p>
                  <w:pPr>
                    <w:jc w:val="center"/>
                    <w:rPr>
                      <w:b/>
                      <w:szCs w:val="24"/>
                    </w:rPr>
                  </w:pPr>
                  <w:sdt>
                    <w:sdtPr>
                      <w:alias w:val="Numeris"/>
                      <w:tag w:val="nr_3bb61170c4aa4d43a6b71d334e946ff2"/>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3bb61170c4aa4d43a6b71d334e946ff2"/>
                      <w:lock w:val="sdtLocked"/>
                      <w:richText/>
                    </w:sdtPr>
                    <w:sdtContent>
                      <w:r>
                        <w:rPr>
                          <w:b/>
                          <w:szCs w:val="24"/>
                        </w:rPr>
                        <w:t>KVIETIMŲ TEIKTI PARAIŠKAS SKELBIMAS IR PARAIŠKŲ TEIKIMAS</w:t>
                      </w:r>
                    </w:sdtContent>
                  </w:sdt>
                </w:p>
                <w:p>
                  <w:pPr>
                    <w:rPr>
                      <w:szCs w:val="24"/>
                    </w:rPr>
                  </w:pPr>
                </w:p>
                <w:sdt>
                  <w:sdtPr>
                    <w:alias w:val="15 p."/>
                    <w:tag w:val="part_5ea430196f734f358dcf9dac808aa387"/>
                    <w:lock w:val="sdtLocked"/>
                    <w:richText/>
                  </w:sdtPr>
                  <w:sdtContent>
                    <w:p>
                      <w:pPr>
                        <w:tabs>
                          <w:tab w:val="left" w:pos="993"/>
                          <w:tab w:val="left" w:pos="1134"/>
                        </w:tabs>
                        <w:ind w:firstLine="567"/>
                        <w:jc w:val="both"/>
                        <w:rPr>
                          <w:szCs w:val="24"/>
                        </w:rPr>
                      </w:pPr>
                      <w:sdt>
                        <w:sdtPr>
                          <w:alias w:val="Numeris"/>
                          <w:tag w:val="nr_5ea430196f734f358dcf9dac808aa387"/>
                          <w:lock w:val="sdtLocked"/>
                          <w:richText/>
                        </w:sdtPr>
                        <w:sdtContent>
                          <w:r>
                            <w:rPr>
                              <w:szCs w:val="24"/>
                            </w:rPr>
                            <w:t>15</w:t>
                          </w:r>
                        </w:sdtContent>
                      </w:sdt>
                      <w:r>
                        <w:rPr>
                          <w:szCs w:val="24"/>
                        </w:rPr>
                        <w:t>. Paraiškos teikiamos pagal kvietimus, kuriuos skelbia Taryba arba kita tarptautinės programos kvietimą administruojanti institucija.</w:t>
                      </w:r>
                    </w:p>
                  </w:sdtContent>
                </w:sdt>
                <w:sdt>
                  <w:sdtPr>
                    <w:alias w:val="16 p."/>
                    <w:tag w:val="part_467652500b80419f96ea53fab795d14c"/>
                    <w:lock w:val="sdtLocked"/>
                    <w:richText/>
                  </w:sdtPr>
                  <w:sdtContent>
                    <w:p>
                      <w:pPr>
                        <w:tabs>
                          <w:tab w:val="left" w:pos="993"/>
                          <w:tab w:val="left" w:pos="1134"/>
                        </w:tabs>
                        <w:ind w:firstLine="567"/>
                        <w:jc w:val="both"/>
                        <w:rPr>
                          <w:szCs w:val="24"/>
                        </w:rPr>
                      </w:pPr>
                      <w:sdt>
                        <w:sdtPr>
                          <w:alias w:val="Numeris"/>
                          <w:tag w:val="nr_467652500b80419f96ea53fab795d14c"/>
                          <w:lock w:val="sdtLocked"/>
                          <w:richText/>
                        </w:sdtPr>
                        <w:sdtContent>
                          <w:r>
                            <w:rPr>
                              <w:szCs w:val="24"/>
                            </w:rPr>
                            <w:t>16</w:t>
                          </w:r>
                        </w:sdtContent>
                      </w:sdt>
                      <w:r>
                        <w:rPr>
                          <w:szCs w:val="24"/>
                        </w:rPr>
                        <w:t>. Taryba kvietimą teikti paraiškas arba informaciją apie paskelbtą tarptautinės programos kvietimą teikti paraiškas skelbia Tarybos interneto svetainėje www.lmt.lt.</w:t>
                      </w:r>
                    </w:p>
                  </w:sdtContent>
                </w:sdt>
                <w:sdt>
                  <w:sdtPr>
                    <w:alias w:val="17 p."/>
                    <w:tag w:val="part_c75546ea5a1a4174b71ec06edf8e0fc6"/>
                    <w:lock w:val="sdtLocked"/>
                    <w:richText/>
                  </w:sdtPr>
                  <w:sdtContent>
                    <w:p>
                      <w:pPr>
                        <w:tabs>
                          <w:tab w:val="left" w:pos="993"/>
                          <w:tab w:val="left" w:pos="1134"/>
                        </w:tabs>
                        <w:ind w:firstLine="567"/>
                        <w:jc w:val="both"/>
                        <w:rPr>
                          <w:szCs w:val="24"/>
                        </w:rPr>
                      </w:pPr>
                      <w:sdt>
                        <w:sdtPr>
                          <w:alias w:val="Numeris"/>
                          <w:tag w:val="nr_c75546ea5a1a4174b71ec06edf8e0fc6"/>
                          <w:lock w:val="sdtLocked"/>
                          <w:richText/>
                        </w:sdtPr>
                        <w:sdtContent>
                          <w:r>
                            <w:rPr>
                              <w:szCs w:val="24"/>
                            </w:rPr>
                            <w:t>17</w:t>
                          </w:r>
                        </w:sdtContent>
                      </w:sdt>
                      <w:r>
                        <w:rPr>
                          <w:szCs w:val="24"/>
                        </w:rPr>
                        <w:t>. Kvietime teikti paraiškas nurodomos paraiškų teikimo bendrosios nuostatos, nustatytos Taisyklėse, ir Tarybos pirmininko įsakymu patvirtinti specialieji konkretaus konkurso reikalavimai, taip pat kita informacija.</w:t>
                      </w:r>
                    </w:p>
                  </w:sdtContent>
                </w:sdt>
                <w:sdt>
                  <w:sdtPr>
                    <w:alias w:val="18 p."/>
                    <w:tag w:val="part_31d512f631af40c097610ba81f7f3a27"/>
                    <w:lock w:val="sdtLocked"/>
                    <w:richText/>
                  </w:sdtPr>
                  <w:sdtContent>
                    <w:p>
                      <w:pPr>
                        <w:tabs>
                          <w:tab w:val="left" w:pos="993"/>
                          <w:tab w:val="left" w:pos="1134"/>
                        </w:tabs>
                        <w:ind w:firstLine="567"/>
                        <w:jc w:val="both"/>
                        <w:rPr>
                          <w:szCs w:val="24"/>
                        </w:rPr>
                      </w:pPr>
                      <w:sdt>
                        <w:sdtPr>
                          <w:alias w:val="Numeris"/>
                          <w:tag w:val="nr_31d512f631af40c097610ba81f7f3a27"/>
                          <w:lock w:val="sdtLocked"/>
                          <w:richText/>
                        </w:sdtPr>
                        <w:sdtContent>
                          <w:r>
                            <w:rPr>
                              <w:szCs w:val="24"/>
                            </w:rPr>
                            <w:t>18</w:t>
                          </w:r>
                        </w:sdtContent>
                      </w:sdt>
                      <w:r>
                        <w:rPr>
                          <w:szCs w:val="24"/>
                        </w:rPr>
                        <w:t>. Paraiškos teikiamos lietuvių kalba Tarybos elektroninėje sistemoje, jei tarptautinės programos dokumentuose ar kvietime teikti paraiškas nenurodyta kitaip.</w:t>
                      </w:r>
                    </w:p>
                  </w:sdtContent>
                </w:sdt>
                <w:sdt>
                  <w:sdtPr>
                    <w:alias w:val="19 p."/>
                    <w:tag w:val="part_2fea41acec17413e9e1431c35e29a8f6"/>
                    <w:lock w:val="sdtLocked"/>
                    <w:richText/>
                  </w:sdtPr>
                  <w:sdtContent>
                    <w:p>
                      <w:pPr>
                        <w:tabs>
                          <w:tab w:val="left" w:pos="993"/>
                          <w:tab w:val="left" w:pos="1134"/>
                        </w:tabs>
                        <w:ind w:firstLine="567"/>
                        <w:jc w:val="both"/>
                        <w:rPr>
                          <w:szCs w:val="24"/>
                        </w:rPr>
                      </w:pPr>
                      <w:sdt>
                        <w:sdtPr>
                          <w:alias w:val="Numeris"/>
                          <w:tag w:val="nr_2fea41acec17413e9e1431c35e29a8f6"/>
                          <w:lock w:val="sdtLocked"/>
                          <w:richText/>
                        </w:sdtPr>
                        <w:sdtContent>
                          <w:r>
                            <w:rPr>
                              <w:szCs w:val="24"/>
                            </w:rPr>
                            <w:t>19</w:t>
                          </w:r>
                        </w:sdtContent>
                      </w:sdt>
                      <w:r>
                        <w:rPr>
                          <w:szCs w:val="24"/>
                        </w:rPr>
                        <w:t>. Kartu su paraiška teikiamas neatsiejama paraiškos dalimi laikomas privalomas papildomas dokumentas – vykdančiosios institucijos raštas – ir priedai, jei tarptautinės programos dokumentuose ar kvietime teikti paraiškas nenurodyta kitaip. Paraiškos ir vykdančiosios institucijos rašto formos tvirtinamos Tarybos pirmininko įsakymu.</w:t>
                      </w:r>
                    </w:p>
                  </w:sdtContent>
                </w:sdt>
                <w:sdt>
                  <w:sdtPr>
                    <w:alias w:val="20 p."/>
                    <w:tag w:val="part_90b82e72b10f40b58271d9cecd55dce8"/>
                    <w:lock w:val="sdtLocked"/>
                    <w:richText/>
                  </w:sdtPr>
                  <w:sdtContent>
                    <w:p>
                      <w:pPr>
                        <w:tabs>
                          <w:tab w:val="left" w:pos="993"/>
                          <w:tab w:val="left" w:pos="1134"/>
                        </w:tabs>
                        <w:ind w:firstLine="567"/>
                        <w:jc w:val="both"/>
                        <w:rPr>
                          <w:szCs w:val="24"/>
                        </w:rPr>
                      </w:pPr>
                      <w:sdt>
                        <w:sdtPr>
                          <w:alias w:val="Numeris"/>
                          <w:tag w:val="nr_90b82e72b10f40b58271d9cecd55dce8"/>
                          <w:lock w:val="sdtLocked"/>
                          <w:richText/>
                        </w:sdtPr>
                        <w:sdtContent>
                          <w:r>
                            <w:rPr>
                              <w:szCs w:val="24"/>
                            </w:rPr>
                            <w:t>20</w:t>
                          </w:r>
                        </w:sdtContent>
                      </w:sdt>
                      <w:r>
                        <w:rPr>
                          <w:szCs w:val="24"/>
                        </w:rPr>
                        <w:t>. Jei kvietimą teikti paraiškas skelbia tarptautinės programos kvietimą administruojanti institucija, paraiškos rengiamos ir teikiamos pagal tarptautinės programos taisykles ir kvietime nurodytus reikalavimus. Skelbdama informaciją apie tarptautinės programos kvietimą, Taryba gali nustatyti papildomų reikalavimų projekto vykdytojams.</w:t>
                      </w:r>
                    </w:p>
                  </w:sdtContent>
                </w:sdt>
                <w:sdt>
                  <w:sdtPr>
                    <w:alias w:val="21 p."/>
                    <w:tag w:val="part_0e0748c36aab4f49962c3832b0effe42"/>
                    <w:lock w:val="sdtLocked"/>
                    <w:richText/>
                  </w:sdtPr>
                  <w:sdtContent>
                    <w:p>
                      <w:pPr>
                        <w:tabs>
                          <w:tab w:val="left" w:pos="993"/>
                          <w:tab w:val="left" w:pos="1134"/>
                        </w:tabs>
                        <w:ind w:firstLine="567"/>
                        <w:jc w:val="both"/>
                        <w:rPr>
                          <w:szCs w:val="24"/>
                        </w:rPr>
                      </w:pPr>
                      <w:sdt>
                        <w:sdtPr>
                          <w:alias w:val="Numeris"/>
                          <w:tag w:val="nr_0e0748c36aab4f49962c3832b0effe42"/>
                          <w:lock w:val="sdtLocked"/>
                          <w:richText/>
                        </w:sdtPr>
                        <w:sdtContent>
                          <w:r>
                            <w:rPr>
                              <w:szCs w:val="24"/>
                            </w:rPr>
                            <w:t>21</w:t>
                          </w:r>
                        </w:sdtContent>
                      </w:sdt>
                      <w:r>
                        <w:rPr>
                          <w:szCs w:val="24"/>
                        </w:rPr>
                        <w:t>. Pasibaigus paraiškų priėmimo terminui, paraiškos nebepriimamos.</w:t>
                      </w:r>
                    </w:p>
                    <w:p>
                      <w:pPr>
                        <w:rPr>
                          <w:szCs w:val="24"/>
                        </w:rPr>
                      </w:pPr>
                    </w:p>
                  </w:sdtContent>
                </w:sdt>
              </w:sdtContent>
            </w:sdt>
            <w:sdt>
              <w:sdtPr>
                <w:alias w:val="skirsnis"/>
                <w:tag w:val="part_75a0e522da8145fb8722f46be06f8b19"/>
                <w:lock w:val="sdtLocked"/>
                <w:richText/>
              </w:sdtPr>
              <w:sdtContent>
                <w:p>
                  <w:pPr>
                    <w:jc w:val="center"/>
                    <w:rPr>
                      <w:b/>
                      <w:szCs w:val="24"/>
                    </w:rPr>
                  </w:pPr>
                  <w:sdt>
                    <w:sdtPr>
                      <w:alias w:val="Numeris"/>
                      <w:tag w:val="nr_75a0e522da8145fb8722f46be06f8b19"/>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75a0e522da8145fb8722f46be06f8b19"/>
                      <w:lock w:val="sdtLocked"/>
                      <w:richText/>
                    </w:sdtPr>
                    <w:sdtContent>
                      <w:r>
                        <w:rPr>
                          <w:b/>
                          <w:szCs w:val="24"/>
                        </w:rPr>
                        <w:t>PARAIŠKŲ VERTINIMAS IR ATRANKA</w:t>
                      </w:r>
                    </w:sdtContent>
                  </w:sdt>
                </w:p>
                <w:p>
                  <w:pPr>
                    <w:jc w:val="both"/>
                    <w:rPr>
                      <w:szCs w:val="24"/>
                    </w:rPr>
                  </w:pPr>
                </w:p>
                <w:sdt>
                  <w:sdtPr>
                    <w:alias w:val="22 p."/>
                    <w:tag w:val="part_08aca44581db402aac77af3169f4c3dc"/>
                    <w:lock w:val="sdtLocked"/>
                    <w:richText/>
                  </w:sdtPr>
                  <w:sdtContent>
                    <w:p>
                      <w:pPr>
                        <w:tabs>
                          <w:tab w:val="left" w:pos="993"/>
                        </w:tabs>
                        <w:ind w:firstLine="567"/>
                        <w:jc w:val="both"/>
                        <w:rPr>
                          <w:szCs w:val="24"/>
                        </w:rPr>
                      </w:pPr>
                      <w:sdt>
                        <w:sdtPr>
                          <w:alias w:val="Numeris"/>
                          <w:tag w:val="nr_08aca44581db402aac77af3169f4c3dc"/>
                          <w:lock w:val="sdtLocked"/>
                          <w:richText/>
                        </w:sdtPr>
                        <w:sdtContent>
                          <w:r>
                            <w:rPr>
                              <w:szCs w:val="24"/>
                            </w:rPr>
                            <w:t>22</w:t>
                          </w:r>
                        </w:sdtContent>
                      </w:sdt>
                      <w:r>
                        <w:rPr>
                          <w:szCs w:val="24"/>
                        </w:rPr>
                        <w:t>. Pasibaigus paraiškų priėmimo terminui, atliekama jų administracinė patikra ir ekspertinis vertinimas.</w:t>
                      </w:r>
                    </w:p>
                  </w:sdtContent>
                </w:sdt>
                <w:sdt>
                  <w:sdtPr>
                    <w:alias w:val="23 p."/>
                    <w:tag w:val="part_bf40346a558548caa6a23e00de59fdc5"/>
                    <w:lock w:val="sdtLocked"/>
                    <w:richText/>
                  </w:sdtPr>
                  <w:sdtContent>
                    <w:p>
                      <w:pPr>
                        <w:tabs>
                          <w:tab w:val="left" w:pos="993"/>
                        </w:tabs>
                        <w:ind w:firstLine="567"/>
                        <w:jc w:val="both"/>
                        <w:rPr>
                          <w:szCs w:val="24"/>
                        </w:rPr>
                      </w:pPr>
                      <w:sdt>
                        <w:sdtPr>
                          <w:alias w:val="Numeris"/>
                          <w:tag w:val="nr_bf40346a558548caa6a23e00de59fdc5"/>
                          <w:lock w:val="sdtLocked"/>
                          <w:richText/>
                        </w:sdtPr>
                        <w:sdtContent>
                          <w:r>
                            <w:rPr>
                              <w:szCs w:val="24"/>
                            </w:rPr>
                            <w:t>23</w:t>
                          </w:r>
                        </w:sdtContent>
                      </w:sdt>
                      <w:r>
                        <w:rPr>
                          <w:szCs w:val="24"/>
                        </w:rPr>
                        <w:t>. Administracinę patikrą vykdo Tarybos Mokslo fondas (toliau – Mokslo fondas), jei tarptautinės programos dokumentuose nenurodyta kitaip. Per administracinę patikrą tikrinama, ar konkursui pateiktos paraiškos atitinka Taisyklių ir (ar) tarptautinės programos bei kvietime nurodytus reikalavimus. Nustačius, kad paraiškoje esama nurodytų reikalavimų neesminių neatitikimų, projekto vadovui gali būti suteikiama galimybė juos pašalinti per dvi darbo dienas, einančias po pranešimo išsiuntimo paraiškoje nurodytu projekto vadovo elektroniniu paštu dienos. Neesminiai neatitikimai yra:</w:t>
                      </w:r>
                    </w:p>
                    <w:sdt>
                      <w:sdtPr>
                        <w:alias w:val="23.1 pp."/>
                        <w:tag w:val="part_7913685c51bf483b810e408348282139"/>
                        <w:lock w:val="sdtLocked"/>
                        <w:richText/>
                      </w:sdtPr>
                      <w:sdtContent>
                        <w:p>
                          <w:pPr>
                            <w:tabs>
                              <w:tab w:val="left" w:pos="993"/>
                            </w:tabs>
                            <w:ind w:firstLine="567"/>
                            <w:jc w:val="both"/>
                            <w:rPr>
                              <w:szCs w:val="24"/>
                            </w:rPr>
                          </w:pPr>
                          <w:sdt>
                            <w:sdtPr>
                              <w:alias w:val="Numeris"/>
                              <w:tag w:val="nr_7913685c51bf483b810e408348282139"/>
                              <w:lock w:val="sdtLocked"/>
                              <w:richText/>
                            </w:sdtPr>
                            <w:sdtContent>
                              <w:r>
                                <w:rPr>
                                  <w:szCs w:val="24"/>
                                </w:rPr>
                                <w:t>23.1</w:t>
                              </w:r>
                            </w:sdtContent>
                          </w:sdt>
                          <w:r>
                            <w:rPr>
                              <w:szCs w:val="24"/>
                            </w:rPr>
                            <w:t>. vykdančiosios institucijos rašte nepateikti arba klaidingai pateikti reikiami duomenys;</w:t>
                          </w:r>
                        </w:p>
                      </w:sdtContent>
                    </w:sdt>
                    <w:sdt>
                      <w:sdtPr>
                        <w:alias w:val="23.2 pp."/>
                        <w:tag w:val="part_97ef7e186acb4fc0a1e579cef8c24a8b"/>
                        <w:lock w:val="sdtLocked"/>
                        <w:richText/>
                      </w:sdtPr>
                      <w:sdtContent>
                        <w:p>
                          <w:pPr>
                            <w:tabs>
                              <w:tab w:val="left" w:pos="993"/>
                            </w:tabs>
                            <w:ind w:firstLine="567"/>
                            <w:jc w:val="both"/>
                            <w:rPr>
                              <w:szCs w:val="24"/>
                            </w:rPr>
                          </w:pPr>
                          <w:sdt>
                            <w:sdtPr>
                              <w:alias w:val="Numeris"/>
                              <w:tag w:val="nr_97ef7e186acb4fc0a1e579cef8c24a8b"/>
                              <w:lock w:val="sdtLocked"/>
                              <w:richText/>
                            </w:sdtPr>
                            <w:sdtContent>
                              <w:r>
                                <w:rPr>
                                  <w:szCs w:val="24"/>
                                </w:rPr>
                                <w:t>23.2</w:t>
                              </w:r>
                            </w:sdtContent>
                          </w:sdt>
                          <w:r>
                            <w:rPr>
                              <w:szCs w:val="24"/>
                            </w:rPr>
                            <w:t>. nepateikti arba klaidingai pateikti paraiškos priedai, nurodyti kvietime.</w:t>
                          </w:r>
                        </w:p>
                      </w:sdtContent>
                    </w:sdt>
                  </w:sdtContent>
                </w:sdt>
                <w:sdt>
                  <w:sdtPr>
                    <w:alias w:val="24 p."/>
                    <w:tag w:val="part_a89864dd3c674b4bae3755a3abdf34a5"/>
                    <w:lock w:val="sdtLocked"/>
                    <w:richText/>
                  </w:sdtPr>
                  <w:sdtContent>
                    <w:p>
                      <w:pPr>
                        <w:tabs>
                          <w:tab w:val="left" w:pos="993"/>
                        </w:tabs>
                        <w:ind w:firstLine="567"/>
                        <w:jc w:val="both"/>
                        <w:rPr>
                          <w:szCs w:val="24"/>
                        </w:rPr>
                      </w:pPr>
                      <w:sdt>
                        <w:sdtPr>
                          <w:alias w:val="Numeris"/>
                          <w:tag w:val="nr_a89864dd3c674b4bae3755a3abdf34a5"/>
                          <w:lock w:val="sdtLocked"/>
                          <w:richText/>
                        </w:sdtPr>
                        <w:sdtContent>
                          <w:r>
                            <w:rPr>
                              <w:szCs w:val="24"/>
                            </w:rPr>
                            <w:t>24</w:t>
                          </w:r>
                        </w:sdtContent>
                      </w:sdt>
                      <w:r>
                        <w:rPr>
                          <w:szCs w:val="24"/>
                        </w:rPr>
                        <w:t>. Atliekant tarptautinės programos kvietimą administruojančiai institucijai pateiktos paraiškos administracinę patikrą ir nustačius, kad trūksta informacijos ar duomenų, Mokslo fondas turi teisę prašyti, kad projekto vadovas paaiškintų, papildytų ar patikslintų paraiškoje pateiktą informaciją, ir nustatyti terminą, per kurį tai turi būti padaryta. Jei projekto vadovas informacijos laiku nepateikia arba pateikia ne visą prašomą, paraiškos administracinė patikra atliekama pagal pateiktą informaciją.</w:t>
                      </w:r>
                    </w:p>
                  </w:sdtContent>
                </w:sdt>
                <w:sdt>
                  <w:sdtPr>
                    <w:alias w:val="25 p."/>
                    <w:tag w:val="part_6ec53a78e74740f8917c3b9f2e90b408"/>
                    <w:lock w:val="sdtLocked"/>
                    <w:richText/>
                  </w:sdtPr>
                  <w:sdtContent>
                    <w:p>
                      <w:pPr>
                        <w:tabs>
                          <w:tab w:val="left" w:pos="993"/>
                        </w:tabs>
                        <w:ind w:firstLine="567"/>
                        <w:jc w:val="both"/>
                        <w:rPr>
                          <w:szCs w:val="24"/>
                        </w:rPr>
                      </w:pPr>
                      <w:sdt>
                        <w:sdtPr>
                          <w:alias w:val="Numeris"/>
                          <w:tag w:val="nr_6ec53a78e74740f8917c3b9f2e90b408"/>
                          <w:lock w:val="sdtLocked"/>
                          <w:richText/>
                        </w:sdtPr>
                        <w:sdtContent>
                          <w:r>
                            <w:rPr>
                              <w:szCs w:val="24"/>
                            </w:rPr>
                            <w:t>25</w:t>
                          </w:r>
                        </w:sdtContent>
                      </w:sdt>
                      <w:r>
                        <w:rPr>
                          <w:szCs w:val="24"/>
                        </w:rPr>
                        <w:t>. Projekto priskyrimo paraiškų grupei (konkursui, uždaviniui, priemonei ir pan.), jo pagrindimo, veiklų apibūdinimo, išlaidų sąmatos taisyti neleidžiama.</w:t>
                      </w:r>
                    </w:p>
                  </w:sdtContent>
                </w:sdt>
                <w:sdt>
                  <w:sdtPr>
                    <w:alias w:val="26 p."/>
                    <w:tag w:val="part_b822a497cfeb4068a7f34ccd009219f8"/>
                    <w:lock w:val="sdtLocked"/>
                    <w:richText/>
                  </w:sdtPr>
                  <w:sdtContent>
                    <w:p>
                      <w:pPr>
                        <w:tabs>
                          <w:tab w:val="left" w:pos="993"/>
                        </w:tabs>
                        <w:ind w:firstLine="567"/>
                        <w:jc w:val="both"/>
                        <w:rPr>
                          <w:szCs w:val="24"/>
                        </w:rPr>
                      </w:pPr>
                      <w:sdt>
                        <w:sdtPr>
                          <w:alias w:val="Numeris"/>
                          <w:tag w:val="nr_b822a497cfeb4068a7f34ccd009219f8"/>
                          <w:lock w:val="sdtLocked"/>
                          <w:richText/>
                        </w:sdtPr>
                        <w:sdtContent>
                          <w:r>
                            <w:rPr>
                              <w:szCs w:val="24"/>
                            </w:rPr>
                            <w:t>26</w:t>
                          </w:r>
                        </w:sdtContent>
                      </w:sdt>
                      <w:r>
                        <w:rPr>
                          <w:szCs w:val="24"/>
                        </w:rPr>
                        <w:t>. Administracinės patikros rezultatai įforminami Tarybos pirmininko patvirtintos formos administracinės patikros pažyma ir tvirtinami Tarybos pirmininko įsakymu.</w:t>
                      </w:r>
                    </w:p>
                  </w:sdtContent>
                </w:sdt>
                <w:sdt>
                  <w:sdtPr>
                    <w:alias w:val="27 p."/>
                    <w:tag w:val="part_07f54b4d18de4d47b45906c07ec10bcb"/>
                    <w:lock w:val="sdtLocked"/>
                    <w:richText/>
                  </w:sdtPr>
                  <w:sdtContent>
                    <w:p>
                      <w:pPr>
                        <w:tabs>
                          <w:tab w:val="left" w:pos="993"/>
                        </w:tabs>
                        <w:ind w:firstLine="567"/>
                        <w:jc w:val="both"/>
                        <w:rPr>
                          <w:szCs w:val="24"/>
                        </w:rPr>
                      </w:pPr>
                      <w:sdt>
                        <w:sdtPr>
                          <w:alias w:val="Numeris"/>
                          <w:tag w:val="nr_07f54b4d18de4d47b45906c07ec10bcb"/>
                          <w:lock w:val="sdtLocked"/>
                          <w:richText/>
                        </w:sdtPr>
                        <w:sdtContent>
                          <w:r>
                            <w:rPr>
                              <w:szCs w:val="24"/>
                            </w:rPr>
                            <w:t>27</w:t>
                          </w:r>
                        </w:sdtContent>
                      </w:sdt>
                      <w:r>
                        <w:rPr>
                          <w:szCs w:val="24"/>
                        </w:rPr>
                        <w:t>. Apie Tarybai pateiktos paraiškos administracinės patikros rezultatus paraiškoje nurodytu elektroninio pašto adresu informuojamas projekto vadovas.</w:t>
                      </w:r>
                    </w:p>
                  </w:sdtContent>
                </w:sdt>
                <w:sdt>
                  <w:sdtPr>
                    <w:alias w:val="28 p."/>
                    <w:tag w:val="part_4105060def9946ab999442649de97fae"/>
                    <w:lock w:val="sdtLocked"/>
                    <w:richText/>
                  </w:sdtPr>
                  <w:sdtContent>
                    <w:p>
                      <w:pPr>
                        <w:tabs>
                          <w:tab w:val="left" w:pos="993"/>
                        </w:tabs>
                        <w:ind w:firstLine="567"/>
                        <w:jc w:val="both"/>
                        <w:rPr>
                          <w:szCs w:val="24"/>
                        </w:rPr>
                      </w:pPr>
                      <w:sdt>
                        <w:sdtPr>
                          <w:alias w:val="Numeris"/>
                          <w:tag w:val="nr_4105060def9946ab999442649de97fae"/>
                          <w:lock w:val="sdtLocked"/>
                          <w:richText/>
                        </w:sdtPr>
                        <w:sdtContent>
                          <w:r>
                            <w:rPr>
                              <w:szCs w:val="24"/>
                            </w:rPr>
                            <w:t>28</w:t>
                          </w:r>
                        </w:sdtContent>
                      </w:sdt>
                      <w:r>
                        <w:rPr>
                          <w:szCs w:val="24"/>
                        </w:rPr>
                        <w:t>. Tarptautinės programos kvietimą administruojančiai institucijai pateiktų paraiškų administracinės patikros rezultatus Taryba teikia tarptautinės programos kvietimą administruojančiai institucijai.</w:t>
                      </w:r>
                    </w:p>
                  </w:sdtContent>
                </w:sdt>
                <w:sdt>
                  <w:sdtPr>
                    <w:alias w:val="29 p."/>
                    <w:tag w:val="part_1a082facfa3d4922824b192c4e26681d"/>
                    <w:lock w:val="sdtLocked"/>
                    <w:richText/>
                  </w:sdtPr>
                  <w:sdtContent>
                    <w:p>
                      <w:pPr>
                        <w:tabs>
                          <w:tab w:val="left" w:pos="993"/>
                        </w:tabs>
                        <w:ind w:firstLine="567"/>
                        <w:jc w:val="both"/>
                        <w:rPr>
                          <w:szCs w:val="24"/>
                          <w:lang w:val="en-US"/>
                        </w:rPr>
                      </w:pPr>
                      <w:sdt>
                        <w:sdtPr>
                          <w:alias w:val="Numeris"/>
                          <w:tag w:val="nr_1a082facfa3d4922824b192c4e26681d"/>
                          <w:lock w:val="sdtLocked"/>
                          <w:richText/>
                        </w:sdtPr>
                        <w:sdtContent>
                          <w:r>
                            <w:rPr>
                              <w:szCs w:val="24"/>
                            </w:rPr>
                            <w:t>29</w:t>
                          </w:r>
                        </w:sdtContent>
                      </w:sdt>
                      <w:r>
                        <w:rPr>
                          <w:szCs w:val="24"/>
                        </w:rPr>
                        <w:t>. Ekspertiniam vertinimui teikiamos tik administracinės patikros reikalavimus atitikusios paraiškos.</w:t>
                      </w:r>
                    </w:p>
                  </w:sdtContent>
                </w:sdt>
                <w:sdt>
                  <w:sdtPr>
                    <w:alias w:val="30 p."/>
                    <w:tag w:val="part_8bfc9f7da863463a9e69e705d5950faf"/>
                    <w:lock w:val="sdtLocked"/>
                    <w:richText/>
                  </w:sdtPr>
                  <w:sdtContent>
                    <w:p>
                      <w:pPr>
                        <w:tabs>
                          <w:tab w:val="left" w:pos="993"/>
                        </w:tabs>
                        <w:ind w:firstLine="567"/>
                        <w:jc w:val="both"/>
                        <w:rPr>
                          <w:szCs w:val="24"/>
                        </w:rPr>
                      </w:pPr>
                      <w:sdt>
                        <w:sdtPr>
                          <w:alias w:val="Numeris"/>
                          <w:tag w:val="nr_8bfc9f7da863463a9e69e705d5950faf"/>
                          <w:lock w:val="sdtLocked"/>
                          <w:richText/>
                        </w:sdtPr>
                        <w:sdtContent>
                          <w:r>
                            <w:rPr>
                              <w:szCs w:val="24"/>
                            </w:rPr>
                            <w:t>30</w:t>
                          </w:r>
                        </w:sdtContent>
                      </w:sdt>
                      <w:r>
                        <w:rPr>
                          <w:szCs w:val="24"/>
                        </w:rPr>
                        <w:t>. Tarybai pateiktų paraiškų ekspertinį vertinimą atlieka ekspertų komisijos, kurios sudaromos ir savo darbą organizuoja pagal Tarybos pirmininko patvirtintas ekspertų veiklos bendrąsias taisykles bei ekspertinio vertinimo tvarkos aprašą ir (ar) atitinkamos tarptautinės programos nuostatas. Ekspertinio vertinimo tvarkos aprašas taikomas tiek, kiek tai neprieštarauja atitinkamos tarptautinės programos nuostatoms.</w:t>
                      </w:r>
                    </w:p>
                  </w:sdtContent>
                </w:sdt>
                <w:sdt>
                  <w:sdtPr>
                    <w:alias w:val="31 p."/>
                    <w:tag w:val="part_e118448fcef543aeaf9f9cf282022930"/>
                    <w:lock w:val="sdtLocked"/>
                    <w:richText/>
                  </w:sdtPr>
                  <w:sdtContent>
                    <w:p>
                      <w:pPr>
                        <w:tabs>
                          <w:tab w:val="left" w:pos="993"/>
                        </w:tabs>
                        <w:ind w:firstLine="567"/>
                        <w:jc w:val="both"/>
                        <w:rPr>
                          <w:szCs w:val="24"/>
                        </w:rPr>
                      </w:pPr>
                      <w:sdt>
                        <w:sdtPr>
                          <w:alias w:val="Numeris"/>
                          <w:tag w:val="nr_e118448fcef543aeaf9f9cf282022930"/>
                          <w:lock w:val="sdtLocked"/>
                          <w:richText/>
                        </w:sdtPr>
                        <w:sdtContent>
                          <w:r>
                            <w:rPr>
                              <w:szCs w:val="24"/>
                            </w:rPr>
                            <w:t>31</w:t>
                          </w:r>
                        </w:sdtContent>
                      </w:sdt>
                      <w:r>
                        <w:rPr>
                          <w:szCs w:val="24"/>
                        </w:rPr>
                        <w:t>. Pasibaigus Tarybai pateiktų paraiškų ekspertiniam vertinimui:</w:t>
                      </w:r>
                    </w:p>
                    <w:sdt>
                      <w:sdtPr>
                        <w:alias w:val="31.1 pp."/>
                        <w:tag w:val="part_f3d5405bfb0544a1af78e5379dd9da54"/>
                        <w:lock w:val="sdtLocked"/>
                        <w:richText/>
                      </w:sdtPr>
                      <w:sdtContent>
                        <w:p>
                          <w:pPr>
                            <w:tabs>
                              <w:tab w:val="left" w:pos="993"/>
                            </w:tabs>
                            <w:ind w:firstLine="567"/>
                            <w:jc w:val="both"/>
                            <w:rPr>
                              <w:szCs w:val="24"/>
                            </w:rPr>
                          </w:pPr>
                          <w:sdt>
                            <w:sdtPr>
                              <w:alias w:val="Numeris"/>
                              <w:tag w:val="nr_f3d5405bfb0544a1af78e5379dd9da54"/>
                              <w:lock w:val="sdtLocked"/>
                              <w:richText/>
                            </w:sdtPr>
                            <w:sdtContent>
                              <w:r>
                                <w:rPr>
                                  <w:szCs w:val="24"/>
                                </w:rPr>
                                <w:t>31.1</w:t>
                              </w:r>
                            </w:sdtContent>
                          </w:sdt>
                          <w:r>
                            <w:rPr>
                              <w:szCs w:val="24"/>
                            </w:rPr>
                            <w:t>. jei ekspertinį vertinimą atliko Humanitarinių ir socialinių mokslų komiteto arba Gamtos ir technikos mokslų komiteto (toliau – Komitetas) sudaryta ekspertų komisija:</w:t>
                          </w:r>
                        </w:p>
                        <w:sdt>
                          <w:sdtPr>
                            <w:alias w:val="31.1.1 pp."/>
                            <w:tag w:val="part_1c080fa121bd49b1970ab066653e5ce3"/>
                            <w:lock w:val="sdtLocked"/>
                            <w:richText/>
                          </w:sdtPr>
                          <w:sdtContent>
                            <w:p>
                              <w:pPr>
                                <w:tabs>
                                  <w:tab w:val="left" w:pos="993"/>
                                </w:tabs>
                                <w:ind w:firstLine="567"/>
                                <w:jc w:val="both"/>
                                <w:rPr>
                                  <w:szCs w:val="24"/>
                                </w:rPr>
                              </w:pPr>
                              <w:sdt>
                                <w:sdtPr>
                                  <w:alias w:val="Numeris"/>
                                  <w:tag w:val="nr_1c080fa121bd49b1970ab066653e5ce3"/>
                                  <w:lock w:val="sdtLocked"/>
                                  <w:richText/>
                                </w:sdtPr>
                                <w:sdtContent>
                                  <w:r>
                                    <w:rPr>
                                      <w:szCs w:val="24"/>
                                    </w:rPr>
                                    <w:t>31.1.1</w:t>
                                  </w:r>
                                </w:sdtContent>
                              </w:sdt>
                              <w:r>
                                <w:rPr>
                                  <w:szCs w:val="24"/>
                                </w:rPr>
                                <w:t>. Komitetas, įvertinęs ekspertų komisijos pateiktą finansuotinų paraiškų sąrašą (vykdymo grupės pateiktą siūlomų finansuoti projektų sąrašą), kitos tarptautinės programos kvietimą administruojančios institucijos vertinimo rezultatus bei turimas lėšas, parengia siūlymą Tarybos pirmininkui arba dvišaliam (trišaliam) komitetui, dvišalei komisijai ar kitai tarptautinės programos kvietimą administruojančiai institucijai dėl finansuojamų projektų, nurodydamas kiekvieno projekto įgyvendinimui skiriamas lėšas. Komitetas gali parengti siūlymą ir dėl galimų finansuoti (toliau – rezerviniai) projektų sąrašo (įvertinęs ir vykdymo grupės siūlymą dėl rezervinių projektų), kuriame rezerviniai projektai išdėstomi pirmumo tvarka;</w:t>
                              </w:r>
                            </w:p>
                          </w:sdtContent>
                        </w:sdt>
                        <w:sdt>
                          <w:sdtPr>
                            <w:alias w:val="31.1.2 pp."/>
                            <w:tag w:val="part_01af79aa6ba14464ac3281bbe164fcf3"/>
                            <w:lock w:val="sdtLocked"/>
                            <w:richText/>
                          </w:sdtPr>
                          <w:sdtContent>
                            <w:p>
                              <w:pPr>
                                <w:tabs>
                                  <w:tab w:val="left" w:pos="993"/>
                                </w:tabs>
                                <w:ind w:firstLine="567"/>
                                <w:jc w:val="both"/>
                                <w:rPr>
                                  <w:szCs w:val="24"/>
                                </w:rPr>
                              </w:pPr>
                              <w:sdt>
                                <w:sdtPr>
                                  <w:alias w:val="Numeris"/>
                                  <w:tag w:val="nr_01af79aa6ba14464ac3281bbe164fcf3"/>
                                  <w:lock w:val="sdtLocked"/>
                                  <w:richText/>
                                </w:sdtPr>
                                <w:sdtContent>
                                  <w:r>
                                    <w:rPr>
                                      <w:szCs w:val="24"/>
                                    </w:rPr>
                                    <w:t>31.1.2</w:t>
                                  </w:r>
                                </w:sdtContent>
                              </w:sdt>
                              <w:r>
                                <w:rPr>
                                  <w:szCs w:val="24"/>
                                </w:rPr>
                                <w:t>. Tarybos pirmininkas, įvertinęs Komiteto parengtą (-us) siūlymą (-us) ir (arba) pagal tarptautinės programos taisykles priimtą sprendimą, tvirtina kvietimo teikti paraiškas rezultatus: finansuojamų, nefinansuojamų ir, jei reikia, rezervinių, projektų sąrašus. Prieš tvirtindamas finansuojamų projektų sąrašą, Tarybos pirmininkas išimtiniais atvejais gali jį grąžinti Komitetui, prašydamas dar kartą įvertinti projektams įgyvendinti siūlomų skirti lėšų dydį.</w:t>
                              </w:r>
                            </w:p>
                          </w:sdtContent>
                        </w:sdt>
                      </w:sdtContent>
                    </w:sdt>
                    <w:sdt>
                      <w:sdtPr>
                        <w:alias w:val="31.2 pp."/>
                        <w:tag w:val="part_0c1b645edeaf4f22954bba193b738c67"/>
                        <w:lock w:val="sdtLocked"/>
                        <w:richText/>
                      </w:sdtPr>
                      <w:sdtContent>
                        <w:p>
                          <w:pPr>
                            <w:tabs>
                              <w:tab w:val="left" w:pos="993"/>
                            </w:tabs>
                            <w:ind w:firstLine="567"/>
                            <w:jc w:val="both"/>
                            <w:rPr>
                              <w:szCs w:val="24"/>
                            </w:rPr>
                          </w:pPr>
                          <w:sdt>
                            <w:sdtPr>
                              <w:alias w:val="Numeris"/>
                              <w:tag w:val="nr_0c1b645edeaf4f22954bba193b738c67"/>
                              <w:lock w:val="sdtLocked"/>
                              <w:richText/>
                            </w:sdtPr>
                            <w:sdtContent>
                              <w:r>
                                <w:rPr>
                                  <w:szCs w:val="24"/>
                                </w:rPr>
                                <w:t>31.2</w:t>
                              </w:r>
                            </w:sdtContent>
                          </w:sdt>
                          <w:r>
                            <w:rPr>
                              <w:szCs w:val="24"/>
                            </w:rPr>
                            <w:t>. jei ekspertinį vertinimą atliko Tarybos pirmininko sudaryta ekspertų komisija, Tarybos pirmininkas, įvertinęs ekspertų komisijos pateiktą finansuotinų paraiškų sąrašą, kitos tarptautinės programos kvietimą administruojančios institucijos vertinimo rezultatus ir (arba) pagal tarptautinės programos taisykles priimtą sprendimą bei turimas lėšas, tvirtina kvietimo teikti paraiškas rezultatus: finansuojamų ir nefinansuojamų projektų sąrašus ir, jei reikia, rezervinių projektų, išdėstytų pirmumo tvarka, sąrašą.</w:t>
                          </w:r>
                        </w:p>
                      </w:sdtContent>
                    </w:sdt>
                  </w:sdtContent>
                </w:sdt>
                <w:sdt>
                  <w:sdtPr>
                    <w:alias w:val="32 p."/>
                    <w:tag w:val="part_11817a8073a140f78796c70b3ac6a47e"/>
                    <w:lock w:val="sdtLocked"/>
                    <w:richText/>
                  </w:sdtPr>
                  <w:sdtContent>
                    <w:p>
                      <w:pPr>
                        <w:tabs>
                          <w:tab w:val="left" w:pos="993"/>
                        </w:tabs>
                        <w:ind w:firstLine="567"/>
                        <w:jc w:val="both"/>
                        <w:rPr>
                          <w:szCs w:val="24"/>
                        </w:rPr>
                      </w:pPr>
                      <w:sdt>
                        <w:sdtPr>
                          <w:alias w:val="Numeris"/>
                          <w:tag w:val="nr_11817a8073a140f78796c70b3ac6a47e"/>
                          <w:lock w:val="sdtLocked"/>
                          <w:richText/>
                        </w:sdtPr>
                        <w:sdtContent>
                          <w:r>
                            <w:rPr>
                              <w:szCs w:val="24"/>
                            </w:rPr>
                            <w:t>32</w:t>
                          </w:r>
                        </w:sdtContent>
                      </w:sdt>
                      <w:r>
                        <w:rPr>
                          <w:szCs w:val="24"/>
                        </w:rPr>
                        <w:t>. Tarptautinės programos kvietimą administruojančiai institucijai pateiktų paraiškų ekspertinį vertinimą pagal atitinkamos tarptautinės programos nustatytus vertinimo kriterijus ir tvarką organizuoja tarptautinės programos kvietimą administruojanti institucija. Komitetas turi teisę atlikti tarptautinės programos kvietimą administruojančiai institucijai pateiktų paraiškų biudžeto tinkamumo finansuoti vertinimą administracinės patikros metu arba pasibaigus ekspertiniam vertinimui.</w:t>
                      </w:r>
                    </w:p>
                  </w:sdtContent>
                </w:sdt>
                <w:sdt>
                  <w:sdtPr>
                    <w:alias w:val="33 p."/>
                    <w:tag w:val="part_647a12eff5cd47f6a169ec6df67e9289"/>
                    <w:lock w:val="sdtLocked"/>
                    <w:richText/>
                  </w:sdtPr>
                  <w:sdtContent>
                    <w:p>
                      <w:pPr>
                        <w:tabs>
                          <w:tab w:val="left" w:pos="993"/>
                        </w:tabs>
                        <w:ind w:firstLine="567"/>
                        <w:jc w:val="both"/>
                        <w:rPr>
                          <w:szCs w:val="24"/>
                        </w:rPr>
                      </w:pPr>
                      <w:sdt>
                        <w:sdtPr>
                          <w:alias w:val="Numeris"/>
                          <w:tag w:val="nr_647a12eff5cd47f6a169ec6df67e9289"/>
                          <w:lock w:val="sdtLocked"/>
                          <w:richText/>
                        </w:sdtPr>
                        <w:sdtContent>
                          <w:r>
                            <w:rPr>
                              <w:szCs w:val="24"/>
                            </w:rPr>
                            <w:t>33</w:t>
                          </w:r>
                        </w:sdtContent>
                      </w:sdt>
                      <w:r>
                        <w:rPr>
                          <w:szCs w:val="24"/>
                        </w:rPr>
                        <w:t>. Jei ekspertinį vertinimą organizuoja tarptautinės programos kvietimą administruojanti institucija, Tarybos pirmininkas, įvertinęs pagal tarptautinės programos taisykles priimtą sprendimą bei turimas lėšas ir atsižvelgęs į Komiteto atliktą Taisyklių 32 punkte nurodytą vertinimą, tvirtina kvietimo teikti paraiškas rezultatus: finansuojamų ir nefinansuojamų projektų sąrašus ir, jei reikia, rezervinių projektų, išdėstytų pirmumo tvarka, sąrašą.</w:t>
                      </w:r>
                    </w:p>
                  </w:sdtContent>
                </w:sdt>
                <w:sdt>
                  <w:sdtPr>
                    <w:alias w:val="34 p."/>
                    <w:tag w:val="part_c8f155960a6e407790b6971772866aa6"/>
                    <w:lock w:val="sdtLocked"/>
                    <w:richText/>
                  </w:sdtPr>
                  <w:sdtContent>
                    <w:p>
                      <w:pPr>
                        <w:tabs>
                          <w:tab w:val="left" w:pos="993"/>
                        </w:tabs>
                        <w:ind w:firstLine="567"/>
                        <w:jc w:val="both"/>
                        <w:rPr>
                          <w:szCs w:val="24"/>
                        </w:rPr>
                      </w:pPr>
                      <w:sdt>
                        <w:sdtPr>
                          <w:alias w:val="Numeris"/>
                          <w:tag w:val="nr_c8f155960a6e407790b6971772866aa6"/>
                          <w:lock w:val="sdtLocked"/>
                          <w:richText/>
                        </w:sdtPr>
                        <w:sdtContent>
                          <w:r>
                            <w:rPr>
                              <w:szCs w:val="24"/>
                            </w:rPr>
                            <w:t>34</w:t>
                          </w:r>
                        </w:sdtContent>
                      </w:sdt>
                      <w:r>
                        <w:rPr>
                          <w:szCs w:val="24"/>
                        </w:rPr>
                        <w:t>. Apie Tarybos pirmininko sprendimą dėl paraiškos įvertinimo rezultatų paraiškoje nurodytu elektroninio pašto adresu informuojamas projekto vadovas.</w:t>
                      </w:r>
                    </w:p>
                  </w:sdtContent>
                </w:sdt>
                <w:sdt>
                  <w:sdtPr>
                    <w:alias w:val="35 p."/>
                    <w:tag w:val="part_0bc7c554c0d74aa4b707c9df01b53b49"/>
                    <w:lock w:val="sdtLocked"/>
                    <w:richText/>
                  </w:sdtPr>
                  <w:sdtContent>
                    <w:p>
                      <w:pPr>
                        <w:tabs>
                          <w:tab w:val="left" w:pos="993"/>
                        </w:tabs>
                        <w:ind w:firstLine="567"/>
                        <w:jc w:val="both"/>
                        <w:rPr>
                          <w:szCs w:val="24"/>
                        </w:rPr>
                      </w:pPr>
                      <w:sdt>
                        <w:sdtPr>
                          <w:alias w:val="Numeris"/>
                          <w:tag w:val="nr_0bc7c554c0d74aa4b707c9df01b53b49"/>
                          <w:lock w:val="sdtLocked"/>
                          <w:richText/>
                        </w:sdtPr>
                        <w:sdtContent>
                          <w:r>
                            <w:rPr>
                              <w:szCs w:val="24"/>
                            </w:rPr>
                            <w:t>35</w:t>
                          </w:r>
                        </w:sdtContent>
                      </w:sdt>
                      <w:r>
                        <w:rPr>
                          <w:szCs w:val="24"/>
                        </w:rPr>
                        <w:t>. Į rezervinių projektų sąrašą įrašyti projektai gali būti finansuojami atsiradus galimybei. Sprendimą finansuoti projektą (-us) iš rezervinių projektų sąrašo priima Tarybos pirmininkas savo iniciatyva ar pasiūlius Komitetui, tarptautinės programos kvietimą administruojančiai institucijai, dvišaliam (trišaliam) komitetui, dvišalei komisijai, nurodant kiekvienam projektui įgyvendinti skiriamas lėšas.</w:t>
                      </w:r>
                    </w:p>
                  </w:sdtContent>
                </w:sdt>
                <w:sdt>
                  <w:sdtPr>
                    <w:alias w:val="36 p."/>
                    <w:tag w:val="part_cd450d1abac94a479b906f2232650fe6"/>
                    <w:lock w:val="sdtLocked"/>
                    <w:richText/>
                  </w:sdtPr>
                  <w:sdtContent>
                    <w:p>
                      <w:pPr>
                        <w:tabs>
                          <w:tab w:val="right" w:pos="9639"/>
                        </w:tabs>
                        <w:ind w:firstLine="567"/>
                        <w:jc w:val="both"/>
                        <w:rPr>
                          <w:szCs w:val="24"/>
                        </w:rPr>
                      </w:pPr>
                      <w:sdt>
                        <w:sdtPr>
                          <w:alias w:val="Numeris"/>
                          <w:tag w:val="nr_cd450d1abac94a479b906f2232650fe6"/>
                          <w:lock w:val="sdtLocked"/>
                          <w:richText/>
                        </w:sdtPr>
                        <w:sdtContent>
                          <w:r>
                            <w:rPr>
                              <w:szCs w:val="24"/>
                              <w:lang w:eastAsia="lt-LT"/>
                            </w:rPr>
                            <w:t>36</w:t>
                          </w:r>
                        </w:sdtContent>
                      </w:sdt>
                      <w:r>
                        <w:rPr>
                          <w:szCs w:val="24"/>
                          <w:lang w:eastAsia="lt-LT"/>
                        </w:rPr>
                        <w:t>. Rezervinių projektų sąrašas galioja iki jį tvirtinant nustatyto termino pabaigos. Projektų, įtrauktų į rezervinių projektų sąrašą, vykdytojai gali dalyvauti kituose Tarybos skelbiamuose konkursuose.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341cf06d7c11e99989e603c54a3595">
                        <w:r w:rsidRPr="00532B9F">
                          <w:rPr>
                            <w:rFonts w:ascii="Times New Roman" w:eastAsia="MS Mincho" w:hAnsi="Times New Roman"/>
                            <w:sz w:val="20"/>
                            <w:i/>
                            <w:iCs/>
                            <w:color w:val="0000FF" w:themeColor="hyperlink"/>
                            <w:u w:val="single"/>
                          </w:rPr>
                          <w:t>V-228</w:t>
                        </w:r>
                      </w:fldSimple>
                      <w:r>
                        <w:rPr>
                          <w:rFonts w:ascii="Times New Roman" w:eastAsia="MS Mincho" w:hAnsi="Times New Roman"/>
                          <w:sz w:val="20"/>
                          <w:i/>
                          <w:iCs/>
                        </w:rPr>
                        <w:t>,
2019-05-03,
paskelbta TAR 2019-05-03, i. k. 2019-07244            </w:t>
                      </w:r>
                    </w:p>
                    <w:p/>
                  </w:sdtContent>
                </w:sdt>
                <w:sdt>
                  <w:sdtPr>
                    <w:alias w:val="37 p."/>
                    <w:tag w:val="part_59b5742f8cfc47f1903a8f6c4072680c"/>
                    <w:lock w:val="sdtLocked"/>
                    <w:richText/>
                  </w:sdtPr>
                  <w:sdtContent>
                    <w:p>
                      <w:pPr>
                        <w:tabs>
                          <w:tab w:val="left" w:pos="0"/>
                          <w:tab w:val="left" w:pos="993"/>
                        </w:tabs>
                        <w:ind w:firstLine="567"/>
                        <w:jc w:val="both"/>
                        <w:rPr>
                          <w:szCs w:val="24"/>
                        </w:rPr>
                      </w:pPr>
                      <w:sdt>
                        <w:sdtPr>
                          <w:alias w:val="Numeris"/>
                          <w:tag w:val="nr_59b5742f8cfc47f1903a8f6c4072680c"/>
                          <w:lock w:val="sdtLocked"/>
                          <w:richText/>
                        </w:sdtPr>
                        <w:sdtContent>
                          <w:r>
                            <w:rPr>
                              <w:szCs w:val="24"/>
                            </w:rPr>
                            <w:t>37</w:t>
                          </w:r>
                        </w:sdtContent>
                      </w:sdt>
                      <w:r>
                        <w:rPr>
                          <w:szCs w:val="24"/>
                        </w:rPr>
                        <w:t>. Taryba skelbia duomenis apie gautas paraiškas (nurodant kvietimą, paraiškos registracijos numerį, vykdančiąją instituciją ir projekto partnerius, paraiškos mokslo sritį ir kryptį, prašomas lėšas projektui vykdyti), finansuojamų projektų (nurodant kvietimą, paraiškos registracijos ar sutarties numerius, projekto vadovą, vykdančiąją instituciją ir projekto partnerius, projekto pavadinimą ir anotaciją, projekto mokslo sritį ir kryptį, projekto vykdymo laikotarpį, projektui vykdyti skirtas lėšas) ir rezervinių projektų (nurodant paraiškos registracijos numerį, vykdančiąją instituciją) sąrašus.</w:t>
                      </w:r>
                    </w:p>
                    <w:p>
                      <w:pPr>
                        <w:rPr>
                          <w:szCs w:val="24"/>
                        </w:rPr>
                      </w:pPr>
                    </w:p>
                  </w:sdtContent>
                </w:sdt>
              </w:sdtContent>
            </w:sdt>
          </w:sdtContent>
        </w:sdt>
        <w:sdt>
          <w:sdtPr>
            <w:alias w:val="skyrius"/>
            <w:tag w:val="part_073b975a9961490280854f8e2169e4ec"/>
            <w:lock w:val="sdtLocked"/>
            <w:richText/>
          </w:sdtPr>
          <w:sdtContent>
            <w:p>
              <w:pPr>
                <w:jc w:val="center"/>
                <w:rPr>
                  <w:b/>
                  <w:szCs w:val="24"/>
                  <w:lang w:val="en-US"/>
                </w:rPr>
              </w:pPr>
              <w:sdt>
                <w:sdtPr>
                  <w:alias w:val="Numeris"/>
                  <w:tag w:val="nr_073b975a9961490280854f8e2169e4ec"/>
                  <w:lock w:val="sdtLocked"/>
                  <w:richText/>
                </w:sdtPr>
                <w:sdtContent>
                  <w:r>
                    <w:rPr>
                      <w:b/>
                      <w:szCs w:val="24"/>
                      <w:lang w:val="en-US"/>
                    </w:rPr>
                    <w:t>IV</w:t>
                  </w:r>
                </w:sdtContent>
              </w:sdt>
              <w:r>
                <w:rPr>
                  <w:b/>
                  <w:szCs w:val="24"/>
                  <w:lang w:val="en-US"/>
                </w:rPr>
                <w:t xml:space="preserve"> SKYRIUS</w:t>
              </w:r>
            </w:p>
            <w:p>
              <w:pPr>
                <w:jc w:val="center"/>
                <w:rPr>
                  <w:b/>
                  <w:szCs w:val="24"/>
                  <w:lang w:val="en-US"/>
                </w:rPr>
              </w:pPr>
              <w:sdt>
                <w:sdtPr>
                  <w:alias w:val="Pavadinimas"/>
                  <w:tag w:val="title_073b975a9961490280854f8e2169e4ec"/>
                  <w:lock w:val="sdtLocked"/>
                  <w:richText/>
                </w:sdtPr>
                <w:sdtContent>
                  <w:r>
                    <w:rPr>
                      <w:b/>
                      <w:szCs w:val="24"/>
                      <w:lang w:val="en-US"/>
                    </w:rPr>
                    <w:t>APELIACIJŲ TEIKIMO IR NAGRINĖJIMO TVARKA</w:t>
                  </w:r>
                </w:sdtContent>
              </w:sdt>
            </w:p>
            <w:p>
              <w:pPr>
                <w:rPr>
                  <w:b/>
                  <w:szCs w:val="24"/>
                  <w:lang w:val="en-US"/>
                </w:rPr>
              </w:pPr>
            </w:p>
            <w:sdt>
              <w:sdtPr>
                <w:alias w:val="38 p."/>
                <w:tag w:val="part_8ba277b4e08a40d3bd8f6166fdecb48b"/>
                <w:lock w:val="sdtLocked"/>
                <w:richText/>
              </w:sdtPr>
              <w:sdtContent>
                <w:p>
                  <w:pPr>
                    <w:tabs>
                      <w:tab w:val="left" w:pos="993"/>
                      <w:tab w:val="left" w:pos="1134"/>
                    </w:tabs>
                    <w:ind w:right="-86" w:firstLine="567"/>
                    <w:jc w:val="both"/>
                    <w:rPr>
                      <w:szCs w:val="24"/>
                    </w:rPr>
                  </w:pPr>
                  <w:sdt>
                    <w:sdtPr>
                      <w:alias w:val="Numeris"/>
                      <w:tag w:val="nr_8ba277b4e08a40d3bd8f6166fdecb48b"/>
                      <w:lock w:val="sdtLocked"/>
                      <w:richText/>
                    </w:sdtPr>
                    <w:sdtContent>
                      <w:r>
                        <w:rPr>
                          <w:szCs w:val="24"/>
                          <w:lang w:val="en-GB"/>
                        </w:rPr>
                        <w:t>38</w:t>
                      </w:r>
                    </w:sdtContent>
                  </w:sdt>
                  <w:r>
                    <w:rPr>
                      <w:szCs w:val="24"/>
                      <w:lang w:val="en-GB"/>
                    </w:rPr>
                    <w:t xml:space="preserve">. Apeliaciją apeliantas </w:t>
                  </w:r>
                  <w:r>
                    <w:rPr>
                      <w:szCs w:val="24"/>
                    </w:rPr>
                    <w:t xml:space="preserve">gali pateikti ne vėliau kaip per tris darbo dienas, einančias po pranešimo apie Tarybos pirmininko sprendimą dėl paraiškos administracinės patikros arba paraiškos ar ataskaitos ekspertinio įvertinimo išsiuntimo dienos. </w:t>
                  </w:r>
                </w:p>
              </w:sdtContent>
            </w:sdt>
            <w:sdt>
              <w:sdtPr>
                <w:alias w:val="39 p."/>
                <w:tag w:val="part_af78e51cdb474ab29b918a2a88caab53"/>
                <w:lock w:val="sdtLocked"/>
                <w:richText/>
              </w:sdtPr>
              <w:sdtContent>
                <w:p>
                  <w:pPr>
                    <w:tabs>
                      <w:tab w:val="left" w:pos="993"/>
                      <w:tab w:val="left" w:pos="1134"/>
                    </w:tabs>
                    <w:ind w:right="-86" w:firstLine="567"/>
                    <w:jc w:val="both"/>
                    <w:rPr>
                      <w:szCs w:val="24"/>
                    </w:rPr>
                  </w:pPr>
                  <w:sdt>
                    <w:sdtPr>
                      <w:alias w:val="Numeris"/>
                      <w:tag w:val="nr_af78e51cdb474ab29b918a2a88caab53"/>
                      <w:lock w:val="sdtLocked"/>
                      <w:richText/>
                    </w:sdtPr>
                    <w:sdtContent>
                      <w:r>
                        <w:rPr>
                          <w:szCs w:val="24"/>
                        </w:rPr>
                        <w:t>39</w:t>
                      </w:r>
                    </w:sdtContent>
                  </w:sdt>
                  <w:r>
                    <w:rPr>
                      <w:szCs w:val="24"/>
                    </w:rPr>
                    <w:t>. Apeliacija nagrinėjama, jei apeliantas pagrindžia vieną iš šių aplinkybių:</w:t>
                  </w:r>
                </w:p>
                <w:sdt>
                  <w:sdtPr>
                    <w:alias w:val="39.1 pp."/>
                    <w:tag w:val="part_319662a50131440caf13b25a2410d720"/>
                    <w:lock w:val="sdtLocked"/>
                    <w:richText/>
                  </w:sdtPr>
                  <w:sdtContent>
                    <w:p>
                      <w:pPr>
                        <w:tabs>
                          <w:tab w:val="left" w:pos="993"/>
                          <w:tab w:val="left" w:pos="1134"/>
                        </w:tabs>
                        <w:ind w:right="-86" w:firstLine="567"/>
                        <w:jc w:val="both"/>
                        <w:rPr>
                          <w:szCs w:val="24"/>
                        </w:rPr>
                      </w:pPr>
                      <w:sdt>
                        <w:sdtPr>
                          <w:alias w:val="Numeris"/>
                          <w:tag w:val="nr_319662a50131440caf13b25a2410d720"/>
                          <w:lock w:val="sdtLocked"/>
                          <w:richText/>
                        </w:sdtPr>
                        <w:sdtContent>
                          <w:r>
                            <w:rPr>
                              <w:szCs w:val="24"/>
                            </w:rPr>
                            <w:t>39.1</w:t>
                          </w:r>
                        </w:sdtContent>
                      </w:sdt>
                      <w:r>
                        <w:rPr>
                          <w:szCs w:val="24"/>
                        </w:rPr>
                        <w:t>. administracinės patikros ar ekspertinio vertinimo metu padaryta faktinių klaidų, kurios galėjo turėti lemiamą įtaką paraiškos ar ataskaitos įvertinimui;</w:t>
                      </w:r>
                    </w:p>
                  </w:sdtContent>
                </w:sdt>
                <w:sdt>
                  <w:sdtPr>
                    <w:alias w:val="39.2 pp."/>
                    <w:tag w:val="part_3aaec357a7e34176a9d11723de93b999"/>
                    <w:lock w:val="sdtLocked"/>
                    <w:richText/>
                  </w:sdtPr>
                  <w:sdtContent>
                    <w:p>
                      <w:pPr>
                        <w:tabs>
                          <w:tab w:val="left" w:pos="993"/>
                          <w:tab w:val="left" w:pos="1134"/>
                        </w:tabs>
                        <w:ind w:right="-86" w:firstLine="567"/>
                        <w:jc w:val="both"/>
                        <w:rPr>
                          <w:szCs w:val="24"/>
                        </w:rPr>
                      </w:pPr>
                      <w:sdt>
                        <w:sdtPr>
                          <w:alias w:val="Numeris"/>
                          <w:tag w:val="nr_3aaec357a7e34176a9d11723de93b999"/>
                          <w:lock w:val="sdtLocked"/>
                          <w:richText/>
                        </w:sdtPr>
                        <w:sdtContent>
                          <w:r>
                            <w:rPr>
                              <w:szCs w:val="24"/>
                            </w:rPr>
                            <w:t>39.2</w:t>
                          </w:r>
                        </w:sdtContent>
                      </w:sdt>
                      <w:r>
                        <w:rPr>
                          <w:szCs w:val="24"/>
                        </w:rPr>
                        <w:t>. administracinės patikros ar ekspertinio vertinimo metu būta procedūrinių neatitikimų, kurie galėjo turėti lemiamą įtaką paraiškos ar ataskaitos įvertinimui.</w:t>
                      </w:r>
                    </w:p>
                  </w:sdtContent>
                </w:sdt>
              </w:sdtContent>
            </w:sdt>
            <w:sdt>
              <w:sdtPr>
                <w:alias w:val="40 p."/>
                <w:tag w:val="part_c3a4175b389446b7b77023750b056722"/>
                <w:lock w:val="sdtLocked"/>
                <w:richText/>
              </w:sdtPr>
              <w:sdtContent>
                <w:p>
                  <w:pPr>
                    <w:tabs>
                      <w:tab w:val="left" w:pos="993"/>
                      <w:tab w:val="left" w:pos="1134"/>
                    </w:tabs>
                    <w:ind w:right="-86" w:firstLine="567"/>
                    <w:jc w:val="both"/>
                    <w:rPr>
                      <w:szCs w:val="24"/>
                    </w:rPr>
                  </w:pPr>
                  <w:sdt>
                    <w:sdtPr>
                      <w:alias w:val="Numeris"/>
                      <w:tag w:val="nr_c3a4175b389446b7b77023750b056722"/>
                      <w:lock w:val="sdtLocked"/>
                      <w:richText/>
                    </w:sdtPr>
                    <w:sdtContent>
                      <w:r>
                        <w:rPr>
                          <w:szCs w:val="24"/>
                        </w:rPr>
                        <w:t>40</w:t>
                      </w:r>
                    </w:sdtContent>
                  </w:sdt>
                  <w:r>
                    <w:rPr>
                      <w:szCs w:val="24"/>
                    </w:rPr>
                    <w:t>. Nesutikimas su ekspertinio įvertinimo rezultatu (įverčiu) ar eksperto moksline išvada (interpretacija) nesuteikia pagrindo apeliantui pateikti apeliaciją.</w:t>
                  </w:r>
                </w:p>
              </w:sdtContent>
            </w:sdt>
            <w:sdt>
              <w:sdtPr>
                <w:alias w:val="41 p."/>
                <w:tag w:val="part_a49976d95997490583ae6cd70fa1b268"/>
                <w:lock w:val="sdtLocked"/>
                <w:richText/>
              </w:sdtPr>
              <w:sdtContent>
                <w:p>
                  <w:pPr>
                    <w:tabs>
                      <w:tab w:val="left" w:pos="993"/>
                      <w:tab w:val="left" w:pos="1134"/>
                    </w:tabs>
                    <w:ind w:right="-85" w:firstLine="567"/>
                    <w:jc w:val="both"/>
                    <w:rPr>
                      <w:szCs w:val="24"/>
                    </w:rPr>
                  </w:pPr>
                  <w:sdt>
                    <w:sdtPr>
                      <w:alias w:val="Numeris"/>
                      <w:tag w:val="nr_a49976d95997490583ae6cd70fa1b268"/>
                      <w:lock w:val="sdtLocked"/>
                      <w:richText/>
                    </w:sdtPr>
                    <w:sdtContent>
                      <w:r>
                        <w:rPr>
                          <w:szCs w:val="24"/>
                        </w:rPr>
                        <w:t>41</w:t>
                      </w:r>
                    </w:sdtContent>
                  </w:sdt>
                  <w:r>
                    <w:rPr>
                      <w:szCs w:val="24"/>
                    </w:rPr>
                    <w:t>. Apeliacijoje turi būti nurodytas sprendimas, dėl kurio teikiama apeliacija, šio sprendimo priėmimo data, apeliacijos pagrindimas ir jį įrodantys dokumentai bei apelianto prašymas.</w:t>
                  </w:r>
                </w:p>
              </w:sdtContent>
            </w:sdt>
            <w:sdt>
              <w:sdtPr>
                <w:alias w:val="42 p."/>
                <w:tag w:val="part_2058673ce7d042d7a044202163f6da5f"/>
                <w:lock w:val="sdtLocked"/>
                <w:richText/>
              </w:sdtPr>
              <w:sdtContent>
                <w:p>
                  <w:pPr>
                    <w:tabs>
                      <w:tab w:val="left" w:pos="810"/>
                      <w:tab w:val="left" w:pos="993"/>
                      <w:tab w:val="left" w:pos="1134"/>
                    </w:tabs>
                    <w:ind w:right="-85" w:firstLine="567"/>
                    <w:jc w:val="both"/>
                    <w:rPr>
                      <w:szCs w:val="24"/>
                    </w:rPr>
                  </w:pPr>
                  <w:sdt>
                    <w:sdtPr>
                      <w:alias w:val="Numeris"/>
                      <w:tag w:val="nr_2058673ce7d042d7a044202163f6da5f"/>
                      <w:lock w:val="sdtLocked"/>
                      <w:richText/>
                    </w:sdtPr>
                    <w:sdtContent>
                      <w:r>
                        <w:rPr>
                          <w:szCs w:val="24"/>
                        </w:rPr>
                        <w:t>42</w:t>
                      </w:r>
                    </w:sdtContent>
                  </w:sdt>
                  <w:r>
                    <w:rPr>
                      <w:szCs w:val="24"/>
                    </w:rPr>
                    <w:t>. Apeliacija, neatitinkanti Taisyklių 38, 39, 41 punktuose nurodytų reikalavimų, nenagrinėjama.</w:t>
                  </w:r>
                </w:p>
              </w:sdtContent>
            </w:sdt>
            <w:sdt>
              <w:sdtPr>
                <w:alias w:val="43 p."/>
                <w:tag w:val="part_07294164f85e45fabd7b271751699af0"/>
                <w:lock w:val="sdtLocked"/>
                <w:richText/>
              </w:sdtPr>
              <w:sdtContent>
                <w:p>
                  <w:pPr>
                    <w:widowControl w:val="0"/>
                    <w:suppressAutoHyphens/>
                    <w:ind w:firstLine="567"/>
                    <w:jc w:val="both"/>
                    <w:rPr>
                      <w:color w:val="000000"/>
                    </w:rPr>
                  </w:pPr>
                  <w:sdt>
                    <w:sdtPr>
                      <w:alias w:val="Numeris"/>
                      <w:tag w:val="nr_07294164f85e45fabd7b271751699af0"/>
                      <w:lock w:val="sdtLocked"/>
                      <w:richText/>
                    </w:sdtPr>
                    <w:sdtContent>
                      <w:r>
                        <w:rPr>
                          <w:szCs w:val="24"/>
                        </w:rPr>
                        <w:t>43</w:t>
                      </w:r>
                    </w:sdtContent>
                  </w:sdt>
                  <w:r>
                    <w:rPr>
                      <w:szCs w:val="24"/>
                    </w:rPr>
                    <w:t>. Apeliacijas nagrinėja Apeliacinė komisija, sudaryta iš 7 narių.</w:t>
                  </w:r>
                  <w:r>
                    <w:rPr>
                      <w:color w:val="000000"/>
                    </w:rPr>
                    <w:t xml:space="preserve"> Apeliacinės komisijos sudėtį tvirtina ir jos pirmininką bei pavaduotoją skiria Tarybos pirmininkas</w:t>
                  </w:r>
                  <w:r>
                    <w:rPr>
                      <w:szCs w:val="24"/>
                    </w:rPr>
                    <w:t xml:space="preserve">, atsižvelgdamas į </w:t>
                  </w:r>
                  <w:r>
                    <w:rPr>
                      <w:color w:val="000000"/>
                    </w:rPr>
                    <w:t>Tarybos valdybos</w:t>
                  </w:r>
                  <w:r>
                    <w:rPr>
                      <w:szCs w:val="24"/>
                    </w:rPr>
                    <w:t xml:space="preserve"> siūlymus dėl Apeliacinės komisijos narių</w:t>
                  </w:r>
                  <w:r>
                    <w:rPr>
                      <w:color w:val="000000"/>
                    </w:rPr>
                    <w:t>.</w:t>
                  </w:r>
                </w:p>
              </w:sdtContent>
            </w:sdt>
            <w:sdt>
              <w:sdtPr>
                <w:alias w:val="44 p."/>
                <w:tag w:val="part_e4e04560e3e644d685c9ba6fb3a59948"/>
                <w:lock w:val="sdtLocked"/>
                <w:richText/>
              </w:sdtPr>
              <w:sdtContent>
                <w:p>
                  <w:pPr>
                    <w:tabs>
                      <w:tab w:val="left" w:pos="0"/>
                      <w:tab w:val="left" w:pos="993"/>
                      <w:tab w:val="left" w:pos="1134"/>
                    </w:tabs>
                    <w:ind w:right="-85" w:firstLine="567"/>
                    <w:jc w:val="both"/>
                    <w:rPr>
                      <w:rFonts w:eastAsia="Calibri"/>
                      <w:color w:val="000000"/>
                      <w:spacing w:val="-4"/>
                      <w:szCs w:val="24"/>
                    </w:rPr>
                  </w:pPr>
                  <w:sdt>
                    <w:sdtPr>
                      <w:alias w:val="Numeris"/>
                      <w:tag w:val="nr_e4e04560e3e644d685c9ba6fb3a59948"/>
                      <w:lock w:val="sdtLocked"/>
                      <w:richText/>
                    </w:sdtPr>
                    <w:sdtContent>
                      <w:r>
                        <w:rPr>
                          <w:rFonts w:eastAsia="Calibri"/>
                          <w:color w:val="000000"/>
                          <w:spacing w:val="-4"/>
                          <w:szCs w:val="24"/>
                        </w:rPr>
                        <w:t>44</w:t>
                      </w:r>
                    </w:sdtContent>
                  </w:sdt>
                  <w:r>
                    <w:rPr>
                      <w:rFonts w:eastAsia="Calibri"/>
                      <w:color w:val="000000"/>
                      <w:spacing w:val="-4"/>
                      <w:szCs w:val="24"/>
                    </w:rPr>
                    <w:t xml:space="preserve">. Apeliacinė komisija ne vėliau kaip per dešimt darbo dienų, einančių po apeliacijos gavimo dienos, išnagrinėja apeliaciją ir priima motyvuotą sprendimą dėl jos arba priima sprendimą, kad </w:t>
                  </w:r>
                  <w:r>
                    <w:rPr>
                      <w:szCs w:val="24"/>
                    </w:rPr>
                    <w:t>apeliacija nenagrinėtina, kartu nurodydama to pagrindą.</w:t>
                  </w:r>
                </w:p>
              </w:sdtContent>
            </w:sdt>
            <w:sdt>
              <w:sdtPr>
                <w:alias w:val="45 p."/>
                <w:tag w:val="part_6a7b26dc363348b59f1a331b2467e97d"/>
                <w:lock w:val="sdtLocked"/>
                <w:richText/>
              </w:sdtPr>
              <w:sdtContent>
                <w:p>
                  <w:pPr>
                    <w:tabs>
                      <w:tab w:val="left" w:pos="0"/>
                      <w:tab w:val="left" w:pos="993"/>
                      <w:tab w:val="left" w:pos="1134"/>
                    </w:tabs>
                    <w:ind w:right="-85" w:firstLine="567"/>
                    <w:jc w:val="both"/>
                    <w:rPr>
                      <w:szCs w:val="24"/>
                    </w:rPr>
                  </w:pPr>
                  <w:sdt>
                    <w:sdtPr>
                      <w:alias w:val="Numeris"/>
                      <w:tag w:val="nr_6a7b26dc363348b59f1a331b2467e97d"/>
                      <w:lock w:val="sdtLocked"/>
                      <w:richText/>
                    </w:sdtPr>
                    <w:sdtContent>
                      <w:r>
                        <w:rPr>
                          <w:rFonts w:eastAsia="Calibri"/>
                          <w:color w:val="000000"/>
                          <w:spacing w:val="-4"/>
                          <w:szCs w:val="24"/>
                        </w:rPr>
                        <w:t>45</w:t>
                      </w:r>
                    </w:sdtContent>
                  </w:sdt>
                  <w:r>
                    <w:rPr>
                      <w:rFonts w:eastAsia="Calibri"/>
                      <w:color w:val="000000"/>
                      <w:spacing w:val="-4"/>
                      <w:szCs w:val="24"/>
                    </w:rPr>
                    <w:t>. </w:t>
                  </w:r>
                  <w:r>
                    <w:rPr>
                      <w:szCs w:val="24"/>
                    </w:rPr>
                    <w:t>Apie Apeliacinės komisijos priimtą sprendimą apeliantas informuojamas raštu ne vėliau kaip per tris darbo dienas, einančias po Apeliacinės komisijos sprendimo priėmimo dienos.</w:t>
                  </w:r>
                </w:p>
              </w:sdtContent>
            </w:sdt>
            <w:sdt>
              <w:sdtPr>
                <w:alias w:val="46 p."/>
                <w:tag w:val="part_452908fc10a04a7da4fdb3c58e10c342"/>
                <w:lock w:val="sdtLocked"/>
                <w:richText/>
              </w:sdtPr>
              <w:sdtContent>
                <w:p>
                  <w:pPr>
                    <w:tabs>
                      <w:tab w:val="left" w:pos="0"/>
                      <w:tab w:val="left" w:pos="993"/>
                      <w:tab w:val="left" w:pos="1134"/>
                    </w:tabs>
                    <w:ind w:right="-85" w:firstLine="567"/>
                    <w:jc w:val="both"/>
                    <w:rPr>
                      <w:rFonts w:eastAsia="Calibri"/>
                      <w:color w:val="000000"/>
                      <w:spacing w:val="-4"/>
                      <w:szCs w:val="24"/>
                    </w:rPr>
                  </w:pPr>
                  <w:sdt>
                    <w:sdtPr>
                      <w:alias w:val="Numeris"/>
                      <w:tag w:val="nr_452908fc10a04a7da4fdb3c58e10c342"/>
                      <w:lock w:val="sdtLocked"/>
                      <w:richText/>
                    </w:sdtPr>
                    <w:sdtContent>
                      <w:r>
                        <w:rPr>
                          <w:rFonts w:eastAsia="Calibri"/>
                          <w:color w:val="000000"/>
                          <w:spacing w:val="-4"/>
                          <w:szCs w:val="24"/>
                        </w:rPr>
                        <w:t>46</w:t>
                      </w:r>
                    </w:sdtContent>
                  </w:sdt>
                  <w:r>
                    <w:rPr>
                      <w:rFonts w:eastAsia="Calibri"/>
                      <w:color w:val="000000"/>
                      <w:spacing w:val="-4"/>
                      <w:szCs w:val="24"/>
                    </w:rPr>
                    <w:t>. Tarybos pirmininkas, atsižvelgdamas į Apeliacinės komisijos sprendimą tenkinti apeliaciją, gali pakeisti savo sprendimus dėl administracinės patikros ar kvietimo teikti paraiškas rezultatų patvirtinimo. Apie tai apeliantas informuojamas raštu ne vėliau kaip per tris darbo dienas, einančias po tokio sprendimo priėmimo dienos.</w:t>
                  </w:r>
                </w:p>
              </w:sdtContent>
            </w:sdt>
            <w:sdt>
              <w:sdtPr>
                <w:alias w:val="47 p."/>
                <w:tag w:val="part_7128aa48945a4b8d8497b364b9c3fa3c"/>
                <w:lock w:val="sdtLocked"/>
                <w:richText/>
              </w:sdtPr>
              <w:sdtContent>
                <w:p>
                  <w:pPr>
                    <w:tabs>
                      <w:tab w:val="left" w:pos="0"/>
                      <w:tab w:val="left" w:pos="993"/>
                      <w:tab w:val="left" w:pos="1134"/>
                    </w:tabs>
                    <w:ind w:right="-85" w:firstLine="567"/>
                    <w:jc w:val="both"/>
                    <w:rPr>
                      <w:rFonts w:eastAsia="Calibri"/>
                      <w:color w:val="000000"/>
                      <w:spacing w:val="-4"/>
                      <w:szCs w:val="24"/>
                    </w:rPr>
                  </w:pPr>
                  <w:sdt>
                    <w:sdtPr>
                      <w:alias w:val="Numeris"/>
                      <w:tag w:val="nr_7128aa48945a4b8d8497b364b9c3fa3c"/>
                      <w:lock w:val="sdtLocked"/>
                      <w:richText/>
                    </w:sdtPr>
                    <w:sdtContent>
                      <w:r>
                        <w:rPr>
                          <w:rFonts w:eastAsia="Calibri"/>
                          <w:color w:val="000000"/>
                          <w:spacing w:val="-4"/>
                          <w:szCs w:val="24"/>
                        </w:rPr>
                        <w:t>47</w:t>
                      </w:r>
                    </w:sdtContent>
                  </w:sdt>
                  <w:r>
                    <w:rPr>
                      <w:rFonts w:eastAsia="Calibri"/>
                      <w:color w:val="000000"/>
                      <w:spacing w:val="-4"/>
                      <w:szCs w:val="24"/>
                    </w:rPr>
                    <w:t>. Apeliacijos dėl tarptautinių programų paraiškų ar ataskaitų administracinės patikros ar ekspertinio vertinimo teikiamos ir nagrinėjamos pagal tarptautinių programų taisykles.</w:t>
                  </w:r>
                </w:p>
                <w:p>
                  <w:pPr>
                    <w:rPr>
                      <w:b/>
                      <w:szCs w:val="24"/>
                    </w:rPr>
                  </w:pPr>
                </w:p>
              </w:sdtContent>
            </w:sdt>
          </w:sdtContent>
        </w:sdt>
        <w:sdt>
          <w:sdtPr>
            <w:alias w:val="skyrius"/>
            <w:tag w:val="part_cd189740ed8e405d83cea0bd8d378140"/>
            <w:lock w:val="sdtLocked"/>
            <w:richText/>
          </w:sdtPr>
          <w:sdtContent>
            <w:p>
              <w:pPr>
                <w:jc w:val="center"/>
                <w:rPr>
                  <w:b/>
                  <w:szCs w:val="24"/>
                </w:rPr>
              </w:pPr>
              <w:sdt>
                <w:sdtPr>
                  <w:alias w:val="Numeris"/>
                  <w:tag w:val="nr_cd189740ed8e405d83cea0bd8d378140"/>
                  <w:lock w:val="sdtLocked"/>
                  <w:richText/>
                </w:sdtPr>
                <w:sdtContent>
                  <w:r>
                    <w:rPr>
                      <w:b/>
                      <w:szCs w:val="24"/>
                    </w:rPr>
                    <w:t>V</w:t>
                  </w:r>
                </w:sdtContent>
              </w:sdt>
              <w:r>
                <w:rPr>
                  <w:b/>
                  <w:szCs w:val="24"/>
                </w:rPr>
                <w:t xml:space="preserve"> SKYRIUS</w:t>
              </w:r>
            </w:p>
            <w:p>
              <w:pPr>
                <w:jc w:val="center"/>
                <w:rPr>
                  <w:b/>
                  <w:szCs w:val="24"/>
                </w:rPr>
              </w:pPr>
              <w:sdt>
                <w:sdtPr>
                  <w:alias w:val="Pavadinimas"/>
                  <w:tag w:val="title_cd189740ed8e405d83cea0bd8d378140"/>
                  <w:lock w:val="sdtLocked"/>
                  <w:richText/>
                </w:sdtPr>
                <w:sdtContent>
                  <w:r>
                    <w:rPr>
                      <w:b/>
                      <w:szCs w:val="24"/>
                    </w:rPr>
                    <w:t>PROJEKTŲ ĮGYVENDINIMAS</w:t>
                  </w:r>
                </w:sdtContent>
              </w:sdt>
            </w:p>
            <w:p>
              <w:pPr>
                <w:rPr>
                  <w:szCs w:val="24"/>
                </w:rPr>
              </w:pPr>
            </w:p>
            <w:sdt>
              <w:sdtPr>
                <w:alias w:val="skirsnis"/>
                <w:tag w:val="part_3758581e28114c40ab96f463354f4af3"/>
                <w:lock w:val="sdtLocked"/>
                <w:richText/>
              </w:sdtPr>
              <w:sdtContent>
                <w:p>
                  <w:pPr>
                    <w:jc w:val="center"/>
                    <w:rPr>
                      <w:b/>
                      <w:szCs w:val="24"/>
                    </w:rPr>
                  </w:pPr>
                  <w:sdt>
                    <w:sdtPr>
                      <w:alias w:val="Numeris"/>
                      <w:tag w:val="nr_3758581e28114c40ab96f463354f4af3"/>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3758581e28114c40ab96f463354f4af3"/>
                      <w:lock w:val="sdtLocked"/>
                      <w:richText/>
                    </w:sdtPr>
                    <w:sdtContent>
                      <w:r>
                        <w:rPr>
                          <w:b/>
                          <w:szCs w:val="24"/>
                        </w:rPr>
                        <w:t>SUTARTIES PASIRAŠYMAS</w:t>
                      </w:r>
                    </w:sdtContent>
                  </w:sdt>
                </w:p>
                <w:p>
                  <w:pPr>
                    <w:tabs>
                      <w:tab w:val="left" w:pos="720"/>
                    </w:tabs>
                    <w:jc w:val="both"/>
                    <w:rPr>
                      <w:szCs w:val="24"/>
                    </w:rPr>
                  </w:pPr>
                </w:p>
                <w:sdt>
                  <w:sdtPr>
                    <w:alias w:val="48 p."/>
                    <w:tag w:val="part_648ba53e20044205bbaee6b8c64b1b86"/>
                    <w:lock w:val="sdtLocked"/>
                    <w:richText/>
                  </w:sdtPr>
                  <w:sdtContent>
                    <w:p>
                      <w:pPr>
                        <w:tabs>
                          <w:tab w:val="left" w:pos="851"/>
                          <w:tab w:val="left" w:pos="993"/>
                        </w:tabs>
                        <w:ind w:firstLine="567"/>
                        <w:jc w:val="both"/>
                        <w:rPr>
                          <w:szCs w:val="24"/>
                        </w:rPr>
                      </w:pPr>
                      <w:sdt>
                        <w:sdtPr>
                          <w:alias w:val="Numeris"/>
                          <w:tag w:val="nr_648ba53e20044205bbaee6b8c64b1b86"/>
                          <w:lock w:val="sdtLocked"/>
                          <w:richText/>
                        </w:sdtPr>
                        <w:sdtContent>
                          <w:r>
                            <w:rPr>
                              <w:szCs w:val="24"/>
                            </w:rPr>
                            <w:t>48</w:t>
                          </w:r>
                        </w:sdtContent>
                      </w:sdt>
                      <w:r>
                        <w:rPr>
                          <w:szCs w:val="24"/>
                        </w:rPr>
                        <w:t>. Tarybos pirmininkui patvirtinus kvietimo teikti paraiškas rezultatus ir per Taisyklių 38 punkte nurodytą laikotarpį negavus apeliacijų, dėl kiekvieno į finansuojamų projektų sąrašą įtraukto projekto įgyvendinimo pasirašoma trišalė Tarybos pirmininko patvirtintos formos projekto finansavimo sutartis (toliau – sutartis). Sutarties šalys yra Taryba, vykdančioji institucija ir projekto vadovas.</w:t>
                      </w:r>
                    </w:p>
                  </w:sdtContent>
                </w:sdt>
                <w:sdt>
                  <w:sdtPr>
                    <w:alias w:val="49 p."/>
                    <w:tag w:val="part_247cc9ca54e24dccbbc19856a6c1645c"/>
                    <w:lock w:val="sdtLocked"/>
                    <w:richText/>
                  </w:sdtPr>
                  <w:sdtContent>
                    <w:p>
                      <w:pPr>
                        <w:tabs>
                          <w:tab w:val="left" w:pos="851"/>
                          <w:tab w:val="left" w:pos="993"/>
                        </w:tabs>
                        <w:ind w:firstLine="567"/>
                        <w:jc w:val="both"/>
                        <w:rPr>
                          <w:szCs w:val="24"/>
                        </w:rPr>
                      </w:pPr>
                      <w:sdt>
                        <w:sdtPr>
                          <w:alias w:val="Numeris"/>
                          <w:tag w:val="nr_247cc9ca54e24dccbbc19856a6c1645c"/>
                          <w:lock w:val="sdtLocked"/>
                          <w:richText/>
                        </w:sdtPr>
                        <w:sdtContent>
                          <w:r>
                            <w:rPr>
                              <w:szCs w:val="24"/>
                            </w:rPr>
                            <w:t>49</w:t>
                          </w:r>
                        </w:sdtContent>
                      </w:sdt>
                      <w:r>
                        <w:rPr>
                          <w:szCs w:val="24"/>
                        </w:rPr>
                        <w:t>. Per Taisyklių 38 punkte nurodytą laikotarpį gavus apeliacijų, sutarčių pasirašymas pradedamas tik Apeliacinei komisijai priėmus sprendimą dėl apeliacijų ir, jei reikia, Tarybos pirmininkui pakeitus sprendimą dėl kvietimo teikti paraiškas rezultatų patvirtinimo.</w:t>
                      </w:r>
                    </w:p>
                  </w:sdtContent>
                </w:sdt>
                <w:sdt>
                  <w:sdtPr>
                    <w:alias w:val="50 p."/>
                    <w:tag w:val="part_f4b72f7ae62a4ab1b8a76d4fa78ba9b2"/>
                    <w:lock w:val="sdtLocked"/>
                    <w:richText/>
                  </w:sdtPr>
                  <w:sdtContent>
                    <w:p>
                      <w:pPr>
                        <w:tabs>
                          <w:tab w:val="left" w:pos="851"/>
                          <w:tab w:val="left" w:pos="993"/>
                        </w:tabs>
                        <w:ind w:firstLine="567"/>
                        <w:jc w:val="both"/>
                        <w:rPr>
                          <w:szCs w:val="24"/>
                        </w:rPr>
                      </w:pPr>
                      <w:sdt>
                        <w:sdtPr>
                          <w:alias w:val="Numeris"/>
                          <w:tag w:val="nr_f4b72f7ae62a4ab1b8a76d4fa78ba9b2"/>
                          <w:lock w:val="sdtLocked"/>
                          <w:richText/>
                        </w:sdtPr>
                        <w:sdtContent>
                          <w:r>
                            <w:rPr>
                              <w:szCs w:val="24"/>
                            </w:rPr>
                            <w:t>50</w:t>
                          </w:r>
                        </w:sdtContent>
                      </w:sdt>
                      <w:r>
                        <w:rPr>
                          <w:szCs w:val="24"/>
                        </w:rPr>
                        <w:t>. Prieš pasirašant sutartį paraiška gali būti tikslinama, atsižvelgiant į ekspertinio vertinimo ir atrankos metu pateiktus siūlymus. Projekto vadovas ir vykdančioji institucija gali derinti su Taryba pasiūlytus projekto išlaidų sąmatos keitimus ir su jais susijusius numatytų projekto veiklų pokyčius; projektui įgyvendinti skirta lėšų suma negali būti didinama. Jei Taryba nepritaria derinamiems keitimams arba jei projekto vadovas nepataiso paraiškos pagal Tarybos pateiktus siūlymus (jei tokių buvo), sutartis gali būti nepasirašyta.</w:t>
                      </w:r>
                    </w:p>
                  </w:sdtContent>
                </w:sdt>
                <w:sdt>
                  <w:sdtPr>
                    <w:alias w:val="51 p."/>
                    <w:tag w:val="part_a50d6938e17e4e47ac8f7a2829b8a942"/>
                    <w:lock w:val="sdtLocked"/>
                    <w:richText/>
                  </w:sdtPr>
                  <w:sdtContent>
                    <w:p>
                      <w:pPr>
                        <w:widowControl w:val="0"/>
                        <w:tabs>
                          <w:tab w:val="left" w:pos="851"/>
                          <w:tab w:val="left" w:pos="993"/>
                        </w:tabs>
                        <w:ind w:firstLine="567"/>
                        <w:jc w:val="both"/>
                        <w:rPr>
                          <w:szCs w:val="24"/>
                        </w:rPr>
                      </w:pPr>
                      <w:sdt>
                        <w:sdtPr>
                          <w:alias w:val="Numeris"/>
                          <w:tag w:val="nr_a50d6938e17e4e47ac8f7a2829b8a942"/>
                          <w:lock w:val="sdtLocked"/>
                          <w:richText/>
                        </w:sdtPr>
                        <w:sdtContent>
                          <w:r>
                            <w:rPr>
                              <w:szCs w:val="24"/>
                            </w:rPr>
                            <w:t>51</w:t>
                          </w:r>
                        </w:sdtContent>
                      </w:sdt>
                      <w:r>
                        <w:rPr>
                          <w:szCs w:val="24"/>
                        </w:rPr>
                        <w:t>. Sutartis pasirašoma per dešimt darbo dienų, einančių po sutarties projekto išsiuntimo dienos. Projekto vadovas ir vykdančioji institucija gali vieną kartą kreiptis dėl sutarties pasirašymo termino nukėlimo. Nepasirašius sutarties per nustatytą terminą ir nesikreipus dėl sutarties pasirašymo termino nukėlimo, laikoma, kad kitos sutarties šalys sutartį pasirašyti atsisakė.</w:t>
                      </w:r>
                    </w:p>
                    <w:p>
                      <w:pPr>
                        <w:widowControl w:val="0"/>
                        <w:jc w:val="both"/>
                        <w:rPr>
                          <w:szCs w:val="24"/>
                        </w:rPr>
                      </w:pPr>
                    </w:p>
                  </w:sdtContent>
                </w:sdt>
              </w:sdtContent>
            </w:sdt>
            <w:sdt>
              <w:sdtPr>
                <w:alias w:val="skirsnis"/>
                <w:tag w:val="part_d9177b5cdb754f22a072cc5fc1731a3e"/>
                <w:lock w:val="sdtLocked"/>
                <w:richText/>
              </w:sdtPr>
              <w:sdtContent>
                <w:p>
                  <w:pPr>
                    <w:widowControl w:val="0"/>
                    <w:jc w:val="center"/>
                    <w:rPr>
                      <w:b/>
                      <w:szCs w:val="24"/>
                    </w:rPr>
                  </w:pPr>
                  <w:sdt>
                    <w:sdtPr>
                      <w:alias w:val="Numeris"/>
                      <w:tag w:val="nr_d9177b5cdb754f22a072cc5fc1731a3e"/>
                      <w:lock w:val="sdtLocked"/>
                      <w:richText/>
                    </w:sdtPr>
                    <w:sdtContent>
                      <w:r>
                        <w:rPr>
                          <w:b/>
                          <w:szCs w:val="24"/>
                        </w:rPr>
                        <w:t>ANTRASIS</w:t>
                      </w:r>
                    </w:sdtContent>
                  </w:sdt>
                  <w:r>
                    <w:rPr>
                      <w:b/>
                      <w:szCs w:val="24"/>
                    </w:rPr>
                    <w:t xml:space="preserve"> SKIRSNIS</w:t>
                  </w:r>
                </w:p>
                <w:p>
                  <w:pPr>
                    <w:widowControl w:val="0"/>
                    <w:jc w:val="center"/>
                    <w:rPr>
                      <w:b/>
                      <w:szCs w:val="24"/>
                    </w:rPr>
                  </w:pPr>
                  <w:sdt>
                    <w:sdtPr>
                      <w:alias w:val="Pavadinimas"/>
                      <w:tag w:val="title_d9177b5cdb754f22a072cc5fc1731a3e"/>
                      <w:lock w:val="sdtLocked"/>
                      <w:richText/>
                    </w:sdtPr>
                    <w:sdtContent>
                      <w:r>
                        <w:rPr>
                          <w:b/>
                          <w:szCs w:val="24"/>
                        </w:rPr>
                        <w:t>ĮGYVENDINIMO MOKSLINĖ PRIEŽIŪRA</w:t>
                      </w:r>
                    </w:sdtContent>
                  </w:sdt>
                </w:p>
                <w:p>
                  <w:pPr>
                    <w:widowControl w:val="0"/>
                    <w:rPr>
                      <w:szCs w:val="24"/>
                    </w:rPr>
                  </w:pPr>
                </w:p>
                <w:sdt>
                  <w:sdtPr>
                    <w:alias w:val="52 p."/>
                    <w:tag w:val="part_487d314de3124201ae786b7d6e6b610b"/>
                    <w:lock w:val="sdtLocked"/>
                    <w:richText/>
                  </w:sdtPr>
                  <w:sdtContent>
                    <w:p>
                      <w:pPr>
                        <w:tabs>
                          <w:tab w:val="left" w:pos="993"/>
                        </w:tabs>
                        <w:ind w:firstLine="567"/>
                        <w:jc w:val="both"/>
                        <w:rPr>
                          <w:szCs w:val="24"/>
                        </w:rPr>
                      </w:pPr>
                      <w:sdt>
                        <w:sdtPr>
                          <w:alias w:val="Numeris"/>
                          <w:tag w:val="nr_487d314de3124201ae786b7d6e6b610b"/>
                          <w:lock w:val="sdtLocked"/>
                          <w:richText/>
                        </w:sdtPr>
                        <w:sdtContent>
                          <w:r>
                            <w:rPr>
                              <w:szCs w:val="24"/>
                            </w:rPr>
                            <w:t>52</w:t>
                          </w:r>
                        </w:sdtContent>
                      </w:sdt>
                      <w:r>
                        <w:rPr>
                          <w:szCs w:val="24"/>
                        </w:rPr>
                        <w:t>. Projekto vadovas ir vykdančioji institucija Tarybai teikia projekto mokslines (metinę (-es) arba tarpinę ir baigiamąją) arba sklaidos (baigiamąją) ataskaitas. Teiktinos ataskaitos tipas nurodomas paraiškoje ir (ar) sutartyje.</w:t>
                      </w:r>
                    </w:p>
                  </w:sdtContent>
                </w:sdt>
                <w:sdt>
                  <w:sdtPr>
                    <w:alias w:val="53 p."/>
                    <w:tag w:val="part_f92e37e70a9141cebb12299be4b196af"/>
                    <w:lock w:val="sdtLocked"/>
                    <w:richText/>
                  </w:sdtPr>
                  <w:sdtContent>
                    <w:p>
                      <w:pPr>
                        <w:tabs>
                          <w:tab w:val="left" w:pos="993"/>
                        </w:tabs>
                        <w:ind w:firstLine="567"/>
                        <w:jc w:val="both"/>
                        <w:rPr>
                          <w:szCs w:val="24"/>
                        </w:rPr>
                      </w:pPr>
                      <w:sdt>
                        <w:sdtPr>
                          <w:alias w:val="Numeris"/>
                          <w:tag w:val="nr_f92e37e70a9141cebb12299be4b196af"/>
                          <w:lock w:val="sdtLocked"/>
                          <w:richText/>
                        </w:sdtPr>
                        <w:sdtContent>
                          <w:r>
                            <w:rPr>
                              <w:szCs w:val="24"/>
                            </w:rPr>
                            <w:t>53</w:t>
                          </w:r>
                        </w:sdtContent>
                      </w:sdt>
                      <w:r>
                        <w:rPr>
                          <w:szCs w:val="24"/>
                        </w:rPr>
                        <w:t>. Metinė mokslinė ataskaita teikiama po pirmųjų (ir antrųjų, jei projektas įgyvendinamas ilgiau nei 24 mėnesius) projekto įgyvendinimo metų. Tarpinė mokslinė ataskaita teikiama projekto įgyvendinimo laikotarpio viduryje. Tarpinė mokslinė ataskaita neteikiama, jei projektas įgyvendinamas trumpiau nei 18 mėnesių. Baigiamoji mokslinė (sklaidos) ataskaita teikiama projektui pasibaigus.</w:t>
                      </w:r>
                    </w:p>
                  </w:sdtContent>
                </w:sdt>
                <w:sdt>
                  <w:sdtPr>
                    <w:alias w:val="54 p."/>
                    <w:tag w:val="part_bda2e4f9c0f4481b8ec70f00b9ea490e"/>
                    <w:lock w:val="sdtLocked"/>
                    <w:richText/>
                  </w:sdtPr>
                  <w:sdtContent>
                    <w:p>
                      <w:pPr>
                        <w:tabs>
                          <w:tab w:val="left" w:pos="993"/>
                        </w:tabs>
                        <w:ind w:firstLine="567"/>
                        <w:jc w:val="both"/>
                        <w:rPr>
                          <w:szCs w:val="24"/>
                        </w:rPr>
                      </w:pPr>
                      <w:sdt>
                        <w:sdtPr>
                          <w:alias w:val="Numeris"/>
                          <w:tag w:val="nr_bda2e4f9c0f4481b8ec70f00b9ea490e"/>
                          <w:lock w:val="sdtLocked"/>
                          <w:richText/>
                        </w:sdtPr>
                        <w:sdtContent>
                          <w:r>
                            <w:rPr>
                              <w:szCs w:val="24"/>
                            </w:rPr>
                            <w:t>54</w:t>
                          </w:r>
                        </w:sdtContent>
                      </w:sdt>
                      <w:r>
                        <w:rPr>
                          <w:szCs w:val="24"/>
                        </w:rPr>
                        <w:t>. Mokslinė (sklaidos) ataskaita teikiama sutartyje nurodytais terminais ir tvarka užpildant Tarybos pirmininko patvirtintą ataskaitos formą. Kartu teikiamas Tarybos pirmininko patvirtintos formos vykdančiosios institucijos raštas.</w:t>
                      </w:r>
                    </w:p>
                  </w:sdtContent>
                </w:sdt>
                <w:sdt>
                  <w:sdtPr>
                    <w:alias w:val="55 p."/>
                    <w:tag w:val="part_1d2acd64453b4c4395003defcb189fdf"/>
                    <w:lock w:val="sdtLocked"/>
                    <w:richText/>
                  </w:sdtPr>
                  <w:sdtContent>
                    <w:p>
                      <w:pPr>
                        <w:tabs>
                          <w:tab w:val="left" w:pos="993"/>
                        </w:tabs>
                        <w:ind w:firstLine="567"/>
                        <w:jc w:val="both"/>
                        <w:rPr>
                          <w:szCs w:val="24"/>
                        </w:rPr>
                      </w:pPr>
                      <w:sdt>
                        <w:sdtPr>
                          <w:alias w:val="Numeris"/>
                          <w:tag w:val="nr_1d2acd64453b4c4395003defcb189fdf"/>
                          <w:lock w:val="sdtLocked"/>
                          <w:richText/>
                        </w:sdtPr>
                        <w:sdtContent>
                          <w:r>
                            <w:rPr>
                              <w:szCs w:val="24"/>
                            </w:rPr>
                            <w:t>55</w:t>
                          </w:r>
                        </w:sdtContent>
                      </w:sdt>
                      <w:r>
                        <w:rPr>
                          <w:szCs w:val="24"/>
                        </w:rPr>
                        <w:t>. Tarybai pateiktų mokslinių (sklaidos) ataskaitų ekspertinį vertinimą atlieka ekspertų komisijos (arba pavieniai ekspertai), kurios sudaromos ir savo darbą organizuoja pagal Tarybos pirmininko patvirtintas ekspertų veiklos bendrąsias taisykles bei ekspertinio vertinimo tvarkos aprašą. Ekspertinio vertinimo tvarkos aprašas taikomas tiek, kiek neprieštarauja atitinkamos tarptautinės programos nuostatoms.</w:t>
                      </w:r>
                    </w:p>
                  </w:sdtContent>
                </w:sdt>
                <w:sdt>
                  <w:sdtPr>
                    <w:alias w:val="56 p."/>
                    <w:tag w:val="part_f703d5b9f3e04aaf8cab4388fc812dae"/>
                    <w:lock w:val="sdtLocked"/>
                    <w:richText/>
                  </w:sdtPr>
                  <w:sdtContent>
                    <w:p>
                      <w:pPr>
                        <w:tabs>
                          <w:tab w:val="left" w:pos="993"/>
                        </w:tabs>
                        <w:ind w:firstLine="567"/>
                        <w:jc w:val="both"/>
                        <w:rPr>
                          <w:szCs w:val="24"/>
                        </w:rPr>
                      </w:pPr>
                      <w:sdt>
                        <w:sdtPr>
                          <w:alias w:val="Numeris"/>
                          <w:tag w:val="nr_f703d5b9f3e04aaf8cab4388fc812dae"/>
                          <w:lock w:val="sdtLocked"/>
                          <w:richText/>
                        </w:sdtPr>
                        <w:sdtContent>
                          <w:r>
                            <w:rPr>
                              <w:szCs w:val="24"/>
                            </w:rPr>
                            <w:t>56</w:t>
                          </w:r>
                        </w:sdtContent>
                      </w:sdt>
                      <w:r>
                        <w:rPr>
                          <w:szCs w:val="24"/>
                        </w:rPr>
                        <w:t>. Pasibaigus ataskaitų ekspertiniam vertinimui:</w:t>
                      </w:r>
                    </w:p>
                    <w:sdt>
                      <w:sdtPr>
                        <w:alias w:val="56.1 pp."/>
                        <w:tag w:val="part_41b8acb6b3c4408db01f8860b3511626"/>
                        <w:lock w:val="sdtLocked"/>
                        <w:richText/>
                      </w:sdtPr>
                      <w:sdtContent>
                        <w:p>
                          <w:pPr>
                            <w:tabs>
                              <w:tab w:val="left" w:pos="993"/>
                            </w:tabs>
                            <w:ind w:firstLine="567"/>
                            <w:jc w:val="both"/>
                            <w:rPr>
                              <w:szCs w:val="24"/>
                            </w:rPr>
                          </w:pPr>
                          <w:sdt>
                            <w:sdtPr>
                              <w:alias w:val="Numeris"/>
                              <w:tag w:val="nr_41b8acb6b3c4408db01f8860b3511626"/>
                              <w:lock w:val="sdtLocked"/>
                              <w:richText/>
                            </w:sdtPr>
                            <w:sdtContent>
                              <w:r>
                                <w:rPr>
                                  <w:szCs w:val="24"/>
                                </w:rPr>
                                <w:t>56.1</w:t>
                              </w:r>
                            </w:sdtContent>
                          </w:sdt>
                          <w:r>
                            <w:rPr>
                              <w:szCs w:val="24"/>
                            </w:rPr>
                            <w:t>. jei ekspertinį vertinimą atliko Komiteto sudaryta ekspertų komisija (paskirti pavieniai ekspertai):</w:t>
                          </w:r>
                        </w:p>
                        <w:sdt>
                          <w:sdtPr>
                            <w:alias w:val="56.1.1 pp."/>
                            <w:tag w:val="part_d7494237a53b4e12a02cdfe1e8802c93"/>
                            <w:lock w:val="sdtLocked"/>
                            <w:richText/>
                          </w:sdtPr>
                          <w:sdtContent>
                            <w:p>
                              <w:pPr>
                                <w:tabs>
                                  <w:tab w:val="left" w:pos="993"/>
                                </w:tabs>
                                <w:ind w:firstLine="567"/>
                                <w:jc w:val="both"/>
                                <w:rPr>
                                  <w:szCs w:val="24"/>
                                </w:rPr>
                              </w:pPr>
                              <w:sdt>
                                <w:sdtPr>
                                  <w:alias w:val="Numeris"/>
                                  <w:tag w:val="nr_d7494237a53b4e12a02cdfe1e8802c93"/>
                                  <w:lock w:val="sdtLocked"/>
                                  <w:richText/>
                                </w:sdtPr>
                                <w:sdtContent>
                                  <w:r>
                                    <w:rPr>
                                      <w:szCs w:val="24"/>
                                    </w:rPr>
                                    <w:t>56.1.1</w:t>
                                  </w:r>
                                </w:sdtContent>
                              </w:sdt>
                              <w:r>
                                <w:rPr>
                                  <w:szCs w:val="24"/>
                                </w:rPr>
                                <w:t>. Komitetas, įvertinęs ekspertų komisijos (pavienių ekspertų) išvadas (vykdymo grupės siūlymus), parengia siūlymą Tarybos pirmininkui dėl projektų mokslinių (sklaidos) ataskaitų ekspertinio vertinimo rezultatų;</w:t>
                              </w:r>
                            </w:p>
                          </w:sdtContent>
                        </w:sdt>
                        <w:sdt>
                          <w:sdtPr>
                            <w:alias w:val="56.1.2 pp."/>
                            <w:tag w:val="part_44c2d70ff59c49e780516ebc5abba793"/>
                            <w:lock w:val="sdtLocked"/>
                            <w:richText/>
                          </w:sdtPr>
                          <w:sdtContent>
                            <w:p>
                              <w:pPr>
                                <w:tabs>
                                  <w:tab w:val="left" w:pos="993"/>
                                </w:tabs>
                                <w:ind w:firstLine="567"/>
                                <w:jc w:val="both"/>
                                <w:rPr>
                                  <w:szCs w:val="24"/>
                                </w:rPr>
                              </w:pPr>
                              <w:sdt>
                                <w:sdtPr>
                                  <w:alias w:val="Numeris"/>
                                  <w:tag w:val="nr_44c2d70ff59c49e780516ebc5abba793"/>
                                  <w:lock w:val="sdtLocked"/>
                                  <w:richText/>
                                </w:sdtPr>
                                <w:sdtContent>
                                  <w:r>
                                    <w:rPr>
                                      <w:szCs w:val="24"/>
                                    </w:rPr>
                                    <w:t>56.1.2</w:t>
                                  </w:r>
                                </w:sdtContent>
                              </w:sdt>
                              <w:r>
                                <w:rPr>
                                  <w:szCs w:val="24"/>
                                </w:rPr>
                                <w:t>. Tarybos pirmininkas, įvertinęs Komiteto parengtą siūlymą, tvirtina projektų mokslinių (sklaidos) ataskaitų ekspertinio vertinimo rezultatus;</w:t>
                              </w:r>
                            </w:p>
                          </w:sdtContent>
                        </w:sdt>
                        <w:sdt>
                          <w:sdtPr>
                            <w:alias w:val="56.1.3 pp."/>
                            <w:tag w:val="part_b316f10af825447e96b860c5ecd89d19"/>
                            <w:lock w:val="sdtLocked"/>
                            <w:richText/>
                          </w:sdtPr>
                          <w:sdtContent>
                            <w:p>
                              <w:pPr>
                                <w:tabs>
                                  <w:tab w:val="left" w:pos="993"/>
                                </w:tabs>
                                <w:ind w:firstLine="567"/>
                                <w:jc w:val="both"/>
                                <w:rPr>
                                  <w:szCs w:val="24"/>
                                </w:rPr>
                              </w:pPr>
                              <w:sdt>
                                <w:sdtPr>
                                  <w:alias w:val="Numeris"/>
                                  <w:tag w:val="nr_b316f10af825447e96b860c5ecd89d19"/>
                                  <w:lock w:val="sdtLocked"/>
                                  <w:richText/>
                                </w:sdtPr>
                                <w:sdtContent>
                                  <w:r>
                                    <w:rPr>
                                      <w:szCs w:val="24"/>
                                    </w:rPr>
                                    <w:t>56.1.3</w:t>
                                  </w:r>
                                </w:sdtContent>
                              </w:sdt>
                              <w:r>
                                <w:rPr>
                                  <w:szCs w:val="24"/>
                                </w:rPr>
                                <w:t>. pasibaigus tarptautinės programos ataskaitų ekspertiniam vertinimui, jei tai yra numatyta, Komitetas, įvertinęs ekspertų komisijos (pavienių ekspertų) išvadas, parengia siūlymą dvišaliam (trišaliam) komitetui ar dvišalei komisijai dėl ataskaitų tvirtinimo.</w:t>
                              </w:r>
                            </w:p>
                          </w:sdtContent>
                        </w:sdt>
                      </w:sdtContent>
                    </w:sdt>
                    <w:sdt>
                      <w:sdtPr>
                        <w:alias w:val="56.2 pp."/>
                        <w:tag w:val="part_62fd5255e07b4b4f8a40ad0a47a08f2d"/>
                        <w:lock w:val="sdtLocked"/>
                        <w:richText/>
                      </w:sdtPr>
                      <w:sdtContent>
                        <w:p>
                          <w:pPr>
                            <w:tabs>
                              <w:tab w:val="left" w:pos="993"/>
                            </w:tabs>
                            <w:ind w:firstLine="567"/>
                            <w:jc w:val="both"/>
                            <w:rPr>
                              <w:szCs w:val="24"/>
                            </w:rPr>
                          </w:pPr>
                          <w:sdt>
                            <w:sdtPr>
                              <w:alias w:val="Numeris"/>
                              <w:tag w:val="nr_62fd5255e07b4b4f8a40ad0a47a08f2d"/>
                              <w:lock w:val="sdtLocked"/>
                              <w:richText/>
                            </w:sdtPr>
                            <w:sdtContent>
                              <w:r>
                                <w:rPr>
                                  <w:szCs w:val="24"/>
                                </w:rPr>
                                <w:t>56.2</w:t>
                              </w:r>
                            </w:sdtContent>
                          </w:sdt>
                          <w:r>
                            <w:rPr>
                              <w:szCs w:val="24"/>
                            </w:rPr>
                            <w:t>. jei ekspertinį vertinimą atliko Tarybos pirmininko sudaryta ekspertų komisija (pavieniai ekspertai):</w:t>
                          </w:r>
                        </w:p>
                        <w:sdt>
                          <w:sdtPr>
                            <w:alias w:val="56.2.1 pp."/>
                            <w:tag w:val="part_4716a6dac83b48f8b8ffefba6052728d"/>
                            <w:lock w:val="sdtLocked"/>
                            <w:richText/>
                          </w:sdtPr>
                          <w:sdtContent>
                            <w:p>
                              <w:pPr>
                                <w:tabs>
                                  <w:tab w:val="left" w:pos="993"/>
                                </w:tabs>
                                <w:ind w:firstLine="567"/>
                                <w:jc w:val="both"/>
                                <w:rPr>
                                  <w:szCs w:val="24"/>
                                </w:rPr>
                              </w:pPr>
                              <w:sdt>
                                <w:sdtPr>
                                  <w:alias w:val="Numeris"/>
                                  <w:tag w:val="nr_4716a6dac83b48f8b8ffefba6052728d"/>
                                  <w:lock w:val="sdtLocked"/>
                                  <w:richText/>
                                </w:sdtPr>
                                <w:sdtContent>
                                  <w:r>
                                    <w:rPr>
                                      <w:szCs w:val="24"/>
                                    </w:rPr>
                                    <w:t>56.2.1</w:t>
                                  </w:r>
                                </w:sdtContent>
                              </w:sdt>
                              <w:r>
                                <w:rPr>
                                  <w:szCs w:val="24"/>
                                </w:rPr>
                                <w:t>. Tarybos pirmininkas, įvertinęs ekspertų komisijos (pavienių ekspertų) parengtą siūlymą, tvirtina projektų mokslinių (sklaidos) ataskaitų ekspertinio vertinimo rezultatus;</w:t>
                              </w:r>
                            </w:p>
                          </w:sdtContent>
                        </w:sdt>
                        <w:sdt>
                          <w:sdtPr>
                            <w:alias w:val="56.2.2 pp."/>
                            <w:tag w:val="part_99979c29e3e6443295fec4714d0849cc"/>
                            <w:lock w:val="sdtLocked"/>
                            <w:richText/>
                          </w:sdtPr>
                          <w:sdtContent>
                            <w:p>
                              <w:pPr>
                                <w:tabs>
                                  <w:tab w:val="left" w:pos="993"/>
                                </w:tabs>
                                <w:ind w:firstLine="567"/>
                                <w:jc w:val="both"/>
                                <w:rPr>
                                  <w:szCs w:val="24"/>
                                </w:rPr>
                              </w:pPr>
                              <w:sdt>
                                <w:sdtPr>
                                  <w:alias w:val="Numeris"/>
                                  <w:tag w:val="nr_99979c29e3e6443295fec4714d0849cc"/>
                                  <w:lock w:val="sdtLocked"/>
                                  <w:richText/>
                                </w:sdtPr>
                                <w:sdtContent>
                                  <w:r>
                                    <w:rPr>
                                      <w:szCs w:val="24"/>
                                    </w:rPr>
                                    <w:t>56.2.2</w:t>
                                  </w:r>
                                </w:sdtContent>
                              </w:sdt>
                              <w:r>
                                <w:rPr>
                                  <w:szCs w:val="24"/>
                                </w:rPr>
                                <w:t>. pasibaigus tarptautinės programos ataskaitų ekspertiniam vertinimui, jei tai yra numatyta, Tarybos pirmininkas, įvertinęs ekspertų komisijos (pavienių ekspertų) išvadas, parengia siūlymą dvišaliam (trišaliam) komitetui ar dvišalei komisijai dėl ataskaitų tvirtinimo.</w:t>
                              </w:r>
                            </w:p>
                          </w:sdtContent>
                        </w:sdt>
                      </w:sdtContent>
                    </w:sdt>
                  </w:sdtContent>
                </w:sdt>
                <w:sdt>
                  <w:sdtPr>
                    <w:alias w:val="57 p."/>
                    <w:tag w:val="part_9311403e4163466f9bcf5f193afb71d6"/>
                    <w:lock w:val="sdtLocked"/>
                    <w:richText/>
                  </w:sdtPr>
                  <w:sdtContent>
                    <w:p>
                      <w:pPr>
                        <w:tabs>
                          <w:tab w:val="left" w:pos="993"/>
                        </w:tabs>
                        <w:ind w:firstLine="567"/>
                        <w:jc w:val="both"/>
                        <w:rPr>
                          <w:szCs w:val="24"/>
                        </w:rPr>
                      </w:pPr>
                      <w:sdt>
                        <w:sdtPr>
                          <w:alias w:val="Numeris"/>
                          <w:tag w:val="nr_9311403e4163466f9bcf5f193afb71d6"/>
                          <w:lock w:val="sdtLocked"/>
                          <w:richText/>
                        </w:sdtPr>
                        <w:sdtContent>
                          <w:r>
                            <w:rPr>
                              <w:szCs w:val="24"/>
                            </w:rPr>
                            <w:t>57</w:t>
                          </w:r>
                        </w:sdtContent>
                      </w:sdt>
                      <w:r>
                        <w:rPr>
                          <w:szCs w:val="24"/>
                        </w:rPr>
                        <w:t>. Tvirtinant Taisyklių 56 punkte nurodytus siūlymus, projekte planuotiems, bet kartu su baigiamąja moksline (sklaidos) ataskaita nepateiktiems, rezultatams (produkcijai) (toliau – planuota produkcija) pateikti gali būti skirtas papildomas laikotarpis, kurio trukmė yra treji metai nuo sutartyje nurodytos projekto įgyvendinimo pabaigos dienos. Tokio projekto vadovas planuotą produkciją gali pateikti bet kuriuo metu iki papildomai skirto laikotarpio pabaigos Tarybos elektroninėje sistemoje.</w:t>
                      </w:r>
                    </w:p>
                  </w:sdtContent>
                </w:sdt>
                <w:sdt>
                  <w:sdtPr>
                    <w:alias w:val="58 p."/>
                    <w:tag w:val="part_d5301c3c19824a988e26fab20f87f2bf"/>
                    <w:lock w:val="sdtLocked"/>
                    <w:richText/>
                  </w:sdtPr>
                  <w:sdtContent>
                    <w:p>
                      <w:pPr>
                        <w:tabs>
                          <w:tab w:val="left" w:pos="993"/>
                        </w:tabs>
                        <w:ind w:firstLine="567"/>
                        <w:jc w:val="both"/>
                        <w:rPr>
                          <w:szCs w:val="24"/>
                        </w:rPr>
                      </w:pPr>
                      <w:sdt>
                        <w:sdtPr>
                          <w:alias w:val="Numeris"/>
                          <w:tag w:val="nr_d5301c3c19824a988e26fab20f87f2bf"/>
                          <w:lock w:val="sdtLocked"/>
                          <w:richText/>
                        </w:sdtPr>
                        <w:sdtContent>
                          <w:r>
                            <w:rPr>
                              <w:szCs w:val="24"/>
                            </w:rPr>
                            <w:t>58</w:t>
                          </w:r>
                        </w:sdtContent>
                      </w:sdt>
                      <w:r>
                        <w:rPr>
                          <w:szCs w:val="24"/>
                        </w:rPr>
                        <w:t>. Esant būtinybei, Komitetas (vykdymo grupė), Tarybos pirmininkas gali kviesti projekto vadovą pristatyti mokslinę (sklaidos) ataskaitą arba ją paaiškinti.</w:t>
                      </w:r>
                    </w:p>
                  </w:sdtContent>
                </w:sdt>
                <w:sdt>
                  <w:sdtPr>
                    <w:alias w:val="59 p."/>
                    <w:tag w:val="part_5e1f7ba226794899a2f53eac0f3461a7"/>
                    <w:lock w:val="sdtLocked"/>
                    <w:richText/>
                  </w:sdtPr>
                  <w:sdtContent>
                    <w:p>
                      <w:pPr>
                        <w:tabs>
                          <w:tab w:val="left" w:pos="993"/>
                        </w:tabs>
                        <w:ind w:firstLine="567"/>
                        <w:jc w:val="both"/>
                        <w:rPr>
                          <w:rFonts w:eastAsia="Calibri"/>
                          <w:color w:val="000000"/>
                          <w:szCs w:val="24"/>
                          <w:shd w:val="clear" w:color="auto" w:fill="FFFFFF"/>
                          <w:lang w:eastAsia="lt-LT"/>
                        </w:rPr>
                      </w:pPr>
                      <w:sdt>
                        <w:sdtPr>
                          <w:alias w:val="Numeris"/>
                          <w:tag w:val="nr_5e1f7ba226794899a2f53eac0f3461a7"/>
                          <w:lock w:val="sdtLocked"/>
                          <w:richText/>
                        </w:sdtPr>
                        <w:sdtContent>
                          <w:r>
                            <w:rPr>
                              <w:rFonts w:eastAsia="Calibri"/>
                              <w:szCs w:val="24"/>
                              <w:lang w:eastAsia="lt-LT"/>
                            </w:rPr>
                            <w:t>59</w:t>
                          </w:r>
                        </w:sdtContent>
                      </w:sdt>
                      <w:r>
                        <w:rPr>
                          <w:rFonts w:eastAsia="Calibri"/>
                          <w:szCs w:val="24"/>
                          <w:lang w:eastAsia="lt-LT"/>
                        </w:rPr>
                        <w:t xml:space="preserve">. Atsižvelgus į projekto metinės ar tarpinės mokslinės ataskaitos įvertinimą, Tarybos pirmininko sprendimu projektui įgyvendinti skirtos lėšos gali būti sumažintos ar </w:t>
                      </w:r>
                      <w:r>
                        <w:rPr>
                          <w:rFonts w:eastAsia="Calibri"/>
                          <w:color w:val="000000"/>
                          <w:szCs w:val="24"/>
                          <w:shd w:val="clear" w:color="auto" w:fill="FFFFFF"/>
                          <w:lang w:eastAsia="lt-LT"/>
                        </w:rPr>
                        <w:t>finansavimas kitam projekto įgyvendinimo laikotarpiui</w:t>
                      </w:r>
                      <w:r>
                        <w:rPr>
                          <w:rFonts w:eastAsia="Calibri"/>
                          <w:szCs w:val="24"/>
                          <w:lang w:eastAsia="lt-LT"/>
                        </w:rPr>
                        <w:t xml:space="preserve"> neskirtas (nutrauktas)</w:t>
                      </w:r>
                      <w:r>
                        <w:rPr>
                          <w:rFonts w:eastAsia="Calibri"/>
                          <w:color w:val="000000"/>
                          <w:szCs w:val="24"/>
                          <w:shd w:val="clear" w:color="auto" w:fill="FFFFFF"/>
                          <w:lang w:eastAsia="lt-LT"/>
                        </w:rPr>
                        <w:t>.</w:t>
                      </w:r>
                    </w:p>
                  </w:sdtContent>
                </w:sdt>
                <w:sdt>
                  <w:sdtPr>
                    <w:alias w:val="60 p."/>
                    <w:tag w:val="part_b86967c528dd4cf39e9d22d5716040f5"/>
                    <w:lock w:val="sdtLocked"/>
                    <w:richText/>
                  </w:sdtPr>
                  <w:sdtContent>
                    <w:p>
                      <w:pPr>
                        <w:tabs>
                          <w:tab w:val="left" w:pos="993"/>
                        </w:tabs>
                        <w:ind w:firstLine="567"/>
                        <w:jc w:val="both"/>
                        <w:rPr>
                          <w:rFonts w:eastAsia="Calibri"/>
                          <w:szCs w:val="24"/>
                          <w:lang w:eastAsia="lt-LT"/>
                        </w:rPr>
                      </w:pPr>
                      <w:sdt>
                        <w:sdtPr>
                          <w:alias w:val="Numeris"/>
                          <w:tag w:val="nr_b86967c528dd4cf39e9d22d5716040f5"/>
                          <w:lock w:val="sdtLocked"/>
                          <w:richText/>
                        </w:sdtPr>
                        <w:sdtContent>
                          <w:r>
                            <w:rPr>
                              <w:rFonts w:eastAsia="Calibri"/>
                              <w:szCs w:val="24"/>
                              <w:lang w:eastAsia="lt-LT"/>
                            </w:rPr>
                            <w:t>60</w:t>
                          </w:r>
                        </w:sdtContent>
                      </w:sdt>
                      <w:r>
                        <w:rPr>
                          <w:rFonts w:eastAsia="Calibri"/>
                          <w:szCs w:val="24"/>
                          <w:lang w:eastAsia="lt-LT"/>
                        </w:rPr>
                        <w:t>. Taryba skelbia įgyvendintų projektų pagrindinių rezultatų santraukas, pateiktas baigiamosiose mokslinėse (sklaidos) ataskaitose, bei projektui vykdyti panaudotas lėšas kartu su informacija, nurodyta Taisyklių 37 punkte.</w:t>
                      </w:r>
                    </w:p>
                    <w:p>
                      <w:pPr>
                        <w:widowControl w:val="0"/>
                        <w:jc w:val="both"/>
                        <w:rPr>
                          <w:szCs w:val="24"/>
                        </w:rPr>
                      </w:pPr>
                    </w:p>
                  </w:sdtContent>
                </w:sdt>
              </w:sdtContent>
            </w:sdt>
            <w:sdt>
              <w:sdtPr>
                <w:alias w:val="skirsnis"/>
                <w:tag w:val="part_b9e1a78cea6d4bdcb238d7642a5dcf0d"/>
                <w:lock w:val="sdtLocked"/>
                <w:richText/>
              </w:sdtPr>
              <w:sdtContent>
                <w:p>
                  <w:pPr>
                    <w:widowControl w:val="0"/>
                    <w:jc w:val="center"/>
                    <w:rPr>
                      <w:b/>
                      <w:szCs w:val="24"/>
                    </w:rPr>
                  </w:pPr>
                  <w:sdt>
                    <w:sdtPr>
                      <w:alias w:val="Numeris"/>
                      <w:tag w:val="nr_b9e1a78cea6d4bdcb238d7642a5dcf0d"/>
                      <w:lock w:val="sdtLocked"/>
                      <w:richText/>
                    </w:sdtPr>
                    <w:sdtContent>
                      <w:r>
                        <w:rPr>
                          <w:b/>
                          <w:szCs w:val="24"/>
                        </w:rPr>
                        <w:t>TREČIASIS</w:t>
                      </w:r>
                    </w:sdtContent>
                  </w:sdt>
                  <w:r>
                    <w:rPr>
                      <w:b/>
                      <w:szCs w:val="24"/>
                    </w:rPr>
                    <w:t xml:space="preserve"> SKIRSNIS</w:t>
                  </w:r>
                </w:p>
                <w:p>
                  <w:pPr>
                    <w:widowControl w:val="0"/>
                    <w:jc w:val="center"/>
                    <w:rPr>
                      <w:b/>
                      <w:szCs w:val="24"/>
                    </w:rPr>
                  </w:pPr>
                  <w:sdt>
                    <w:sdtPr>
                      <w:alias w:val="Pavadinimas"/>
                      <w:tag w:val="title_b9e1a78cea6d4bdcb238d7642a5dcf0d"/>
                      <w:lock w:val="sdtLocked"/>
                      <w:richText/>
                    </w:sdtPr>
                    <w:sdtContent>
                      <w:r>
                        <w:rPr>
                          <w:b/>
                          <w:szCs w:val="24"/>
                        </w:rPr>
                        <w:t>ĮGYVENDINIMO FINANSINĖ PRIEŽIŪRA</w:t>
                      </w:r>
                    </w:sdtContent>
                  </w:sdt>
                </w:p>
                <w:p>
                  <w:pPr>
                    <w:widowControl w:val="0"/>
                    <w:jc w:val="both"/>
                    <w:rPr>
                      <w:szCs w:val="24"/>
                    </w:rPr>
                  </w:pPr>
                </w:p>
                <w:sdt>
                  <w:sdtPr>
                    <w:alias w:val="61 p."/>
                    <w:tag w:val="part_585a0fe26658400f8859d774bb661e9e"/>
                    <w:lock w:val="sdtLocked"/>
                    <w:richText/>
                  </w:sdtPr>
                  <w:sdtContent>
                    <w:p>
                      <w:pPr>
                        <w:tabs>
                          <w:tab w:val="left" w:pos="993"/>
                        </w:tabs>
                        <w:ind w:firstLine="567"/>
                        <w:jc w:val="both"/>
                        <w:rPr>
                          <w:rFonts w:eastAsia="Calibri"/>
                          <w:szCs w:val="24"/>
                          <w:lang w:eastAsia="lt-LT"/>
                        </w:rPr>
                      </w:pPr>
                      <w:sdt>
                        <w:sdtPr>
                          <w:alias w:val="Numeris"/>
                          <w:tag w:val="nr_585a0fe26658400f8859d774bb661e9e"/>
                          <w:lock w:val="sdtLocked"/>
                          <w:richText/>
                        </w:sdtPr>
                        <w:sdtContent>
                          <w:r>
                            <w:rPr>
                              <w:rFonts w:eastAsia="Calibri"/>
                              <w:szCs w:val="24"/>
                              <w:lang w:eastAsia="lt-LT"/>
                            </w:rPr>
                            <w:t>61</w:t>
                          </w:r>
                        </w:sdtContent>
                      </w:sdt>
                      <w:r>
                        <w:rPr>
                          <w:rFonts w:eastAsia="Calibri"/>
                          <w:szCs w:val="24"/>
                          <w:lang w:eastAsia="lt-LT"/>
                        </w:rPr>
                        <w:t>. Projektui įgyvendinti skirtos lėšos turi būti naudojamos pagal projekto išlaidų sąmatą, kurioje nurodytos tiesioginės išlaidos pagal išlaidų rūšis ir netiesioginės (jei tokių yra) išlaidos.</w:t>
                      </w:r>
                    </w:p>
                  </w:sdtContent>
                </w:sdt>
                <w:sdt>
                  <w:sdtPr>
                    <w:alias w:val="62 p."/>
                    <w:tag w:val="part_96e0487e8fc74aae913810e0305407fc"/>
                    <w:lock w:val="sdtLocked"/>
                    <w:richText/>
                  </w:sdtPr>
                  <w:sdtContent>
                    <w:p>
                      <w:pPr>
                        <w:tabs>
                          <w:tab w:val="left" w:pos="993"/>
                        </w:tabs>
                        <w:ind w:firstLine="567"/>
                        <w:jc w:val="both"/>
                        <w:rPr>
                          <w:rFonts w:eastAsia="Calibri"/>
                          <w:szCs w:val="24"/>
                          <w:lang w:eastAsia="lt-LT"/>
                        </w:rPr>
                      </w:pPr>
                      <w:sdt>
                        <w:sdtPr>
                          <w:alias w:val="Numeris"/>
                          <w:tag w:val="nr_96e0487e8fc74aae913810e0305407fc"/>
                          <w:lock w:val="sdtLocked"/>
                          <w:richText/>
                        </w:sdtPr>
                        <w:sdtContent>
                          <w:r>
                            <w:rPr>
                              <w:rFonts w:eastAsia="Calibri"/>
                              <w:szCs w:val="24"/>
                              <w:lang w:eastAsia="lt-LT"/>
                            </w:rPr>
                            <w:t>62</w:t>
                          </w:r>
                        </w:sdtContent>
                      </w:sdt>
                      <w:r>
                        <w:rPr>
                          <w:rFonts w:eastAsia="Calibri"/>
                          <w:szCs w:val="24"/>
                          <w:lang w:eastAsia="lt-LT"/>
                        </w:rPr>
                        <w:t>. Vykdančioji institucija ir projekto vadovas Tarybai teikia projekto finansines (ketvirtines ir metines) ataskaitas.</w:t>
                      </w:r>
                    </w:p>
                  </w:sdtContent>
                </w:sdt>
                <w:sdt>
                  <w:sdtPr>
                    <w:alias w:val="63 p."/>
                    <w:tag w:val="part_63d7d32fa696422b8fbb70ecae6397cd"/>
                    <w:lock w:val="sdtLocked"/>
                    <w:richText/>
                  </w:sdtPr>
                  <w:sdtContent>
                    <w:p>
                      <w:pPr>
                        <w:tabs>
                          <w:tab w:val="left" w:pos="993"/>
                        </w:tabs>
                        <w:ind w:firstLine="567"/>
                        <w:jc w:val="both"/>
                        <w:rPr>
                          <w:rFonts w:eastAsia="Calibri"/>
                          <w:szCs w:val="24"/>
                          <w:lang w:eastAsia="lt-LT"/>
                        </w:rPr>
                      </w:pPr>
                      <w:sdt>
                        <w:sdtPr>
                          <w:alias w:val="Numeris"/>
                          <w:tag w:val="nr_63d7d32fa696422b8fbb70ecae6397cd"/>
                          <w:lock w:val="sdtLocked"/>
                          <w:richText/>
                        </w:sdtPr>
                        <w:sdtContent>
                          <w:r>
                            <w:rPr>
                              <w:rFonts w:eastAsia="Calibri"/>
                              <w:szCs w:val="24"/>
                              <w:lang w:eastAsia="lt-LT"/>
                            </w:rPr>
                            <w:t>63</w:t>
                          </w:r>
                        </w:sdtContent>
                      </w:sdt>
                      <w:r>
                        <w:rPr>
                          <w:rFonts w:eastAsia="Calibri"/>
                          <w:szCs w:val="24"/>
                          <w:lang w:eastAsia="lt-LT"/>
                        </w:rPr>
                        <w:t>. Finansinės ataskaitos – ketvirtinės ir metinė lėšų panaudojimo ataskaitos – teikiamos pagal Tarybos pirmininko patvirtintas formas sutartyje nurodytais terminais.</w:t>
                      </w:r>
                    </w:p>
                  </w:sdtContent>
                </w:sdt>
                <w:sdt>
                  <w:sdtPr>
                    <w:alias w:val="64 p."/>
                    <w:tag w:val="part_bd9877b483f943b187a68c66bc416924"/>
                    <w:lock w:val="sdtLocked"/>
                    <w:richText/>
                  </w:sdtPr>
                  <w:sdtContent>
                    <w:p>
                      <w:pPr>
                        <w:tabs>
                          <w:tab w:val="left" w:pos="993"/>
                        </w:tabs>
                        <w:ind w:firstLine="567"/>
                        <w:jc w:val="both"/>
                        <w:rPr>
                          <w:rFonts w:eastAsia="Calibri"/>
                          <w:szCs w:val="24"/>
                          <w:lang w:eastAsia="lt-LT"/>
                        </w:rPr>
                      </w:pPr>
                      <w:sdt>
                        <w:sdtPr>
                          <w:alias w:val="Numeris"/>
                          <w:tag w:val="nr_bd9877b483f943b187a68c66bc416924"/>
                          <w:lock w:val="sdtLocked"/>
                          <w:richText/>
                        </w:sdtPr>
                        <w:sdtContent>
                          <w:r>
                            <w:rPr>
                              <w:rFonts w:eastAsia="Calibri"/>
                              <w:szCs w:val="24"/>
                              <w:lang w:eastAsia="lt-LT"/>
                            </w:rPr>
                            <w:t>64</w:t>
                          </w:r>
                        </w:sdtContent>
                      </w:sdt>
                      <w:r>
                        <w:rPr>
                          <w:rFonts w:eastAsia="Calibri"/>
                          <w:szCs w:val="24"/>
                          <w:lang w:eastAsia="lt-LT"/>
                        </w:rPr>
                        <w:t>. Projekto finansines ataskaitas vertina Mokslo fondas. Taryba gali prašyti papildomos informacijos dėl ataskaitose nurodytų duomenų, prašyti juos patikslinti ar pateikti paaiškinimų dėl lėšų nepanaudojimo ar dėl atliktų projekto išlaidų sąmatos keitimų, taip pat nepripažinti patirtų išlaidų tinkamomis.</w:t>
                      </w:r>
                    </w:p>
                  </w:sdtContent>
                </w:sdt>
                <w:sdt>
                  <w:sdtPr>
                    <w:alias w:val="65 p."/>
                    <w:tag w:val="part_d240e500374849ec8f5c8aa0ffea98ef"/>
                    <w:lock w:val="sdtLocked"/>
                    <w:richText/>
                  </w:sdtPr>
                  <w:sdtContent>
                    <w:p>
                      <w:pPr>
                        <w:tabs>
                          <w:tab w:val="left" w:pos="993"/>
                        </w:tabs>
                        <w:ind w:firstLine="567"/>
                        <w:jc w:val="both"/>
                        <w:rPr>
                          <w:rFonts w:eastAsia="Calibri"/>
                          <w:szCs w:val="24"/>
                          <w:lang w:eastAsia="lt-LT"/>
                        </w:rPr>
                      </w:pPr>
                      <w:sdt>
                        <w:sdtPr>
                          <w:alias w:val="Numeris"/>
                          <w:tag w:val="nr_d240e500374849ec8f5c8aa0ffea98ef"/>
                          <w:lock w:val="sdtLocked"/>
                          <w:richText/>
                        </w:sdtPr>
                        <w:sdtContent>
                          <w:r>
                            <w:rPr>
                              <w:rFonts w:eastAsia="Calibri"/>
                              <w:szCs w:val="24"/>
                              <w:lang w:eastAsia="lt-LT"/>
                            </w:rPr>
                            <w:t>65</w:t>
                          </w:r>
                        </w:sdtContent>
                      </w:sdt>
                      <w:r>
                        <w:rPr>
                          <w:rFonts w:eastAsia="Calibri"/>
                          <w:szCs w:val="24"/>
                          <w:lang w:eastAsia="lt-LT"/>
                        </w:rPr>
                        <w:t>. Kiekvieną ketvirtį lėšos projektui įgyvendinti pervedamos tik tada, jei ankstesnio ketvirčio lėšų panaudojimo ataskaita yra įvertinta teigiamai. Taryba, atsižvelgusi į projekto ketvirtinės ar metinės lėšų panaudojimo ataskaitos įvertinimą, gali sumažinti projektui įgyvendinti skirtas lėšas.</w:t>
                      </w:r>
                    </w:p>
                  </w:sdtContent>
                </w:sdt>
                <w:sdt>
                  <w:sdtPr>
                    <w:alias w:val="66 p."/>
                    <w:tag w:val="part_0fbf9090fe9941109095ad77c0641ce0"/>
                    <w:lock w:val="sdtLocked"/>
                    <w:richText/>
                  </w:sdtPr>
                  <w:sdtContent>
                    <w:p>
                      <w:pPr>
                        <w:tabs>
                          <w:tab w:val="left" w:pos="993"/>
                        </w:tabs>
                        <w:ind w:firstLine="567"/>
                        <w:jc w:val="both"/>
                        <w:rPr>
                          <w:rFonts w:eastAsia="Calibri"/>
                          <w:szCs w:val="24"/>
                          <w:lang w:eastAsia="lt-LT"/>
                        </w:rPr>
                      </w:pPr>
                      <w:sdt>
                        <w:sdtPr>
                          <w:alias w:val="Numeris"/>
                          <w:tag w:val="nr_0fbf9090fe9941109095ad77c0641ce0"/>
                          <w:lock w:val="sdtLocked"/>
                          <w:richText/>
                        </w:sdtPr>
                        <w:sdtContent>
                          <w:r>
                            <w:rPr>
                              <w:rFonts w:eastAsia="Calibri"/>
                              <w:szCs w:val="24"/>
                              <w:lang w:eastAsia="lt-LT"/>
                            </w:rPr>
                            <w:t>66</w:t>
                          </w:r>
                        </w:sdtContent>
                      </w:sdt>
                      <w:r>
                        <w:rPr>
                          <w:rFonts w:eastAsia="Calibri"/>
                          <w:szCs w:val="24"/>
                          <w:lang w:eastAsia="lt-LT"/>
                        </w:rPr>
                        <w:t>. Vykdančioji institucija visų tais metais Tarybos finansuotų mokslo ir sklaidos projektų netiesiogines išlaidas turi naudoti laikydamasi Tarybos pirmininko nustatyto netiesioginių išlaidų santykio tarp išlaidų grupių.</w:t>
                      </w:r>
                    </w:p>
                    <w:p>
                      <w:pPr>
                        <w:widowControl w:val="0"/>
                        <w:tabs>
                          <w:tab w:val="left" w:pos="993"/>
                        </w:tabs>
                        <w:jc w:val="both"/>
                        <w:rPr>
                          <w:szCs w:val="24"/>
                        </w:rPr>
                      </w:pPr>
                    </w:p>
                  </w:sdtContent>
                </w:sdt>
              </w:sdtContent>
            </w:sdt>
            <w:sdt>
              <w:sdtPr>
                <w:alias w:val="skirsnis"/>
                <w:tag w:val="part_d89b93ecc9fc42738f8d3c76e666a0f0"/>
                <w:lock w:val="sdtLocked"/>
                <w:richText/>
              </w:sdtPr>
              <w:sdtContent>
                <w:p>
                  <w:pPr>
                    <w:widowControl w:val="0"/>
                    <w:jc w:val="center"/>
                    <w:rPr>
                      <w:b/>
                      <w:szCs w:val="24"/>
                    </w:rPr>
                  </w:pPr>
                  <w:sdt>
                    <w:sdtPr>
                      <w:alias w:val="Numeris"/>
                      <w:tag w:val="nr_d89b93ecc9fc42738f8d3c76e666a0f0"/>
                      <w:lock w:val="sdtLocked"/>
                      <w:richText/>
                    </w:sdtPr>
                    <w:sdtContent>
                      <w:r>
                        <w:rPr>
                          <w:b/>
                          <w:szCs w:val="24"/>
                        </w:rPr>
                        <w:t>KETVIRTASIS</w:t>
                      </w:r>
                    </w:sdtContent>
                  </w:sdt>
                  <w:r>
                    <w:rPr>
                      <w:b/>
                      <w:szCs w:val="24"/>
                    </w:rPr>
                    <w:t xml:space="preserve"> SKIRSNIS</w:t>
                  </w:r>
                </w:p>
                <w:p>
                  <w:pPr>
                    <w:widowControl w:val="0"/>
                    <w:jc w:val="center"/>
                    <w:rPr>
                      <w:b/>
                      <w:szCs w:val="24"/>
                    </w:rPr>
                  </w:pPr>
                  <w:sdt>
                    <w:sdtPr>
                      <w:alias w:val="Pavadinimas"/>
                      <w:tag w:val="title_d89b93ecc9fc42738f8d3c76e666a0f0"/>
                      <w:lock w:val="sdtLocked"/>
                      <w:richText/>
                    </w:sdtPr>
                    <w:sdtContent>
                      <w:r>
                        <w:rPr>
                          <w:b/>
                          <w:szCs w:val="24"/>
                        </w:rPr>
                        <w:t>SUTARTIES KEITIMAS</w:t>
                      </w:r>
                    </w:sdtContent>
                  </w:sdt>
                </w:p>
                <w:p>
                  <w:pPr>
                    <w:tabs>
                      <w:tab w:val="left" w:pos="630"/>
                      <w:tab w:val="left" w:pos="993"/>
                    </w:tabs>
                    <w:jc w:val="both"/>
                    <w:rPr>
                      <w:szCs w:val="24"/>
                    </w:rPr>
                  </w:pPr>
                </w:p>
                <w:sdt>
                  <w:sdtPr>
                    <w:alias w:val="67 p."/>
                    <w:tag w:val="part_f9b583e85d484f4199901e5159e943a9"/>
                    <w:lock w:val="sdtLocked"/>
                    <w:richText/>
                  </w:sdtPr>
                  <w:sdtContent>
                    <w:p>
                      <w:pPr>
                        <w:tabs>
                          <w:tab w:val="left" w:pos="993"/>
                          <w:tab w:val="left" w:pos="1134"/>
                        </w:tabs>
                        <w:ind w:firstLine="567"/>
                        <w:jc w:val="both"/>
                        <w:rPr>
                          <w:rFonts w:eastAsia="Calibri"/>
                          <w:szCs w:val="24"/>
                        </w:rPr>
                      </w:pPr>
                      <w:sdt>
                        <w:sdtPr>
                          <w:alias w:val="Numeris"/>
                          <w:tag w:val="nr_f9b583e85d484f4199901e5159e943a9"/>
                          <w:lock w:val="sdtLocked"/>
                          <w:richText/>
                        </w:sdtPr>
                        <w:sdtContent>
                          <w:r>
                            <w:rPr>
                              <w:rFonts w:eastAsia="Calibri"/>
                              <w:szCs w:val="24"/>
                            </w:rPr>
                            <w:t>67</w:t>
                          </w:r>
                        </w:sdtContent>
                      </w:sdt>
                      <w:r>
                        <w:rPr>
                          <w:rFonts w:eastAsia="Calibri"/>
                          <w:szCs w:val="24"/>
                        </w:rPr>
                        <w:t>. Projekto įgyvendinimo metu sutarties šalys gali inicijuoti motyvuotus sutarties (jos priedų) keitimus, susijusius su projekto išlaidų sąmata, projekto vykdytojais, projekto veiklomis ir kita.</w:t>
                      </w:r>
                    </w:p>
                  </w:sdtContent>
                </w:sdt>
                <w:sdt>
                  <w:sdtPr>
                    <w:alias w:val="68 p."/>
                    <w:tag w:val="part_bd4313ed6b4443dd809603a509d12df0"/>
                    <w:lock w:val="sdtLocked"/>
                    <w:richText/>
                  </w:sdtPr>
                  <w:sdtContent>
                    <w:p>
                      <w:pPr>
                        <w:tabs>
                          <w:tab w:val="left" w:pos="993"/>
                          <w:tab w:val="left" w:pos="1134"/>
                        </w:tabs>
                        <w:ind w:firstLine="567"/>
                        <w:jc w:val="both"/>
                        <w:rPr>
                          <w:rFonts w:eastAsia="Calibri"/>
                          <w:szCs w:val="24"/>
                        </w:rPr>
                      </w:pPr>
                      <w:sdt>
                        <w:sdtPr>
                          <w:alias w:val="Numeris"/>
                          <w:tag w:val="nr_bd4313ed6b4443dd809603a509d12df0"/>
                          <w:lock w:val="sdtLocked"/>
                          <w:richText/>
                        </w:sdtPr>
                        <w:sdtContent>
                          <w:r>
                            <w:rPr>
                              <w:rFonts w:eastAsia="Calibri"/>
                              <w:szCs w:val="24"/>
                            </w:rPr>
                            <w:t>68</w:t>
                          </w:r>
                        </w:sdtContent>
                      </w:sdt>
                      <w:r>
                        <w:rPr>
                          <w:rFonts w:eastAsia="Calibri"/>
                          <w:szCs w:val="24"/>
                        </w:rPr>
                        <w:t>. Neleidžiama:</w:t>
                      </w:r>
                    </w:p>
                    <w:sdt>
                      <w:sdtPr>
                        <w:alias w:val="68.1 pp."/>
                        <w:tag w:val="part_77efd04316f54a9e9d9a92136f0c1af4"/>
                        <w:lock w:val="sdtLocked"/>
                        <w:richText/>
                      </w:sdtPr>
                      <w:sdtContent>
                        <w:p>
                          <w:pPr>
                            <w:tabs>
                              <w:tab w:val="left" w:pos="993"/>
                              <w:tab w:val="left" w:pos="1134"/>
                            </w:tabs>
                            <w:ind w:left="567"/>
                            <w:jc w:val="both"/>
                            <w:rPr>
                              <w:rFonts w:eastAsia="Calibri"/>
                              <w:szCs w:val="24"/>
                            </w:rPr>
                          </w:pPr>
                          <w:sdt>
                            <w:sdtPr>
                              <w:alias w:val="Numeris"/>
                              <w:tag w:val="nr_77efd04316f54a9e9d9a92136f0c1af4"/>
                              <w:lock w:val="sdtLocked"/>
                              <w:richText/>
                            </w:sdtPr>
                            <w:sdtContent>
                              <w:r>
                                <w:rPr>
                                  <w:rFonts w:eastAsia="Calibri"/>
                                  <w:szCs w:val="24"/>
                                </w:rPr>
                                <w:t>68.1</w:t>
                              </w:r>
                            </w:sdtContent>
                          </w:sdt>
                          <w:r>
                            <w:rPr>
                              <w:rFonts w:eastAsia="Calibri"/>
                              <w:szCs w:val="24"/>
                            </w:rPr>
                            <w:t>. keisti projekto išlaidų sąmatoje numatytų ankstesnių ketvirčių lėšų apimties;</w:t>
                          </w:r>
                        </w:p>
                      </w:sdtContent>
                    </w:sdt>
                    <w:sdt>
                      <w:sdtPr>
                        <w:alias w:val="68.2 pp."/>
                        <w:tag w:val="part_44b7ca9cbe054ddfb3c839dc35bb028e"/>
                        <w:lock w:val="sdtLocked"/>
                        <w:richText/>
                      </w:sdtPr>
                      <w:sdtContent>
                        <w:p>
                          <w:pPr>
                            <w:tabs>
                              <w:tab w:val="left" w:pos="630"/>
                              <w:tab w:val="left" w:pos="993"/>
                              <w:tab w:val="left" w:pos="1134"/>
                            </w:tabs>
                            <w:ind w:left="567"/>
                            <w:jc w:val="both"/>
                            <w:rPr>
                              <w:szCs w:val="24"/>
                            </w:rPr>
                          </w:pPr>
                          <w:sdt>
                            <w:sdtPr>
                              <w:alias w:val="Numeris"/>
                              <w:tag w:val="nr_44b7ca9cbe054ddfb3c839dc35bb028e"/>
                              <w:lock w:val="sdtLocked"/>
                              <w:richText/>
                            </w:sdtPr>
                            <w:sdtContent>
                              <w:r>
                                <w:rPr>
                                  <w:szCs w:val="24"/>
                                </w:rPr>
                                <w:t>68.2</w:t>
                              </w:r>
                            </w:sdtContent>
                          </w:sdt>
                          <w:r>
                            <w:rPr>
                              <w:szCs w:val="24"/>
                            </w:rPr>
                            <w:t>. didinti netiesiogines išlaidas.</w:t>
                          </w:r>
                        </w:p>
                      </w:sdtContent>
                    </w:sdt>
                  </w:sdtContent>
                </w:sdt>
                <w:sdt>
                  <w:sdtPr>
                    <w:alias w:val="69 p."/>
                    <w:tag w:val="part_c2817370dd4c4239b76cb10dc17c38ec"/>
                    <w:lock w:val="sdtLocked"/>
                    <w:richText/>
                  </w:sdtPr>
                  <w:sdtContent>
                    <w:p>
                      <w:pPr>
                        <w:widowControl w:val="0"/>
                        <w:tabs>
                          <w:tab w:val="left" w:pos="993"/>
                          <w:tab w:val="left" w:pos="1134"/>
                        </w:tabs>
                        <w:ind w:firstLine="567"/>
                        <w:jc w:val="both"/>
                        <w:rPr>
                          <w:szCs w:val="24"/>
                        </w:rPr>
                      </w:pPr>
                      <w:sdt>
                        <w:sdtPr>
                          <w:alias w:val="Numeris"/>
                          <w:tag w:val="nr_c2817370dd4c4239b76cb10dc17c38ec"/>
                          <w:lock w:val="sdtLocked"/>
                          <w:richText/>
                        </w:sdtPr>
                        <w:sdtContent>
                          <w:r>
                            <w:rPr>
                              <w:szCs w:val="24"/>
                            </w:rPr>
                            <w:t>69</w:t>
                          </w:r>
                        </w:sdtContent>
                      </w:sdt>
                      <w:r>
                        <w:rPr>
                          <w:szCs w:val="24"/>
                        </w:rPr>
                        <w:t>. Sprendimą dėl leidimo atlikti keitimus, kurie susiję su sutarties šalių, mokslinių (sklaidos) ataskaitų pateikimo terminų ar projekto produkcijos (rezultatų) keitimais, priima Komitetas.</w:t>
                      </w:r>
                    </w:p>
                  </w:sdtContent>
                </w:sdt>
                <w:sdt>
                  <w:sdtPr>
                    <w:alias w:val="70 p."/>
                    <w:tag w:val="part_06baba28af934060ba59348bb8c2ea5a"/>
                    <w:lock w:val="sdtLocked"/>
                    <w:richText/>
                  </w:sdtPr>
                  <w:sdtContent>
                    <w:p>
                      <w:pPr>
                        <w:widowControl w:val="0"/>
                        <w:tabs>
                          <w:tab w:val="left" w:pos="993"/>
                          <w:tab w:val="left" w:pos="1134"/>
                        </w:tabs>
                        <w:ind w:firstLine="567"/>
                        <w:jc w:val="both"/>
                        <w:rPr>
                          <w:szCs w:val="24"/>
                        </w:rPr>
                      </w:pPr>
                      <w:sdt>
                        <w:sdtPr>
                          <w:alias w:val="Numeris"/>
                          <w:tag w:val="nr_06baba28af934060ba59348bb8c2ea5a"/>
                          <w:lock w:val="sdtLocked"/>
                          <w:richText/>
                        </w:sdtPr>
                        <w:sdtContent>
                          <w:r>
                            <w:rPr>
                              <w:szCs w:val="24"/>
                            </w:rPr>
                            <w:t>70</w:t>
                          </w:r>
                        </w:sdtContent>
                      </w:sdt>
                      <w:r>
                        <w:rPr>
                          <w:szCs w:val="24"/>
                        </w:rPr>
                        <w:t>. Tarybos nuostatos dėl kitų sutarties keitimų nurodomos sutartyje.</w:t>
                      </w:r>
                    </w:p>
                  </w:sdtContent>
                </w:sdt>
                <w:sdt>
                  <w:sdtPr>
                    <w:alias w:val="71 p."/>
                    <w:tag w:val="part_e69c313e2e73488a842906cc2f982a6b"/>
                    <w:lock w:val="sdtLocked"/>
                    <w:richText/>
                  </w:sdtPr>
                  <w:sdtContent>
                    <w:p>
                      <w:pPr>
                        <w:widowControl w:val="0"/>
                        <w:tabs>
                          <w:tab w:val="left" w:pos="993"/>
                          <w:tab w:val="left" w:pos="1134"/>
                        </w:tabs>
                        <w:ind w:firstLine="567"/>
                        <w:jc w:val="both"/>
                        <w:rPr>
                          <w:szCs w:val="24"/>
                        </w:rPr>
                      </w:pPr>
                      <w:sdt>
                        <w:sdtPr>
                          <w:alias w:val="Numeris"/>
                          <w:tag w:val="nr_e69c313e2e73488a842906cc2f982a6b"/>
                          <w:lock w:val="sdtLocked"/>
                          <w:richText/>
                        </w:sdtPr>
                        <w:sdtContent>
                          <w:r>
                            <w:rPr>
                              <w:szCs w:val="24"/>
                            </w:rPr>
                            <w:t>71</w:t>
                          </w:r>
                        </w:sdtContent>
                      </w:sdt>
                      <w:r>
                        <w:rPr>
                          <w:szCs w:val="24"/>
                        </w:rPr>
                        <w:t>. Projekto vykdymo ataskaitiniu laikotarpiu atsiradę pokyčiai, sutarties keitimai nurodomi ir paaiškinami metinėje (-ėse) ar tarpinėje ir baigiamojoje mokslinėse (sklaidos) bei finansinėse ataskaitose.</w:t>
                      </w:r>
                    </w:p>
                    <w:p>
                      <w:pPr>
                        <w:widowControl w:val="0"/>
                        <w:jc w:val="both"/>
                        <w:rPr>
                          <w:szCs w:val="24"/>
                        </w:rPr>
                      </w:pPr>
                    </w:p>
                  </w:sdtContent>
                </w:sdt>
              </w:sdtContent>
            </w:sdt>
          </w:sdtContent>
        </w:sdt>
        <w:sdt>
          <w:sdtPr>
            <w:alias w:val="skyrius"/>
            <w:tag w:val="part_f32062c400ac4786a05a5e32c23e71dc"/>
            <w:lock w:val="sdtLocked"/>
            <w:richText/>
          </w:sdtPr>
          <w:sdtContent>
            <w:p>
              <w:pPr>
                <w:widowControl w:val="0"/>
                <w:jc w:val="center"/>
                <w:rPr>
                  <w:b/>
                  <w:szCs w:val="24"/>
                </w:rPr>
              </w:pPr>
              <w:sdt>
                <w:sdtPr>
                  <w:alias w:val="Numeris"/>
                  <w:tag w:val="nr_f32062c400ac4786a05a5e32c23e71dc"/>
                  <w:lock w:val="sdtLocked"/>
                  <w:richText/>
                </w:sdtPr>
                <w:sdtContent>
                  <w:r>
                    <w:rPr>
                      <w:b/>
                      <w:szCs w:val="24"/>
                    </w:rPr>
                    <w:t>VI</w:t>
                  </w:r>
                </w:sdtContent>
              </w:sdt>
              <w:r>
                <w:rPr>
                  <w:b/>
                  <w:szCs w:val="24"/>
                </w:rPr>
                <w:t xml:space="preserve"> SKYRIUS</w:t>
              </w:r>
            </w:p>
            <w:p>
              <w:pPr>
                <w:widowControl w:val="0"/>
                <w:jc w:val="center"/>
                <w:rPr>
                  <w:b/>
                  <w:szCs w:val="24"/>
                </w:rPr>
              </w:pPr>
              <w:sdt>
                <w:sdtPr>
                  <w:alias w:val="Pavadinimas"/>
                  <w:tag w:val="title_f32062c400ac4786a05a5e32c23e71dc"/>
                  <w:lock w:val="sdtLocked"/>
                  <w:richText/>
                </w:sdtPr>
                <w:sdtContent>
                  <w:r>
                    <w:rPr>
                      <w:b/>
                      <w:szCs w:val="24"/>
                    </w:rPr>
                    <w:t>APRIBOJIMAI DĖL SUTARTINIŲ ĮSIPAREIGOJIMŲ NEVYKDYMO</w:t>
                  </w:r>
                </w:sdtContent>
              </w:sdt>
            </w:p>
            <w:p>
              <w:pPr>
                <w:widowControl w:val="0"/>
                <w:jc w:val="both"/>
                <w:rPr>
                  <w:b/>
                  <w:szCs w:val="24"/>
                </w:rPr>
              </w:pPr>
            </w:p>
            <w:sdt>
              <w:sdtPr>
                <w:alias w:val="72 p."/>
                <w:tag w:val="part_a34fa57cf6474f7fa95c4e93700d1ae3"/>
                <w:lock w:val="sdtLocked"/>
                <w:richText/>
              </w:sdtPr>
              <w:sdtContent>
                <w:p>
                  <w:pPr>
                    <w:ind w:firstLine="567"/>
                    <w:jc w:val="both"/>
                    <w:rPr>
                      <w:szCs w:val="24"/>
                    </w:rPr>
                  </w:pPr>
                  <w:sdt>
                    <w:sdtPr>
                      <w:alias w:val="Numeris"/>
                      <w:tag w:val="nr_a34fa57cf6474f7fa95c4e93700d1ae3"/>
                      <w:lock w:val="sdtLocked"/>
                      <w:richText/>
                    </w:sdtPr>
                    <w:sdtContent>
                      <w:r>
                        <w:rPr>
                          <w:szCs w:val="24"/>
                          <w:lang w:eastAsia="lt-LT"/>
                        </w:rPr>
                        <w:t>72</w:t>
                      </w:r>
                    </w:sdtContent>
                  </w:sdt>
                  <w:r>
                    <w:rPr>
                      <w:szCs w:val="24"/>
                      <w:lang w:eastAsia="lt-LT"/>
                    </w:rPr>
                    <w:t>. Jei įsiteisėjusiais</w:t>
                  </w:r>
                  <w:r>
                    <w:t xml:space="preserve"> Kontrolieriaus </w:t>
                  </w:r>
                  <w:r>
                    <w:rPr>
                      <w:szCs w:val="24"/>
                      <w:lang w:eastAsia="lt-LT"/>
                    </w:rPr>
                    <w:t xml:space="preserve">sprendimais ar dėl Kontrolieriaus sprendimo priimtais ir įsiteisėjusiais teismo sprendimais nustatoma, kad asmuo pažeidė </w:t>
                  </w:r>
                  <w:r>
                    <w:t>akademinio sąžiningumo principą mokslinėje veikloje</w:t>
                  </w:r>
                  <w:r>
                    <w:rPr>
                      <w:szCs w:val="24"/>
                      <w:lang w:eastAsia="lt-LT"/>
                    </w:rPr>
                    <w:t xml:space="preserve">, </w:t>
                  </w:r>
                  <w:r>
                    <w:t>paraiškos, kuriose tas asmuo nurodytas kaip projekto vadovas ar kitas pagrindinis projekto vykdytojas, pagal visas Tarybos remiamos veiklos kryptis nesvarstomos penkerius metus nuo sprendimo įsiteisėjimo dienos.</w:t>
                  </w:r>
                </w:p>
              </w:sdtContent>
            </w:sdt>
            <w:sdt>
              <w:sdtPr>
                <w:alias w:val="73 p."/>
                <w:tag w:val="part_dbc9e880fe9244efb833747e9eabc5bd"/>
                <w:lock w:val="sdtLocked"/>
                <w:richText/>
              </w:sdtPr>
              <w:sdtContent>
                <w:p>
                  <w:pPr>
                    <w:tabs>
                      <w:tab w:val="left" w:pos="993"/>
                    </w:tabs>
                    <w:ind w:firstLine="567"/>
                    <w:jc w:val="both"/>
                    <w:rPr>
                      <w:szCs w:val="24"/>
                    </w:rPr>
                  </w:pPr>
                  <w:sdt>
                    <w:sdtPr>
                      <w:alias w:val="Numeris"/>
                      <w:tag w:val="nr_dbc9e880fe9244efb833747e9eabc5bd"/>
                      <w:lock w:val="sdtLocked"/>
                      <w:richText/>
                    </w:sdtPr>
                    <w:sdtContent>
                      <w:r>
                        <w:rPr>
                          <w:szCs w:val="24"/>
                        </w:rPr>
                        <w:t>73</w:t>
                      </w:r>
                    </w:sdtContent>
                  </w:sdt>
                  <w:r>
                    <w:rPr>
                      <w:szCs w:val="24"/>
                    </w:rPr>
                    <w:t>. Jei Tarybos pirmininkas, tvirtindamas Taisyklių 56 punkte nurodytus siūlymus, priima sprendimą projekto įgyvendinimą nutraukti arba projektą pripažinti neįgyvendintu, projektų pagal visas Tarybos remiamos veiklos kryptis paraiškos, kuriose nutrauktam ar neįgyvendintam projektui vadovavęs mokslininkas nurodomas kaip būsimo projekto vadovas, nesvarstomos trejus metus nuo sprendimo priėmimo dienos.</w:t>
                  </w:r>
                </w:p>
              </w:sdtContent>
            </w:sdt>
            <w:sdt>
              <w:sdtPr>
                <w:alias w:val="74 p."/>
                <w:tag w:val="part_55117a9e7cab4ddbb6211cbd19b5b91a"/>
                <w:lock w:val="sdtLocked"/>
                <w:richText/>
              </w:sdtPr>
              <w:sdtContent>
                <w:p>
                  <w:pPr>
                    <w:tabs>
                      <w:tab w:val="left" w:pos="993"/>
                    </w:tabs>
                    <w:ind w:firstLine="567"/>
                    <w:jc w:val="both"/>
                    <w:rPr>
                      <w:szCs w:val="24"/>
                    </w:rPr>
                  </w:pPr>
                  <w:sdt>
                    <w:sdtPr>
                      <w:alias w:val="Numeris"/>
                      <w:tag w:val="nr_55117a9e7cab4ddbb6211cbd19b5b91a"/>
                      <w:lock w:val="sdtLocked"/>
                      <w:richText/>
                    </w:sdtPr>
                    <w:sdtContent>
                      <w:r>
                        <w:rPr>
                          <w:szCs w:val="24"/>
                        </w:rPr>
                        <w:t>74</w:t>
                      </w:r>
                    </w:sdtContent>
                  </w:sdt>
                  <w:r>
                    <w:rPr>
                      <w:szCs w:val="24"/>
                    </w:rPr>
                    <w:t>. Jei Tarybos pirmininkas, tvirtindamas Taisyklių 56 punkte nurodytus siūlymus, priima sprendimą skirti papildomą laikotarpį projekte planuotai produkcijai pateikti, projekto vadovo paraiškos, kuriose jis nurodomas kaip būsimo projekto vadovas, pagal visas Tarybos remiamos veiklos kryptis nesvarstomos, kol trūkstama ankstesniame projekte planuota produkcija bus pateikta Tarybai ir įvertinta, ekspertiniam vertinimui numatant ne ilgesnį kaip trijų kalendorinių mėnesių laikotarpį.</w:t>
                  </w:r>
                </w:p>
              </w:sdtContent>
            </w:sdt>
            <w:sdt>
              <w:sdtPr>
                <w:alias w:val="75 p."/>
                <w:tag w:val="part_0d10b7ad94f149978bbe7f49ab0d6bdc"/>
                <w:lock w:val="sdtLocked"/>
                <w:richText/>
              </w:sdtPr>
              <w:sdtContent>
                <w:p>
                  <w:pPr>
                    <w:tabs>
                      <w:tab w:val="left" w:pos="993"/>
                    </w:tabs>
                    <w:ind w:firstLine="567"/>
                    <w:jc w:val="both"/>
                    <w:rPr>
                      <w:szCs w:val="24"/>
                    </w:rPr>
                  </w:pPr>
                  <w:sdt>
                    <w:sdtPr>
                      <w:alias w:val="Numeris"/>
                      <w:tag w:val="nr_0d10b7ad94f149978bbe7f49ab0d6bdc"/>
                      <w:lock w:val="sdtLocked"/>
                      <w:richText/>
                    </w:sdtPr>
                    <w:sdtContent>
                      <w:r>
                        <w:rPr>
                          <w:szCs w:val="24"/>
                        </w:rPr>
                        <w:t>75</w:t>
                      </w:r>
                    </w:sdtContent>
                  </w:sdt>
                  <w:r>
                    <w:rPr>
                      <w:szCs w:val="24"/>
                    </w:rPr>
                    <w:t>. Jei pasibaigus papildomai skirtam laikotarpiui planuotai produkcijai pateikti Tarybos pirmininkas priima sprendimą projektą pripažinti neįgyvendintu, projektų pagal visas Tarybos remiamos veiklos kryptis paraiškos, kuriose neįgyvendintam projektui vadovavęs mokslininkas nurodomas kaip būsimo projekto vadovas, nesvarstomos dvejus metus nuo sprendimo priėmimo dienos.</w:t>
                  </w:r>
                </w:p>
                <w:p>
                  <w:pPr>
                    <w:jc w:val="both"/>
                    <w:rPr>
                      <w:szCs w:val="24"/>
                    </w:rPr>
                  </w:pPr>
                </w:p>
              </w:sdtContent>
            </w:sdt>
          </w:sdtContent>
        </w:sdt>
        <w:sdt>
          <w:sdtPr>
            <w:alias w:val="skyrius"/>
            <w:tag w:val="part_53b28aeb53ac4a879a787800db62c11c"/>
            <w:lock w:val="sdtLocked"/>
            <w:richText/>
          </w:sdtPr>
          <w:sdtContent>
            <w:p>
              <w:pPr>
                <w:widowControl w:val="0"/>
                <w:jc w:val="center"/>
                <w:rPr>
                  <w:b/>
                  <w:szCs w:val="24"/>
                  <w:lang w:eastAsia="lt-LT"/>
                </w:rPr>
              </w:pPr>
              <w:sdt>
                <w:sdtPr>
                  <w:alias w:val="Numeris"/>
                  <w:tag w:val="nr_53b28aeb53ac4a879a787800db62c11c"/>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53b28aeb53ac4a879a787800db62c11c"/>
                  <w:lock w:val="sdtLocked"/>
                  <w:richText/>
                </w:sdtPr>
                <w:sdtContent>
                  <w:r>
                    <w:rPr>
                      <w:b/>
                      <w:szCs w:val="24"/>
                      <w:lang w:eastAsia="lt-LT"/>
                    </w:rPr>
                    <w:t>BAIGIAMOSIOS NUOSTATOS</w:t>
                  </w:r>
                </w:sdtContent>
              </w:sdt>
            </w:p>
            <w:p>
              <w:pPr>
                <w:widowControl w:val="0"/>
                <w:rPr>
                  <w:szCs w:val="24"/>
                  <w:lang w:eastAsia="lt-LT"/>
                </w:rPr>
              </w:pPr>
            </w:p>
            <w:sdt>
              <w:sdtPr>
                <w:alias w:val="76 p."/>
                <w:tag w:val="part_dcad69f05e7448168bc79ea3f891267e"/>
                <w:lock w:val="sdtLocked"/>
                <w:richText/>
              </w:sdtPr>
              <w:sdtContent>
                <w:p>
                  <w:pPr>
                    <w:tabs>
                      <w:tab w:val="left" w:pos="993"/>
                    </w:tabs>
                    <w:ind w:firstLine="567"/>
                    <w:jc w:val="both"/>
                    <w:rPr>
                      <w:szCs w:val="24"/>
                      <w:highlight w:val="yellow"/>
                    </w:rPr>
                  </w:pPr>
                  <w:sdt>
                    <w:sdtPr>
                      <w:alias w:val="Numeris"/>
                      <w:tag w:val="nr_dcad69f05e7448168bc79ea3f891267e"/>
                      <w:lock w:val="sdtLocked"/>
                      <w:richText/>
                    </w:sdtPr>
                    <w:sdtContent>
                      <w:r>
                        <w:rPr>
                          <w:szCs w:val="24"/>
                        </w:rPr>
                        <w:t>76</w:t>
                      </w:r>
                    </w:sdtContent>
                  </w:sdt>
                  <w:r>
                    <w:rPr>
                      <w:szCs w:val="24"/>
                    </w:rPr>
                    <w:t>. Taryba gali vykdyti patikras, siekdama įsitikinti, ar laikomasi Tarybos patvirtintų teisės aktų, ar vykdančioji institucija ir projekto vadovas vykdo sutartinius įsipareigojimus bei racionaliai naudoja lėšas, ar su projekto įgyvendinimu susijusi informacija atitinka pateiktąją Tarybai. Patikros organizuojamos ir vykdomos vadovaujantis Tarybos pirmininko patvirtinto Lėšų panaudojimo tinkamumo įvertinimo tvarkos aprašo nuostatomis. Patikros metu nustačiusi esminių neatitikimų (trūkumų), Taryba turi teisę nutraukti sutartį.</w:t>
                  </w:r>
                </w:p>
              </w:sdtContent>
            </w:sdt>
            <w:sdt>
              <w:sdtPr>
                <w:alias w:val="77 p."/>
                <w:tag w:val="part_5edd490f301b4f34a0d0b881fd207549"/>
                <w:lock w:val="sdtLocked"/>
                <w:richText/>
              </w:sdtPr>
              <w:sdtContent>
                <w:p>
                  <w:pPr>
                    <w:tabs>
                      <w:tab w:val="left" w:pos="993"/>
                    </w:tabs>
                    <w:ind w:firstLine="567"/>
                    <w:jc w:val="both"/>
                    <w:rPr>
                      <w:szCs w:val="24"/>
                    </w:rPr>
                  </w:pPr>
                  <w:sdt>
                    <w:sdtPr>
                      <w:alias w:val="Numeris"/>
                      <w:tag w:val="nr_5edd490f301b4f34a0d0b881fd207549"/>
                      <w:lock w:val="sdtLocked"/>
                      <w:richText/>
                    </w:sdtPr>
                    <w:sdtContent>
                      <w:r>
                        <w:rPr>
                          <w:szCs w:val="24"/>
                        </w:rPr>
                        <w:t>77</w:t>
                      </w:r>
                    </w:sdtContent>
                  </w:sdt>
                  <w:r>
                    <w:rPr>
                      <w:szCs w:val="24"/>
                    </w:rPr>
                    <w:t>. Vykdančioji institucija, vadovaudamasi Lietuvos Respublikos mokslo ir studijų įstatymo nuostatomis, viešai skelbia projektų mokslinių tyrimų ir eksperimentinės plėtros rezultatus, kiek tai neprieštarauja intelektinės nuosavybės ir komercinių ar valstybės ir tarnybos paslapčių apsaugą reglamentuojantiems teisės aktams.</w:t>
                  </w:r>
                </w:p>
              </w:sdtContent>
            </w:sdt>
            <w:sdt>
              <w:sdtPr>
                <w:alias w:val="78 p."/>
                <w:tag w:val="part_0510d8adb8c7433f903f5f3717b52b8f"/>
                <w:lock w:val="sdtLocked"/>
                <w:richText/>
              </w:sdtPr>
              <w:sdtContent>
                <w:p>
                  <w:pPr>
                    <w:tabs>
                      <w:tab w:val="left" w:pos="993"/>
                    </w:tabs>
                    <w:ind w:firstLine="567"/>
                    <w:jc w:val="both"/>
                    <w:rPr>
                      <w:szCs w:val="24"/>
                      <w:highlight w:val="yellow"/>
                    </w:rPr>
                  </w:pPr>
                  <w:sdt>
                    <w:sdtPr>
                      <w:alias w:val="Numeris"/>
                      <w:tag w:val="nr_0510d8adb8c7433f903f5f3717b52b8f"/>
                      <w:lock w:val="sdtLocked"/>
                      <w:richText/>
                    </w:sdtPr>
                    <w:sdtContent>
                      <w:r>
                        <w:rPr>
                          <w:szCs w:val="24"/>
                        </w:rPr>
                        <w:t>78</w:t>
                      </w:r>
                    </w:sdtContent>
                  </w:sdt>
                  <w:r>
                    <w:rPr>
                      <w:szCs w:val="24"/>
                    </w:rPr>
                    <w:t>. Vadovaujantis Tarybos patvirtintomis Atvirosios prieigos prie mokslo publikacijų ir duomenų gairėmis projekto vadovas ir vykdančioji institucija turi siekti, kad įgyvendinant projektą gauti duomenys bei mokslinių tyrimų ir eksperimentinės plėtros rezultatai būtų tinkamai naudojami ir išsaugomi taip, kad būtų užtikrinta prieiga prie jų.</w:t>
                  </w:r>
                </w:p>
              </w:sdtContent>
            </w:sdt>
            <w:sdt>
              <w:sdtPr>
                <w:alias w:val="79 p."/>
                <w:tag w:val="part_592f31d04865427499bac9c66a7e72cf"/>
                <w:lock w:val="sdtLocked"/>
                <w:richText/>
              </w:sdtPr>
              <w:sdtContent>
                <w:p>
                  <w:pPr>
                    <w:tabs>
                      <w:tab w:val="left" w:pos="993"/>
                    </w:tabs>
                    <w:ind w:firstLine="567"/>
                    <w:jc w:val="both"/>
                    <w:rPr>
                      <w:szCs w:val="24"/>
                    </w:rPr>
                  </w:pPr>
                  <w:sdt>
                    <w:sdtPr>
                      <w:alias w:val="Numeris"/>
                      <w:tag w:val="nr_592f31d04865427499bac9c66a7e72cf"/>
                      <w:lock w:val="sdtLocked"/>
                      <w:richText/>
                    </w:sdtPr>
                    <w:sdtContent>
                      <w:r>
                        <w:rPr>
                          <w:szCs w:val="24"/>
                        </w:rPr>
                        <w:t>79</w:t>
                      </w:r>
                    </w:sdtContent>
                  </w:sdt>
                  <w:r>
                    <w:rPr>
                      <w:szCs w:val="24"/>
                    </w:rPr>
                    <w:t>. Taryba nepretenduoja į turtines</w:t>
                  </w:r>
                  <w:r>
                    <w:rPr>
                      <w:szCs w:val="24"/>
                      <w:lang w:val="en-US"/>
                    </w:rPr>
                    <w:t xml:space="preserve"> intelektinės veiklos, vykdytos per jos finansuotus projektus, rezultatų</w:t>
                  </w:r>
                  <w:r>
                    <w:rPr>
                      <w:szCs w:val="24"/>
                    </w:rPr>
                    <w:t xml:space="preserve"> teises.</w:t>
                  </w:r>
                </w:p>
                <w:p>
                  <w:pPr>
                    <w:tabs>
                      <w:tab w:val="left" w:pos="993"/>
                    </w:tabs>
                    <w:rPr>
                      <w:szCs w:val="24"/>
                    </w:rPr>
                  </w:pPr>
                </w:p>
              </w:sdtContent>
            </w:sdt>
          </w:sdtContent>
        </w:sdt>
        <w:sdt>
          <w:sdtPr>
            <w:alias w:val="pabaiga"/>
            <w:tag w:val="part_d0113aa714e94af38880b04960625f6c"/>
            <w:lock w:val="sdtLocked"/>
            <w:richText/>
          </w:sdtPr>
          <w:sdtContent>
            <w:p>
              <w:pPr>
                <w:tabs>
                  <w:tab w:val="left" w:pos="993"/>
                </w:tabs>
                <w:jc w:val="center"/>
                <w:rPr>
                  <w:szCs w:val="24"/>
                </w:rPr>
              </w:pPr>
              <w:r>
                <w:rPr>
                  <w:szCs w:val="24"/>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341cf06d7c11e99989e603c54a3595">
            <w:r w:rsidRPr="00532B9F">
              <w:rPr>
                <w:rFonts w:ascii="Times New Roman" w:eastAsia="MS Mincho" w:hAnsi="Times New Roman"/>
                <w:sz w:val="20"/>
                <w:iCs/>
                <w:color w:val="0000FF" w:themeColor="hyperlink"/>
                <w:u w:val="single"/>
              </w:rPr>
              <w:t>V-228</w:t>
            </w:r>
          </w:fldSimple>
          <w:r>
            <w:rPr>
              <w:rFonts w:ascii="Times New Roman" w:eastAsia="MS Mincho" w:hAnsi="Times New Roman"/>
              <w:sz w:val="20"/>
              <w:iCs/>
            </w:rPr>
            <w:t>,
2019-05-03,
paskelbta TAR 2019-05-03, i. k. 2019-07244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b726108e6511e9ae2e9d61b1f977b3">
            <w:r w:rsidRPr="00532B9F">
              <w:rPr>
                <w:rFonts w:ascii="Times New Roman" w:eastAsia="MS Mincho" w:hAnsi="Times New Roman"/>
                <w:sz w:val="20"/>
                <w:iCs/>
                <w:color w:val="0000FF" w:themeColor="hyperlink"/>
                <w:u w:val="single"/>
              </w:rPr>
              <w:t>V-329</w:t>
            </w:r>
          </w:fldSimple>
          <w:r>
            <w:rPr>
              <w:rFonts w:ascii="Times New Roman" w:eastAsia="MS Mincho" w:hAnsi="Times New Roman"/>
              <w:sz w:val="20"/>
              <w:iCs/>
            </w:rPr>
            <w:t>,
2019-06-13,
paskelbta TAR 2019-06-14, i. k. 2019-09659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0"/>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0"/>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B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57E0D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35389439">
      <w:bodyDiv w:val="1"/>
      <w:marLeft w:val="0"/>
      <w:marRight w:val="0"/>
      <w:marTop w:val="0"/>
      <w:marBottom w:val="0"/>
      <w:divBdr>
        <w:top w:val="none" w:sz="0" w:space="0" w:color="auto"/>
        <w:left w:val="none" w:sz="0" w:space="0" w:color="auto"/>
        <w:bottom w:val="none" w:sz="0" w:space="0" w:color="auto"/>
        <w:right w:val="none" w:sz="0" w:space="0" w:color="auto"/>
      </w:divBdr>
    </w:div>
    <w:div w:id="1512992064">
      <w:bodyDiv w:val="1"/>
      <w:marLeft w:val="0"/>
      <w:marRight w:val="0"/>
      <w:marTop w:val="0"/>
      <w:marBottom w:val="0"/>
      <w:divBdr>
        <w:top w:val="none" w:sz="0" w:space="0" w:color="auto"/>
        <w:left w:val="none" w:sz="0" w:space="0" w:color="auto"/>
        <w:bottom w:val="none" w:sz="0" w:space="0" w:color="auto"/>
        <w:right w:val="none" w:sz="0" w:space="0" w:color="auto"/>
      </w:divBdr>
    </w:div>
    <w:div w:id="1586838736">
      <w:bodyDiv w:val="1"/>
      <w:marLeft w:val="225"/>
      <w:marRight w:val="225"/>
      <w:marTop w:val="0"/>
      <w:marBottom w:val="0"/>
      <w:divBdr>
        <w:top w:val="none" w:sz="0" w:space="0" w:color="auto"/>
        <w:left w:val="none" w:sz="0" w:space="0" w:color="auto"/>
        <w:bottom w:val="none" w:sz="0" w:space="0" w:color="auto"/>
        <w:right w:val="none" w:sz="0" w:space="0" w:color="auto"/>
      </w:divBdr>
      <w:divsChild>
        <w:div w:id="1569531926">
          <w:marLeft w:val="0"/>
          <w:marRight w:val="0"/>
          <w:marTop w:val="0"/>
          <w:marBottom w:val="0"/>
          <w:divBdr>
            <w:top w:val="none" w:sz="0" w:space="0" w:color="auto"/>
            <w:left w:val="none" w:sz="0" w:space="0" w:color="auto"/>
            <w:bottom w:val="none" w:sz="0" w:space="0" w:color="auto"/>
            <w:right w:val="none" w:sz="0" w:space="0" w:color="auto"/>
          </w:divBdr>
        </w:div>
      </w:divsChild>
    </w:div>
    <w:div w:id="1825856272">
      <w:bodyDiv w:val="1"/>
      <w:marLeft w:val="0"/>
      <w:marRight w:val="0"/>
      <w:marTop w:val="0"/>
      <w:marBottom w:val="0"/>
      <w:divBdr>
        <w:top w:val="none" w:sz="0" w:space="0" w:color="auto"/>
        <w:left w:val="none" w:sz="0" w:space="0" w:color="auto"/>
        <w:bottom w:val="none" w:sz="0" w:space="0" w:color="auto"/>
        <w:right w:val="none" w:sz="0" w:space="0" w:color="auto"/>
      </w:divBdr>
    </w:div>
    <w:div w:id="213321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702cfe6ddd6405ba4d9c3ecef21dd20" PartId="f331165542744200a63417c009a88589">
    <Part Type="preambule" DocPartId="80cfc1ba16514bc6855acae862cd4284" PartId="115cb28dc5a74e0593de97d995f7c39c"/>
    <Part Type="punktas" Nr="1" Abbr="1 p." DocPartId="18dd825955fa4d138196bb055b3b8dd3" PartId="f1c84e009ced41a7ad09c2de716057ba"/>
    <Part Type="punktas" Nr="2" Abbr="2 p." DocPartId="a419753c006243e2867e5e1701361bcf" PartId="e127039124f74a16993c9832c7f4bce3">
      <Part Type="papunktis" Nr="2.1" Abbr="2.1 pp." DocPartId="d3b655faba034717a171c1f354a5d383" PartId="266bcf705e8a405c84ad2344a51979dc"/>
      <Part Type="papunktis" Nr="2.2" Abbr="2.2 pp." DocPartId="1b7a0914ce864134b1e6e04641a61977" PartId="d0124fad6b694a3db8e0bfaf03d9d5b1"/>
      <Part Type="papunktis" Nr="2.3" Abbr="2.3 pp." DocPartId="2aee4c7ff6a04f328d8ccdef31adf812" PartId="80b38daa8eab42459fbcde550422ebb0"/>
    </Part>
    <Part Type="punktas" Nr="3" Abbr="3 p." DocPartId="2904b0a0b0b345609361d3b5367fc9d0" PartId="e3f33d8ae7ec49f0b44c95f563878a92"/>
    <Part Type="signatura" DocPartId="6c4c7fc4b29649a38d340b9190803dc1" PartId="b276a38ebc89440dbfebbe4fa118f0e0"/>
  </Part>
  <Part Type="patvirtinta" Title="LIETUVOS MOKSLO TARYBOS MOKSLO IR SKLAIDOS PROJEKTŲ KONKURSINIO FINANSAVIMO BENDROSIOS TAISYKLĖS" DocPartId="bf6a542317904ccdb15f9ee32b97a725" PartId="2ca1b54d363d4d17858677f91580656d">
    <Part Type="skyrius" Nr="1" Title="BENDROSIOS NUOSTATOS" DocPartId="9c3b339197054e78a74df989ad5cdc2a" PartId="55c998a0980a4554ab5ef85ada8748ac">
      <Part Type="punktas" Nr="1" Abbr="1 p." DocPartId="0c2accffed7644b7b33f23d8023188b5" PartId="eef5328d62114c4d8fc1085e90253e4b"/>
      <Part Type="punktas" Nr="2" Abbr="2 p." DocPartId="1f9488cbd42d470eababc0b2d2e46a38" PartId="f732bc6458074bbfad86c5dd82583efb">
        <Part Type="papunktis" Nr="2.1" Abbr="2.1 pp." DocPartId="a230c608ca1f45f4adc2beb8eee549af" PartId="41b4cb67fbd24fc7a8754364b8de7f10"/>
        <Part Type="papunktis" Nr="2.2" Abbr="2.2 pp." DocPartId="0fb63c6ad0984990b812339c367e9e96" PartId="ed2b6fce37144f73a76afd1031121ff8"/>
        <Part Type="papunktis" Nr="2.3" Abbr="2.3 pp." DocPartId="52b6aad59b944d638c6ad016f8e3d614" PartId="2d19ac9cccf7414eabc177f5c9547fa5"/>
        <Part Type="papunktis" Nr="2.4" Abbr="2.4 pp." DocPartId="3d69f25848ea4fc59840d236149ad5cd" PartId="b06ae7e7f5094b2194f3ec9c515340d2"/>
        <Part Type="papunktis" Nr="2.5" Abbr="2.5 pp." DocPartId="51128d1867134a6aaececba5fda1a30f" PartId="971f956985624843b5e3ecde160e3f30"/>
        <Part Type="papunktis" Nr="2.6" Abbr="2.6 pp." DocPartId="caf2972c5a734834a50b9dce7fc7f15e" PartId="aef9395c7fac446c94f151c981c91472"/>
        <Part Type="papunktis" Nr="2.7" Abbr="2.7 pp." DocPartId="eea197f6cffe4a8197de2c9178ee956b" PartId="72849fb0cf2c44a9837330733c0b8a16"/>
        <Part Type="papunktis" Nr="2.8" Abbr="2.8 pp." DocPartId="0f7d4ae5cbb1411a83716e481bdcded2" PartId="d6f1b8bdfc4647998e13041f66cb7e9e"/>
        <Part Type="papunktis" Nr="2.9" Abbr="2.9 pp." DocPartId="7cc753c7f25b4868a0e39c882eabff39" PartId="a4ec1cb468024754a949405667af5074"/>
        <Part Type="papunktis" Nr="2.10" Abbr="2.10 pp." DocPartId="9aeb647491064fd2909d2c66fd6ad1d1" PartId="bf1c4730511f4a8f887239f8eaa62160"/>
        <Part Type="papunktis" Nr="2.11" Abbr="2.11 pp." DocPartId="24aa01caeda044c280adca1039e717b8" PartId="1671b6a7043346a2ba73b2ac0d15d942"/>
        <Part Type="papunktis" Nr="2.12" Abbr="2.12 pp." DocPartId="d489d805bc8a438ba8a31997f7e336ef" PartId="0ef325f2609544c69f34fb4a8ed444de"/>
        <Part Type="papunktis" Nr="2.13" Abbr="2.13 pp." DocPartId="f17e5a4a3c084353a2ab629cb655f297" PartId="a29cdfe9509b4b368d4bdcd39e7a4bf5"/>
        <Part Type="papunktis" Nr="2.14" Abbr="2.14 pp." DocPartId="ef2e4fd4f4bf402b9f608e0892eff66a" PartId="23436910b0de40c092f5dbb80f000665"/>
        <Part Type="papunktis" Nr="2.15" Abbr="2.15 pp." DocPartId="3f269c4c1dce4c9d81f4116f64c17f1f" PartId="35d2554ca6384844aff7fb7d4c85f90b"/>
        <Part Type="papunktis" Nr="2.16" Abbr="2.16 pp." DocPartId="8a50a6265b094282b3ecebccdf69e888" PartId="ddba8636320f4b7cb41180bbe7e6a050"/>
        <Part Type="papunktis" Nr="2.17" Abbr="2.17 pp." DocPartId="8188556450f943ef848cca8c2c5c9ba4" PartId="09b53416e4104d8f9278ad050c3d05f3"/>
        <Part Type="papunktis" Nr="2.18" Abbr="2.18 pp." DocPartId="5ac54cab0d3940cf9dd8a02ed7c09cfd" PartId="74a508fdffe54d41acf49e1b870e7386"/>
        <Part Type="papunktis" Nr="2.19" Abbr="2.19 pp." DocPartId="cae981c666e34f1eba97dcf646629682" PartId="1439166bf269443d8311a6b631ba20ac"/>
        <Part Type="papunktis" Nr="2.20" Abbr="2.20 pp." DocPartId="25aa4e1620a149c4b5570b3cfaececd9" PartId="bf3505af61434ecd9ceca9b3cf34208c"/>
      </Part>
      <Part Type="pastraipa" DocPartId="bf4ba2592a204627b653b7f6611a8454" PartId="cbf381eea57a45f196236a7b691e47dc"/>
    </Part>
    <Part Type="skyrius" Nr="2" Title="BENDRIEJI REIKALAVIMAI PROJEKTO VYKDYTOJAMS IR PROJEKTO IŠLAIDOMS" DocPartId="d99d308636544e1aa78efbb19b63c409" PartId="de8d869a986d4734a2a1130f9f13f121">
      <Part Type="skirsnis" Nr="1" Title="REIKALAVIMAI PROJEKTO VYKDYTOJAMS" DocPartId="0eb2c6781d224990b93771e050a44fe3" PartId="fc1b543c4d8744b78054c4381f7d71aa">
        <Part Type="punktas" Nr="3" Abbr="3 p." DocPartId="d487e779c6214af593cfe261c78e2eba" PartId="d2649a3ccb7444359f93629289c2ef52"/>
        <Part Type="punktas" Nr="4" Abbr="4 p." DocPartId="42cc89353da8433c81e4cb514f3f99f9" PartId="aff098d85b4c4356b6abbf6289dca27d"/>
        <Part Type="punktas" Nr="5" Abbr="5 p." DocPartId="c0eae6504a904b1f83c89a8ac3166887" PartId="98fc387b8c3c48699338f6ea1091d0f2"/>
        <Part Type="punktas" Nr="6" Abbr="6 p." DocPartId="3efd8e3d12ee45c29fc00477613984eb" PartId="bf5ad89ac40c47df84ee465191ffe49e">
          <Part Type="papunktis" Nr="6.1" Abbr="6.1 pp." DocPartId="c36179a806d248c3b7e5e2e135315b95" PartId="f592bed4989141e08253b2db8fc7dd26"/>
          <Part Type="papunktis" Nr="6.2" Abbr="6.2 pp." DocPartId="af021834c58d4fd5ab8e9882af657dde" PartId="315a30ce7dc04610ba6b91c671449d70"/>
          <Part Type="papunktis" Nr="6.3" Abbr="6.3 pp." DocPartId="69744b2f39bb4bd58519f2e685f3e753" PartId="653c212f516342f9a90f456eedcfeff9"/>
          <Part Type="papunktis" Nr="6.4" Abbr="6.4 pp." DocPartId="3e2a7b013cbc46e2981325cd33ca4d33" PartId="dd46c4acba08424e8290c2dd6cca0f25"/>
        </Part>
        <Part Type="punktas" Nr="7" Abbr="7 p." DocPartId="9be7bd65bfec4c538d1a875c5a762238" PartId="c0fee73dc6984c8facfecc76b3a7d4b9">
          <Part Type="papunktis" Nr="7.1" Abbr="7.1 pp." DocPartId="b931fe67c07b490f8108d835775b970d" PartId="562c90cce3e0417f9c56dd5294b7cac5"/>
          <Part Type="papunktis" Nr="7.2" Abbr="7.2 pp." DocPartId="8ad0a6b9578545e7adfaa5b9e4dc1364" PartId="7fe835856ac642b5bcf0e4d25c950a21"/>
          <Part Type="papunktis" Nr="7.3" Abbr="7.3 pp." DocPartId="29255c0362904dc6a24cb648b8ddb6f0" PartId="db991c710ecd4396b6afe7fe21155a06"/>
          <Part Type="papunktis" Nr="7.4" Abbr="7.4 pp." DocPartId="7b3c139f7e9f474283a9e82603280e96" PartId="d225f7e601ad4074801452f4e4aa6887"/>
        </Part>
        <Part Type="punktas" Nr="8" Abbr="8 p." DocPartId="54baaaa05a2f41ca922a446f9f0c198c" PartId="4f805852b7494fdb923d3fb3a7c662e8"/>
      </Part>
      <Part Type="skirsnis" Nr="2" Title="REIKALAVIMAI PROJEKTO IŠLAIDOMS" DocPartId="fce4977972934b1fada4b32dbef10732" PartId="69eceb77011647d9b725a2a10a77b4d1">
        <Part Type="punktas" Nr="9" Abbr="9 p." DocPartId="97dd1502d869407baffd2d898c378a4f" PartId="46c2877bd6da4d0e8f66578ca2ea889c">
          <Part Type="papunktis" Nr="9.1" Abbr="9.1 pp." DocPartId="1d9f34eb7cd14515a537716f4acab327" PartId="82b779b5e8fe48849c2bb5735a00a8d3"/>
          <Part Type="papunktis" Nr="9.2" Abbr="9.2 pp." DocPartId="06f76643cbdd432796215b35d98f13c7" PartId="f4db9aefb5ec4de68a19e326cdcd6fea"/>
        </Part>
        <Part Type="punktas" Nr="10" Abbr="10 p." DocPartId="d1b3380e135548f5b827490ad63a6360" PartId="325e92a0e4744cd39d00d58bd507c695">
          <Part Type="papunktis" Nr="10.1" Abbr="10.1 pp." DocPartId="29126651c45041e88fe5b3e86f3db1c3" PartId="b56a4ee09b2b4e2389e58234d5d79c9c"/>
          <Part Type="papunktis" Nr="10.2" Abbr="10.2 pp." DocPartId="1a33ee565a98403aa3f4a9274668dd74" PartId="afcf3deb8f4c47fd8ac249e773d1680c"/>
          <Part Type="papunktis" Nr="10.3" Abbr="10.3 pp." DocPartId="8a61026866d5478abc30c5752eab0c46" PartId="c5f23e75ae4146099a30f61a920294ca"/>
          <Part Type="papunktis" Nr="10.4" Abbr="10.4 pp." DocPartId="e2c5ed17296c4f01935a149f575d5a4c" PartId="b2c162429ffa451da83905dc465ece0e"/>
          <Part Type="papunktis" Nr="10.5" Abbr="10.5 pp." DocPartId="f156f72649a4415e9be562d53d45ad16" PartId="5fd16b4382624338a960ca443b2ded0f"/>
          <Part Type="papunktis" Nr="10.6" Abbr="10.6 pp." DocPartId="7e056777db2c4ff9be2edbb75c9fba49" PartId="5b2b036dd4214b0fa52a1cad726b9e42"/>
          <Part Type="papunktis" Nr="10.7" Abbr="10.7 pp." DocPartId="8b2ee570bac94aadad891e8bfc586bd7" PartId="97b76c9e9d04466dad0330c6d80f39f3"/>
        </Part>
        <Part Type="punktas" Nr="11" Abbr="11 p." DocPartId="3d4fc91355de42fc80077d28b548f217" PartId="a9a7478e5e2b4cd3919552d44b0899dd">
          <Part Type="papunktis" Nr="11.1" Abbr="11.1 pp." DocPartId="3a777682d2d34a669853063c243db952" PartId="2604e234eb1647e99f0df87390b4f994"/>
          <Part Type="papunktis" Nr="11.2" Abbr="11.2 pp." DocPartId="4150280101dd4da9a94f9a9914ee803d" PartId="3d2578c3050c450ea224cd49dba1a2b9"/>
        </Part>
        <Part Type="punktas" Nr="12" Abbr="12 p." DocPartId="7ea95d1d7b84400bafe5c21a6e5b6d65" PartId="66802e926927423ea4020f6e87b20687"/>
        <Part Type="punktas" Nr="13" Abbr="13 p." DocPartId="0e287d0d73bf41af9b844d11f2d48735" PartId="86899d802c4b4b97b4a85c65f177786b">
          <Part Type="papunktis" Nr="13.1" Abbr="13.1 pp." DocPartId="efdf23fe89bf43f18e20d6a6641b2828" PartId="e0d85646eaaf4029bde56a52e4adf01b"/>
          <Part Type="papunktis" Nr="13.2" Abbr="13.2 pp." DocPartId="721d4599aec443578b1663ec031f73e1" PartId="d0ce2f3478334f2b851f95f285ae4b7a"/>
          <Part Type="papunktis" Nr="13.3" Abbr="13.3 pp." DocPartId="79da38e409124377a3fe5235255b776d" PartId="89447009f52341249cf4b63507f97a3d"/>
          <Part Type="papunktis" Nr="13.4" Abbr="13.4 pp." DocPartId="bfcfa71a678646e9bb9a09d7ac2e63fc" PartId="20a0f1564bea456383107b6ddd53646c"/>
          <Part Type="papunktis" Nr="13.5" Abbr="13.5 pp." DocPartId="51995e5391714368beec8f40c186796f" PartId="cd6ff0b45d9446598ce11daeab0cd1d9"/>
          <Part Type="papunktis" Nr="13.6" Abbr="13.6 pp." DocPartId="9a225ff0d8d04d32b62390e16df92f5a" PartId="cc36f8eca7604eddb1633e97fdfa2ae5"/>
          <Part Type="papunktis" Nr="13.7" Abbr="13.7 pp." DocPartId="2719e9d63d3b43f1871b4e73d3b63389" PartId="bc07fe7d42c44e99b8c49a8b99a40032"/>
          <Part Type="papunktis" Nr="13.8" Abbr="13.8 pp." DocPartId="1bbc699bda974d019f260abd21ea9d2b" PartId="5af97ebaaf9041b09f5f84cc26de5c22"/>
        </Part>
        <Part Type="punktas" Nr="14" Abbr="14 p." DocPartId="c0987670eb5949bc9b17a1e912f9f1fb" PartId="8f30b60f40724fd2b8bade70d9fa706b">
          <Part Type="papunktis" Nr="14.1" Abbr="14.1 pp." DocPartId="60cbc80ba2c74068b6b5c27535c74393" PartId="2d8c1dbe657643c7a6bd1f73f5e70a14"/>
          <Part Type="papunktis" Nr="14.2" Abbr="14.2 pp." DocPartId="1c40f8ea986a495fbc7f35dc5240bb2e" PartId="f0a614a08315443d934974b3b9d76b0a"/>
          <Part Type="papunktis" Nr="14.3" Abbr="14.3 pp." DocPartId="7fb93112c69a49099f057c5bddbdc98c" PartId="75b5e59ef2094f309001d99cc34bb19f"/>
          <Part Type="papunktis" Nr="14.4" Abbr="14.4 pp." DocPartId="f76962ff4011443aa5a9ba79160d49a7" PartId="6b76340a28bb4158948b4b8952997b94"/>
          <Part Type="papunktis" Nr="14.5" Abbr="14.5 pp." DocPartId="55120bd72dcd45549675f563abda1e79" PartId="ff13d6e3c9dc4f049d4ef43db266707f"/>
          <Part Type="papunktis" Nr="14.6" Abbr="14.6 pp." DocPartId="423682242e4c4a14b79e275c54d021f1" PartId="3d350cfb356a4abe982133e446f2af8c"/>
          <Part Type="papunktis" Nr="14.7" Abbr="14.7 pp." DocPartId="a5d44e599aa941fb8873ea2b33f0cb12" PartId="b10684720b6944c99ca5617c3692eed6"/>
          <Part Type="papunktis" Nr="14.8" Abbr="14.8 pp." DocPartId="617761559b194ff3bdd45ad7a7711448" PartId="e6c19c1966dc44b4827f51e362e8a9e4"/>
          <Part Type="papunktis" Nr="14.9" Abbr="14.9 pp." DocPartId="ed89cc0227f6401aa523046c4f16ad5a" PartId="2faa1bf6a7684f7e80d5c83c3105b800"/>
          <Part Type="papunktis" Nr="14.10" Abbr="14.10 pp." DocPartId="4b16a555f9974575862c330b5d785181" PartId="439e5a5f9ede46bfb4bc7e2e77a324f0"/>
        </Part>
      </Part>
    </Part>
    <Part Type="skyrius" Nr="3" Title="PARAIŠKŲ KONKURSAS" DocPartId="123d7d706d3d4d48b1a3ea63945ec5eb" PartId="4d02b19ad79c4c54bdc052e7715a3bca">
      <Part Type="skirsnis" Nr="1" Title="KVIETIMŲ TEIKTI PARAIŠKAS SKELBIMAS IR PARAIŠKŲ TEIKIMAS" DocPartId="684c5843d8cb48ddaae21bfc84550339" PartId="3bb61170c4aa4d43a6b71d334e946ff2">
        <Part Type="punktas" Nr="15" Abbr="15 p." DocPartId="dac24c6cd9954a65822d49438eed0504" PartId="5ea430196f734f358dcf9dac808aa387"/>
        <Part Type="punktas" Nr="16" Abbr="16 p." DocPartId="11dbc5f3acfa483f8777860bea696753" PartId="467652500b80419f96ea53fab795d14c"/>
        <Part Type="punktas" Nr="17" Abbr="17 p." DocPartId="8699769a433743d1a8fdeb3a6a9b1c03" PartId="c75546ea5a1a4174b71ec06edf8e0fc6"/>
        <Part Type="punktas" Nr="18" Abbr="18 p." DocPartId="112b15e69a374e12b04f0c0802f07383" PartId="31d512f631af40c097610ba81f7f3a27"/>
        <Part Type="punktas" Nr="19" Abbr="19 p." DocPartId="527afdc0181e465783ce1bee4802c11a" PartId="2fea41acec17413e9e1431c35e29a8f6"/>
        <Part Type="punktas" Nr="20" Abbr="20 p." DocPartId="cd24518c6a3247a4bb425a2c339d8cf4" PartId="90b82e72b10f40b58271d9cecd55dce8"/>
        <Part Type="punktas" Nr="21" Abbr="21 p." DocPartId="77c9ee2d5e9f4b0b8b18372b76ca2e7b" PartId="0e0748c36aab4f49962c3832b0effe42"/>
      </Part>
      <Part Type="skirsnis" Nr="2" Title="PARAIŠKŲ VERTINIMAS IR ATRANKA" DocPartId="3613012afaf445178d073f24a4e5621f" PartId="75a0e522da8145fb8722f46be06f8b19">
        <Part Type="punktas" Nr="22" Abbr="22 p." DocPartId="a12a0da5f54648568515b4a1b6c09175" PartId="08aca44581db402aac77af3169f4c3dc"/>
        <Part Type="punktas" Nr="23" Abbr="23 p." DocPartId="91cd61a18e8845b89c670b23a1f20c67" PartId="bf40346a558548caa6a23e00de59fdc5">
          <Part Type="papunktis" Nr="23.1" Abbr="23.1 pp." DocPartId="25b2106489084de29823edcbb96e8fa3" PartId="7913685c51bf483b810e408348282139"/>
          <Part Type="papunktis" Nr="23.2" Abbr="23.2 pp." DocPartId="38e06ab1cab04765a13adce196a65c91" PartId="97ef7e186acb4fc0a1e579cef8c24a8b"/>
        </Part>
        <Part Type="punktas" Nr="24" Abbr="24 p." DocPartId="564a81a09d2140f3afdf578609251a85" PartId="a89864dd3c674b4bae3755a3abdf34a5"/>
        <Part Type="punktas" Nr="25" Abbr="25 p." DocPartId="03235923d3c943d69983d3a4473f5e2c" PartId="6ec53a78e74740f8917c3b9f2e90b408"/>
        <Part Type="punktas" Nr="26" Abbr="26 p." DocPartId="d9076e7c4fc34b58ba39fa35e659bfd2" PartId="b822a497cfeb4068a7f34ccd009219f8"/>
        <Part Type="punktas" Nr="27" Abbr="27 p." DocPartId="a12bcc7b812b47b0a7b4962c59f3ede0" PartId="07f54b4d18de4d47b45906c07ec10bcb"/>
        <Part Type="punktas" Nr="28" Abbr="28 p." DocPartId="ac38963e20c54c9086cd87d460e53b22" PartId="4105060def9946ab999442649de97fae"/>
        <Part Type="punktas" Nr="29" Abbr="29 p." DocPartId="017cf68da52f4a32bbcf2d00edb21e64" PartId="1a082facfa3d4922824b192c4e26681d"/>
        <Part Type="punktas" Nr="30" Abbr="30 p." DocPartId="f9943f4b493049af80614b83566f6621" PartId="8bfc9f7da863463a9e69e705d5950faf"/>
        <Part Type="punktas" Nr="31" Abbr="31 p." DocPartId="b4c6c31ec03e4c93a6abf08adaa90c02" PartId="e118448fcef543aeaf9f9cf282022930">
          <Part Type="papunktis" Nr="31.1" Abbr="31.1 pp." DocPartId="bf9fc4e15ab743ab899aa3b86660ae8d" PartId="f3d5405bfb0544a1af78e5379dd9da54">
            <Part Type="papunktis" Nr="31.1.1" Abbr="31.1.1 pp." DocPartId="e1edf15aea8546c7be91e1354804470a" PartId="1c080fa121bd49b1970ab066653e5ce3"/>
            <Part Type="papunktis" Nr="31.1.2" Abbr="31.1.2 pp." DocPartId="7b53b62aea5c40c884b58fa591db6178" PartId="01af79aa6ba14464ac3281bbe164fcf3"/>
          </Part>
          <Part Type="papunktis" Nr="31.2" Abbr="31.2 pp." DocPartId="bcd38f73c038447aa42d3bfd6d7e3dcf" PartId="0c1b645edeaf4f22954bba193b738c67"/>
        </Part>
        <Part Type="punktas" Nr="32" Abbr="32 p." DocPartId="5a67360eb28246e3a383d53f716ea4b5" PartId="11817a8073a140f78796c70b3ac6a47e"/>
        <Part Type="punktas" Nr="33" Abbr="33 p." DocPartId="5044f40a799740dd96904d0839575c23" PartId="647a12eff5cd47f6a169ec6df67e9289"/>
        <Part Type="punktas" Nr="34" Abbr="34 p." DocPartId="aebba806fadb4173a03a2a8c34216c47" PartId="c8f155960a6e407790b6971772866aa6"/>
        <Part Type="punktas" Nr="35" Abbr="35 p." DocPartId="a21a0230311c4d0da97f78012683c5ca" PartId="0bc7c554c0d74aa4b707c9df01b53b49"/>
        <Part Type="punktas" Nr="36" Abbr="36 p." DocPartId="e12b87d7cb904fc2a2f2ecf57aac9c38" PartId="cd450d1abac94a479b906f2232650fe6"/>
        <Part Type="punktas" Nr="37" Abbr="37 p." DocPartId="6f54dc23079547c297897cffbde78741" PartId="59b5742f8cfc47f1903a8f6c4072680c"/>
      </Part>
    </Part>
    <Part Type="skyrius" Nr="4" Title="APELIACIJŲ TEIKIMO IR NAGRINĖJIMO TVARKA" DocPartId="c2ebddbe78214506a57bfdacab2be814" PartId="073b975a9961490280854f8e2169e4ec">
      <Part Type="punktas" Nr="38" Abbr="38 p." DocPartId="b1ced2ba4537495c930d81351af5a873" PartId="8ba277b4e08a40d3bd8f6166fdecb48b"/>
      <Part Type="punktas" Nr="39" Abbr="39 p." DocPartId="aa264a861da84a8f8fd7be464d30e0b3" PartId="af78e51cdb474ab29b918a2a88caab53">
        <Part Type="papunktis" Nr="39.1" Abbr="39.1 pp." DocPartId="70ba06fdd67f4666b3aa70a2fdb80fbb" PartId="319662a50131440caf13b25a2410d720"/>
        <Part Type="papunktis" Nr="39.2" Abbr="39.2 pp." DocPartId="6bdce441ed274d45908675c0d221525d" PartId="3aaec357a7e34176a9d11723de93b999"/>
      </Part>
      <Part Type="punktas" Nr="40" Abbr="40 p." DocPartId="475c2519894a477da5ceac8ef04c9ec8" PartId="c3a4175b389446b7b77023750b056722"/>
      <Part Type="punktas" Nr="41" Abbr="41 p." DocPartId="bd8550fce670483788ba4f0a0ddbeefd" PartId="a49976d95997490583ae6cd70fa1b268"/>
      <Part Type="punktas" Nr="42" Abbr="42 p." DocPartId="2fb00f3179804934ad61b655f7e19eae" PartId="2058673ce7d042d7a044202163f6da5f"/>
      <Part Type="punktas" Nr="43" Abbr="43 p." DocPartId="fccbfebac6424eb2bb842e40fdad31d3" PartId="07294164f85e45fabd7b271751699af0"/>
      <Part Type="punktas" Nr="44" Abbr="44 p." DocPartId="2f934dd863aa480bacffdb99e9899a8f" PartId="e4e04560e3e644d685c9ba6fb3a59948"/>
      <Part Type="punktas" Nr="45" Abbr="45 p." DocPartId="d95b58c1eb6b4cdf8fa671f5879d2c43" PartId="6a7b26dc363348b59f1a331b2467e97d"/>
      <Part Type="punktas" Nr="46" Abbr="46 p." DocPartId="464671da0145451299b320edf1ecd175" PartId="452908fc10a04a7da4fdb3c58e10c342"/>
      <Part Type="punktas" Nr="47" Abbr="47 p." DocPartId="cc5ec7c6a9854f8abbf26d6730292dc2" PartId="7128aa48945a4b8d8497b364b9c3fa3c"/>
    </Part>
    <Part Type="skyrius" Nr="5" Title="PROJEKTŲ ĮGYVENDINIMAS" DocPartId="99babfd799ca424a94a489bbd6e2ef4d" PartId="cd189740ed8e405d83cea0bd8d378140">
      <Part Type="skirsnis" Nr="1" Title="SUTARTIES PASIRAŠYMAS" DocPartId="1ee8ea6bdfdf4bc89ab7ff4a731f89b0" PartId="3758581e28114c40ab96f463354f4af3">
        <Part Type="punktas" Nr="48" Abbr="48 p." DocPartId="3c0065c95cff41be8738ce074f7486ac" PartId="648ba53e20044205bbaee6b8c64b1b86"/>
        <Part Type="punktas" Nr="49" Abbr="49 p." DocPartId="11f2c01068ce46a0b59a266535d86667" PartId="247cc9ca54e24dccbbc19856a6c1645c"/>
        <Part Type="punktas" Nr="50" Abbr="50 p." DocPartId="bbfde26ac19b4cd3970988f282a24f8a" PartId="f4b72f7ae62a4ab1b8a76d4fa78ba9b2"/>
        <Part Type="punktas" Nr="51" Abbr="51 p." DocPartId="40de58a6f5834cefa3d76187ad5df0a0" PartId="a50d6938e17e4e47ac8f7a2829b8a942"/>
      </Part>
      <Part Type="skirsnis" Nr="2" Title="ĮGYVENDINIMO MOKSLINĖ PRIEŽIŪRA" DocPartId="3fc0187de68f4edeb1fae0b1cd2041c9" PartId="d9177b5cdb754f22a072cc5fc1731a3e">
        <Part Type="punktas" Nr="52" Abbr="52 p." DocPartId="ae9d6dfbc8ef4b72a375f0efb4759e99" PartId="487d314de3124201ae786b7d6e6b610b"/>
        <Part Type="punktas" Nr="53" Abbr="53 p." DocPartId="e68976076aa24ffaa9219d373ac92ea1" PartId="f92e37e70a9141cebb12299be4b196af"/>
        <Part Type="punktas" Nr="54" Abbr="54 p." DocPartId="0eb0074126d64f81988a8cdcea1178f2" PartId="bda2e4f9c0f4481b8ec70f00b9ea490e"/>
        <Part Type="punktas" Nr="55" Abbr="55 p." DocPartId="97a4e543f8c74743aca319e2b858fb46" PartId="1d2acd64453b4c4395003defcb189fdf"/>
        <Part Type="punktas" Nr="56" Abbr="56 p." DocPartId="9ce7e1ac60fb4d47ab5370a4f0d6be93" PartId="f703d5b9f3e04aaf8cab4388fc812dae">
          <Part Type="papunktis" Nr="56.1" Abbr="56.1 pp." DocPartId="90e12b26abee489fad066f8126b43d09" PartId="41b8acb6b3c4408db01f8860b3511626">
            <Part Type="papunktis" Nr="56.1.1" Abbr="56.1.1 pp." DocPartId="6add05c32ab8439181715ed832545006" PartId="d7494237a53b4e12a02cdfe1e8802c93"/>
            <Part Type="papunktis" Nr="56.1.2" Abbr="56.1.2 pp." DocPartId="54e20bdaf2414152af62b6a9d88162a3" PartId="44c2d70ff59c49e780516ebc5abba793"/>
            <Part Type="papunktis" Nr="56.1.3" Abbr="56.1.3 pp." DocPartId="e60fb7ab195a4dd2892384618b9f1b71" PartId="b316f10af825447e96b860c5ecd89d19"/>
          </Part>
          <Part Type="papunktis" Nr="56.2" Abbr="56.2 pp." DocPartId="89603663630d4b94bbf5febc7f07cfbb" PartId="62fd5255e07b4b4f8a40ad0a47a08f2d">
            <Part Type="papunktis" Nr="56.2.1" Abbr="56.2.1 pp." DocPartId="0eb01c68c0684bfc84538538772170fe" PartId="4716a6dac83b48f8b8ffefba6052728d"/>
            <Part Type="papunktis" Nr="56.2.2" Abbr="56.2.2 pp." DocPartId="ab00eb4c5f3945279c057602c98a8329" PartId="99979c29e3e6443295fec4714d0849cc"/>
          </Part>
        </Part>
        <Part Type="punktas" Nr="57" Abbr="57 p." DocPartId="0e59f2605c2d42aa9ee06c3df7c9eac8" PartId="9311403e4163466f9bcf5f193afb71d6"/>
        <Part Type="punktas" Nr="58" Abbr="58 p." DocPartId="2eff246235ac4bb3bd01da5dfc017b5c" PartId="d5301c3c19824a988e26fab20f87f2bf"/>
        <Part Type="punktas" Nr="59" Abbr="59 p." DocPartId="8c3fd8baec1f4928bceaf7ae9c8bb94e" PartId="5e1f7ba226794899a2f53eac0f3461a7"/>
        <Part Type="punktas" Nr="60" Abbr="60 p." DocPartId="77b4ad4a909a404eacf9fc4943c373cc" PartId="b86967c528dd4cf39e9d22d5716040f5"/>
      </Part>
      <Part Type="skirsnis" Nr="3" Title="ĮGYVENDINIMO FINANSINĖ PRIEŽIŪRA" DocPartId="713aec3a50c34fc79d688f321c8d84e7" PartId="b9e1a78cea6d4bdcb238d7642a5dcf0d">
        <Part Type="punktas" Nr="61" Abbr="61 p." DocPartId="f503d4701b0c480ba2cb618a3e2a21fc" PartId="585a0fe26658400f8859d774bb661e9e"/>
        <Part Type="punktas" Nr="62" Abbr="62 p." DocPartId="992e6d4dec8643708c2dfc232a340790" PartId="96e0487e8fc74aae913810e0305407fc"/>
        <Part Type="punktas" Nr="63" Abbr="63 p." DocPartId="262b0b34fba5426cbb9703cd193b1fbb" PartId="63d7d32fa696422b8fbb70ecae6397cd"/>
        <Part Type="punktas" Nr="64" Abbr="64 p." DocPartId="2fa81f4d605f4e0281a2c1e182610020" PartId="bd9877b483f943b187a68c66bc416924"/>
        <Part Type="punktas" Nr="65" Abbr="65 p." DocPartId="03572d7c7a8b43a78a70033179067dab" PartId="d240e500374849ec8f5c8aa0ffea98ef"/>
        <Part Type="punktas" Nr="66" Abbr="66 p." DocPartId="57ecdc064ad540cca2de8abec8a7d077" PartId="0fbf9090fe9941109095ad77c0641ce0"/>
      </Part>
      <Part Type="skirsnis" Nr="4" Title="SUTARTIES KEITIMAS" DocPartId="e0719d62393f4c90a00257a164303d8e" PartId="d89b93ecc9fc42738f8d3c76e666a0f0">
        <Part Type="punktas" Nr="67" Abbr="67 p." DocPartId="a3f4076fafc14844b111dc7602be3f20" PartId="f9b583e85d484f4199901e5159e943a9"/>
        <Part Type="punktas" Nr="68" Abbr="68 p." DocPartId="2d9f674bbcae44eead12d53147eb9433" PartId="bd4313ed6b4443dd809603a509d12df0">
          <Part Type="papunktis" Nr="68.1" Abbr="68.1 pp." DocPartId="5d096c05e9684dcca9780ba215f51e4b" PartId="77efd04316f54a9e9d9a92136f0c1af4"/>
          <Part Type="papunktis" Nr="68.2" Abbr="68.2 pp." DocPartId="33d6da93eb6d4109baaab5e2edc403ea" PartId="44b7ca9cbe054ddfb3c839dc35bb028e"/>
        </Part>
        <Part Type="punktas" Nr="69" Abbr="69 p." DocPartId="ab83f37d88f5427b9af45e22e90b8f7f" PartId="c2817370dd4c4239b76cb10dc17c38ec"/>
        <Part Type="punktas" Nr="70" Abbr="70 p." DocPartId="ef6dc9fc1e734673aa2666c6035f1320" PartId="06baba28af934060ba59348bb8c2ea5a"/>
        <Part Type="punktas" Nr="71" Abbr="71 p." DocPartId="71b37fe4649e4579b5dab777be5e22cc" PartId="e69c313e2e73488a842906cc2f982a6b"/>
      </Part>
    </Part>
    <Part Type="skyrius" Nr="6" Title="APRIBOJIMAI DĖL SUTARTINIŲ ĮSIPAREIGOJIMŲ NEVYKDYMO" DocPartId="971faa6113ea480f9662d748640a0401" PartId="f32062c400ac4786a05a5e32c23e71dc">
      <Part Type="punktas" Nr="72" Abbr="72 p." DocPartId="4d2fe304b45242a2995bd6c7b816c2eb" PartId="a34fa57cf6474f7fa95c4e93700d1ae3"/>
      <Part Type="punktas" Nr="73" Abbr="73 p." DocPartId="69b92fa801da4dc4a42436e3f868aa18" PartId="dbc9e880fe9244efb833747e9eabc5bd"/>
      <Part Type="punktas" Nr="74" Abbr="74 p." DocPartId="0bd3e72ab2f442fab1f4de0c48e5d788" PartId="55117a9e7cab4ddbb6211cbd19b5b91a"/>
      <Part Type="punktas" Nr="75" Abbr="75 p." DocPartId="8f833af9fa62484eaaa9aa3efc74b612" PartId="0d10b7ad94f149978bbe7f49ab0d6bdc"/>
    </Part>
    <Part Type="skyrius" Nr="7" Title="BAIGIAMOSIOS NUOSTATOS" DocPartId="faede173286f4166993052227e966b09" PartId="53b28aeb53ac4a879a787800db62c11c">
      <Part Type="punktas" Nr="76" Abbr="76 p." DocPartId="4f2a1ffa7d124b69bbfa9a3f122ea044" PartId="dcad69f05e7448168bc79ea3f891267e"/>
      <Part Type="punktas" Nr="77" Abbr="77 p." DocPartId="7d39a8105d9a40b9a90d38cf819e3653" PartId="5edd490f301b4f34a0d0b881fd207549"/>
      <Part Type="punktas" Nr="78" Abbr="78 p." DocPartId="bed753b9b30d4a628deffc3740359208" PartId="0510d8adb8c7433f903f5f3717b52b8f"/>
      <Part Type="punktas" Nr="79" Abbr="79 p." DocPartId="9a9c4292b2774e0b9cf09cfd91080494" PartId="592f31d04865427499bac9c66a7e72cf"/>
    </Part>
    <Part Type="pabaiga" DocPartId="fa2e24baa5514552be738a8ea7c44cb1" PartId="d0113aa714e94af38880b04960625f6c"/>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F52E22E-F61E-4ECB-9195-C4AE8FE071AB}">
  <ds:schemaRefs>
    <ds:schemaRef ds:uri="http://lrs.lt/TAIS/DocParts"/>
  </ds:schemaRefs>
</ds:datastoreItem>
</file>

<file path=customXml/itemProps2.xml><?xml version="1.0" encoding="utf-8"?>
<ds:datastoreItem xmlns:ds="http://schemas.openxmlformats.org/officeDocument/2006/customXml" ds:itemID="{91BF2112-29F4-4B00-B949-04D5FD68015F}">
  <ds:schemaRefs>
    <ds:schemaRef ds:uri="http://schemas.openxmlformats.org/officeDocument/2006/bibliography"/>
  </ds:schemaRefs>
</ds:datastoreItem>
</file>

<file path=customXml/itemProps3.xml><?xml version="1.0" encoding="utf-8"?>
<ds:datastoreItem xmlns:ds="http://schemas.openxmlformats.org/officeDocument/2006/customXml" ds:itemID="{1318B47D-D411-4BA6-9117-FC0520F99B3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11</Pages>
  <Words>24088</Words>
  <Characters>13731</Characters>
  <Application>Microsoft Office Word</Application>
  <DocSecurity>0</DocSecurity>
  <Lines>114</Lines>
  <Paragraphs>75</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2009 11 projektas</vt:lpstr>
    </vt:vector>
  </TitlesOfParts>
  <Company>home</Company>
  <LinksUpToDate>false</LinksUpToDate>
  <CharactersWithSpaces>37744</CharactersWithSpaces>
  <SharedDoc>false</SharedDoc>
  <HyperlinkBase/>
  <HLinks>
    <vt:vector xmlns:vt="http://schemas.openxmlformats.org/officeDocument/2006/docPropsVTypes" size="6" baseType="variant">
      <vt:variant>
        <vt:i4>7340135</vt:i4>
      </vt:variant>
      <vt:variant>
        <vt:i4>0</vt:i4>
      </vt:variant>
      <vt:variant>
        <vt:i4>0</vt:i4>
      </vt:variant>
      <vt:variant>
        <vt:i4>5</vt:i4>
      </vt:variant>
      <vt:variant>
        <vt:lpwstr>http://www.lmt.lt/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2019-04-05T10:01:00Z</dcterms:created>
  <dc:creator>Vartotojas1</dc:creator>
  <lastModifiedBy>GUMBYTĖ Danguolė</lastModifiedBy>
  <lastPrinted>2017-12-13T16:08:00Z</lastPrinted>
  <dcterms:modified xsi:type="dcterms:W3CDTF">2019-06-17T05:10:00Z</dcterms:modified>
  <revision>9</revision>
  <dc:title>2009 11 projektas</dc:title>
</coreProperties>
</file>