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fcfe826eda94653bde23e5e4af3a80c"/>
        <w:lock w:val="sdtLocked"/>
        <w:richText/>
      </w:sdtPr>
      <w:sdtContent>
        <w:p>
          <w:pPr>
            <w:jc w:val="both"/>
            <w:rPr>
              <w:rFonts w:ascii="Times New Roman" w:hAnsi="Times New Roman"/>
            </w:rPr>
          </w:pPr>
          <w:r>
            <w:rPr>
              <w:rFonts w:ascii="Times New Roman" w:hAnsi="Times New Roman"/>
              <w:b/>
              <w:i/>
            </w:rPr>
            <w:t>Suvestinė redakcija nuo 2019-02-28 iki 2019-03-25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2018-01-19, i. k. 2018-00873</w:t>
          </w:r>
        </w:p>
        <w:p>
          <w:pPr>
            <w:jc w:val="both"/>
            <w:rPr>
              <w:rFonts w:ascii="Times New Roman" w:hAnsi="Times New Roman"/>
              <w:sz w:val="20"/>
            </w:rPr>
          </w:pPr>
        </w:p>
        <w:p>
          <w:pPr>
            <w:tabs>
              <w:tab w:val="center" w:pos="4819"/>
              <w:tab w:val="right" w:pos="9638"/>
            </w:tabs>
            <w:jc w:val="center"/>
          </w:pPr>
          <w:r>
            <w:rPr>
              <w:rFonts w:ascii="Arial" w:hAnsi="Arial"/>
              <w:lang w:eastAsia="lt-LT"/>
            </w:rPr>
            <w:drawing>
              <wp:inline distT="0" distB="0" distL="0" distR="0">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pPr>
            <w:jc w:val="center"/>
            <w:rPr>
              <w:b/>
            </w:rPr>
          </w:pPr>
          <w:r>
            <w:rPr>
              <w:b/>
            </w:rPr>
            <w:t xml:space="preserve">VALSTYBĖS  ĮMONĖS  REGISTRŲ  CENTRO</w:t>
          </w:r>
        </w:p>
        <w:p>
          <w:pPr>
            <w:jc w:val="center"/>
          </w:pPr>
          <w:r>
            <w:rPr>
              <w:b/>
            </w:rPr>
            <w:t>DIREKTORIUS</w:t>
          </w:r>
        </w:p>
        <w:p>
          <w:pPr>
            <w:jc w:val="center"/>
            <w:rPr>
              <w:sz w:val="22"/>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Gyvenamosios vietos deklaravimo taisyklių PATVIRTINIMO</w:t>
          </w:r>
        </w:p>
        <w:p>
          <w:pPr>
            <w:jc w:val="center"/>
          </w:pPr>
        </w:p>
        <w:p>
          <w:pPr>
            <w:jc w:val="center"/>
          </w:pPr>
          <w:r>
            <w:t>2018 m. sausio 15 d. Nr. v-24</w:t>
          </w:r>
        </w:p>
        <w:p>
          <w:pPr>
            <w:jc w:val="center"/>
          </w:pPr>
          <w:r>
            <w:t>Vilnius</w:t>
          </w:r>
        </w:p>
        <w:p/>
        <w:p/>
        <w:sdt>
          <w:sdtPr>
            <w:alias w:val="preambule"/>
            <w:tag w:val="part_42af56681ccc4dd289ea94646e2294f2"/>
            <w:lock w:val="sdtLocked"/>
            <w:richText/>
          </w:sdtPr>
          <w:sdtContent>
            <w:p>
              <w:pPr>
                <w:widowControl w:val="0"/>
                <w:suppressAutoHyphens/>
                <w:spacing w:line="360" w:lineRule="auto"/>
                <w:ind w:firstLine="720"/>
                <w:jc w:val="both"/>
                <w:rPr>
                  <w:rFonts w:eastAsia="Cambria Math"/>
                  <w:color w:val="000000"/>
                  <w:szCs w:val="24"/>
                  <w:lang w:eastAsia="lt-LT"/>
                </w:rPr>
              </w:pPr>
              <w:r>
                <w:rPr>
                  <w:rFonts w:eastAsia="Cambria Math"/>
                  <w:color w:val="000000"/>
                  <w:szCs w:val="24"/>
                  <w:lang w:eastAsia="lt-LT"/>
                </w:rPr>
                <w:t xml:space="preserve">Vadovaudamasis </w:t>
              </w:r>
              <w:r>
                <w:rPr>
                  <w:color w:val="000000"/>
                  <w:szCs w:val="24"/>
                  <w:lang w:eastAsia="lt-LT"/>
                </w:rPr>
                <w:t xml:space="preserve">Lietuvos Respublikos gyvenamosios vietos deklaravimo įstatymo 11 straipsnio 4 punktu ir </w:t>
              </w:r>
              <w:r>
                <w:rPr>
                  <w:rFonts w:eastAsia="Cambria Math"/>
                  <w:color w:val="000000"/>
                  <w:szCs w:val="24"/>
                  <w:lang w:eastAsia="lt-LT"/>
                </w:rPr>
                <w:t>Lietuvos Respublikos Vyriausybės 1998 m. spalio 13 d. nutarimu Nr. 1232 „Dėl Lietuvos Respublikos gyvenamosios vietos deklaravimo įstatymo įgyvendinimo“:</w:t>
              </w:r>
            </w:p>
          </w:sdtContent>
        </w:sdt>
        <w:sdt>
          <w:sdtPr>
            <w:alias w:val="1 p."/>
            <w:tag w:val="part_e4568b824c614a3b9b00458c95109c59"/>
            <w:lock w:val="sdtLocked"/>
            <w:richText/>
          </w:sdtPr>
          <w:sdtContent>
            <w:p>
              <w:pPr>
                <w:widowControl w:val="0"/>
                <w:suppressAutoHyphens/>
                <w:spacing w:line="360" w:lineRule="auto"/>
                <w:ind w:firstLine="709"/>
                <w:jc w:val="both"/>
                <w:rPr>
                  <w:color w:val="000000"/>
                  <w:szCs w:val="24"/>
                  <w:lang w:eastAsia="lt-LT"/>
                </w:rPr>
              </w:pPr>
              <w:sdt>
                <w:sdtPr>
                  <w:alias w:val="Numeris"/>
                  <w:tag w:val="nr_e4568b824c614a3b9b00458c95109c59"/>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Gyvenamosios vietos deklaravimo taisykles (pridedama).</w:t>
              </w:r>
            </w:p>
          </w:sdtContent>
        </w:sdt>
        <w:sdt>
          <w:sdtPr>
            <w:alias w:val="2 p."/>
            <w:tag w:val="part_0bd9fb46ecbb4532a361debf29760a01"/>
            <w:lock w:val="sdtLocked"/>
            <w:richText/>
          </w:sdtPr>
          <w:sdtContent>
            <w:p>
              <w:pPr>
                <w:widowControl w:val="0"/>
                <w:suppressAutoHyphens/>
                <w:spacing w:line="360" w:lineRule="auto"/>
                <w:ind w:firstLine="709"/>
                <w:jc w:val="both"/>
              </w:pPr>
              <w:sdt>
                <w:sdtPr>
                  <w:alias w:val="Numeris"/>
                  <w:tag w:val="nr_0bd9fb46ecbb4532a361debf29760a01"/>
                  <w:lock w:val="sdtLocked"/>
                  <w:richText/>
                </w:sdtPr>
                <w:sdtContent>
                  <w:r>
                    <w:rPr>
                      <w:rFonts w:eastAsia="Cambria Math"/>
                      <w:color w:val="000000"/>
                      <w:szCs w:val="24"/>
                      <w:lang w:eastAsia="lt-LT"/>
                    </w:rPr>
                    <w:t>2</w:t>
                  </w:r>
                </w:sdtContent>
              </w:sdt>
              <w:r>
                <w:rPr>
                  <w:rFonts w:eastAsia="Cambria Math"/>
                  <w:color w:val="000000"/>
                  <w:szCs w:val="24"/>
                  <w:lang w:eastAsia="lt-LT"/>
                </w:rPr>
                <w:t xml:space="preserve">. </w:t>
              </w:r>
              <w:r>
                <w:rPr>
                  <w:color w:val="000000"/>
                </w:rPr>
                <w:t>P r i p a ž į s t u  netekusiu galios valstybės įmonės Registrų centro direktoriaus 2015 m. gruodžio 30 d. įsakymą Nr. v-294 „Dėl G</w:t>
              </w:r>
              <w:r>
                <w:rPr>
                  <w:rFonts w:eastAsia="Cambria Math"/>
                  <w:szCs w:val="24"/>
                  <w:lang w:eastAsia="lt-LT"/>
                </w:rPr>
                <w:t>yvenamosios vietos deklaravimo taisyklių patvirtinimo“.</w:t>
              </w:r>
            </w:p>
          </w:sdtContent>
        </w:sdt>
        <w:sdt>
          <w:sdtPr>
            <w:alias w:val="signatura"/>
            <w:tag w:val="part_1bfec9d36b01408b9d8b011745dd0c41"/>
            <w:lock w:val="sdtLocked"/>
            <w:richText/>
          </w:sdtPr>
          <w:sdtContent>
            <w:p/>
            <w:p/>
            <w:p/>
            <w:p>
              <w:pPr>
                <w:rPr>
                  <w:szCs w:val="24"/>
                </w:rPr>
              </w:pPr>
              <w:r>
                <w:rPr>
                  <w:szCs w:val="24"/>
                </w:rPr>
                <w:t xml:space="preserve">L. e. direktoriaus pavaduotojo </w:t>
              </w:r>
            </w:p>
            <w:p>
              <w:pPr>
                <w:rPr>
                  <w:szCs w:val="24"/>
                </w:rPr>
              </w:pPr>
              <w:r>
                <w:rPr>
                  <w:szCs w:val="24"/>
                </w:rPr>
                <w:t>Juridinių asmenų registrui ir rinkodarai pareigas,</w:t>
              </w:r>
            </w:p>
            <w:p>
              <w:pPr>
                <w:rPr>
                  <w:rFonts w:eastAsia="Cambria Math"/>
                  <w:szCs w:val="24"/>
                  <w:lang w:eastAsia="lt-LT"/>
                </w:rPr>
              </w:pPr>
              <w:r>
                <w:rPr>
                  <w:szCs w:val="24"/>
                </w:rPr>
                <w:t>atliekanti direktoriaus funkcijas</w:t>
                <w:tab/>
              </w:r>
              <w:r>
                <w:rPr>
                  <w:color w:val="454545"/>
                  <w:szCs w:val="24"/>
                </w:rPr>
                <w:tab/>
                <w:tab/>
                <w:tab/>
                <w:t xml:space="preserve">                                        </w:t>
              </w:r>
              <w:r>
                <w:rPr>
                  <w:rFonts w:eastAsia="Cambria Math"/>
                  <w:szCs w:val="24"/>
                  <w:lang w:eastAsia="lt-LT"/>
                </w:rPr>
                <w:t>Ieva Tarailienė</w:t>
              </w:r>
            </w:p>
            <w:p>
              <w:pPr>
                <w:rPr>
                  <w:rFonts w:eastAsia="Cambria Math"/>
                  <w:szCs w:val="24"/>
                  <w:lang w:eastAsia="lt-LT"/>
                </w:rPr>
              </w:pPr>
            </w:p>
            <w:p>
              <w:pPr>
                <w:rPr>
                  <w:sz w:val="22"/>
                  <w:szCs w:val="22"/>
                  <w:lang w:val="en-US"/>
                </w:rPr>
              </w:pPr>
            </w:p>
          </w:sdtContent>
        </w:sdt>
      </w:sdtContent>
    </w:sdt>
    <w:sdt>
      <w:sdtPr>
        <w:alias w:val="patvirtinta"/>
        <w:tag w:val="part_2bd37798150c4327a5ac392c44dcbbbe"/>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9" w:h="16834"/>
              <w:pgMar w:top="1134" w:right="567" w:bottom="851" w:left="1701" w:header="567" w:footer="567" w:gutter="0"/>
              <w:pgNumType w:start="1"/>
              <w:cols w:space="1296"/>
              <w:noEndnote/>
              <w:titlePg/>
              <w:docGrid w:linePitch="326"/>
            </w:sectPr>
          </w:pPr>
        </w:p>
        <w:p>
          <w:pPr>
            <w:ind w:left="5103"/>
          </w:pPr>
          <w:r>
            <w:rPr>
              <w:lang w:eastAsia="lt-LT"/>
            </w:rPr>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9525" cy="9525"/>
                <wp:effectExtent l="0" t="0" r="0" b="0"/>
                <wp:wrapNone/>
                <wp:docPr id="23"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t>PATVIRTINTA</w:t>
          </w:r>
        </w:p>
        <w:p>
          <w:pPr>
            <w:ind w:left="5103"/>
          </w:pPr>
          <w:r>
            <w:t>Valstybės įmonės Registrų centro direktoriaus</w:t>
          </w:r>
        </w:p>
        <w:p>
          <w:pPr>
            <w:ind w:left="5103"/>
          </w:pPr>
          <w:r>
            <w:t>2018 m. sausio 15 d. įsakymu Nr. v-24</w:t>
          </w:r>
        </w:p>
        <w:p>
          <w:pPr>
            <w:widowControl w:val="0"/>
            <w:shd w:val="clear" w:color="auto" w:fill="FFFFFF"/>
            <w:ind w:left="4535"/>
          </w:pPr>
        </w:p>
        <w:p/>
        <w:sdt>
          <w:sdtPr>
            <w:alias w:val="Pavadinimas"/>
            <w:tag w:val="title_2bd37798150c4327a5ac392c44dcbbbe"/>
            <w:lock w:val="sdtLocked"/>
            <w:richText/>
          </w:sdtPr>
          <w:sdtContent>
            <w:p>
              <w:pPr>
                <w:widowControl w:val="0"/>
                <w:shd w:val="clear" w:color="auto" w:fill="FFFFFF"/>
                <w:jc w:val="center"/>
                <w:rPr>
                  <w:b/>
                  <w:bCs/>
                </w:rPr>
              </w:pPr>
              <w:r>
                <w:rPr>
                  <w:b/>
                  <w:bCs/>
                </w:rPr>
                <w:t xml:space="preserve">GYVENAMOSIOS VIETOS DEKLARAVIMO </w:t>
              </w:r>
            </w:p>
            <w:p>
              <w:pPr>
                <w:widowControl w:val="0"/>
                <w:shd w:val="clear" w:color="auto" w:fill="FFFFFF"/>
                <w:jc w:val="center"/>
              </w:pPr>
              <w:r>
                <w:rPr>
                  <w:b/>
                  <w:bCs/>
                </w:rPr>
                <w:t>TAISYKLĖS</w:t>
              </w:r>
            </w:p>
          </w:sdtContent>
        </w:sdt>
        <w:p>
          <w:pPr>
            <w:jc w:val="center"/>
          </w:pPr>
        </w:p>
        <w:sdt>
          <w:sdtPr>
            <w:alias w:val="skyrius"/>
            <w:tag w:val="part_9429ec822b434789a7e7757aa056cf3b"/>
            <w:lock w:val="sdtLocked"/>
            <w:richText/>
          </w:sdtPr>
          <w:sdtContent>
            <w:p>
              <w:pPr>
                <w:jc w:val="center"/>
                <w:rPr>
                  <w:b/>
                  <w:bCs/>
                  <w:szCs w:val="24"/>
                  <w:lang w:eastAsia="lt-LT"/>
                </w:rPr>
              </w:pPr>
              <w:sdt>
                <w:sdtPr>
                  <w:alias w:val="Numeris"/>
                  <w:tag w:val="nr_9429ec822b434789a7e7757aa056cf3b"/>
                  <w:lock w:val="sdtLocked"/>
                  <w:richText/>
                </w:sdtPr>
                <w:sdtContent>
                  <w:r>
                    <w:rPr>
                      <w:b/>
                      <w:bCs/>
                      <w:szCs w:val="24"/>
                      <w:lang w:eastAsia="lt-LT"/>
                    </w:rPr>
                    <w:t>I</w:t>
                  </w:r>
                </w:sdtContent>
              </w:sdt>
              <w:r>
                <w:rPr>
                  <w:b/>
                  <w:bCs/>
                  <w:szCs w:val="24"/>
                  <w:lang w:eastAsia="lt-LT"/>
                </w:rPr>
                <w:t xml:space="preserve"> SKYRIUS</w:t>
              </w:r>
            </w:p>
            <w:p>
              <w:pPr>
                <w:widowControl w:val="0"/>
                <w:shd w:val="clear" w:color="auto" w:fill="FFFFFF"/>
                <w:jc w:val="center"/>
              </w:pPr>
              <w:sdt>
                <w:sdtPr>
                  <w:alias w:val="Pavadinimas"/>
                  <w:tag w:val="title_9429ec822b434789a7e7757aa056cf3b"/>
                  <w:lock w:val="sdtLocked"/>
                  <w:richText/>
                </w:sdtPr>
                <w:sdtContent>
                  <w:r>
                    <w:rPr>
                      <w:b/>
                      <w:bCs/>
                    </w:rPr>
                    <w:t>BENDROSIOS NUOSTATOS</w:t>
                  </w:r>
                </w:sdtContent>
              </w:sdt>
            </w:p>
            <w:p/>
            <w:sdt>
              <w:sdtPr>
                <w:alias w:val="1 p."/>
                <w:tag w:val="part_e946d36559fe40ac9d6c472304f1a5da"/>
                <w:lock w:val="sdtLocked"/>
                <w:richText/>
              </w:sdtPr>
              <w:sdtContent>
                <w:p>
                  <w:pPr>
                    <w:widowControl w:val="0"/>
                    <w:shd w:val="clear" w:color="auto" w:fill="FFFFFF"/>
                    <w:ind w:firstLine="709"/>
                    <w:jc w:val="both"/>
                  </w:pPr>
                  <w:sdt>
                    <w:sdtPr>
                      <w:alias w:val="Numeris"/>
                      <w:tag w:val="nr_e946d36559fe40ac9d6c472304f1a5da"/>
                      <w:lock w:val="sdtLocked"/>
                      <w:richText/>
                    </w:sdtPr>
                    <w:sdtContent>
                      <w:r>
                        <w:t>1</w:t>
                      </w:r>
                    </w:sdtContent>
                  </w:sdt>
                  <w:r>
                    <w:t xml:space="preserve">. </w:t>
                  </w:r>
                  <w:r>
                    <w:rPr>
                      <w:color w:val="000000"/>
                    </w:rPr>
                    <w:t>Gyvenamosios vietos deklaravimo taisyklės (toliau – Taisyklės) reglamentuoja Lietuvos Respublikos gyventojų – Lietuvos Respublikos teritorijoje gyvenančių Lietuvos Respublikos piliečių, užsienio valstybių piliečių ir asmenų be pilietybės (toliau – asmuo) gyvenamosios vietos deklaravimo, išvykimo iš Lietuvos Respublikos deklaravimo, gyvenamosios vietos deklaracijų ir išvykimo iš Lietuvos Respublikos deklaracijų (toliau – deklaracija) pildymo, pateikimo ir priėmimo, gyvenamosios vietos deklaravimo duomenų (toliau – deklaravimo duomenys) teikimo, taisymo, keitimo ir naikinimo, gyvenamąją vietą patvirtinančio dokumento išdavimo, deklaravimo duomenų naudojimo, užsienio valstybėse gyvenančių asmenų išvykimo iš Lietuvos Respublikos deklaravimo Lietuvos Respublikos diplomatinėse atstovybėse ar konsulinėse įstaigose užsienio valstybėse (toliau – konsulinės įstaigos), deklaracijų pateikimą elektroniniu būdu, deklaracijų saugojimo tvarką.</w:t>
                  </w:r>
                </w:p>
              </w:sdtContent>
            </w:sdt>
            <w:sdt>
              <w:sdtPr>
                <w:alias w:val="2 p."/>
                <w:tag w:val="part_f54a063c9a3243968d9aa12dc7975cab"/>
                <w:lock w:val="sdtLocked"/>
                <w:richText/>
              </w:sdtPr>
              <w:sdtContent>
                <w:p>
                  <w:pPr>
                    <w:widowControl w:val="0"/>
                    <w:shd w:val="clear" w:color="auto" w:fill="FFFFFF"/>
                    <w:ind w:firstLine="709"/>
                    <w:jc w:val="both"/>
                  </w:pPr>
                  <w:sdt>
                    <w:sdtPr>
                      <w:alias w:val="Numeris"/>
                      <w:tag w:val="nr_f54a063c9a3243968d9aa12dc7975cab"/>
                      <w:lock w:val="sdtLocked"/>
                      <w:richText/>
                    </w:sdtPr>
                    <w:sdtContent>
                      <w:r>
                        <w:t>2</w:t>
                      </w:r>
                    </w:sdtContent>
                  </w:sdt>
                  <w:r>
                    <w:t xml:space="preserve">. </w:t>
                  </w:r>
                  <w:r>
                    <w:rPr>
                      <w:color w:val="000000"/>
                    </w:rPr>
                    <w:t>Gyvenamoji vieta deklaruojama, deklaravimo duomenys tvarkomi vadovaujantis Lietuvos Respublikos gyvenamosios vietos deklaravimo įstatymu (toliau – Įstatymas), Lietuvos Respublikos vietos savivaldos įstatymu, Lietuvos Respublikos asmens duomenų teisinės apsaugos įstatymu, Lietuvos Respublikos gyventojų registro įstatymu, Lietuvos Respublikos įstatymu „Dėl užsieniečių teisinės padėties“ ir kitais teisės aktais</w:t>
                  </w:r>
                  <w:r>
                    <w:t>.</w:t>
                  </w:r>
                </w:p>
              </w:sdtContent>
            </w:sdt>
            <w:sdt>
              <w:sdtPr>
                <w:alias w:val="3 p."/>
                <w:tag w:val="part_6216f9ff680f4ad8b19749e873ffa3fb"/>
                <w:lock w:val="sdtLocked"/>
                <w:richText/>
              </w:sdtPr>
              <w:sdtContent>
                <w:p>
                  <w:pPr>
                    <w:widowControl w:val="0"/>
                    <w:shd w:val="clear" w:color="auto" w:fill="FFFFFF"/>
                    <w:ind w:firstLine="709"/>
                    <w:jc w:val="both"/>
                  </w:pPr>
                  <w:sdt>
                    <w:sdtPr>
                      <w:alias w:val="Numeris"/>
                      <w:tag w:val="nr_6216f9ff680f4ad8b19749e873ffa3fb"/>
                      <w:lock w:val="sdtLocked"/>
                      <w:richText/>
                    </w:sdtPr>
                    <w:sdtContent>
                      <w:r>
                        <w:t>3</w:t>
                      </w:r>
                    </w:sdtContent>
                  </w:sdt>
                  <w:r>
                    <w:t>. Gyvenamąją vietą Lietuvos Respublikoje ar išvykimą iš Lietuvos Respublikos privalo deklaruoti šie asmenys:</w:t>
                  </w:r>
                </w:p>
                <w:sdt>
                  <w:sdtPr>
                    <w:alias w:val="3.1 pp."/>
                    <w:tag w:val="part_a8d420825e574fd4b6588f3afeef07d2"/>
                    <w:lock w:val="sdtLocked"/>
                    <w:richText/>
                  </w:sdtPr>
                  <w:sdtContent>
                    <w:p>
                      <w:pPr>
                        <w:widowControl w:val="0"/>
                        <w:shd w:val="clear" w:color="auto" w:fill="FFFFFF"/>
                        <w:ind w:firstLine="709"/>
                        <w:jc w:val="both"/>
                      </w:pPr>
                      <w:sdt>
                        <w:sdtPr>
                          <w:alias w:val="Numeris"/>
                          <w:tag w:val="nr_a8d420825e574fd4b6588f3afeef07d2"/>
                          <w:lock w:val="sdtLocked"/>
                          <w:richText/>
                        </w:sdtPr>
                        <w:sdtContent>
                          <w:r>
                            <w:t>3.1</w:t>
                          </w:r>
                        </w:sdtContent>
                      </w:sdt>
                      <w:r>
                        <w:t>. Lietuvos Respublikos piliečiai, gimę ir gyvenantys Lietuvos Respublikoje, atvykę gyventi į Lietuvos Respubliką ilgiau kaip 183 dienoms per metus, keičiantys gyvenamąją vietą Lietuvos Respublikoje ar išvykstantys iš Lietuvos Respublikos ilgesniam kaip šešių mėnesių laikotarpiui;</w:t>
                      </w:r>
                    </w:p>
                  </w:sdtContent>
                </w:sdt>
                <w:sdt>
                  <w:sdtPr>
                    <w:alias w:val="3.2 pp."/>
                    <w:tag w:val="part_050105a7dd80465ea8addc685e55ab6b"/>
                    <w:lock w:val="sdtLocked"/>
                    <w:richText/>
                  </w:sdtPr>
                  <w:sdtContent>
                    <w:p>
                      <w:pPr>
                        <w:widowControl w:val="0"/>
                        <w:shd w:val="clear" w:color="auto" w:fill="FFFFFF"/>
                        <w:ind w:firstLine="709"/>
                        <w:jc w:val="both"/>
                      </w:pPr>
                      <w:sdt>
                        <w:sdtPr>
                          <w:alias w:val="Numeris"/>
                          <w:tag w:val="nr_050105a7dd80465ea8addc685e55ab6b"/>
                          <w:lock w:val="sdtLocked"/>
                          <w:richText/>
                        </w:sdtPr>
                        <w:sdtContent>
                          <w:r>
                            <w:t>3.2</w:t>
                          </w:r>
                        </w:sdtContent>
                      </w:sdt>
                      <w:r>
                        <w:t xml:space="preserve">. </w:t>
                      </w:r>
                      <w:r>
                        <w:rPr>
                          <w:szCs w:val="24"/>
                          <w:lang w:eastAsia="fr-FR"/>
                        </w:rPr>
                        <w:t xml:space="preserve">Europos Sąjungos valstybių narių ar Europos laisvosios prekybos asociacijos valstybių narių piliečiai, atvykę gyventi į Lietuvos Respubliką ilgiau kaip 3 mėnesiams per pusę metų ir Lietuvos Respublikos įstatymo „Dėl užsieniečių teisinės padėties“ nustatyta tvarka įgiję teisę gyventi Lietuvos Respublikoje, keičiantys gyvenamąją vietą Lietuvos Respublikoje </w:t>
                      </w:r>
                      <w:r>
                        <w:t>ar išvykstantys iš Lietuvos Respublikos ilgesniam kaip šešių mėnesių laikotarpiui</w:t>
                      </w:r>
                      <w:r>
                        <w:rPr>
                          <w:szCs w:val="24"/>
                          <w:lang w:eastAsia="fr-FR"/>
                        </w:rPr>
                        <w:t>;</w:t>
                      </w:r>
                    </w:p>
                  </w:sdtContent>
                </w:sdt>
                <w:sdt>
                  <w:sdtPr>
                    <w:alias w:val="3.3 pp."/>
                    <w:tag w:val="part_1a728bb5aa584c249eef2d1da887908f"/>
                    <w:lock w:val="sdtLocked"/>
                    <w:richText/>
                  </w:sdtPr>
                  <w:sdtContent>
                    <w:p>
                      <w:pPr>
                        <w:widowControl w:val="0"/>
                        <w:shd w:val="clear" w:color="auto" w:fill="FFFFFF"/>
                        <w:ind w:firstLine="709"/>
                        <w:jc w:val="both"/>
                      </w:pPr>
                      <w:sdt>
                        <w:sdtPr>
                          <w:alias w:val="Numeris"/>
                          <w:tag w:val="nr_1a728bb5aa584c249eef2d1da887908f"/>
                          <w:lock w:val="sdtLocked"/>
                          <w:richText/>
                        </w:sdtPr>
                        <w:sdtContent>
                          <w:r>
                            <w:t>3.3</w:t>
                          </w:r>
                        </w:sdtContent>
                      </w:sdt>
                      <w:r>
                        <w:t xml:space="preserve">. </w:t>
                      </w:r>
                      <w:r>
                        <w:rPr>
                          <w:szCs w:val="24"/>
                          <w:lang w:eastAsia="fr-FR"/>
                        </w:rPr>
                        <w:t>užsienio valstybių,</w:t>
                      </w:r>
                      <w:r>
                        <w:rPr>
                          <w:bCs/>
                          <w:szCs w:val="24"/>
                          <w:lang w:eastAsia="fr-FR"/>
                        </w:rPr>
                        <w:t xml:space="preserve"> ne Europos Sąjungos valstybių narių ar ne Europos laisvosios prekybos asociacijos valstybių narių </w:t>
                      </w:r>
                      <w:r>
                        <w:rPr>
                          <w:szCs w:val="24"/>
                          <w:lang w:eastAsia="fr-FR"/>
                        </w:rPr>
                        <w:t>piliečiai ir asmenys be pilietybės, kuriems Lietuvos Respublikos įstatymo „Dėl užsieniečių teisinės padėties“ nustatyta tvarka yra išduotas dokumentas, patvirtinantis ar suteikiantis teisę gyventi Lietuvos Respublikoje,</w:t>
                      </w:r>
                      <w:r>
                        <w:rPr>
                          <w:b/>
                          <w:szCs w:val="24"/>
                          <w:lang w:eastAsia="fr-FR"/>
                        </w:rPr>
                        <w:t xml:space="preserve"> </w:t>
                      </w:r>
                      <w:r>
                        <w:rPr>
                          <w:szCs w:val="24"/>
                          <w:lang w:eastAsia="fr-FR"/>
                        </w:rPr>
                        <w:t xml:space="preserve">atvykę gyventi į Lietuvos Respubliką ar keičiantys gyvenamąją vietą Lietuvos Respublikoje </w:t>
                      </w:r>
                      <w:r>
                        <w:t>ar išvykstantys iš Lietuvos Respublikos ilgesniam kaip šešių mėnesių laikotarpiui</w:t>
                      </w:r>
                      <w:r>
                        <w:rPr>
                          <w:szCs w:val="24"/>
                          <w:lang w:eastAsia="fr-FR"/>
                        </w:rPr>
                        <w:t>;</w:t>
                      </w:r>
                    </w:p>
                  </w:sdtContent>
                </w:sdt>
                <w:sdt>
                  <w:sdtPr>
                    <w:alias w:val="3.4 pp."/>
                    <w:tag w:val="part_25b8b6add21b437089585759dcce5655"/>
                    <w:lock w:val="sdtLocked"/>
                    <w:richText/>
                  </w:sdtPr>
                  <w:sdtContent>
                    <w:p>
                      <w:pPr>
                        <w:widowControl w:val="0"/>
                        <w:shd w:val="clear" w:color="auto" w:fill="FFFFFF"/>
                        <w:ind w:firstLine="709"/>
                        <w:jc w:val="both"/>
                      </w:pPr>
                      <w:sdt>
                        <w:sdtPr>
                          <w:alias w:val="Numeris"/>
                          <w:tag w:val="nr_25b8b6add21b437089585759dcce5655"/>
                          <w:lock w:val="sdtLocked"/>
                          <w:richText/>
                        </w:sdtPr>
                        <w:sdtContent>
                          <w:r>
                            <w:t>3.4</w:t>
                          </w:r>
                        </w:sdtContent>
                      </w:sdt>
                      <w:r>
                        <w:t xml:space="preserve">. </w:t>
                      </w:r>
                      <w:r>
                        <w:rPr>
                          <w:szCs w:val="24"/>
                          <w:lang w:eastAsia="fr-FR"/>
                        </w:rPr>
                        <w:t>asmenys, kurie įstatymo nustatytais atvejais buvo deklaravę gyvenamąją vietą nustatytam laikotarpiui ar buvo įtraukti į gyvenamosios vietos nedeklaravusių asmenų apskaitą nustatytam laikotarpiui, šiam terminui pasibaigus.</w:t>
                      </w:r>
                    </w:p>
                  </w:sdtContent>
                </w:sdt>
              </w:sdtContent>
            </w:sdt>
            <w:sdt>
              <w:sdtPr>
                <w:alias w:val="4 p."/>
                <w:tag w:val="part_e683add91fa140db834e9e135b4c13dc"/>
                <w:lock w:val="sdtLocked"/>
                <w:richText/>
              </w:sdtPr>
              <w:sdtContent>
                <w:p>
                  <w:pPr>
                    <w:widowControl w:val="0"/>
                    <w:shd w:val="clear" w:color="auto" w:fill="FFFFFF"/>
                    <w:ind w:firstLine="709"/>
                    <w:jc w:val="both"/>
                  </w:pPr>
                  <w:sdt>
                    <w:sdtPr>
                      <w:alias w:val="Numeris"/>
                      <w:tag w:val="nr_e683add91fa140db834e9e135b4c13dc"/>
                      <w:lock w:val="sdtLocked"/>
                      <w:richText/>
                    </w:sdtPr>
                    <w:sdtContent>
                      <w:r>
                        <w:t>4</w:t>
                      </w:r>
                    </w:sdtContent>
                  </w:sdt>
                  <w:r>
                    <w:t>. Gyvenamosios vietos nedeklaruoja asmenys, nurodyti Įstatymo 5 straipsnyje.</w:t>
                  </w:r>
                </w:p>
              </w:sdtContent>
            </w:sdt>
            <w:sdt>
              <w:sdtPr>
                <w:alias w:val="5 p."/>
                <w:tag w:val="part_bc782d9fbf4b4c83ba8a83529070dc27"/>
                <w:lock w:val="sdtLocked"/>
                <w:richText/>
              </w:sdtPr>
              <w:sdtContent>
                <w:p>
                  <w:pPr>
                    <w:widowControl w:val="0"/>
                    <w:shd w:val="clear" w:color="auto" w:fill="FFFFFF"/>
                    <w:ind w:firstLine="709"/>
                    <w:jc w:val="both"/>
                  </w:pPr>
                  <w:sdt>
                    <w:sdtPr>
                      <w:alias w:val="Numeris"/>
                      <w:tag w:val="nr_bc782d9fbf4b4c83ba8a83529070dc27"/>
                      <w:lock w:val="sdtLocked"/>
                      <w:richText/>
                    </w:sdtPr>
                    <w:sdtContent>
                      <w:r>
                        <w:t>5</w:t>
                      </w:r>
                    </w:sdtContent>
                  </w:sdt>
                  <w:r>
                    <w:t xml:space="preserve">. Nepilnamečio gyvenamąją vietą šių Taisyklių nustatyta tvarka deklaruoja jo tėvai (įtėviai), globėjai ar kiti teisėti atstovai, o jei nepilnametis gyvena su vienu iš tėvų (įtėvių), globėju (rūpintoju), tai jo gyvenamąją vietą deklaruoja  tas iš tėvų (įtėvių), globėjų (rūpintojų) , su kuriuo yra nustatyta nepilnamečio gyvenamoji vieta.</w:t>
                  </w:r>
                </w:p>
              </w:sdtContent>
            </w:sdt>
            <w:sdt>
              <w:sdtPr>
                <w:alias w:val="6 p."/>
                <w:tag w:val="part_fb50b53aaf43443ea9e809835b8dbaa3"/>
                <w:lock w:val="sdtLocked"/>
                <w:richText/>
              </w:sdtPr>
              <w:sdtContent>
                <w:p>
                  <w:pPr>
                    <w:widowControl w:val="0"/>
                    <w:shd w:val="clear" w:color="auto" w:fill="FFFFFF"/>
                    <w:ind w:firstLine="709"/>
                    <w:jc w:val="both"/>
                  </w:pPr>
                  <w:sdt>
                    <w:sdtPr>
                      <w:alias w:val="Numeris"/>
                      <w:tag w:val="nr_fb50b53aaf43443ea9e809835b8dbaa3"/>
                      <w:lock w:val="sdtLocked"/>
                      <w:richText/>
                    </w:sdtPr>
                    <w:sdtContent>
                      <w:r>
                        <w:t>6</w:t>
                      </w:r>
                    </w:sdtContent>
                  </w:sdt>
                  <w:r>
                    <w:t xml:space="preserve">. </w:t>
                  </w:r>
                  <w:r>
                    <w:rPr>
                      <w:szCs w:val="24"/>
                      <w:lang w:eastAsia="fr-FR"/>
                    </w:rPr>
                    <w:t>Asmenų, kuriems yra nustatyta globa ar rūpyba, gyvenamąją vietą deklaruoja globėjai (rūpintojai), socialinių paslaugų, sveikatos priežiūros įstaigų, kurioms pavesta eiti globėjų (rūpintojų) pareigas, administracija.</w:t>
                  </w:r>
                </w:p>
              </w:sdtContent>
            </w:sdt>
            <w:sdt>
              <w:sdtPr>
                <w:alias w:val="7 p."/>
                <w:tag w:val="part_0fce67d1373b4bdd9fc43796b4fe0571"/>
                <w:lock w:val="sdtLocked"/>
                <w:richText/>
              </w:sdtPr>
              <w:sdtContent>
                <w:p>
                  <w:pPr>
                    <w:widowControl w:val="0"/>
                    <w:suppressAutoHyphens/>
                    <w:ind w:firstLine="709"/>
                    <w:jc w:val="both"/>
                    <w:rPr>
                      <w:color w:val="000000"/>
                    </w:rPr>
                  </w:pPr>
                  <w:sdt>
                    <w:sdtPr>
                      <w:alias w:val="Numeris"/>
                      <w:tag w:val="nr_0fce67d1373b4bdd9fc43796b4fe0571"/>
                      <w:lock w:val="sdtLocked"/>
                      <w:richText/>
                    </w:sdtPr>
                    <w:sdtContent>
                      <w:r>
                        <w:t>7</w:t>
                      </w:r>
                    </w:sdtContent>
                  </w:sdt>
                  <w:r>
                    <w:t xml:space="preserve">. </w:t>
                  </w:r>
                  <w:r>
                    <w:rPr>
                      <w:color w:val="000000"/>
                    </w:rPr>
                    <w:t>Asmenys gyvenamąją vietą ar išvykimą iš Lietuvos Respublikos deklaruoja šiose deklaravimo įstaigose:</w:t>
                  </w:r>
                </w:p>
                <w:sdt>
                  <w:sdtPr>
                    <w:alias w:val="7.1 pp."/>
                    <w:tag w:val="part_be9d415e9a7448559a4df53723faa7ec"/>
                    <w:lock w:val="sdtLocked"/>
                    <w:richText/>
                  </w:sdtPr>
                  <w:sdtContent>
                    <w:p>
                      <w:pPr>
                        <w:widowControl w:val="0"/>
                        <w:suppressAutoHyphens/>
                        <w:ind w:firstLine="709"/>
                        <w:jc w:val="both"/>
                        <w:rPr>
                          <w:color w:val="000000"/>
                        </w:rPr>
                      </w:pPr>
                      <w:sdt>
                        <w:sdtPr>
                          <w:alias w:val="Numeris"/>
                          <w:tag w:val="nr_be9d415e9a7448559a4df53723faa7ec"/>
                          <w:lock w:val="sdtLocked"/>
                          <w:richText/>
                        </w:sdtPr>
                        <w:sdtContent>
                          <w:r>
                            <w:rPr>
                              <w:color w:val="000000"/>
                            </w:rPr>
                            <w:t>7.1</w:t>
                          </w:r>
                        </w:sdtContent>
                      </w:sdt>
                      <w:r>
                        <w:rPr>
                          <w:color w:val="000000"/>
                        </w:rPr>
                        <w:t xml:space="preserve">. </w:t>
                      </w:r>
                      <w:r>
                        <w:rPr>
                          <w:szCs w:val="24"/>
                          <w:lang w:eastAsia="fr-FR"/>
                        </w:rPr>
                        <w:t>seniūnijose arba savivaldybės vykdomosios institucijos sprendimu seniūnijose ir kituose savivaldybės administracijos padaliniuose, o savivaldybėse, kuriose seniūnijos neįsteigtos, arba savivaldybių teritorijose, kurios nepriskirtos seniūnijoms, kituose savivaldybės administracijos padaliniuose</w:t>
                      </w:r>
                      <w:r>
                        <w:rPr>
                          <w:color w:val="000000"/>
                        </w:rPr>
                        <w:t>;</w:t>
                      </w:r>
                    </w:p>
                  </w:sdtContent>
                </w:sdt>
                <w:sdt>
                  <w:sdtPr>
                    <w:alias w:val="7.2 pp."/>
                    <w:tag w:val="part_f406eace837348fd8dcc72a9f3468303"/>
                    <w:lock w:val="sdtLocked"/>
                    <w:richText/>
                  </w:sdtPr>
                  <w:sdtContent>
                    <w:p>
                      <w:pPr>
                        <w:widowControl w:val="0"/>
                        <w:shd w:val="clear" w:color="auto" w:fill="FFFFFF"/>
                        <w:ind w:firstLine="709"/>
                        <w:jc w:val="both"/>
                      </w:pPr>
                      <w:sdt>
                        <w:sdtPr>
                          <w:alias w:val="Numeris"/>
                          <w:tag w:val="nr_f406eace837348fd8dcc72a9f3468303"/>
                          <w:lock w:val="sdtLocked"/>
                          <w:richText/>
                        </w:sdtPr>
                        <w:sdtContent>
                          <w:r>
                            <w:rPr>
                              <w:color w:val="000000"/>
                            </w:rPr>
                            <w:t>7.2</w:t>
                          </w:r>
                        </w:sdtContent>
                      </w:sdt>
                      <w:r>
                        <w:rPr>
                          <w:color w:val="000000"/>
                        </w:rPr>
                        <w:t xml:space="preserve">. Lietuvos Respublikos diplomatinės atstovybėse ir konsulinėse įstaigose šių Taisyklių VII skyriuje nustatyta tvarka, jei užsienio valstybėse gyvenantys asmenys </w:t>
                      </w:r>
                      <w:r>
                        <w:t>prieš išvykdami iš Lietuvos Respublikos deklaracijos apie išvykimą į užsienį nepateikė.</w:t>
                      </w:r>
                    </w:p>
                  </w:sdtContent>
                </w:sdt>
              </w:sdtContent>
            </w:sdt>
            <w:sdt>
              <w:sdtPr>
                <w:alias w:val="8 p."/>
                <w:tag w:val="part_8af77ab1458849429fda69f6426a6281"/>
                <w:lock w:val="sdtLocked"/>
                <w:richText/>
              </w:sdtPr>
              <w:sdtContent>
                <w:p>
                  <w:pPr>
                    <w:widowControl w:val="0"/>
                    <w:shd w:val="clear" w:color="auto" w:fill="FFFFFF"/>
                    <w:ind w:firstLine="709"/>
                    <w:jc w:val="both"/>
                  </w:pPr>
                  <w:sdt>
                    <w:sdtPr>
                      <w:alias w:val="Numeris"/>
                      <w:tag w:val="nr_8af77ab1458849429fda69f6426a6281"/>
                      <w:lock w:val="sdtLocked"/>
                      <w:richText/>
                    </w:sdtPr>
                    <w:sdtContent>
                      <w:r>
                        <w:t>8</w:t>
                      </w:r>
                    </w:sdtContent>
                  </w:sdt>
                  <w:r>
                    <w:t>. Elektroniniu būdu deklaracijas pateikti gali asmenys, kurie savo tapatybę gali patvirtinti portale „Elektroniniai valdžios vartai“ nurodytais būdais. Jei teikiant deklaraciją reikalingas savininko (bendraturčio) sutikimas, jis (jie) taip pat turi turėti galimybę elektroniniu būdu patvirtinti savo tapatybę ir sutikimą.</w:t>
                  </w:r>
                </w:p>
              </w:sdtContent>
            </w:sdt>
            <w:sdt>
              <w:sdtPr>
                <w:alias w:val="9 p."/>
                <w:tag w:val="part_071d5d03b5ad4b99aecf79e7e979bf23"/>
                <w:lock w:val="sdtLocked"/>
                <w:richText/>
              </w:sdtPr>
              <w:sdtContent>
                <w:p>
                  <w:pPr>
                    <w:widowControl w:val="0"/>
                    <w:shd w:val="clear" w:color="auto" w:fill="FFFFFF"/>
                    <w:ind w:firstLine="709"/>
                    <w:jc w:val="both"/>
                  </w:pPr>
                  <w:sdt>
                    <w:sdtPr>
                      <w:alias w:val="Numeris"/>
                      <w:tag w:val="nr_071d5d03b5ad4b99aecf79e7e979bf23"/>
                      <w:lock w:val="sdtLocked"/>
                      <w:richText/>
                    </w:sdtPr>
                    <w:sdtContent>
                      <w:r>
                        <w:t>9</w:t>
                      </w:r>
                    </w:sdtContent>
                  </w:sdt>
                  <w:r>
                    <w:t>. Per vieną dieną galima pateikti tik vieną gyvenamosios vietos ar išvykimo iš Lietuvos Respublikos deklaraciją.</w:t>
                  </w:r>
                </w:p>
              </w:sdtContent>
            </w:sdt>
            <w:sdt>
              <w:sdtPr>
                <w:alias w:val="10 p."/>
                <w:tag w:val="part_42193e0b3c914eabb5710319fa96e9b7"/>
                <w:lock w:val="sdtLocked"/>
                <w:richText/>
              </w:sdtPr>
              <w:sdtContent>
                <w:p>
                  <w:pPr>
                    <w:widowControl w:val="0"/>
                    <w:shd w:val="clear" w:color="auto" w:fill="FFFFFF"/>
                    <w:ind w:firstLine="709"/>
                    <w:jc w:val="both"/>
                  </w:pPr>
                  <w:sdt>
                    <w:sdtPr>
                      <w:alias w:val="Numeris"/>
                      <w:tag w:val="nr_42193e0b3c914eabb5710319fa96e9b7"/>
                      <w:lock w:val="sdtLocked"/>
                      <w:richText/>
                    </w:sdtPr>
                    <w:sdtContent>
                      <w:r>
                        <w:t>10</w:t>
                      </w:r>
                    </w:sdtContent>
                  </w:sdt>
                  <w:r>
                    <w:t>. Deklaravimo įstaigos šių Taisyklių 61 punkte nurodytus deklaravimo duomenis teikia Lietuvos Respublikos gyventojų registrui (toliau – Gyventojų registras) šių Taisyklių IV skyriuje bei kitų teisės aktų, reglamentuojančių asmens duomenų teikimą Gyventojų registrui ir jų atnaujinimą, nustatyta tvarka. Šie duomenys įrašomi į Gyventojų registrą.</w:t>
                  </w:r>
                </w:p>
              </w:sdtContent>
            </w:sdt>
            <w:sdt>
              <w:sdtPr>
                <w:alias w:val="11 p."/>
                <w:tag w:val="part_ec7a9725fb8146148a6eed17bb91b78f"/>
                <w:lock w:val="sdtLocked"/>
                <w:richText/>
              </w:sdtPr>
              <w:sdtContent>
                <w:p>
                  <w:pPr>
                    <w:widowControl w:val="0"/>
                    <w:shd w:val="clear" w:color="auto" w:fill="FFFFFF"/>
                    <w:ind w:firstLine="709"/>
                    <w:jc w:val="both"/>
                  </w:pPr>
                  <w:sdt>
                    <w:sdtPr>
                      <w:alias w:val="Numeris"/>
                      <w:tag w:val="nr_ec7a9725fb8146148a6eed17bb91b78f"/>
                      <w:lock w:val="sdtLocked"/>
                      <w:richText/>
                    </w:sdtPr>
                    <w:sdtContent>
                      <w:r>
                        <w:t>11</w:t>
                      </w:r>
                    </w:sdtContent>
                  </w:sdt>
                  <w:r>
                    <w:t>. Jeigu yra techninės sąlygos, šių Taisyklių prieduose nustatytų formų dokumentai ir registrai rengiami (formuojami) ir šių Taisyklių nustatyta tvarka pildomi elektroniniu būdu, naudojantis gyvenamosios vietos deklaravimo programinėmis priemonėmis (toliau – GVDIS). Esant techninėms galimybėms, deklaravimo įstaigos darbuotojai duomenis apie asmens nekilnojamąjį turtą (adresą, unikalų numerį, bendraturčius) tikrina Nekilnojamojo turto registre. Tokiu atveju, asmuo nuosavybę patvirtinančio dokumento gali nepateikti.</w:t>
                  </w:r>
                </w:p>
                <w:p>
                  <w:pPr>
                    <w:ind w:firstLine="709"/>
                    <w:jc w:val="both"/>
                  </w:pPr>
                </w:p>
              </w:sdtContent>
            </w:sdt>
          </w:sdtContent>
        </w:sdt>
        <w:sdt>
          <w:sdtPr>
            <w:alias w:val="skyrius"/>
            <w:tag w:val="part_1f83f5b7afc343fc943d63a4f9ae8c10"/>
            <w:lock w:val="sdtLocked"/>
            <w:richText/>
          </w:sdtPr>
          <w:sdtContent>
            <w:p>
              <w:pPr>
                <w:jc w:val="center"/>
                <w:rPr>
                  <w:b/>
                  <w:bCs/>
                  <w:szCs w:val="24"/>
                  <w:lang w:eastAsia="lt-LT"/>
                </w:rPr>
              </w:pPr>
              <w:sdt>
                <w:sdtPr>
                  <w:alias w:val="Numeris"/>
                  <w:tag w:val="nr_1f83f5b7afc343fc943d63a4f9ae8c10"/>
                  <w:lock w:val="sdtLocked"/>
                  <w:richText/>
                </w:sdtPr>
                <w:sdtContent>
                  <w:r>
                    <w:rPr>
                      <w:b/>
                      <w:bCs/>
                      <w:szCs w:val="24"/>
                      <w:lang w:eastAsia="lt-LT"/>
                    </w:rPr>
                    <w:t>II</w:t>
                  </w:r>
                </w:sdtContent>
              </w:sdt>
              <w:r>
                <w:rPr>
                  <w:b/>
                  <w:bCs/>
                  <w:szCs w:val="24"/>
                  <w:lang w:eastAsia="lt-LT"/>
                </w:rPr>
                <w:t xml:space="preserve"> SKYRIUS</w:t>
              </w:r>
            </w:p>
            <w:p>
              <w:pPr>
                <w:widowControl w:val="0"/>
                <w:shd w:val="clear" w:color="auto" w:fill="FFFFFF"/>
                <w:jc w:val="center"/>
              </w:pPr>
              <w:sdt>
                <w:sdtPr>
                  <w:alias w:val="Pavadinimas"/>
                  <w:tag w:val="title_1f83f5b7afc343fc943d63a4f9ae8c10"/>
                  <w:lock w:val="sdtLocked"/>
                  <w:richText/>
                </w:sdtPr>
                <w:sdtContent>
                  <w:r>
                    <w:rPr>
                      <w:b/>
                      <w:bCs/>
                    </w:rPr>
                    <w:t>GYVENAMOSIOS VIETOS DEKLARAVIMO TVARKA</w:t>
                  </w:r>
                </w:sdtContent>
              </w:sdt>
            </w:p>
            <w:p>
              <w:pPr>
                <w:ind w:firstLine="709"/>
                <w:jc w:val="both"/>
              </w:pPr>
            </w:p>
            <w:sdt>
              <w:sdtPr>
                <w:alias w:val="12 p."/>
                <w:tag w:val="part_b55e101e7d7d495aae6d47da565d333f"/>
                <w:lock w:val="sdtLocked"/>
                <w:richText/>
              </w:sdtPr>
              <w:sdtContent>
                <w:p>
                  <w:pPr>
                    <w:widowControl w:val="0"/>
                    <w:shd w:val="clear" w:color="auto" w:fill="FFFFFF"/>
                    <w:ind w:firstLine="709"/>
                    <w:jc w:val="both"/>
                  </w:pPr>
                  <w:sdt>
                    <w:sdtPr>
                      <w:alias w:val="Numeris"/>
                      <w:tag w:val="nr_b55e101e7d7d495aae6d47da565d333f"/>
                      <w:lock w:val="sdtLocked"/>
                      <w:richText/>
                    </w:sdtPr>
                    <w:sdtContent>
                      <w:r>
                        <w:t>12</w:t>
                      </w:r>
                    </w:sdtContent>
                  </w:sdt>
                  <w:r>
                    <w:t>. Asmenys, privalantys deklaruoti gyvenamąją vietą, ją deklaruoja per vieną mėnesį nuo atvykimo į Lietuvos Respubliką ar gyvenamosios vietos pakeitimo Lietuvos Respublikoje.</w:t>
                  </w:r>
                </w:p>
              </w:sdtContent>
            </w:sdt>
            <w:sdt>
              <w:sdtPr>
                <w:alias w:val="13 p."/>
                <w:tag w:val="part_40f00c34643d4d02a986f5fffbdd7c39"/>
                <w:lock w:val="sdtLocked"/>
                <w:richText/>
              </w:sdtPr>
              <w:sdtContent>
                <w:p>
                  <w:pPr>
                    <w:widowControl w:val="0"/>
                    <w:shd w:val="clear" w:color="auto" w:fill="FFFFFF"/>
                    <w:ind w:firstLine="709"/>
                    <w:jc w:val="both"/>
                  </w:pPr>
                  <w:sdt>
                    <w:sdtPr>
                      <w:alias w:val="Numeris"/>
                      <w:tag w:val="nr_40f00c34643d4d02a986f5fffbdd7c39"/>
                      <w:lock w:val="sdtLocked"/>
                      <w:richText/>
                    </w:sdtPr>
                    <w:sdtContent>
                      <w:r>
                        <w:t>13</w:t>
                      </w:r>
                    </w:sdtContent>
                  </w:sdt>
                  <w:r>
                    <w:t>. Asmenys, išvykstantys iš Lietuvos Respublikos ilgesniam nei šešių mėnesių laikotarpiui, deklaruoja išvykimą iš Lietuvos Respublikos į valstybę, į kurią išvyksta, ne anksčiau kaip 7 darbo dienos iki išvykimo.</w:t>
                  </w:r>
                </w:p>
              </w:sdtContent>
            </w:sdt>
            <w:sdt>
              <w:sdtPr>
                <w:alias w:val="14 p."/>
                <w:tag w:val="part_b1f22c275d684c9588f96c79f5ac58a8"/>
                <w:lock w:val="sdtLocked"/>
                <w:richText/>
              </w:sdtPr>
              <w:sdtContent>
                <w:p>
                  <w:pPr>
                    <w:widowControl w:val="0"/>
                    <w:shd w:val="clear" w:color="auto" w:fill="FFFFFF"/>
                    <w:ind w:firstLine="709"/>
                    <w:jc w:val="both"/>
                  </w:pPr>
                  <w:sdt>
                    <w:sdtPr>
                      <w:alias w:val="Numeris"/>
                      <w:tag w:val="nr_b1f22c275d684c9588f96c79f5ac58a8"/>
                      <w:lock w:val="sdtLocked"/>
                      <w:richText/>
                    </w:sdtPr>
                    <w:sdtContent>
                      <w:r>
                        <w:t>14</w:t>
                      </w:r>
                    </w:sdtContent>
                  </w:sdt>
                  <w:r>
                    <w:t>. Asmuo deklaruoja tik vieną gyvenamąją vietą, net jei gyvena keliose.</w:t>
                  </w:r>
                </w:p>
              </w:sdtContent>
            </w:sdt>
            <w:sdt>
              <w:sdtPr>
                <w:alias w:val="15 p."/>
                <w:tag w:val="part_e2199e6dcded45cca6a3ce46c3ce3438"/>
                <w:lock w:val="sdtLocked"/>
                <w:richText/>
              </w:sdtPr>
              <w:sdtContent>
                <w:p>
                  <w:pPr>
                    <w:widowControl w:val="0"/>
                    <w:shd w:val="clear" w:color="auto" w:fill="FFFFFF"/>
                    <w:ind w:firstLine="709"/>
                    <w:jc w:val="both"/>
                    <w:rPr>
                      <w:szCs w:val="24"/>
                    </w:rPr>
                  </w:pPr>
                  <w:sdt>
                    <w:sdtPr>
                      <w:alias w:val="Numeris"/>
                      <w:tag w:val="nr_e2199e6dcded45cca6a3ce46c3ce3438"/>
                      <w:lock w:val="sdtLocked"/>
                      <w:richText/>
                    </w:sdtPr>
                    <w:sdtContent>
                      <w:r>
                        <w:t>15</w:t>
                      </w:r>
                    </w:sdtContent>
                  </w:sdt>
                  <w:r>
                    <w:t xml:space="preserve">. </w:t>
                  </w:r>
                  <w:r>
                    <w:rPr>
                      <w:szCs w:val="24"/>
                    </w:rPr>
                    <w:t>Gyvenamosios vietos iš naujo deklaruoti nereikia asmenims, nurodytiems Įstatymo 4 straipsnio 10 ir 12 dalyse. Įstatymo 4 straipsnio 10 dalyje nurodyti asmenys, pasikeitus jų gyvenamajai vietai ar nutrūkus ryšiams su ankstesne gyvenamąja vieta, privalo deklaruoti naują gyvenamąją vietą.</w:t>
                  </w:r>
                </w:p>
              </w:sdtContent>
            </w:sdt>
            <w:sdt>
              <w:sdtPr>
                <w:alias w:val="16 p."/>
                <w:tag w:val="part_09406a077fe34ad7b7ad9d9b09b6a2ef"/>
                <w:lock w:val="sdtLocked"/>
                <w:richText/>
              </w:sdtPr>
              <w:sdtContent>
                <w:p>
                  <w:pPr>
                    <w:widowControl w:val="0"/>
                    <w:shd w:val="clear" w:color="auto" w:fill="FFFFFF"/>
                    <w:ind w:firstLine="709"/>
                    <w:jc w:val="both"/>
                  </w:pPr>
                  <w:sdt>
                    <w:sdtPr>
                      <w:alias w:val="Numeris"/>
                      <w:tag w:val="nr_09406a077fe34ad7b7ad9d9b09b6a2ef"/>
                      <w:lock w:val="sdtLocked"/>
                      <w:richText/>
                    </w:sdtPr>
                    <w:sdtContent>
                      <w:r>
                        <w:t>16</w:t>
                      </w:r>
                    </w:sdtContent>
                  </w:sdt>
                  <w:r>
                    <w:t>. Deklaracijų negali pateikti įgalioti asmenys. Deklaraciją deklaravimo įstaigai asmeniškai pateikia:</w:t>
                  </w:r>
                </w:p>
                <w:sdt>
                  <w:sdtPr>
                    <w:alias w:val="16.1 pp."/>
                    <w:tag w:val="part_545c3023b1574d16826a55c0398900e8"/>
                    <w:lock w:val="sdtLocked"/>
                    <w:richText/>
                  </w:sdtPr>
                  <w:sdtContent>
                    <w:p>
                      <w:pPr>
                        <w:widowControl w:val="0"/>
                        <w:shd w:val="clear" w:color="auto" w:fill="FFFFFF"/>
                        <w:ind w:firstLine="709"/>
                        <w:jc w:val="both"/>
                      </w:pPr>
                      <w:sdt>
                        <w:sdtPr>
                          <w:alias w:val="Numeris"/>
                          <w:tag w:val="nr_545c3023b1574d16826a55c0398900e8"/>
                          <w:lock w:val="sdtLocked"/>
                          <w:richText/>
                        </w:sdtPr>
                        <w:sdtContent>
                          <w:r>
                            <w:t>16.1</w:t>
                          </w:r>
                        </w:sdtContent>
                      </w:sdt>
                      <w:r>
                        <w:t>. asmuo, deklaruojantis savo gyvenamąją vietą;</w:t>
                      </w:r>
                    </w:p>
                  </w:sdtContent>
                </w:sdt>
                <w:sdt>
                  <w:sdtPr>
                    <w:alias w:val="16.2 pp."/>
                    <w:tag w:val="part_cd1cb614f4364381a32f35d1a44290be"/>
                    <w:lock w:val="sdtLocked"/>
                    <w:richText/>
                  </w:sdtPr>
                  <w:sdtContent>
                    <w:p>
                      <w:pPr>
                        <w:widowControl w:val="0"/>
                        <w:shd w:val="clear" w:color="auto" w:fill="FFFFFF"/>
                        <w:ind w:firstLine="709"/>
                        <w:jc w:val="both"/>
                      </w:pPr>
                      <w:sdt>
                        <w:sdtPr>
                          <w:alias w:val="Numeris"/>
                          <w:tag w:val="nr_cd1cb614f4364381a32f35d1a44290be"/>
                          <w:lock w:val="sdtLocked"/>
                          <w:richText/>
                        </w:sdtPr>
                        <w:sdtContent>
                          <w:r>
                            <w:t>16.2</w:t>
                          </w:r>
                        </w:sdtContent>
                      </w:sdt>
                      <w:r>
                        <w:t>. nepilnamečių tėvai (įtėviai) ar vienas iš jų, o jeigu nepilnamečio tėvai (įtėviai) išsituokę – tas iš tėvų (įtėvių), su kuriuo yra nustatyta nepilnamečio gyvenamoji vieta (tėvų (įtėvių) susitarimu arba teismo sprendimu), arba globėjas (rūpintojas) ar teisėtas atstovas;</w:t>
                      </w:r>
                    </w:p>
                  </w:sdtContent>
                </w:sdt>
                <w:sdt>
                  <w:sdtPr>
                    <w:alias w:val="16.3 pp."/>
                    <w:tag w:val="part_ffe95610cf8f4cda9e39fa98e513cb9b"/>
                    <w:lock w:val="sdtLocked"/>
                    <w:richText/>
                  </w:sdtPr>
                  <w:sdtContent>
                    <w:p>
                      <w:pPr>
                        <w:widowControl w:val="0"/>
                        <w:shd w:val="clear" w:color="auto" w:fill="FFFFFF"/>
                        <w:ind w:firstLine="709"/>
                        <w:jc w:val="both"/>
                      </w:pPr>
                      <w:sdt>
                        <w:sdtPr>
                          <w:alias w:val="Numeris"/>
                          <w:tag w:val="nr_ffe95610cf8f4cda9e39fa98e513cb9b"/>
                          <w:lock w:val="sdtLocked"/>
                          <w:richText/>
                        </w:sdtPr>
                        <w:sdtContent>
                          <w:r>
                            <w:t>16.3</w:t>
                          </w:r>
                        </w:sdtContent>
                      </w:sdt>
                      <w:r>
                        <w:t>. nepilnamečiai, įgiję visišką civilinį veiksnumą;</w:t>
                      </w:r>
                    </w:p>
                  </w:sdtContent>
                </w:sdt>
                <w:sdt>
                  <w:sdtPr>
                    <w:alias w:val="16.4 pp."/>
                    <w:tag w:val="part_8e2a014628b24238a6dfce097325ee4d"/>
                    <w:lock w:val="sdtLocked"/>
                    <w:richText/>
                  </w:sdtPr>
                  <w:sdtContent>
                    <w:p>
                      <w:pPr>
                        <w:widowControl w:val="0"/>
                        <w:shd w:val="clear" w:color="auto" w:fill="FFFFFF"/>
                        <w:ind w:firstLine="709"/>
                        <w:jc w:val="both"/>
                      </w:pPr>
                      <w:sdt>
                        <w:sdtPr>
                          <w:alias w:val="Numeris"/>
                          <w:tag w:val="nr_8e2a014628b24238a6dfce097325ee4d"/>
                          <w:lock w:val="sdtLocked"/>
                          <w:richText/>
                        </w:sdtPr>
                        <w:sdtContent>
                          <w:r>
                            <w:t>16.4</w:t>
                          </w:r>
                        </w:sdtContent>
                      </w:sdt>
                      <w:r>
                        <w:t>. nepilnamečiai, kuriems sukako 16 metų, jeigu negyvena kartu su tėvais (įtėviais), globėjais (rūpintojais) ar kitais teisėtais atstovais ir pastarieji jų gyvenamosios vietos nedeklaravo;</w:t>
                      </w:r>
                    </w:p>
                  </w:sdtContent>
                </w:sdt>
                <w:sdt>
                  <w:sdtPr>
                    <w:alias w:val="16.5 pp."/>
                    <w:tag w:val="part_ef8ac70f85e34ac3bfac2a0ac2ded46c"/>
                    <w:lock w:val="sdtLocked"/>
                    <w:richText/>
                  </w:sdtPr>
                  <w:sdtContent>
                    <w:p>
                      <w:pPr>
                        <w:widowControl w:val="0"/>
                        <w:shd w:val="clear" w:color="auto" w:fill="FFFFFF"/>
                        <w:ind w:firstLine="709"/>
                        <w:jc w:val="both"/>
                      </w:pPr>
                      <w:sdt>
                        <w:sdtPr>
                          <w:alias w:val="Numeris"/>
                          <w:tag w:val="nr_ef8ac70f85e34ac3bfac2a0ac2ded46c"/>
                          <w:lock w:val="sdtLocked"/>
                          <w:richText/>
                        </w:sdtPr>
                        <w:sdtContent>
                          <w:r>
                            <w:t>16.5</w:t>
                          </w:r>
                        </w:sdtContent>
                      </w:sdt>
                      <w:r>
                        <w:t xml:space="preserve">. užsienio valstybių piliečiai ar asmenys be pilietybės, kuriems patvirtinta ar suteikta teisė gyventi Lietuvos Respublikoje, pirmą gyvenamosios vietos deklaraciją pateikia valstybės institucijai ar įstaigai, išduodančiai dokumentus, suteikiančius ar patvirtinančius teisę laikinai ar nuolat gyventi Lietuvos Respublikoje, atsiimdami teisę gyventi Lietuvos Respublikoje patvirtinantį ar suteikiantį dokumentą. Deklaracijos priimamos šių Taisyklių nustatyta tvarka ir perduodamos deklaravimo įstaigai nedelsiant, bet ne vėliau kaip kitą darbo dieną, pagal deklaruoto adreso priklausomybę. Deklaravimo įstaiga gautų deklaracijų duomenis  nedelsiant, bet ne vėliau kaip kitą darbo dieną,  įrašo į Gyventojų registrą; </w:t>
                      </w:r>
                    </w:p>
                  </w:sdtContent>
                </w:sdt>
                <w:sdt>
                  <w:sdtPr>
                    <w:alias w:val="16.6 pp."/>
                    <w:tag w:val="part_68c7bae3162a49e9aea04ccda690331f"/>
                    <w:lock w:val="sdtLocked"/>
                    <w:richText/>
                  </w:sdtPr>
                  <w:sdtContent>
                    <w:p>
                      <w:pPr>
                        <w:widowControl w:val="0"/>
                        <w:shd w:val="clear" w:color="auto" w:fill="FFFFFF"/>
                        <w:ind w:firstLine="709"/>
                        <w:jc w:val="both"/>
                      </w:pPr>
                      <w:sdt>
                        <w:sdtPr>
                          <w:alias w:val="Numeris"/>
                          <w:tag w:val="nr_68c7bae3162a49e9aea04ccda690331f"/>
                          <w:lock w:val="sdtLocked"/>
                          <w:richText/>
                        </w:sdtPr>
                        <w:sdtContent>
                          <w:r>
                            <w:t>16.6</w:t>
                          </w:r>
                        </w:sdtContent>
                      </w:sdt>
                      <w:r>
                        <w:t>. asmenų, kuriems įsteigta globa (rūpyba), deklaraciją pateikia globėjas (rūpintojas), socialinės paslaugų ar sveikatos priežiūros įstaigos, kuriai pavesta eiti globėjo (rūpintojo) pareigas (toliau – socialinės globos ar sveikatos priežiūros įstaiga), atstovas.</w:t>
                      </w:r>
                    </w:p>
                  </w:sdtContent>
                </w:sdt>
              </w:sdtContent>
            </w:sdt>
            <w:sdt>
              <w:sdtPr>
                <w:alias w:val="17 p."/>
                <w:tag w:val="part_5c43a1d789ad4fe68a4c366d18c1ff08"/>
                <w:lock w:val="sdtLocked"/>
                <w:richText/>
              </w:sdtPr>
              <w:sdtContent>
                <w:p>
                  <w:pPr>
                    <w:widowControl w:val="0"/>
                    <w:shd w:val="clear" w:color="auto" w:fill="FFFFFF"/>
                    <w:ind w:firstLine="709"/>
                    <w:jc w:val="both"/>
                  </w:pPr>
                  <w:sdt>
                    <w:sdtPr>
                      <w:alias w:val="Numeris"/>
                      <w:tag w:val="nr_5c43a1d789ad4fe68a4c366d18c1ff08"/>
                      <w:lock w:val="sdtLocked"/>
                      <w:richText/>
                    </w:sdtPr>
                    <w:sdtContent>
                      <w:r>
                        <w:t>17</w:t>
                      </w:r>
                    </w:sdtContent>
                  </w:sdt>
                  <w:r>
                    <w:t>. Asmuo, deklaruojantis gyvenamąją vietą ar išvykimą iš Lietuvos Respublikos, deklaravimo įstaigai pateikia:</w:t>
                  </w:r>
                </w:p>
                <w:sdt>
                  <w:sdtPr>
                    <w:alias w:val="17.1 pp."/>
                    <w:tag w:val="part_438fcc78f2704f159b20cec2219c3b4b"/>
                    <w:lock w:val="sdtLocked"/>
                    <w:richText/>
                  </w:sdtPr>
                  <w:sdtContent>
                    <w:p>
                      <w:pPr>
                        <w:widowControl w:val="0"/>
                        <w:shd w:val="clear" w:color="auto" w:fill="FFFFFF"/>
                        <w:ind w:firstLine="709"/>
                        <w:jc w:val="both"/>
                      </w:pPr>
                      <w:sdt>
                        <w:sdtPr>
                          <w:alias w:val="Numeris"/>
                          <w:tag w:val="nr_438fcc78f2704f159b20cec2219c3b4b"/>
                          <w:lock w:val="sdtLocked"/>
                          <w:richText/>
                        </w:sdtPr>
                        <w:sdtContent>
                          <w:r>
                            <w:t>17.1</w:t>
                          </w:r>
                        </w:sdtContent>
                      </w:sdt>
                      <w:r>
                        <w:t>. atitinkamą nustatytos formos užpildytą deklaraciją (1 ir 2 priedai);</w:t>
                      </w:r>
                    </w:p>
                  </w:sdtContent>
                </w:sdt>
                <w:sdt>
                  <w:sdtPr>
                    <w:alias w:val="17.2 pp."/>
                    <w:tag w:val="part_4f2b5583fb564f41adf3523c021f786b"/>
                    <w:lock w:val="sdtLocked"/>
                    <w:richText/>
                  </w:sdtPr>
                  <w:sdtContent>
                    <w:p>
                      <w:pPr>
                        <w:widowControl w:val="0"/>
                        <w:shd w:val="clear" w:color="auto" w:fill="FFFFFF"/>
                        <w:ind w:firstLine="709"/>
                        <w:jc w:val="both"/>
                      </w:pPr>
                      <w:sdt>
                        <w:sdtPr>
                          <w:alias w:val="Numeris"/>
                          <w:tag w:val="nr_4f2b5583fb564f41adf3523c021f786b"/>
                          <w:lock w:val="sdtLocked"/>
                          <w:richText/>
                        </w:sdtPr>
                        <w:sdtContent>
                          <w:r>
                            <w:t>17.2</w:t>
                          </w:r>
                        </w:sdtContent>
                      </w:sdt>
                      <w:r>
                        <w:t>. Lietuvos Respublikos piliečio pasą arba asmens tapatybės kortelę – kai gyvenamąją vietą deklaruoja Lietuvos Respublikos piliečiai;</w:t>
                      </w:r>
                    </w:p>
                  </w:sdtContent>
                </w:sdt>
                <w:sdt>
                  <w:sdtPr>
                    <w:alias w:val="17.3 pp."/>
                    <w:tag w:val="part_7255e3644e1141eb9be7c3bb7fffe736"/>
                    <w:lock w:val="sdtLocked"/>
                    <w:richText/>
                  </w:sdtPr>
                  <w:sdtContent>
                    <w:p>
                      <w:pPr>
                        <w:widowControl w:val="0"/>
                        <w:shd w:val="clear" w:color="auto" w:fill="FFFFFF"/>
                        <w:ind w:firstLine="709"/>
                        <w:jc w:val="both"/>
                      </w:pPr>
                      <w:sdt>
                        <w:sdtPr>
                          <w:alias w:val="Numeris"/>
                          <w:tag w:val="nr_7255e3644e1141eb9be7c3bb7fffe736"/>
                          <w:lock w:val="sdtLocked"/>
                          <w:richText/>
                        </w:sdtPr>
                        <w:sdtContent>
                          <w:r>
                            <w:t>17.3</w:t>
                          </w:r>
                        </w:sdtContent>
                      </w:sdt>
                      <w:r>
                        <w:t>. Europos Sąjungos valstybės narės piliečio ar Europos laisvosios prekybos asociacijos valstybės narės piliečio pasą arba asmens tapatybės kortelę ir dokumentą, patvirtinantį, kad asmuo įgijo teisę gyventi Lietuvos Respublikoje, ar įstatymų ir kitų teisės aktų nustatyta tvarka patvirtintą šio dokumento kopiją, – kai gyvenamąją vietą deklaruoja Europos Sąjungos valstybių narių piliečiai ar Europos laisvosios prekybos asociacijos valstybių narių piliečiai, Lietuvos Respublikos įstatymo „Dėl užsieniečių teisinės padėties“ nustatyta tvarka įgiję teisę gyventi Lietuvos Respublikoje;</w:t>
                      </w:r>
                    </w:p>
                  </w:sdtContent>
                </w:sdt>
                <w:sdt>
                  <w:sdtPr>
                    <w:alias w:val="17.4 pp."/>
                    <w:tag w:val="part_84c93141a27848829be773931a866c14"/>
                    <w:lock w:val="sdtLocked"/>
                    <w:richText/>
                  </w:sdtPr>
                  <w:sdtContent>
                    <w:p>
                      <w:pPr>
                        <w:widowControl w:val="0"/>
                        <w:shd w:val="clear" w:color="auto" w:fill="FFFFFF"/>
                        <w:ind w:firstLine="709"/>
                        <w:jc w:val="both"/>
                      </w:pPr>
                      <w:sdt>
                        <w:sdtPr>
                          <w:alias w:val="Numeris"/>
                          <w:tag w:val="nr_84c93141a27848829be773931a866c14"/>
                          <w:lock w:val="sdtLocked"/>
                          <w:richText/>
                        </w:sdtPr>
                        <w:sdtContent>
                          <w:r>
                            <w:t>17.4</w:t>
                          </w:r>
                        </w:sdtContent>
                      </w:sdt>
                      <w:r>
                        <w:t>. Europos Sąjungos valstybės narės piliečio ar Europos laisvosios prekybos asociacijos valstybės narės piliečio pasą arba asmens tapatybės kortelę ir dokumentą, patvirtinantį, kad asmuo įgijo teisę nuolat gyventi Lietuvos Respublikoje, ar įstatymų ir kitų teisės aktų nustatyta tvarka patvirtintą šio dokumento kopiją, – kai gyvenamąją vietą deklaruoja Europos Sąjungos valstybių narių piliečiai ar Europos laisvosios prekybos asociacijos valstybių narių piliečiai, Lietuvos Respublikos įstatymo „Dėl užsieniečių teisinės padėties“ nustatyta tvarka įgiję teisę nuolat gyventi Lietuvos Respublikoje;</w:t>
                      </w:r>
                    </w:p>
                  </w:sdtContent>
                </w:sdt>
                <w:sdt>
                  <w:sdtPr>
                    <w:alias w:val="17.5 pp."/>
                    <w:tag w:val="part_7b050a6a6a514130851e0ff6deb1dfcb"/>
                    <w:lock w:val="sdtLocked"/>
                    <w:richText/>
                  </w:sdtPr>
                  <w:sdtContent>
                    <w:p>
                      <w:pPr>
                        <w:widowControl w:val="0"/>
                        <w:shd w:val="clear" w:color="auto" w:fill="FFFFFF"/>
                        <w:ind w:firstLine="709"/>
                        <w:jc w:val="both"/>
                      </w:pPr>
                      <w:sdt>
                        <w:sdtPr>
                          <w:alias w:val="Numeris"/>
                          <w:tag w:val="nr_7b050a6a6a514130851e0ff6deb1dfcb"/>
                          <w:lock w:val="sdtLocked"/>
                          <w:richText/>
                        </w:sdtPr>
                        <w:sdtContent>
                          <w:r>
                            <w:t>17.5</w:t>
                          </w:r>
                        </w:sdtContent>
                      </w:sdt>
                      <w:r>
                        <w:t>. leidimą laikinai gyventi Lietuvos Respublikoje, Lietuvos Respublikos ilgalaikio gyventojo leidimą gyventi Europos Sąjungoje, Sąjungos piliečio šeimos nario leidimo laikinai gyventi šalyje kortelę ar Sąjungos piliečio šeimos nario leidimo gyventi šalyje kortelę, – kai gyvenamąją vietą deklaruoja užsienio valstybių, ne Europos Sąjungos valstybių narių ar ne Europos laisvosios prekybos asociacijos valstybių narių piliečiai bei asmenys be pilietybės;</w:t>
                      </w:r>
                    </w:p>
                  </w:sdtContent>
                </w:sdt>
                <w:sdt>
                  <w:sdtPr>
                    <w:alias w:val="17.6 pp."/>
                    <w:tag w:val="part_61a45c72cd0b4edea9c91807580c3a27"/>
                    <w:lock w:val="sdtLocked"/>
                    <w:richText/>
                  </w:sdtPr>
                  <w:sdtContent>
                    <w:p>
                      <w:pPr>
                        <w:widowControl w:val="0"/>
                        <w:shd w:val="clear" w:color="auto" w:fill="FFFFFF"/>
                        <w:ind w:firstLine="709"/>
                        <w:jc w:val="both"/>
                      </w:pPr>
                      <w:sdt>
                        <w:sdtPr>
                          <w:alias w:val="Numeris"/>
                          <w:tag w:val="nr_61a45c72cd0b4edea9c91807580c3a27"/>
                          <w:lock w:val="sdtLocked"/>
                          <w:richText/>
                        </w:sdtPr>
                        <w:sdtContent>
                          <w:r>
                            <w:t>17.6</w:t>
                          </w:r>
                        </w:sdtContent>
                      </w:sdt>
                      <w:r>
                        <w:t>. gimimo liudijimą ar gimimo akto įrašo išrašą</w:t>
                      </w:r>
                      <w:r>
                        <w:rPr>
                          <w:color w:val="000000"/>
                        </w:rPr>
                        <w:t xml:space="preserve"> – </w:t>
                      </w:r>
                      <w:r>
                        <w:t xml:space="preserve">kai deklaruojama </w:t>
                      </w:r>
                      <w:r>
                        <w:rPr>
                          <w:color w:val="000000"/>
                        </w:rPr>
                        <w:t>nepilnamečio Lietuvos Respublikos piliečio gyvenamoji vieta. Vienas iš dokumentų, nurodytų šių Taisyklių 17.3–17.5 papunkčiuose, – kai deklaruojama nepilnamečio užsienio piliečio ar asmens be pilietybės gyvenamoji vieta.</w:t>
                      </w:r>
                      <w:r>
                        <w:t xml:space="preserve"> Jei deklaruojamas nepilnamečio išvykimas į užsienį, nepilnametis privalo turėti galiojantį pasą arba asmens tapatybės kortelę. Asmens dokumentą privalo pateikti ir tas iš tėvų, (įtėvių), globėjų (rūpintojų), kuris teikia nepilnamečio deklaraciją. Jei nepilnametis Lietuvos Respublikos pilietis paso ar asmens tapatybės kortelės neturi, bet turi ir kitos valstybės pilietybę, deklaruojant išvykimą iš Lietuvos Respublikos, turi būti pateiktas užsienio valstybės pasas ar tapatybės kortelė; </w:t>
                      </w:r>
                    </w:p>
                  </w:sdtContent>
                </w:sdt>
                <w:sdt>
                  <w:sdtPr>
                    <w:alias w:val="17.7 pp."/>
                    <w:tag w:val="part_5f97248698cd4fe7bce1549bf0b6a447"/>
                    <w:lock w:val="sdtLocked"/>
                    <w:richText/>
                  </w:sdtPr>
                  <w:sdtContent>
                    <w:p>
                      <w:pPr>
                        <w:widowControl w:val="0"/>
                        <w:shd w:val="clear" w:color="auto" w:fill="FFFFFF"/>
                        <w:ind w:firstLine="709"/>
                        <w:jc w:val="both"/>
                      </w:pPr>
                      <w:sdt>
                        <w:sdtPr>
                          <w:alias w:val="Numeris"/>
                          <w:tag w:val="nr_5f97248698cd4fe7bce1549bf0b6a447"/>
                          <w:lock w:val="sdtLocked"/>
                          <w:richText/>
                        </w:sdtPr>
                        <w:sdtContent>
                          <w:r>
                            <w:t>17.7</w:t>
                          </w:r>
                        </w:sdtContent>
                      </w:sdt>
                      <w:r>
                        <w:t>. globą (rūpybą) ar atstovavimą (neveiksniam asmeniui) patvirtinančius dokumentus ar šių dokumentų įstatymų ir kitų teisės aktų nustatyta tvarka patvirtintus nuorašus (kopijas) ir savo asmens tapatybę patvirtinantį dokumentą – kai asmens gyvenamąją vietą deklaruoja globėjas (rūpintojas), neveiksnaus asmens atstovas ar socialinės globos ar sveikatos priežiūros įstaigos atstovas;</w:t>
                      </w:r>
                    </w:p>
                  </w:sdtContent>
                </w:sdt>
                <w:sdt>
                  <w:sdtPr>
                    <w:alias w:val="17.8 pp."/>
                    <w:tag w:val="part_68d918d2a6994cd2b03960c48d4dfd21"/>
                    <w:lock w:val="sdtLocked"/>
                    <w:richText/>
                  </w:sdtPr>
                  <w:sdtContent>
                    <w:p>
                      <w:pPr>
                        <w:ind w:firstLine="709"/>
                        <w:jc w:val="both"/>
                      </w:pPr>
                      <w:sdt>
                        <w:sdtPr>
                          <w:alias w:val="Numeris"/>
                          <w:tag w:val="nr_68d918d2a6994cd2b03960c48d4dfd21"/>
                          <w:lock w:val="sdtLocked"/>
                          <w:richText/>
                        </w:sdtPr>
                        <w:sdtContent>
                          <w:r>
                            <w:rPr>
                              <w:szCs w:val="24"/>
                            </w:rPr>
                            <w:t>17.8</w:t>
                          </w:r>
                        </w:sdtContent>
                      </w:sdt>
                      <w:r>
                        <w:rPr>
                          <w:szCs w:val="24"/>
                        </w:rPr>
                        <w:t>. dokumentus, patvirtinančius nuosavybės ar kitokio teisėto valdymo, naudojimo ar disponavimo teisę į patalpą ar pastatą, kuriame asmuo gyvena (toliau – būstas arba gyvenamoji patalpa);</w:t>
                      </w:r>
                      <w:r>
                        <w:t xml:space="preserve"> </w:t>
                      </w:r>
                    </w:p>
                  </w:sdtContent>
                </w:sdt>
                <w:sdt>
                  <w:sdtPr>
                    <w:alias w:val="17.9 pp."/>
                    <w:tag w:val="part_ead88f033f90479dbb05f5216572c64a"/>
                    <w:lock w:val="sdtLocked"/>
                    <w:richText/>
                  </w:sdtPr>
                  <w:sdtContent>
                    <w:p>
                      <w:pPr>
                        <w:widowControl w:val="0"/>
                        <w:ind w:firstLine="709"/>
                        <w:jc w:val="both"/>
                      </w:pPr>
                      <w:sdt>
                        <w:sdtPr>
                          <w:alias w:val="Numeris"/>
                          <w:tag w:val="nr_ead88f033f90479dbb05f5216572c64a"/>
                          <w:lock w:val="sdtLocked"/>
                          <w:richText/>
                        </w:sdtPr>
                        <w:sdtContent>
                          <w:r>
                            <w:rPr>
                              <w:szCs w:val="24"/>
                            </w:rPr>
                            <w:t>17.9</w:t>
                          </w:r>
                        </w:sdtContent>
                      </w:sdt>
                      <w:r>
                        <w:rPr>
                          <w:szCs w:val="24"/>
                        </w:rPr>
                        <w:t>. atskirą gyvenamosios patalpos savininko arba bendraturčio ar jo (jų) įgalioto asmens sutikimą, kad asmuo apsigyventų savininkui (bendraturčiams) priklausančioje gyvenamojoje patalpoje, patvirtintą šių Taisyklių 45 punkte nustatyta tvarka (išskyrus atvejus, kai gyvenamąją vietą deklaruoja gyvenamosios patalpos bendraturčiai), kai savininkas, jo atstovas ar bendraturtis neatvyksta į deklaravimo įstaigą;</w:t>
                      </w:r>
                      <w:r>
                        <w:t xml:space="preserve"> </w:t>
                      </w:r>
                    </w:p>
                  </w:sdtContent>
                </w:sdt>
                <w:sdt>
                  <w:sdtPr>
                    <w:alias w:val="17.10 pp."/>
                    <w:tag w:val="part_c4418d40926c4bfe88b91c0abaf4281f"/>
                    <w:lock w:val="sdtLocked"/>
                    <w:richText/>
                  </w:sdtPr>
                  <w:sdtContent>
                    <w:p>
                      <w:pPr>
                        <w:widowControl w:val="0"/>
                        <w:shd w:val="clear" w:color="auto" w:fill="FFFFFF"/>
                        <w:ind w:firstLine="709"/>
                        <w:jc w:val="both"/>
                      </w:pPr>
                      <w:sdt>
                        <w:sdtPr>
                          <w:alias w:val="Numeris"/>
                          <w:tag w:val="nr_c4418d40926c4bfe88b91c0abaf4281f"/>
                          <w:lock w:val="sdtLocked"/>
                          <w:richText/>
                        </w:sdtPr>
                        <w:sdtContent>
                          <w:r>
                            <w:t>17.10</w:t>
                          </w:r>
                        </w:sdtContent>
                      </w:sdt>
                      <w:r>
                        <w:t>. vietoje 17.9 papunktyje nurodyto sutikimo gali būti pateiktas dokumentas, patvirtinantis teisę apsigyventi gyvenamojoje patalpoje – nuomos ar panaudos sutartis, įmonės ar įstaigos išduotas raštas, patvirtinantis teisę apsigyventi įmonei (įstaigai) priklausančioje patalpoje nurodytu adresu, apsigyvenimą viešbutyje ar suteiktą bendrabutį patvirtinantys dokumentai;</w:t>
                      </w:r>
                    </w:p>
                  </w:sdtContent>
                </w:sdt>
                <w:sdt>
                  <w:sdtPr>
                    <w:alias w:val="17.11 pp."/>
                    <w:tag w:val="part_f9cf105eff784fc6ba60e79d4a8bb206"/>
                    <w:lock w:val="sdtLocked"/>
                    <w:richText/>
                  </w:sdtPr>
                  <w:sdtContent>
                    <w:p>
                      <w:pPr>
                        <w:widowControl w:val="0"/>
                        <w:shd w:val="clear" w:color="auto" w:fill="FFFFFF"/>
                        <w:ind w:firstLine="709"/>
                        <w:jc w:val="both"/>
                      </w:pPr>
                      <w:sdt>
                        <w:sdtPr>
                          <w:alias w:val="Numeris"/>
                          <w:tag w:val="nr_f9cf105eff784fc6ba60e79d4a8bb206"/>
                          <w:lock w:val="sdtLocked"/>
                          <w:richText/>
                        </w:sdtPr>
                        <w:sdtContent>
                          <w:r>
                            <w:t>17.11</w:t>
                          </w:r>
                        </w:sdtContent>
                      </w:sdt>
                      <w:r>
                        <w:t>. deklaravimo įstaigai paprašius – kitus dokumentus. Deklaravimo įstaiga negali reikalauti pateikti kitus dokumentus, kurių duomenis gali pati pasitikrinti valstybės registruose.</w:t>
                      </w:r>
                    </w:p>
                  </w:sdtContent>
                </w:sdt>
              </w:sdtContent>
            </w:sdt>
            <w:sdt>
              <w:sdtPr>
                <w:alias w:val="18 p."/>
                <w:tag w:val="part_a6e6538f2b6e4c81bfc3e15e29a0bb00"/>
                <w:lock w:val="sdtLocked"/>
                <w:richText/>
              </w:sdtPr>
              <w:sdtContent>
                <w:p>
                  <w:pPr>
                    <w:widowControl w:val="0"/>
                    <w:shd w:val="clear" w:color="auto" w:fill="FFFFFF"/>
                    <w:ind w:firstLine="709"/>
                    <w:jc w:val="both"/>
                  </w:pPr>
                  <w:sdt>
                    <w:sdtPr>
                      <w:alias w:val="Numeris"/>
                      <w:tag w:val="nr_a6e6538f2b6e4c81bfc3e15e29a0bb00"/>
                      <w:lock w:val="sdtLocked"/>
                      <w:richText/>
                    </w:sdtPr>
                    <w:sdtContent>
                      <w:r>
                        <w:t>18</w:t>
                      </w:r>
                    </w:sdtContent>
                  </w:sdt>
                  <w:r>
                    <w:t>. Deklaravimo duomenys turi atitikti juos patvirtinančių dokumentų ir valstybės registrų duomenis.</w:t>
                  </w:r>
                </w:p>
              </w:sdtContent>
            </w:sdt>
            <w:sdt>
              <w:sdtPr>
                <w:alias w:val="19 p."/>
                <w:tag w:val="part_b8e437119e8b475ebb47209fa1a6e63b"/>
                <w:lock w:val="sdtLocked"/>
                <w:richText/>
              </w:sdtPr>
              <w:sdtContent>
                <w:p>
                  <w:pPr>
                    <w:widowControl w:val="0"/>
                    <w:shd w:val="clear" w:color="auto" w:fill="FFFFFF"/>
                    <w:ind w:firstLine="709"/>
                    <w:jc w:val="both"/>
                  </w:pPr>
                  <w:sdt>
                    <w:sdtPr>
                      <w:alias w:val="Numeris"/>
                      <w:tag w:val="nr_b8e437119e8b475ebb47209fa1a6e63b"/>
                      <w:lock w:val="sdtLocked"/>
                      <w:richText/>
                    </w:sdtPr>
                    <w:sdtContent>
                      <w:r>
                        <w:t>19</w:t>
                      </w:r>
                    </w:sdtContent>
                  </w:sdt>
                  <w:r>
                    <w:t>. Asmuo laikomas deklaravusiu gyvenamąją vietą nuo deklaravimo duomenų įrašymo į Gyventojų registrą dienos.</w:t>
                  </w:r>
                </w:p>
              </w:sdtContent>
            </w:sdt>
            <w:sdt>
              <w:sdtPr>
                <w:alias w:val="20 p."/>
                <w:tag w:val="part_307f03d654ba411891f27defdeb1c06d"/>
                <w:lock w:val="sdtLocked"/>
                <w:richText/>
              </w:sdtPr>
              <w:sdtContent>
                <w:p>
                  <w:pPr>
                    <w:widowControl w:val="0"/>
                    <w:shd w:val="clear" w:color="auto" w:fill="FFFFFF"/>
                    <w:ind w:firstLine="709"/>
                    <w:jc w:val="both"/>
                  </w:pPr>
                  <w:sdt>
                    <w:sdtPr>
                      <w:alias w:val="Numeris"/>
                      <w:tag w:val="nr_307f03d654ba411891f27defdeb1c06d"/>
                      <w:lock w:val="sdtLocked"/>
                      <w:richText/>
                    </w:sdtPr>
                    <w:sdtContent>
                      <w:r>
                        <w:t>20</w:t>
                      </w:r>
                    </w:sdtContent>
                  </w:sdt>
                  <w:r>
                    <w:t>. Jei asmuo nėra gyvenamosios patalpos savininkas ar bendraturtis, reikalingas savininko (bendraturčio) sutikimas. Savininko sutikimas nereikalingas:</w:t>
                  </w:r>
                </w:p>
                <w:sdt>
                  <w:sdtPr>
                    <w:alias w:val="20.1 pp."/>
                    <w:tag w:val="part_38f3dcbf982f401093c38ef97ea494a8"/>
                    <w:lock w:val="sdtLocked"/>
                    <w:richText/>
                  </w:sdtPr>
                  <w:sdtContent>
                    <w:p>
                      <w:pPr>
                        <w:widowControl w:val="0"/>
                        <w:shd w:val="clear" w:color="auto" w:fill="FFFFFF"/>
                        <w:ind w:firstLine="709"/>
                        <w:jc w:val="both"/>
                      </w:pPr>
                      <w:sdt>
                        <w:sdtPr>
                          <w:alias w:val="Numeris"/>
                          <w:tag w:val="nr_38f3dcbf982f401093c38ef97ea494a8"/>
                          <w:lock w:val="sdtLocked"/>
                          <w:richText/>
                        </w:sdtPr>
                        <w:sdtContent>
                          <w:r>
                            <w:t>20.1</w:t>
                          </w:r>
                        </w:sdtContent>
                      </w:sdt>
                      <w:r>
                        <w:t>. kai nepilnamečio gyvenamąją vietą deklaruoja vienas iš tėvų (įtėvių), globėjų (rūpintojų) ir su juo yra nustatyta nepilnamečio gyvenamoji vieta savo deklaruotos gyvenamosios vietos adresu;</w:t>
                      </w:r>
                    </w:p>
                  </w:sdtContent>
                </w:sdt>
                <w:sdt>
                  <w:sdtPr>
                    <w:alias w:val="20.2 pp."/>
                    <w:tag w:val="part_4dafd614f5584449bf91a3476b426f6c"/>
                    <w:lock w:val="sdtLocked"/>
                    <w:richText/>
                  </w:sdtPr>
                  <w:sdtContent>
                    <w:p>
                      <w:pPr>
                        <w:widowControl w:val="0"/>
                        <w:shd w:val="clear" w:color="auto" w:fill="FFFFFF"/>
                        <w:ind w:firstLine="709"/>
                        <w:jc w:val="both"/>
                      </w:pPr>
                      <w:sdt>
                        <w:sdtPr>
                          <w:alias w:val="Numeris"/>
                          <w:tag w:val="nr_4dafd614f5584449bf91a3476b426f6c"/>
                          <w:lock w:val="sdtLocked"/>
                          <w:richText/>
                        </w:sdtPr>
                        <w:sdtContent>
                          <w:r>
                            <w:t>20.2</w:t>
                          </w:r>
                        </w:sdtContent>
                      </w:sdt>
                      <w:r>
                        <w:t>. kai gyvenamąją vietą deklaruoja patalpos savininkas (bendraturtis).</w:t>
                      </w:r>
                    </w:p>
                  </w:sdtContent>
                </w:sdt>
              </w:sdtContent>
            </w:sdt>
            <w:sdt>
              <w:sdtPr>
                <w:alias w:val="21 p."/>
                <w:tag w:val="part_137304f6fdf44c6f9cddfaf8781110ae"/>
                <w:lock w:val="sdtLocked"/>
                <w:richText/>
              </w:sdtPr>
              <w:sdtContent>
                <w:p>
                  <w:pPr>
                    <w:widowControl w:val="0"/>
                    <w:shd w:val="clear" w:color="auto" w:fill="FFFFFF"/>
                    <w:ind w:firstLine="709"/>
                    <w:jc w:val="both"/>
                  </w:pPr>
                  <w:sdt>
                    <w:sdtPr>
                      <w:alias w:val="Numeris"/>
                      <w:tag w:val="nr_137304f6fdf44c6f9cddfaf8781110ae"/>
                      <w:lock w:val="sdtLocked"/>
                      <w:richText/>
                    </w:sdtPr>
                    <w:sdtContent>
                      <w:r>
                        <w:t>21</w:t>
                      </w:r>
                    </w:sdtContent>
                  </w:sdt>
                  <w:r>
                    <w:t>. Tam tikrais atvejais (pvz., jeigu dėl negalios asmuo negali atvykti į deklaravimo įstaigą ar kt.) klausimą dėl deklaracijos priėmimo (deklaravimo įstaigos darbuotojo nuvykimo į gyvenamąją vietą) sprendžia deklaravimo įstaigos vadovas arba jo pareigas vykdantis deklaravimo įstaigos darbuotojas.</w:t>
                  </w:r>
                </w:p>
                <w:p>
                  <w:pPr>
                    <w:ind w:firstLine="709"/>
                    <w:jc w:val="both"/>
                  </w:pPr>
                </w:p>
              </w:sdtContent>
            </w:sdt>
          </w:sdtContent>
        </w:sdt>
        <w:sdt>
          <w:sdtPr>
            <w:alias w:val="skyrius"/>
            <w:tag w:val="part_5f743fd8146646d1b6ee92333edde03d"/>
            <w:lock w:val="sdtLocked"/>
            <w:richText/>
          </w:sdtPr>
          <w:sdtContent>
            <w:p>
              <w:pPr>
                <w:jc w:val="center"/>
                <w:rPr>
                  <w:b/>
                  <w:bCs/>
                  <w:szCs w:val="24"/>
                  <w:lang w:eastAsia="lt-LT"/>
                </w:rPr>
              </w:pPr>
              <w:sdt>
                <w:sdtPr>
                  <w:alias w:val="Numeris"/>
                  <w:tag w:val="nr_5f743fd8146646d1b6ee92333edde03d"/>
                  <w:lock w:val="sdtLocked"/>
                  <w:richText/>
                </w:sdtPr>
                <w:sdtContent>
                  <w:r>
                    <w:rPr>
                      <w:b/>
                      <w:bCs/>
                      <w:szCs w:val="24"/>
                      <w:lang w:eastAsia="lt-LT"/>
                    </w:rPr>
                    <w:t>III</w:t>
                  </w:r>
                </w:sdtContent>
              </w:sdt>
              <w:r>
                <w:rPr>
                  <w:b/>
                  <w:bCs/>
                  <w:szCs w:val="24"/>
                  <w:lang w:eastAsia="lt-LT"/>
                </w:rPr>
                <w:t xml:space="preserve"> SKYRIUS</w:t>
              </w:r>
            </w:p>
            <w:p>
              <w:pPr>
                <w:widowControl w:val="0"/>
                <w:shd w:val="clear" w:color="auto" w:fill="FFFFFF"/>
                <w:jc w:val="center"/>
              </w:pPr>
              <w:sdt>
                <w:sdtPr>
                  <w:alias w:val="Pavadinimas"/>
                  <w:tag w:val="title_5f743fd8146646d1b6ee92333edde03d"/>
                  <w:lock w:val="sdtLocked"/>
                  <w:richText/>
                </w:sdtPr>
                <w:sdtContent>
                  <w:r>
                    <w:rPr>
                      <w:b/>
                      <w:bCs/>
                    </w:rPr>
                    <w:t>DEKLARACIJŲ PILDYMAS, PATEIKIMAS IR PRIĖMIMAS</w:t>
                  </w:r>
                </w:sdtContent>
              </w:sdt>
            </w:p>
            <w:p>
              <w:pPr>
                <w:ind w:firstLine="709"/>
                <w:jc w:val="both"/>
              </w:pPr>
            </w:p>
            <w:sdt>
              <w:sdtPr>
                <w:alias w:val="22 p."/>
                <w:tag w:val="part_a363c000351d496e907b73a2407cb3e6"/>
                <w:lock w:val="sdtLocked"/>
                <w:richText/>
              </w:sdtPr>
              <w:sdtContent>
                <w:p>
                  <w:pPr>
                    <w:widowControl w:val="0"/>
                    <w:shd w:val="clear" w:color="auto" w:fill="FFFFFF"/>
                    <w:ind w:firstLine="709"/>
                    <w:jc w:val="both"/>
                  </w:pPr>
                  <w:sdt>
                    <w:sdtPr>
                      <w:alias w:val="Numeris"/>
                      <w:tag w:val="nr_a363c000351d496e907b73a2407cb3e6"/>
                      <w:lock w:val="sdtLocked"/>
                      <w:richText/>
                    </w:sdtPr>
                    <w:sdtContent>
                      <w:r>
                        <w:t>22</w:t>
                      </w:r>
                    </w:sdtContent>
                  </w:sdt>
                  <w:r>
                    <w:t>. Asmuo, pakeitęs gyvenamąją vietą Lietuvos Respublikoje ar atvykęs gyventi į Lietuvos Respubliką, pildo ir asmeniškai pateikia deklaravimo įstaigai šių Taisyklių 1 priede nustatytos formos deklaraciją.</w:t>
                  </w:r>
                </w:p>
              </w:sdtContent>
            </w:sdt>
            <w:sdt>
              <w:sdtPr>
                <w:alias w:val="23 p."/>
                <w:tag w:val="part_e858086a4ada468287cee87775ed6eda"/>
                <w:lock w:val="sdtLocked"/>
                <w:richText/>
              </w:sdtPr>
              <w:sdtContent>
                <w:p>
                  <w:pPr>
                    <w:widowControl w:val="0"/>
                    <w:shd w:val="clear" w:color="auto" w:fill="FFFFFF"/>
                    <w:ind w:firstLine="709"/>
                    <w:jc w:val="both"/>
                  </w:pPr>
                  <w:sdt>
                    <w:sdtPr>
                      <w:alias w:val="Numeris"/>
                      <w:tag w:val="nr_e858086a4ada468287cee87775ed6eda"/>
                      <w:lock w:val="sdtLocked"/>
                      <w:richText/>
                    </w:sdtPr>
                    <w:sdtContent>
                      <w:r>
                        <w:t>23</w:t>
                      </w:r>
                    </w:sdtContent>
                  </w:sdt>
                  <w:r>
                    <w:t>. Asmuo, išvykstantis iš Lietuvos Respublikos ilgesniam kaip šešių mėnesių laikotarpiui, pildo ir pateikia deklaravimo įstaigai asmeniškai ar paštu šių Taisyklių 2 priede nustatytos formos deklaraciją. Jei užpildyta ir pasirašyta deklaracija siunčiama paštu, kartu siunčiama galiojančio asmens dokumento duomenų lapo kopija.</w:t>
                  </w:r>
                </w:p>
              </w:sdtContent>
            </w:sdt>
            <w:sdt>
              <w:sdtPr>
                <w:alias w:val="24 p."/>
                <w:tag w:val="part_2cac687dbf614f2c9ee47a2448e6afa2"/>
                <w:lock w:val="sdtLocked"/>
                <w:richText/>
              </w:sdtPr>
              <w:sdtContent>
                <w:p>
                  <w:pPr>
                    <w:widowControl w:val="0"/>
                    <w:shd w:val="clear" w:color="auto" w:fill="FFFFFF"/>
                    <w:ind w:firstLine="709"/>
                    <w:jc w:val="both"/>
                  </w:pPr>
                  <w:sdt>
                    <w:sdtPr>
                      <w:alias w:val="Numeris"/>
                      <w:tag w:val="nr_2cac687dbf614f2c9ee47a2448e6afa2"/>
                      <w:lock w:val="sdtLocked"/>
                      <w:richText/>
                    </w:sdtPr>
                    <w:sdtContent>
                      <w:r>
                        <w:t>24</w:t>
                      </w:r>
                    </w:sdtContent>
                  </w:sdt>
                  <w:r>
                    <w:t>. Kiekvienas asmuo, deklaruojantis gyvenamąją vietą, pildo atskirą deklaraciją.</w:t>
                  </w:r>
                </w:p>
              </w:sdtContent>
            </w:sdt>
            <w:sdt>
              <w:sdtPr>
                <w:alias w:val="25 p."/>
                <w:tag w:val="part_934b9da210dd4d0aaf7f45792e3cb83e"/>
                <w:lock w:val="sdtLocked"/>
                <w:richText/>
              </w:sdtPr>
              <w:sdtContent>
                <w:p>
                  <w:pPr>
                    <w:widowControl w:val="0"/>
                    <w:shd w:val="clear" w:color="auto" w:fill="FFFFFF"/>
                    <w:ind w:firstLine="709"/>
                    <w:jc w:val="both"/>
                    <w:rPr>
                      <w:szCs w:val="24"/>
                    </w:rPr>
                  </w:pPr>
                  <w:sdt>
                    <w:sdtPr>
                      <w:alias w:val="Numeris"/>
                      <w:tag w:val="nr_934b9da210dd4d0aaf7f45792e3cb83e"/>
                      <w:lock w:val="sdtLocked"/>
                      <w:richText/>
                    </w:sdtPr>
                    <w:sdtContent>
                      <w:r>
                        <w:rPr>
                          <w:szCs w:val="24"/>
                        </w:rPr>
                        <w:t>25</w:t>
                      </w:r>
                    </w:sdtContent>
                  </w:sdt>
                  <w:r>
                    <w:rPr>
                      <w:szCs w:val="24"/>
                    </w:rPr>
                    <w:t>. Deklaraciją nepilnamečio vardu pildo vienas iš tėvų (įtėvių), globėjų (rūpintojų). Deklaravimo įstaigos darbuotojas, priimdamas iš asmens išvykimo ar atvykimo deklaraciją, informuoja asmenį, kad nepilnamečių vaikų turintis asmuo privalo pateikti kartu su juo išvykstančių ar atvykstančių vaikų deklaracijas. Asmuo, deklaruojantis išvykimą iš Lietuvos Respublikos ir turintis nepilnamečių vaikų, kurių išvykimo nedeklaruoja, deklaracijos laukelyje „Pastabos“ nurodo asmens, su kuriuo lieka gyventi jo nepilnamečiai vaikai, duomenis – vardą, pavardę, gimimo metus, giminystės ryšį, adresą.</w:t>
                  </w:r>
                </w:p>
              </w:sdtContent>
            </w:sdt>
            <w:sdt>
              <w:sdtPr>
                <w:alias w:val="26 p."/>
                <w:tag w:val="part_a9551d6c9b774b8aad5c1dd938da5ff7"/>
                <w:lock w:val="sdtLocked"/>
                <w:richText/>
              </w:sdtPr>
              <w:sdtContent>
                <w:p>
                  <w:pPr>
                    <w:widowControl w:val="0"/>
                    <w:shd w:val="clear" w:color="auto" w:fill="FFFFFF"/>
                    <w:ind w:firstLine="709"/>
                    <w:jc w:val="both"/>
                  </w:pPr>
                  <w:sdt>
                    <w:sdtPr>
                      <w:alias w:val="Numeris"/>
                      <w:tag w:val="nr_a9551d6c9b774b8aad5c1dd938da5ff7"/>
                      <w:lock w:val="sdtLocked"/>
                      <w:richText/>
                    </w:sdtPr>
                    <w:sdtContent>
                      <w:r>
                        <w:t>26</w:t>
                      </w:r>
                    </w:sdtContent>
                  </w:sdt>
                  <w:r>
                    <w:t xml:space="preserve">. </w:t>
                  </w:r>
                  <w:r>
                    <w:rPr>
                      <w:szCs w:val="24"/>
                      <w:lang w:eastAsia="fr-FR"/>
                    </w:rPr>
                    <w:t xml:space="preserve">Asmenų, kuriems yra nustatyta globa ar rūpyba, gyvenamąją vietą deklaruoja globėjai (rūpintojai), socialinės globos, sveikatos priežiūros įstaigų, kurioms pavesta eiti globėjų (rūpintojų) pareigas, administracija. </w:t>
                  </w:r>
                  <w:r>
                    <w:t>Deklaracija pildoma asmens, kuriam nustatyta globa ar rūpyba, vardu.</w:t>
                  </w:r>
                </w:p>
              </w:sdtContent>
            </w:sdt>
            <w:sdt>
              <w:sdtPr>
                <w:alias w:val="27 p."/>
                <w:tag w:val="part_171c1cfc7985489db6cc90643e7a2172"/>
                <w:lock w:val="sdtLocked"/>
                <w:richText/>
              </w:sdtPr>
              <w:sdtContent>
                <w:p>
                  <w:pPr>
                    <w:widowControl w:val="0"/>
                    <w:shd w:val="clear" w:color="auto" w:fill="FFFFFF"/>
                    <w:ind w:firstLine="709"/>
                    <w:jc w:val="both"/>
                  </w:pPr>
                  <w:sdt>
                    <w:sdtPr>
                      <w:alias w:val="Numeris"/>
                      <w:tag w:val="nr_171c1cfc7985489db6cc90643e7a2172"/>
                      <w:lock w:val="sdtLocked"/>
                      <w:richText/>
                    </w:sdtPr>
                    <w:sdtContent>
                      <w:r>
                        <w:t>27</w:t>
                      </w:r>
                    </w:sdtContent>
                  </w:sdt>
                  <w:r>
                    <w:t>. Deklaracijos pildomos aiškia rašysena, didžiosiomis raidėmis, užpildant visas privalomas eilutes ir pažymint (ženklu „x“) tinkamą langelį.</w:t>
                  </w:r>
                </w:p>
              </w:sdtContent>
            </w:sdt>
            <w:sdt>
              <w:sdtPr>
                <w:alias w:val="28 p."/>
                <w:tag w:val="part_6088050a7dd141ce8ec1204c21636850"/>
                <w:lock w:val="sdtLocked"/>
                <w:richText/>
              </w:sdtPr>
              <w:sdtContent>
                <w:p>
                  <w:pPr>
                    <w:widowControl w:val="0"/>
                    <w:shd w:val="clear" w:color="auto" w:fill="FFFFFF"/>
                    <w:ind w:firstLine="709"/>
                    <w:jc w:val="both"/>
                  </w:pPr>
                  <w:sdt>
                    <w:sdtPr>
                      <w:alias w:val="Numeris"/>
                      <w:tag w:val="nr_6088050a7dd141ce8ec1204c21636850"/>
                      <w:lock w:val="sdtLocked"/>
                      <w:richText/>
                    </w:sdtPr>
                    <w:sdtContent>
                      <w:r>
                        <w:t>28</w:t>
                      </w:r>
                    </w:sdtContent>
                  </w:sdt>
                  <w:r>
                    <w:t>. Asmens kodas įrašomas į deklaracijos 1 eilutėje nurodytus vienuolika langelių. Jeigu asmens kodas Lietuvos Respublikoje asmeniui nėra suteiktas, atitinkamoje vietoje įrašoma tik gimimo data.</w:t>
                  </w:r>
                </w:p>
              </w:sdtContent>
            </w:sdt>
            <w:sdt>
              <w:sdtPr>
                <w:alias w:val="29 p."/>
                <w:tag w:val="part_8d7f3794ca9c4276810274e46042211e"/>
                <w:lock w:val="sdtLocked"/>
                <w:richText/>
              </w:sdtPr>
              <w:sdtContent>
                <w:p>
                  <w:pPr>
                    <w:widowControl w:val="0"/>
                    <w:shd w:val="clear" w:color="auto" w:fill="FFFFFF"/>
                    <w:ind w:firstLine="709"/>
                    <w:jc w:val="both"/>
                  </w:pPr>
                  <w:sdt>
                    <w:sdtPr>
                      <w:alias w:val="Numeris"/>
                      <w:tag w:val="nr_8d7f3794ca9c4276810274e46042211e"/>
                      <w:lock w:val="sdtLocked"/>
                      <w:richText/>
                    </w:sdtPr>
                    <w:sdtContent>
                      <w:r>
                        <w:t>29</w:t>
                      </w:r>
                    </w:sdtContent>
                  </w:sdt>
                  <w:r>
                    <w:t>. Deklaracijos eilutėje „Lytis“ asmuo pažymi lytį atitinkantį langelį.</w:t>
                  </w:r>
                </w:p>
              </w:sdtContent>
            </w:sdt>
            <w:sdt>
              <w:sdtPr>
                <w:alias w:val="30 p."/>
                <w:tag w:val="part_fb472a10818c49b6a72eb14acf825878"/>
                <w:lock w:val="sdtLocked"/>
                <w:richText/>
              </w:sdtPr>
              <w:sdtContent>
                <w:p>
                  <w:pPr>
                    <w:widowControl w:val="0"/>
                    <w:shd w:val="clear" w:color="auto" w:fill="FFFFFF"/>
                    <w:ind w:firstLine="709"/>
                    <w:jc w:val="both"/>
                  </w:pPr>
                  <w:sdt>
                    <w:sdtPr>
                      <w:alias w:val="Numeris"/>
                      <w:tag w:val="nr_fb472a10818c49b6a72eb14acf825878"/>
                      <w:lock w:val="sdtLocked"/>
                      <w:richText/>
                    </w:sdtPr>
                    <w:sdtContent>
                      <w:r>
                        <w:t>30</w:t>
                      </w:r>
                    </w:sdtContent>
                  </w:sdt>
                  <w:r>
                    <w:t>. Deklaracijos atitinkamose eilutėse asmens vardas (vardai) ir pavardė rašomi pagal pateiktą asmens tapatybę patvirtinantį dokumentą.</w:t>
                  </w:r>
                </w:p>
              </w:sdtContent>
            </w:sdt>
            <w:sdt>
              <w:sdtPr>
                <w:alias w:val="31 p."/>
                <w:tag w:val="part_a71ab831d513413ba6d15ba36b74f523"/>
                <w:lock w:val="sdtLocked"/>
                <w:richText/>
              </w:sdtPr>
              <w:sdtContent>
                <w:p>
                  <w:pPr>
                    <w:widowControl w:val="0"/>
                    <w:shd w:val="clear" w:color="auto" w:fill="FFFFFF"/>
                    <w:ind w:firstLine="709"/>
                    <w:jc w:val="both"/>
                  </w:pPr>
                  <w:sdt>
                    <w:sdtPr>
                      <w:alias w:val="Numeris"/>
                      <w:tag w:val="nr_a71ab831d513413ba6d15ba36b74f523"/>
                      <w:lock w:val="sdtLocked"/>
                      <w:richText/>
                    </w:sdtPr>
                    <w:sdtContent>
                      <w:r>
                        <w:t>31</w:t>
                      </w:r>
                    </w:sdtContent>
                  </w:sdt>
                  <w:r>
                    <w:t>. Deklaracijos eilutėje „Pilietybė“ asmuo nurodo savo pilietybę, o jeigu neturi pilietybės, įrašo „asmuo be pilietybės“. Deklaracijos eilutėje „Pateiktas asmens dokumentas“ asmuo pažymi pateikto asmens dokumento rūšį, įrašo šio dokumento numerį, išdavimo ir galiojimo datas, dokumentą išdavusią įstaigą.</w:t>
                  </w:r>
                </w:p>
              </w:sdtContent>
            </w:sdt>
            <w:sdt>
              <w:sdtPr>
                <w:alias w:val="32 p."/>
                <w:tag w:val="part_d8a856071a654831beec67e77304ebab"/>
                <w:lock w:val="sdtLocked"/>
                <w:richText/>
              </w:sdtPr>
              <w:sdtContent>
                <w:p>
                  <w:pPr>
                    <w:widowControl w:val="0"/>
                    <w:shd w:val="clear" w:color="auto" w:fill="FFFFFF"/>
                    <w:ind w:firstLine="709"/>
                    <w:jc w:val="both"/>
                  </w:pPr>
                  <w:sdt>
                    <w:sdtPr>
                      <w:alias w:val="Numeris"/>
                      <w:tag w:val="nr_d8a856071a654831beec67e77304ebab"/>
                      <w:lock w:val="sdtLocked"/>
                      <w:richText/>
                    </w:sdtPr>
                    <w:sdtContent>
                      <w:r>
                        <w:t>32</w:t>
                      </w:r>
                    </w:sdtContent>
                  </w:sdt>
                  <w:r>
                    <w:t>. Deklaruojamos gyvenamosios vietos adresą asmuo nurodo pagal galiojantį Lietuvos Respublikos administracinį teritorinį suskirstymą. Asmuo įrašo savivaldybės pavadinimą, seniūnijos pavadinimą, miestelio, kaimo ar viensėdžio pavadinimą, gatvės pavadinimą, namo, korpuso, buto ar kitos gyvenamosios patalpos numerį. Mieste užtenka nurodyti miesto ir gatvės pavadinimus, namo, korpuso (jei yra) bei buto (jei yra) numerius.</w:t>
                  </w:r>
                </w:p>
              </w:sdtContent>
            </w:sdt>
            <w:sdt>
              <w:sdtPr>
                <w:alias w:val="33 p."/>
                <w:tag w:val="part_3e7d669519e146b598caf329dac8313d"/>
                <w:lock w:val="sdtLocked"/>
                <w:richText/>
              </w:sdtPr>
              <w:sdtContent>
                <w:p>
                  <w:pPr>
                    <w:widowControl w:val="0"/>
                    <w:shd w:val="clear" w:color="auto" w:fill="FFFFFF"/>
                    <w:ind w:firstLine="709"/>
                    <w:jc w:val="both"/>
                  </w:pPr>
                  <w:sdt>
                    <w:sdtPr>
                      <w:alias w:val="Numeris"/>
                      <w:tag w:val="nr_3e7d669519e146b598caf329dac8313d"/>
                      <w:lock w:val="sdtLocked"/>
                      <w:richText/>
                    </w:sdtPr>
                    <w:sdtContent>
                      <w:r>
                        <w:t>33</w:t>
                      </w:r>
                    </w:sdtContent>
                  </w:sdt>
                  <w:r>
                    <w:t>. Deklaracijos eilutėje „Gyvenamosios vietos, iš kurios išvykstama, adresas“ spausdinami Gyventojų registre esantys duomenys. Jei dėl techninių kliūčių deklaravimo įstaiga negali atspausdinti deklaracijos ir asmuo pildo popierinę deklaracijos formą, 10 eilutėje jis gali įrašyti adresą ranka, tačiau šie duomenys į elektroninę deklaracijos formą neperkeliami.</w:t>
                  </w:r>
                </w:p>
              </w:sdtContent>
            </w:sdt>
            <w:sdt>
              <w:sdtPr>
                <w:alias w:val="34 p."/>
                <w:tag w:val="part_d062fa7db320412a8ea16198fe215777"/>
                <w:lock w:val="sdtLocked"/>
                <w:richText/>
              </w:sdtPr>
              <w:sdtContent>
                <w:p>
                  <w:pPr>
                    <w:widowControl w:val="0"/>
                    <w:shd w:val="clear" w:color="auto" w:fill="FFFFFF"/>
                    <w:ind w:firstLine="709"/>
                    <w:jc w:val="both"/>
                  </w:pPr>
                  <w:sdt>
                    <w:sdtPr>
                      <w:alias w:val="Numeris"/>
                      <w:tag w:val="nr_d062fa7db320412a8ea16198fe215777"/>
                      <w:lock w:val="sdtLocked"/>
                      <w:richText/>
                    </w:sdtPr>
                    <w:sdtContent>
                      <w:r>
                        <w:t>34</w:t>
                      </w:r>
                    </w:sdtContent>
                  </w:sdt>
                  <w:r>
                    <w:t xml:space="preserve">. Jeigu asmuo išvyksta (išvyko) iš Lietuvos Respublikos, šių Taisyklių 2 priede nustatytos formos deklaracijos eilutėje „Numatoma gyvenamoji vieta užsienyje“ nurodo valstybės, į kurią išvyksta (kurioje gyvena) pavadinimą. </w:t>
                  </w:r>
                </w:p>
              </w:sdtContent>
            </w:sdt>
            <w:sdt>
              <w:sdtPr>
                <w:alias w:val="35 p."/>
                <w:tag w:val="part_19c55c197a8446aa82041bb23d0d9530"/>
                <w:lock w:val="sdtLocked"/>
                <w:richText/>
              </w:sdtPr>
              <w:sdtContent>
                <w:p>
                  <w:pPr>
                    <w:widowControl w:val="0"/>
                    <w:shd w:val="clear" w:color="auto" w:fill="FFFFFF"/>
                    <w:ind w:firstLine="709"/>
                    <w:jc w:val="both"/>
                  </w:pPr>
                  <w:sdt>
                    <w:sdtPr>
                      <w:alias w:val="Numeris"/>
                      <w:tag w:val="nr_19c55c197a8446aa82041bb23d0d9530"/>
                      <w:lock w:val="sdtLocked"/>
                      <w:richText/>
                    </w:sdtPr>
                    <w:sdtContent>
                      <w:r>
                        <w:t>35</w:t>
                      </w:r>
                    </w:sdtContent>
                  </w:sdt>
                  <w:r>
                    <w:t>. Deklaracijoje asmuo nurodo išvykimo iš Lietuvos Respublikos datą. Deklaracija galios nuo nurodytos išvykimo datos tik tuo atveju, jei deklaracija pateikta prieš išvykstant. Visais kitais atvejais deklaracijos galioja nuo deklaravimo duomenų įrašymo į Gyventojų registrą dienos.</w:t>
                  </w:r>
                </w:p>
              </w:sdtContent>
            </w:sdt>
            <w:sdt>
              <w:sdtPr>
                <w:alias w:val="36 p."/>
                <w:tag w:val="part_83b220af371148f1a2e9c270a2dee281"/>
                <w:lock w:val="sdtLocked"/>
                <w:richText/>
              </w:sdtPr>
              <w:sdtContent>
                <w:p>
                  <w:pPr>
                    <w:widowControl w:val="0"/>
                    <w:shd w:val="clear" w:color="auto" w:fill="FFFFFF"/>
                    <w:ind w:firstLine="709"/>
                    <w:jc w:val="both"/>
                  </w:pPr>
                  <w:sdt>
                    <w:sdtPr>
                      <w:alias w:val="Numeris"/>
                      <w:tag w:val="nr_83b220af371148f1a2e9c270a2dee281"/>
                      <w:lock w:val="sdtLocked"/>
                      <w:richText/>
                    </w:sdtPr>
                    <w:sdtContent>
                      <w:r>
                        <w:t>36</w:t>
                      </w:r>
                    </w:sdtContent>
                  </w:sdt>
                  <w:r>
                    <w:t>. Deklaracijos eilutėje „Deklaracija pateikta“ asmuo pažymi atitinkamą langelį, nurodydamas, kas pateikė deklaraciją, įrašo datą, vardą, pavardę ir pasirašo, patvirtindamas pateiktų duomenų teisingumą. Jeigu deklaraciją užpildo ir pateikia šių Taisyklių 16.2 ar 16.6 papunkčiuose nurodytas asmuo, jis pažymi atitinkamą langelį, nurodo savo vardą, pavardę, datą ir pasirašo, patvirtindamas pateiktų duomenų teisingumą.</w:t>
                  </w:r>
                </w:p>
              </w:sdtContent>
            </w:sdt>
            <w:sdt>
              <w:sdtPr>
                <w:alias w:val="37 p."/>
                <w:tag w:val="part_134a3b3bbd2a4d25a99fcdb741c75105"/>
                <w:lock w:val="sdtLocked"/>
                <w:richText/>
              </w:sdtPr>
              <w:sdtContent>
                <w:p>
                  <w:pPr>
                    <w:widowControl w:val="0"/>
                    <w:shd w:val="clear" w:color="auto" w:fill="FFFFFF"/>
                    <w:ind w:firstLine="709"/>
                    <w:jc w:val="both"/>
                  </w:pPr>
                  <w:sdt>
                    <w:sdtPr>
                      <w:alias w:val="Numeris"/>
                      <w:tag w:val="nr_134a3b3bbd2a4d25a99fcdb741c75105"/>
                      <w:lock w:val="sdtLocked"/>
                      <w:richText/>
                    </w:sdtPr>
                    <w:sdtContent>
                      <w:r>
                        <w:t>37</w:t>
                      </w:r>
                    </w:sdtContent>
                  </w:sdt>
                  <w:r>
                    <w:t>. Jeigu asmuo pageidauja gauti dokumentą, patvirtinantį deklaruotą gyvenamąją vietą, pažymi deklaracijos 12 eilutės langelį „Pageidauju gauti pažymą“.</w:t>
                  </w:r>
                </w:p>
              </w:sdtContent>
            </w:sdt>
            <w:sdt>
              <w:sdtPr>
                <w:alias w:val="38 p."/>
                <w:tag w:val="part_f9e9927731ab4131a13162ba7beb7e58"/>
                <w:lock w:val="sdtLocked"/>
                <w:richText/>
              </w:sdtPr>
              <w:sdtContent>
                <w:p>
                  <w:pPr>
                    <w:widowControl w:val="0"/>
                    <w:shd w:val="clear" w:color="auto" w:fill="FFFFFF"/>
                    <w:ind w:firstLine="709"/>
                    <w:jc w:val="both"/>
                  </w:pPr>
                  <w:sdt>
                    <w:sdtPr>
                      <w:alias w:val="Numeris"/>
                      <w:tag w:val="nr_f9e9927731ab4131a13162ba7beb7e58"/>
                      <w:lock w:val="sdtLocked"/>
                      <w:richText/>
                    </w:sdtPr>
                    <w:sdtContent>
                      <w:r>
                        <w:t>38</w:t>
                      </w:r>
                    </w:sdtContent>
                  </w:sdt>
                  <w:r>
                    <w:t xml:space="preserve">. Asmuo, deklaruodamas gyvenamąją vietą Lietuvos Respublikoje, 12 eilutėje pažymi langelį, ar yra patalpos savininkas (bendraturtis). </w:t>
                  </w:r>
                </w:p>
              </w:sdtContent>
            </w:sdt>
            <w:sdt>
              <w:sdtPr>
                <w:alias w:val="39 p."/>
                <w:tag w:val="part_13729a0ee6bc4aabb9a656eb1a222258"/>
                <w:lock w:val="sdtLocked"/>
                <w:richText/>
              </w:sdtPr>
              <w:sdtContent>
                <w:p>
                  <w:pPr>
                    <w:widowControl w:val="0"/>
                    <w:shd w:val="clear" w:color="auto" w:fill="FFFFFF"/>
                    <w:ind w:firstLine="709"/>
                    <w:jc w:val="both"/>
                  </w:pPr>
                  <w:sdt>
                    <w:sdtPr>
                      <w:alias w:val="Numeris"/>
                      <w:tag w:val="nr_13729a0ee6bc4aabb9a656eb1a222258"/>
                      <w:lock w:val="sdtLocked"/>
                      <w:richText/>
                    </w:sdtPr>
                    <w:sdtContent>
                      <w:r>
                        <w:t>39</w:t>
                      </w:r>
                    </w:sdtContent>
                  </w:sdt>
                  <w:r>
                    <w:t>. Jeigu deklaraciją nepilnamečio vardu pildo vienas iš tėvų (įtėvių), globėjų (rūpintojų) savo adresu, tai deklaracijos 12 eilutės langelis „Esu gyvenamosios patalpos savininkas (bendraturtis)“ nežymimas.</w:t>
                  </w:r>
                </w:p>
              </w:sdtContent>
            </w:sdt>
            <w:sdt>
              <w:sdtPr>
                <w:alias w:val="40 p."/>
                <w:tag w:val="part_8622d84c433e4db9b60e0da351d7dc07"/>
                <w:lock w:val="sdtLocked"/>
                <w:richText/>
              </w:sdtPr>
              <w:sdtContent>
                <w:p>
                  <w:pPr>
                    <w:widowControl w:val="0"/>
                    <w:shd w:val="clear" w:color="auto" w:fill="FFFFFF"/>
                    <w:ind w:firstLine="709"/>
                    <w:jc w:val="both"/>
                  </w:pPr>
                  <w:sdt>
                    <w:sdtPr>
                      <w:alias w:val="Numeris"/>
                      <w:tag w:val="nr_8622d84c433e4db9b60e0da351d7dc07"/>
                      <w:lock w:val="sdtLocked"/>
                      <w:richText/>
                    </w:sdtPr>
                    <w:sdtContent>
                      <w:r>
                        <w:t>40</w:t>
                      </w:r>
                    </w:sdtContent>
                  </w:sdt>
                  <w:r>
                    <w:t>. Jeigu į deklaravimo įstaigą kartu su asmeniu, deklaruojančiu gyvenamąją vietą, atvyksta gyvenamosios patalpos savininkas ar jo įgaliotas asmuo, jis turi pateikti dokumentus, patvirtinančius nuosavybės ar kitokio teisėto valdymo, naudojimo ar disponavimo teisę į gyvenamąją patalpą ar šių Taisyklių 94 punkte nustatyta tvarka patvirtintus šių dokumentų nuorašus (kopijas) ir savo asmens tapatybę patvirtinantį dokumentą. Gyvenamosios patalpos savininko įgaliotas asmuo papildomai turi pateikti šių Taisyklių 45 punkte nustatyta tvarka patvirtintą gyvenamosios patalpos savininko įgaliojimą.</w:t>
                  </w:r>
                </w:p>
              </w:sdtContent>
            </w:sdt>
            <w:sdt>
              <w:sdtPr>
                <w:alias w:val="41 p."/>
                <w:tag w:val="part_a1f471e6cac84053a756cb68e6bb1fd5"/>
                <w:lock w:val="sdtLocked"/>
                <w:richText/>
              </w:sdtPr>
              <w:sdtContent>
                <w:p>
                  <w:pPr>
                    <w:widowControl w:val="0"/>
                    <w:shd w:val="clear" w:color="auto" w:fill="FFFFFF"/>
                    <w:ind w:firstLine="709"/>
                    <w:jc w:val="both"/>
                  </w:pPr>
                  <w:sdt>
                    <w:sdtPr>
                      <w:alias w:val="Numeris"/>
                      <w:tag w:val="nr_a1f471e6cac84053a756cb68e6bb1fd5"/>
                      <w:lock w:val="sdtLocked"/>
                      <w:richText/>
                    </w:sdtPr>
                    <w:sdtContent>
                      <w:r>
                        <w:t>41</w:t>
                      </w:r>
                    </w:sdtContent>
                  </w:sdt>
                  <w:r>
                    <w:t>. Jei gyvenamąją vietą deklaruoja asmuo, kuris nėra gyvenamosios patalpos savininkas (bendraturtis), savininko (bendraturčio) sutikimo patvirtinimas įrašomas deklaracijos 13 eilutėje. Įrašomi šie savininko (bendraturčio) duomenys – vardas, pavardė, asmens kodas. Eilutės pabaigoje savininkas (bendraturtis) savo parašu patvirtina sutikimą. Jei gyvenamosios patalpos savininkas (bendraturčtis) ar jo įgaliotas asmuo neatvyksta kartu su nuomininku, nuomininkas gali pateikti raštu surašytą savininko sutikimą apsigyventi nurodytam asmeniui ar asmenims jam priklausančioje patalpoje arba abiejų šalių pasirašytą nuomos ar kito teisėto patalpos naudojimo sutartį. Sutikimas, kaip vienašalio sandorio dokumentas, turi būti patvirtintas šių Taisyklių 45 punkte nustatyta tvarka. Sutarties, įgaliojimo ar sutikimo kopija, patvirtinta šių Taisyklių 94 punkte nustatyta tvarka, prisegama prie deklaracijos.</w:t>
                  </w:r>
                </w:p>
              </w:sdtContent>
            </w:sdt>
            <w:sdt>
              <w:sdtPr>
                <w:alias w:val="42 p."/>
                <w:tag w:val="part_92145a0cd0ca40a3b6d81465985bfa0b"/>
                <w:lock w:val="sdtLocked"/>
                <w:richText/>
              </w:sdtPr>
              <w:sdtContent>
                <w:p>
                  <w:pPr>
                    <w:widowControl w:val="0"/>
                    <w:shd w:val="clear" w:color="auto" w:fill="FFFFFF"/>
                    <w:ind w:firstLine="709"/>
                    <w:jc w:val="both"/>
                  </w:pPr>
                  <w:sdt>
                    <w:sdtPr>
                      <w:alias w:val="Numeris"/>
                      <w:tag w:val="nr_92145a0cd0ca40a3b6d81465985bfa0b"/>
                      <w:lock w:val="sdtLocked"/>
                      <w:richText/>
                    </w:sdtPr>
                    <w:sdtContent>
                      <w:r>
                        <w:t>42</w:t>
                      </w:r>
                    </w:sdtContent>
                  </w:sdt>
                  <w:r>
                    <w:t xml:space="preserve">. Jei deklaravimo įstaigai pateikiamas juridinio asmens įgaliojimas atstovauti įmonei (įstaigai) patvirtinant sutikimą gyventi juridiniam asmeniui priklausančioje patalpoje, deklaracijos 13 eilutėje įrašomas juridinio asmens pavadinimas ir įmonės kodas, kitoje eilutėje – įgalioto asmens vardas, pavardė, asmens kodas ir parašas. Jei atvyksta įmonės vadovas, jis savo parašą patvirtina įmonės spaudu. Jei pateikiamas įgaliojimas ar sutikimas apsigyventi konkrečiam asmeniui ar asmenims, įgaliojimo ar sutikimo kopija, patvirtinta šių Taisyklių 94 punkte nustatyta tvarka, prisegama prie deklaracijos. </w:t>
                  </w:r>
                </w:p>
              </w:sdtContent>
            </w:sdt>
            <w:sdt>
              <w:sdtPr>
                <w:alias w:val="43 p."/>
                <w:tag w:val="part_525538926bf9482aa6ee3de829d2a8e9"/>
                <w:lock w:val="sdtLocked"/>
                <w:richText/>
              </w:sdtPr>
              <w:sdtContent>
                <w:p>
                  <w:pPr>
                    <w:widowControl w:val="0"/>
                    <w:ind w:firstLine="709"/>
                    <w:jc w:val="both"/>
                  </w:pPr>
                  <w:sdt>
                    <w:sdtPr>
                      <w:alias w:val="Numeris"/>
                      <w:tag w:val="nr_525538926bf9482aa6ee3de829d2a8e9"/>
                      <w:lock w:val="sdtLocked"/>
                      <w:richText/>
                    </w:sdtPr>
                    <w:sdtContent>
                      <w:r>
                        <w:rPr>
                          <w:szCs w:val="24"/>
                        </w:rPr>
                        <w:t>43</w:t>
                      </w:r>
                    </w:sdtContent>
                  </w:sdt>
                  <w:r>
                    <w:rPr>
                      <w:szCs w:val="24"/>
                    </w:rPr>
                    <w:t xml:space="preserve">. 11 deklaracijos eilutėje iš nuosavybę patvirtinančio dokumento ar Nekilnojamojo turto registro įrašomas unikalus pastato (patalpos) numeris. 11A ir 11B eilutės nepildomos. </w:t>
                  </w:r>
                </w:p>
              </w:sdtContent>
            </w:sdt>
            <w:sdt>
              <w:sdtPr>
                <w:alias w:val="44 p."/>
                <w:tag w:val="part_56dc2e8d8736450e8a98ec89efe59500"/>
                <w:lock w:val="sdtLocked"/>
                <w:richText/>
              </w:sdtPr>
              <w:sdtContent>
                <w:p>
                  <w:pPr>
                    <w:widowControl w:val="0"/>
                    <w:shd w:val="clear" w:color="auto" w:fill="FFFFFF"/>
                    <w:ind w:firstLine="709"/>
                    <w:jc w:val="both"/>
                  </w:pPr>
                  <w:sdt>
                    <w:sdtPr>
                      <w:alias w:val="Numeris"/>
                      <w:tag w:val="nr_56dc2e8d8736450e8a98ec89efe59500"/>
                      <w:lock w:val="sdtLocked"/>
                      <w:richText/>
                    </w:sdtPr>
                    <w:sdtContent>
                      <w:r>
                        <w:t>44</w:t>
                      </w:r>
                    </w:sdtContent>
                  </w:sdt>
                  <w:r>
                    <w:t xml:space="preserve">. Gyvenamosios patalpos savininkas (bendraturtis) 13 eilutėje „Deklaracija galioja iki“ gali įrašyti datą, iki kurios leidžia nuomininkui gyventi jam priklausančiame būste. Tokiu atveju, atėjus nurodytai datai, nuomininko gyvenamoji vieta tampa nedeklaruota, o nuomininkas turi pareigą per vieną mėnesį deklaruoti savo naują gyvenamąją vietą. Jei nuomininkas, atėjus nurodytai datai, ir toliau gyvena tuo pačiu adresu, savininkas (bendraturtis) turi pareigą atvykti į deklaravimo įstaigą kartu su nuomininku ir patvirtinti savo sutikimą naujam terminui arba nuomininkas turi pateikti nuomos (ar kito teisėto naudojimo) sutartį naujam terminui (ar be termino). Nurodomas terminas negali būti trumpesnis negu vienas mėnuo. Jei toks terminas yra nurodytas nuomininko pateiktoje nuomos ar kito teisėto patalpos naudojimo sutartyje, deklaracijos galiojimo datą įrašo deklaravimo įstaigos darbuotojas. Jei sutarties galiojimas neterminuotas (ar ji automatiškai prasitęsia) ar savininkas neįrašė datos, deklaravimo įstaigos darbuotojas į visus tuščius datos langelius įrašo simbolį „X“. </w:t>
                  </w:r>
                </w:p>
              </w:sdtContent>
            </w:sdt>
            <w:sdt>
              <w:sdtPr>
                <w:alias w:val="45 p."/>
                <w:tag w:val="part_1ae3cdea5ab84acbbcfd521d1af15d2b"/>
                <w:lock w:val="sdtLocked"/>
                <w:richText/>
              </w:sdtPr>
              <w:sdtContent>
                <w:p>
                  <w:pPr>
                    <w:widowControl w:val="0"/>
                    <w:shd w:val="clear" w:color="auto" w:fill="FFFFFF"/>
                    <w:ind w:firstLine="709"/>
                    <w:jc w:val="both"/>
                  </w:pPr>
                  <w:sdt>
                    <w:sdtPr>
                      <w:alias w:val="Numeris"/>
                      <w:tag w:val="nr_1ae3cdea5ab84acbbcfd521d1af15d2b"/>
                      <w:lock w:val="sdtLocked"/>
                      <w:richText/>
                    </w:sdtPr>
                    <w:sdtContent>
                      <w:r>
                        <w:t>45</w:t>
                      </w:r>
                    </w:sdtContent>
                  </w:sdt>
                  <w:r>
                    <w:t>. Atskiras gyvenamosios patalpos savininko (bendraturčių) sutikimas ar įgaliojimas turi būti patvirtintas:</w:t>
                  </w:r>
                </w:p>
                <w:sdt>
                  <w:sdtPr>
                    <w:alias w:val="45.1 pp."/>
                    <w:tag w:val="part_f55dde78ebc5438a94e1fb0c5fada4c9"/>
                    <w:lock w:val="sdtLocked"/>
                    <w:richText/>
                  </w:sdtPr>
                  <w:sdtContent>
                    <w:p>
                      <w:pPr>
                        <w:widowControl w:val="0"/>
                        <w:shd w:val="clear" w:color="auto" w:fill="FFFFFF"/>
                        <w:ind w:firstLine="709"/>
                        <w:jc w:val="both"/>
                      </w:pPr>
                      <w:sdt>
                        <w:sdtPr>
                          <w:alias w:val="Numeris"/>
                          <w:tag w:val="nr_f55dde78ebc5438a94e1fb0c5fada4c9"/>
                          <w:lock w:val="sdtLocked"/>
                          <w:richText/>
                        </w:sdtPr>
                        <w:sdtContent>
                          <w:r>
                            <w:t>45.1</w:t>
                          </w:r>
                        </w:sdtContent>
                      </w:sdt>
                      <w:r>
                        <w:t>. notaro;</w:t>
                      </w:r>
                    </w:p>
                  </w:sdtContent>
                </w:sdt>
                <w:sdt>
                  <w:sdtPr>
                    <w:alias w:val="45.2 pp."/>
                    <w:tag w:val="part_95a14c86967146979fc87a7ffa7be87f"/>
                    <w:lock w:val="sdtLocked"/>
                    <w:richText/>
                  </w:sdtPr>
                  <w:sdtContent>
                    <w:p>
                      <w:pPr>
                        <w:widowControl w:val="0"/>
                        <w:shd w:val="clear" w:color="auto" w:fill="FFFFFF"/>
                        <w:ind w:firstLine="709"/>
                        <w:jc w:val="both"/>
                      </w:pPr>
                      <w:sdt>
                        <w:sdtPr>
                          <w:alias w:val="Numeris"/>
                          <w:tag w:val="nr_95a14c86967146979fc87a7ffa7be87f"/>
                          <w:lock w:val="sdtLocked"/>
                          <w:richText/>
                        </w:sdtPr>
                        <w:sdtContent>
                          <w:r>
                            <w:t>45.2</w:t>
                          </w:r>
                        </w:sdtContent>
                      </w:sdt>
                      <w:r>
                        <w:t>. seniūno;</w:t>
                      </w:r>
                    </w:p>
                  </w:sdtContent>
                </w:sdt>
                <w:sdt>
                  <w:sdtPr>
                    <w:alias w:val="45.3 pp."/>
                    <w:tag w:val="part_92d987cbc1e64a0f9865b7462ec2e6bb"/>
                    <w:lock w:val="sdtLocked"/>
                    <w:richText/>
                  </w:sdtPr>
                  <w:sdtContent>
                    <w:p>
                      <w:pPr>
                        <w:widowControl w:val="0"/>
                        <w:shd w:val="clear" w:color="auto" w:fill="FFFFFF"/>
                        <w:ind w:firstLine="709"/>
                        <w:jc w:val="both"/>
                      </w:pPr>
                      <w:sdt>
                        <w:sdtPr>
                          <w:alias w:val="Numeris"/>
                          <w:tag w:val="nr_92d987cbc1e64a0f9865b7462ec2e6bb"/>
                          <w:lock w:val="sdtLocked"/>
                          <w:richText/>
                        </w:sdtPr>
                        <w:sdtContent>
                          <w:r>
                            <w:t>45.3</w:t>
                          </w:r>
                        </w:sdtContent>
                      </w:sdt>
                      <w:r>
                        <w:t>. Lietuvos Respublikos konsulinio pareigūno (toliau – konsulinis pareigūnas) arba užsienio valstybės notaro (jeigu deklaracijos pateikimo metu gyvenamosios patalpos savininkas gyvena užsienyje). Užsienio valstybės notaro patvirtintas gyvenamosios patalpos savininko sutikimas turi būti išverstas į lietuvių kalbą ir legalizuotas arba patvirtintas pažyma (</w:t>
                      </w:r>
                      <w:r>
                        <w:rPr>
                          <w:i/>
                        </w:rPr>
                        <w:t>Apostille</w:t>
                      </w:r>
                      <w:r>
                        <w:t xml:space="preserve">) Dokumentų legalizavimo ir tvirtinimo pažyma </w:t>
                      </w:r>
                      <w:r>
                        <w:rPr>
                          <w:iCs/>
                        </w:rPr>
                        <w:t>(</w:t>
                      </w:r>
                      <w:r>
                        <w:rPr>
                          <w:i/>
                          <w:iCs/>
                        </w:rPr>
                        <w:t>Apostille</w:t>
                      </w:r>
                      <w:r>
                        <w:rPr>
                          <w:iCs/>
                        </w:rPr>
                        <w:t xml:space="preserve">) </w:t>
                      </w:r>
                      <w:r>
                        <w:t>tvarkos aprašo, patvirtinto Lietuvos Respublikos Vyriausybės 2006 m. spalio 30 d. nutarimu Nr. 1079, nustatyta tvarka, jeigu tarptautinės sutartys ir susitarimai nenumato kitaip;</w:t>
                      </w:r>
                    </w:p>
                  </w:sdtContent>
                </w:sdt>
                <w:sdt>
                  <w:sdtPr>
                    <w:alias w:val="45.4 pp."/>
                    <w:tag w:val="part_c0aca3cc424e4c8aabe1c6b0595eae8a"/>
                    <w:lock w:val="sdtLocked"/>
                    <w:richText/>
                  </w:sdtPr>
                  <w:sdtContent>
                    <w:p>
                      <w:pPr>
                        <w:widowControl w:val="0"/>
                        <w:shd w:val="clear" w:color="auto" w:fill="FFFFFF"/>
                        <w:ind w:firstLine="709"/>
                        <w:jc w:val="both"/>
                      </w:pPr>
                      <w:sdt>
                        <w:sdtPr>
                          <w:alias w:val="Numeris"/>
                          <w:tag w:val="nr_c0aca3cc424e4c8aabe1c6b0595eae8a"/>
                          <w:lock w:val="sdtLocked"/>
                          <w:richText/>
                        </w:sdtPr>
                        <w:sdtContent>
                          <w:r>
                            <w:t>45.4</w:t>
                          </w:r>
                        </w:sdtContent>
                      </w:sdt>
                      <w:r>
                        <w:t>. kitų asmenų, kuriems įstatymų suteikta teisė atlikti notarinius veiksmus;</w:t>
                      </w:r>
                    </w:p>
                  </w:sdtContent>
                </w:sdt>
                <w:sdt>
                  <w:sdtPr>
                    <w:alias w:val="45.5 pp."/>
                    <w:tag w:val="part_4bc4867f32c040cd8cabf7f8de6cfdd4"/>
                    <w:lock w:val="sdtLocked"/>
                    <w:richText/>
                  </w:sdtPr>
                  <w:sdtContent>
                    <w:p>
                      <w:pPr>
                        <w:widowControl w:val="0"/>
                        <w:shd w:val="clear" w:color="auto" w:fill="FFFFFF"/>
                        <w:ind w:firstLine="709"/>
                        <w:jc w:val="both"/>
                      </w:pPr>
                      <w:sdt>
                        <w:sdtPr>
                          <w:alias w:val="Numeris"/>
                          <w:tag w:val="nr_4bc4867f32c040cd8cabf7f8de6cfdd4"/>
                          <w:lock w:val="sdtLocked"/>
                          <w:richText/>
                        </w:sdtPr>
                        <w:sdtContent>
                          <w:r>
                            <w:t>45.5</w:t>
                          </w:r>
                        </w:sdtContent>
                      </w:sdt>
                      <w:r>
                        <w:t>. juridinio asmens vadovo, jei gyvenamosios patalpos savininkas – juridinis asmuo;</w:t>
                      </w:r>
                    </w:p>
                  </w:sdtContent>
                </w:sdt>
                <w:sdt>
                  <w:sdtPr>
                    <w:alias w:val="45.6 pp."/>
                    <w:tag w:val="part_47ad5cda4574411e947708225d4b5be3"/>
                    <w:lock w:val="sdtLocked"/>
                    <w:richText/>
                  </w:sdtPr>
                  <w:sdtContent>
                    <w:p>
                      <w:pPr>
                        <w:widowControl w:val="0"/>
                        <w:shd w:val="clear" w:color="auto" w:fill="FFFFFF"/>
                        <w:ind w:firstLine="709"/>
                        <w:jc w:val="both"/>
                      </w:pPr>
                      <w:sdt>
                        <w:sdtPr>
                          <w:alias w:val="Numeris"/>
                          <w:tag w:val="nr_47ad5cda4574411e947708225d4b5be3"/>
                          <w:lock w:val="sdtLocked"/>
                          <w:richText/>
                        </w:sdtPr>
                        <w:sdtContent>
                          <w:r>
                            <w:t>45.6</w:t>
                          </w:r>
                        </w:sdtContent>
                      </w:sdt>
                      <w:r>
                        <w:t>. elektroniniu kvalifikuotu parašu pasirašytu dokumentu ar elektroniniu įgaliojimu.</w:t>
                      </w:r>
                    </w:p>
                  </w:sdtContent>
                </w:sdt>
              </w:sdtContent>
            </w:sdt>
            <w:sdt>
              <w:sdtPr>
                <w:alias w:val="46 p."/>
                <w:tag w:val="part_090b748e384b4bbaa49e969e02018fc5"/>
                <w:lock w:val="sdtLocked"/>
                <w:richText/>
              </w:sdtPr>
              <w:sdtContent>
                <w:p>
                  <w:pPr>
                    <w:widowControl w:val="0"/>
                    <w:shd w:val="clear" w:color="auto" w:fill="FFFFFF"/>
                    <w:ind w:firstLine="709"/>
                    <w:jc w:val="both"/>
                  </w:pPr>
                  <w:sdt>
                    <w:sdtPr>
                      <w:alias w:val="Numeris"/>
                      <w:tag w:val="nr_090b748e384b4bbaa49e969e02018fc5"/>
                      <w:lock w:val="sdtLocked"/>
                      <w:richText/>
                    </w:sdtPr>
                    <w:sdtContent>
                      <w:r>
                        <w:t>46</w:t>
                      </w:r>
                    </w:sdtContent>
                  </w:sdt>
                  <w:r>
                    <w:t>. Jeigu šių Taisyklių 1 ir 2 prieduose nustatytų formų deklaracijos deklaravimo įstaigoje formuojamos ir pildomos elekroniniu būdu, tai, laikantis šiame skyriuje nustatytų reikalavimų, į atitinkamas deklaracijų eilutes elektroniniu būdu įrašomas asmens kodas arba gimimo data, lytis, vardas (-ai), pavardė, pilietybė ir ankstesnės gyvenamosios vietos adresas. Kitos deklaracijų eilutės pildomos šiame skyriuje nustatyta tvarka.</w:t>
                  </w:r>
                </w:p>
              </w:sdtContent>
            </w:sdt>
            <w:sdt>
              <w:sdtPr>
                <w:alias w:val="47 p."/>
                <w:tag w:val="part_05830cb4c6dd422b83ae84502573108a"/>
                <w:lock w:val="sdtLocked"/>
                <w:richText/>
              </w:sdtPr>
              <w:sdtContent>
                <w:p>
                  <w:pPr>
                    <w:widowControl w:val="0"/>
                    <w:shd w:val="clear" w:color="auto" w:fill="FFFFFF"/>
                    <w:ind w:firstLine="709"/>
                    <w:jc w:val="both"/>
                  </w:pPr>
                  <w:sdt>
                    <w:sdtPr>
                      <w:alias w:val="Numeris"/>
                      <w:tag w:val="nr_05830cb4c6dd422b83ae84502573108a"/>
                      <w:lock w:val="sdtLocked"/>
                      <w:richText/>
                    </w:sdtPr>
                    <w:sdtContent>
                      <w:r>
                        <w:t>47</w:t>
                      </w:r>
                    </w:sdtContent>
                  </w:sdt>
                  <w:r>
                    <w:t>. Deklaravimo įstaigos darbuotojas, priimdamas asmens užpildytą deklaraciją ir kitus dokumentus, privalo įsitikinti:</w:t>
                  </w:r>
                </w:p>
                <w:sdt>
                  <w:sdtPr>
                    <w:alias w:val="47.1 pp."/>
                    <w:tag w:val="part_e410443ba5244a7799f5c67df5f2e026"/>
                    <w:lock w:val="sdtLocked"/>
                    <w:richText/>
                  </w:sdtPr>
                  <w:sdtContent>
                    <w:p>
                      <w:pPr>
                        <w:widowControl w:val="0"/>
                        <w:shd w:val="clear" w:color="auto" w:fill="FFFFFF"/>
                        <w:ind w:firstLine="709"/>
                        <w:jc w:val="both"/>
                      </w:pPr>
                      <w:sdt>
                        <w:sdtPr>
                          <w:alias w:val="Numeris"/>
                          <w:tag w:val="nr_e410443ba5244a7799f5c67df5f2e026"/>
                          <w:lock w:val="sdtLocked"/>
                          <w:richText/>
                        </w:sdtPr>
                        <w:sdtContent>
                          <w:r>
                            <w:t>47.1</w:t>
                          </w:r>
                        </w:sdtContent>
                      </w:sdt>
                      <w:r>
                        <w:t>. ar išsamiai ir teisingai užpildytos visos deklaracijos eilutės;</w:t>
                      </w:r>
                    </w:p>
                  </w:sdtContent>
                </w:sdt>
                <w:sdt>
                  <w:sdtPr>
                    <w:alias w:val="47.2 pp."/>
                    <w:tag w:val="part_ca5fce312a6b43f2a5552b95bf847e84"/>
                    <w:lock w:val="sdtLocked"/>
                    <w:richText/>
                  </w:sdtPr>
                  <w:sdtContent>
                    <w:p>
                      <w:pPr>
                        <w:widowControl w:val="0"/>
                        <w:shd w:val="clear" w:color="auto" w:fill="FFFFFF"/>
                        <w:ind w:firstLine="709"/>
                        <w:jc w:val="both"/>
                      </w:pPr>
                      <w:sdt>
                        <w:sdtPr>
                          <w:alias w:val="Numeris"/>
                          <w:tag w:val="nr_ca5fce312a6b43f2a5552b95bf847e84"/>
                          <w:lock w:val="sdtLocked"/>
                          <w:richText/>
                        </w:sdtPr>
                        <w:sdtContent>
                          <w:r>
                            <w:t>47.2</w:t>
                          </w:r>
                        </w:sdtContent>
                      </w:sdt>
                      <w:r>
                        <w:t>. ar deklaracijoje nurodyti asmens duomenys atitinka duomenis asmens pateiktame asmens tapatybę patvirtinančiame dokumente;</w:t>
                      </w:r>
                    </w:p>
                  </w:sdtContent>
                </w:sdt>
                <w:sdt>
                  <w:sdtPr>
                    <w:alias w:val="47.3 pp."/>
                    <w:tag w:val="part_ceb0a8b402734f37b0123edd01cfa0e2"/>
                    <w:lock w:val="sdtLocked"/>
                    <w:richText/>
                  </w:sdtPr>
                  <w:sdtContent>
                    <w:p>
                      <w:pPr>
                        <w:widowControl w:val="0"/>
                        <w:shd w:val="clear" w:color="auto" w:fill="FFFFFF"/>
                        <w:ind w:firstLine="709"/>
                        <w:jc w:val="both"/>
                      </w:pPr>
                      <w:sdt>
                        <w:sdtPr>
                          <w:alias w:val="Numeris"/>
                          <w:tag w:val="nr_ceb0a8b402734f37b0123edd01cfa0e2"/>
                          <w:lock w:val="sdtLocked"/>
                          <w:richText/>
                        </w:sdtPr>
                        <w:sdtContent>
                          <w:r>
                            <w:t>47.3</w:t>
                          </w:r>
                        </w:sdtContent>
                      </w:sdt>
                      <w:r>
                        <w:t>. ar deklaracijoje nurodyti asmens duomenys atitinka duomenis Gyventojų registre;</w:t>
                      </w:r>
                    </w:p>
                  </w:sdtContent>
                </w:sdt>
                <w:sdt>
                  <w:sdtPr>
                    <w:alias w:val="47.4 pp."/>
                    <w:tag w:val="part_b2917911b2a24ffc8142f7ef35f4ff58"/>
                    <w:lock w:val="sdtLocked"/>
                    <w:richText/>
                  </w:sdtPr>
                  <w:sdtContent>
                    <w:p>
                      <w:pPr>
                        <w:widowControl w:val="0"/>
                        <w:shd w:val="clear" w:color="auto" w:fill="FFFFFF"/>
                        <w:ind w:firstLine="709"/>
                        <w:jc w:val="both"/>
                      </w:pPr>
                      <w:sdt>
                        <w:sdtPr>
                          <w:alias w:val="Numeris"/>
                          <w:tag w:val="nr_b2917911b2a24ffc8142f7ef35f4ff58"/>
                          <w:lock w:val="sdtLocked"/>
                          <w:richText/>
                        </w:sdtPr>
                        <w:sdtContent>
                          <w:r>
                            <w:t>47.4</w:t>
                          </w:r>
                        </w:sdtContent>
                      </w:sdt>
                      <w:r>
                        <w:t>. ar deklaracijoje nurodyti gyvenamosios vietos duomenys atitinka juos patvirtinančių dokumentų ir (ar) Nekilnojamojo turto registro duomenis;</w:t>
                      </w:r>
                    </w:p>
                  </w:sdtContent>
                </w:sdt>
                <w:sdt>
                  <w:sdtPr>
                    <w:alias w:val="47.5 pp."/>
                    <w:tag w:val="part_f90f1674e81948db86b452e241f41d68"/>
                    <w:lock w:val="sdtLocked"/>
                    <w:richText/>
                  </w:sdtPr>
                  <w:sdtContent>
                    <w:p>
                      <w:pPr>
                        <w:widowControl w:val="0"/>
                        <w:shd w:val="clear" w:color="auto" w:fill="FFFFFF"/>
                        <w:ind w:firstLine="709"/>
                        <w:jc w:val="both"/>
                      </w:pPr>
                      <w:sdt>
                        <w:sdtPr>
                          <w:alias w:val="Numeris"/>
                          <w:tag w:val="nr_f90f1674e81948db86b452e241f41d68"/>
                          <w:lock w:val="sdtLocked"/>
                          <w:richText/>
                        </w:sdtPr>
                        <w:sdtContent>
                          <w:r>
                            <w:t>47.5</w:t>
                          </w:r>
                        </w:sdtContent>
                      </w:sdt>
                      <w:r>
                        <w:t>. deklaraciją teikiančio asmens tapatybe pagal pateiktą asmens dokumentą, jei deklaraciją už nepilnametį pateikia vienas iš tėvų, įtėvių, globėjų (rūpintojų).</w:t>
                      </w:r>
                    </w:p>
                  </w:sdtContent>
                </w:sdt>
              </w:sdtContent>
            </w:sdt>
            <w:sdt>
              <w:sdtPr>
                <w:alias w:val="48 p."/>
                <w:tag w:val="part_c0ec261a0e034f65ac634b8c6a75b8f8"/>
                <w:lock w:val="sdtLocked"/>
                <w:richText/>
              </w:sdtPr>
              <w:sdtContent>
                <w:p>
                  <w:pPr>
                    <w:widowControl w:val="0"/>
                    <w:shd w:val="clear" w:color="auto" w:fill="FFFFFF"/>
                    <w:ind w:firstLine="709"/>
                    <w:jc w:val="both"/>
                  </w:pPr>
                  <w:sdt>
                    <w:sdtPr>
                      <w:alias w:val="Numeris"/>
                      <w:tag w:val="nr_c0ec261a0e034f65ac634b8c6a75b8f8"/>
                      <w:lock w:val="sdtLocked"/>
                      <w:richText/>
                    </w:sdtPr>
                    <w:sdtContent>
                      <w:r>
                        <w:t>48</w:t>
                      </w:r>
                    </w:sdtContent>
                  </w:sdt>
                  <w:r>
                    <w:t>. Jeigu gyvenamąją vietą deklaruoja šių Taisyklių 3.2 papunktyje nurodytas asmuo ir pateikia dokumentą, patvirtinantį jo teisę gyventi ar nuolat gyventi Lietuvos Respublikoje, tačiau jame nėra nurodytas asmens kodas, deklaravimo įstaigos darbuotojas el. paštu (ar faksu, paštu) siunčia raštą valstybės įmonei Registrų centrui (toliau – Registrų centras) „Dėl asmens kodo suteikimo“, prie kurio prideda pateiktų asmens dokumento, dokumento, patvirtinančio teisę gyventi Lietuvos Respublikoje, ir deklaracijos kopijas.</w:t>
                  </w:r>
                </w:p>
              </w:sdtContent>
            </w:sdt>
            <w:sdt>
              <w:sdtPr>
                <w:alias w:val="49 p."/>
                <w:tag w:val="part_8be3e41f25404643a0a4c32eea1bc558"/>
                <w:lock w:val="sdtLocked"/>
                <w:richText/>
              </w:sdtPr>
              <w:sdtContent>
                <w:p>
                  <w:pPr>
                    <w:widowControl w:val="0"/>
                    <w:shd w:val="clear" w:color="auto" w:fill="FFFFFF"/>
                    <w:ind w:firstLine="709"/>
                    <w:jc w:val="both"/>
                  </w:pPr>
                  <w:sdt>
                    <w:sdtPr>
                      <w:alias w:val="Numeris"/>
                      <w:tag w:val="nr_8be3e41f25404643a0a4c32eea1bc558"/>
                      <w:lock w:val="sdtLocked"/>
                      <w:richText/>
                    </w:sdtPr>
                    <w:sdtContent>
                      <w:r>
                        <w:t>49</w:t>
                      </w:r>
                    </w:sdtContent>
                  </w:sdt>
                  <w:r>
                    <w:t>. Deklaravimo įstaigos darbuotojas, atlikęs patikrinimą šių Taisyklių 47 punkte nustatyta tvarka, duomenų teisingumą patvirtina savo parašu deklaracijos 14 eilutėje. Jei dėl techninių priežasčių nėra galimybės atspausdinti deklaracijos ir pildoma ne elektroninė deklaracijos forma, prieš pasirašydamas įrašo vardą ir pavardę.</w:t>
                  </w:r>
                </w:p>
              </w:sdtContent>
            </w:sdt>
            <w:sdt>
              <w:sdtPr>
                <w:alias w:val="50 p."/>
                <w:tag w:val="part_0658246e7ca946f6bf3808bf8d5bf180"/>
                <w:lock w:val="sdtLocked"/>
                <w:richText/>
              </w:sdtPr>
              <w:sdtContent>
                <w:p>
                  <w:pPr>
                    <w:widowControl w:val="0"/>
                    <w:shd w:val="clear" w:color="auto" w:fill="FFFFFF"/>
                    <w:ind w:firstLine="709"/>
                    <w:jc w:val="both"/>
                  </w:pPr>
                  <w:sdt>
                    <w:sdtPr>
                      <w:alias w:val="Numeris"/>
                      <w:tag w:val="nr_0658246e7ca946f6bf3808bf8d5bf180"/>
                      <w:lock w:val="sdtLocked"/>
                      <w:richText/>
                    </w:sdtPr>
                    <w:sdtContent>
                      <w:r>
                        <w:t>50</w:t>
                      </w:r>
                    </w:sdtContent>
                  </w:sdt>
                  <w:r>
                    <w:t>. Deklaravimo įstaigos darbuotojas deklaraciją užregistruoja Gyvenamosios vietos deklaracijų, pildomų asmeniui pakeitus gyvenamąją vietą Lietuvos Respublikoje ar atvykus gyventi į Lietuvos Respubliką, registre arba Išvykimo iš Lietuvos Respublikos deklaracijų, pildomų asmeniui išvykstant ilgesniam nei šešių mėnesių laikotarpiui, registre (Taisyklių 3 ir 4 priedai). Deklaracijoje, tam skirtoje vietoje, įrašo deklaracijos registracijos datą ir suteiktą registracijos numerį.</w:t>
                  </w:r>
                </w:p>
              </w:sdtContent>
            </w:sdt>
            <w:sdt>
              <w:sdtPr>
                <w:alias w:val="51 p."/>
                <w:tag w:val="part_ae599a2f2f32401cacb914a5687f27ec"/>
                <w:lock w:val="sdtLocked"/>
                <w:richText/>
              </w:sdtPr>
              <w:sdtContent>
                <w:p>
                  <w:pPr>
                    <w:widowControl w:val="0"/>
                    <w:shd w:val="clear" w:color="auto" w:fill="FFFFFF"/>
                    <w:ind w:firstLine="709"/>
                    <w:jc w:val="both"/>
                  </w:pPr>
                  <w:sdt>
                    <w:sdtPr>
                      <w:alias w:val="Numeris"/>
                      <w:tag w:val="nr_ae599a2f2f32401cacb914a5687f27ec"/>
                      <w:lock w:val="sdtLocked"/>
                      <w:richText/>
                    </w:sdtPr>
                    <w:sdtContent>
                      <w:r>
                        <w:t>51</w:t>
                      </w:r>
                    </w:sdtContent>
                  </w:sdt>
                  <w:r>
                    <w:t>. Deklaravimo įstaigos darbuotojas tą pačią darbo dieną šių Taisyklių 59 punkte nurodytus deklaravimo duomenis įrašo į Gyventojų registrą. Išimtiniais atvejais, kai dėl techninių sąlygų nėra galimybės tą pačią darbo dieną įrašyti deklaravimo duomenis į Gyventojų registrą, tai privaloma atlikti nedelsiant, kai tik atsiras minėtos sąlygos.</w:t>
                  </w:r>
                </w:p>
              </w:sdtContent>
            </w:sdt>
            <w:sdt>
              <w:sdtPr>
                <w:alias w:val="52 p."/>
                <w:tag w:val="part_34e633e3c6c84d70b4373a77a69156b1"/>
                <w:lock w:val="sdtLocked"/>
                <w:richText/>
              </w:sdtPr>
              <w:sdtContent>
                <w:p>
                  <w:pPr>
                    <w:widowControl w:val="0"/>
                    <w:shd w:val="clear" w:color="auto" w:fill="FFFFFF"/>
                    <w:ind w:firstLine="709"/>
                    <w:jc w:val="both"/>
                    <w:rPr>
                      <w:strike/>
                    </w:rPr>
                  </w:pPr>
                  <w:sdt>
                    <w:sdtPr>
                      <w:alias w:val="Numeris"/>
                      <w:tag w:val="nr_34e633e3c6c84d70b4373a77a69156b1"/>
                      <w:lock w:val="sdtLocked"/>
                      <w:richText/>
                    </w:sdtPr>
                    <w:sdtContent>
                      <w:r>
                        <w:t>52</w:t>
                      </w:r>
                    </w:sdtContent>
                  </w:sdt>
                  <w:r>
                    <w:t>. Įrašius deklaravimo duomenis į Gyventojų registrą, deklaravimo įstaigos darbuotojas 14 deklaracijos eilutėje įrašo duomenų įrašymo į Gyventojų registrą datą ir pasirašo. Jei deklaracijos pateikimo data ir duomenų įrašymo į Gyventojų registrą data sutampa, antras parašas nėra būtinas.</w:t>
                  </w:r>
                </w:p>
              </w:sdtContent>
            </w:sdt>
            <w:sdt>
              <w:sdtPr>
                <w:alias w:val="53 p."/>
                <w:tag w:val="part_88878b97fa8141b298dbb0e3bead2c24"/>
                <w:lock w:val="sdtLocked"/>
                <w:richText/>
              </w:sdtPr>
              <w:sdtContent>
                <w:p>
                  <w:pPr>
                    <w:widowControl w:val="0"/>
                    <w:shd w:val="clear" w:color="auto" w:fill="FFFFFF"/>
                    <w:ind w:firstLine="709"/>
                    <w:jc w:val="both"/>
                  </w:pPr>
                  <w:sdt>
                    <w:sdtPr>
                      <w:alias w:val="Numeris"/>
                      <w:tag w:val="nr_88878b97fa8141b298dbb0e3bead2c24"/>
                      <w:lock w:val="sdtLocked"/>
                      <w:richText/>
                    </w:sdtPr>
                    <w:sdtContent>
                      <w:r>
                        <w:t>53</w:t>
                      </w:r>
                    </w:sdtContent>
                  </w:sdt>
                  <w:r>
                    <w:t>. Asmuo, pateikęs deklaraciją, atsako už pateiktų duomenų ir dokumentų teisingumą įstatymų nustatyta tvarka. Jeigu asmuo gyvenamąją vietą deklaruoja pažeisdamas deklaravimo tvarką ir terminus ar pateikia melagingus deklaravimo duomenis ar dokumentus, teisės aktų nustatyta tvarka sprendžiamas atsakomybės klausimas.</w:t>
                  </w:r>
                </w:p>
              </w:sdtContent>
            </w:sdt>
            <w:sdt>
              <w:sdtPr>
                <w:alias w:val="54 p."/>
                <w:tag w:val="part_e56f5bd4298444e8bfc11f76dca82260"/>
                <w:lock w:val="sdtLocked"/>
                <w:richText/>
              </w:sdtPr>
              <w:sdtContent>
                <w:p>
                  <w:pPr>
                    <w:widowControl w:val="0"/>
                    <w:shd w:val="clear" w:color="auto" w:fill="FFFFFF"/>
                    <w:ind w:firstLine="709"/>
                    <w:jc w:val="both"/>
                  </w:pPr>
                  <w:sdt>
                    <w:sdtPr>
                      <w:alias w:val="Numeris"/>
                      <w:tag w:val="nr_e56f5bd4298444e8bfc11f76dca82260"/>
                      <w:lock w:val="sdtLocked"/>
                      <w:richText/>
                    </w:sdtPr>
                    <w:sdtContent>
                      <w:r>
                        <w:t>54</w:t>
                      </w:r>
                    </w:sdtContent>
                  </w:sdt>
                  <w:r>
                    <w:t>. Registrų centras šių Taisyklių 62 punkte nustatyta tvarka įrašo, pakeičia ar papildo asmens duomenis Gyventojų registre.</w:t>
                  </w:r>
                </w:p>
              </w:sdtContent>
            </w:sdt>
            <w:sdt>
              <w:sdtPr>
                <w:alias w:val="55 p."/>
                <w:tag w:val="part_d364f98c0b8a4197bad41ada777223ac"/>
                <w:lock w:val="sdtLocked"/>
                <w:richText/>
              </w:sdtPr>
              <w:sdtContent>
                <w:p>
                  <w:pPr>
                    <w:widowControl w:val="0"/>
                    <w:shd w:val="clear" w:color="auto" w:fill="FFFFFF"/>
                    <w:ind w:firstLine="709"/>
                    <w:jc w:val="both"/>
                  </w:pPr>
                  <w:sdt>
                    <w:sdtPr>
                      <w:alias w:val="Numeris"/>
                      <w:tag w:val="nr_d364f98c0b8a4197bad41ada777223ac"/>
                      <w:lock w:val="sdtLocked"/>
                      <w:richText/>
                    </w:sdtPr>
                    <w:sdtContent>
                      <w:r>
                        <w:t>55</w:t>
                      </w:r>
                    </w:sdtContent>
                  </w:sdt>
                  <w:r>
                    <w:t xml:space="preserve">. Deklaravimo įstaigos darbuotojas, priėmęs gyvenamosios vietos deklaraciją, pasiūlo deklaravusiam asmeniui pateikti savo atsiliepimus apie suteiktą paslaugą arba pageidavimus dėl paslaugos tobulinimo (paprašo užpildyti anketą). Jeigu asmuo gyvenamąją vietą deklaruoja elektroniniu būdu (žr. IX skyrių) – jam turi būti sudaryta galimybė pateikti atsiliepimus ir pageidavimus elektroninėmis priemonėmis. </w:t>
                  </w:r>
                </w:p>
                <w:p>
                  <w:pPr>
                    <w:ind w:firstLine="709"/>
                  </w:pPr>
                </w:p>
              </w:sdtContent>
            </w:sdt>
          </w:sdtContent>
        </w:sdt>
        <w:sdt>
          <w:sdtPr>
            <w:alias w:val="skyrius"/>
            <w:tag w:val="part_b1d0df75fd2b4dfdafd2ff69d84ea8cc"/>
            <w:lock w:val="sdtLocked"/>
            <w:richText/>
          </w:sdtPr>
          <w:sdtContent>
            <w:p>
              <w:pPr>
                <w:jc w:val="center"/>
                <w:rPr>
                  <w:b/>
                  <w:bCs/>
                  <w:szCs w:val="24"/>
                  <w:lang w:eastAsia="lt-LT"/>
                </w:rPr>
              </w:pPr>
              <w:sdt>
                <w:sdtPr>
                  <w:alias w:val="Numeris"/>
                  <w:tag w:val="nr_b1d0df75fd2b4dfdafd2ff69d84ea8cc"/>
                  <w:lock w:val="sdtLocked"/>
                  <w:richText/>
                </w:sdtPr>
                <w:sdtContent>
                  <w:r>
                    <w:rPr>
                      <w:b/>
                      <w:bCs/>
                      <w:szCs w:val="24"/>
                      <w:lang w:eastAsia="lt-LT"/>
                    </w:rPr>
                    <w:t>IV</w:t>
                  </w:r>
                </w:sdtContent>
              </w:sdt>
              <w:r>
                <w:rPr>
                  <w:b/>
                  <w:bCs/>
                  <w:szCs w:val="24"/>
                  <w:lang w:eastAsia="lt-LT"/>
                </w:rPr>
                <w:t xml:space="preserve"> SKYRIUS</w:t>
              </w:r>
            </w:p>
            <w:p>
              <w:pPr>
                <w:widowControl w:val="0"/>
                <w:shd w:val="clear" w:color="auto" w:fill="FFFFFF"/>
                <w:jc w:val="center"/>
              </w:pPr>
              <w:sdt>
                <w:sdtPr>
                  <w:alias w:val="Pavadinimas"/>
                  <w:tag w:val="title_b1d0df75fd2b4dfdafd2ff69d84ea8cc"/>
                  <w:lock w:val="sdtLocked"/>
                  <w:richText/>
                </w:sdtPr>
                <w:sdtContent>
                  <w:r>
                    <w:rPr>
                      <w:b/>
                      <w:bCs/>
                    </w:rPr>
                    <w:t>DEKLARAVIMO DUOMENŲ TEIKIMAS GYVENTOJŲ REGISTRUI</w:t>
                  </w:r>
                </w:sdtContent>
              </w:sdt>
            </w:p>
            <w:p>
              <w:pPr>
                <w:ind w:firstLine="709"/>
                <w:jc w:val="both"/>
              </w:pPr>
            </w:p>
            <w:sdt>
              <w:sdtPr>
                <w:alias w:val="56 p."/>
                <w:tag w:val="part_5b8a3666bdc64bde804d9afc81fb8d42"/>
                <w:lock w:val="sdtLocked"/>
                <w:richText/>
              </w:sdtPr>
              <w:sdtContent>
                <w:p>
                  <w:pPr>
                    <w:widowControl w:val="0"/>
                    <w:shd w:val="clear" w:color="auto" w:fill="FFFFFF"/>
                    <w:ind w:firstLine="709"/>
                    <w:jc w:val="both"/>
                  </w:pPr>
                  <w:sdt>
                    <w:sdtPr>
                      <w:alias w:val="Numeris"/>
                      <w:tag w:val="nr_5b8a3666bdc64bde804d9afc81fb8d42"/>
                      <w:lock w:val="sdtLocked"/>
                      <w:richText/>
                    </w:sdtPr>
                    <w:sdtContent>
                      <w:r>
                        <w:t>56</w:t>
                      </w:r>
                    </w:sdtContent>
                  </w:sdt>
                  <w:r>
                    <w:t>. Gyvenamosios vietos deklaravimo duomenims tvarkyti ir jiems teikti elektroniniu būdu Gyventojų registrui naudojama GVDIS.</w:t>
                  </w:r>
                </w:p>
              </w:sdtContent>
            </w:sdt>
            <w:sdt>
              <w:sdtPr>
                <w:alias w:val="57 p."/>
                <w:tag w:val="part_86d87dccb4c048d1a8c25bb0c29be572"/>
                <w:lock w:val="sdtLocked"/>
                <w:richText/>
              </w:sdtPr>
              <w:sdtContent>
                <w:p>
                  <w:pPr>
                    <w:widowControl w:val="0"/>
                    <w:shd w:val="clear" w:color="auto" w:fill="FFFFFF"/>
                    <w:ind w:firstLine="709"/>
                    <w:jc w:val="both"/>
                  </w:pPr>
                  <w:sdt>
                    <w:sdtPr>
                      <w:alias w:val="Numeris"/>
                      <w:tag w:val="nr_86d87dccb4c048d1a8c25bb0c29be572"/>
                      <w:lock w:val="sdtLocked"/>
                      <w:richText/>
                    </w:sdtPr>
                    <w:sdtContent>
                      <w:r>
                        <w:t>57</w:t>
                      </w:r>
                    </w:sdtContent>
                  </w:sdt>
                  <w:r>
                    <w:t xml:space="preserve">. Deklaruojamai gyvenamajai vietai identifikuoti naudojami Lietuvos Respublikos adresų registro duomenys. </w:t>
                  </w:r>
                </w:p>
              </w:sdtContent>
            </w:sdt>
            <w:sdt>
              <w:sdtPr>
                <w:alias w:val="58 p."/>
                <w:tag w:val="part_aae5fcb284584c5aa10b8a0862a18a0a"/>
                <w:lock w:val="sdtLocked"/>
                <w:richText/>
              </w:sdtPr>
              <w:sdtContent>
                <w:p>
                  <w:pPr>
                    <w:widowControl w:val="0"/>
                    <w:shd w:val="clear" w:color="auto" w:fill="FFFFFF"/>
                    <w:ind w:firstLine="709"/>
                    <w:jc w:val="both"/>
                  </w:pPr>
                  <w:sdt>
                    <w:sdtPr>
                      <w:alias w:val="Numeris"/>
                      <w:tag w:val="nr_aae5fcb284584c5aa10b8a0862a18a0a"/>
                      <w:lock w:val="sdtLocked"/>
                      <w:richText/>
                    </w:sdtPr>
                    <w:sdtContent>
                      <w:r>
                        <w:t>58</w:t>
                      </w:r>
                    </w:sdtContent>
                  </w:sdt>
                  <w:r>
                    <w:t>. Užsienio šalių kodui ir pavadinimui identifikuoti naudojamas valstybių klasifikatorius. Valstybių klasifikatorių tvarko Registrų centras.</w:t>
                  </w:r>
                </w:p>
              </w:sdtContent>
            </w:sdt>
            <w:sdt>
              <w:sdtPr>
                <w:alias w:val="59 p."/>
                <w:tag w:val="part_483b14501d344b0387eb36a28fc08929"/>
                <w:lock w:val="sdtLocked"/>
                <w:richText/>
              </w:sdtPr>
              <w:sdtContent>
                <w:p>
                  <w:pPr>
                    <w:widowControl w:val="0"/>
                    <w:shd w:val="clear" w:color="auto" w:fill="FFFFFF"/>
                    <w:ind w:firstLine="709"/>
                    <w:jc w:val="both"/>
                  </w:pPr>
                  <w:sdt>
                    <w:sdtPr>
                      <w:alias w:val="Numeris"/>
                      <w:tag w:val="nr_483b14501d344b0387eb36a28fc08929"/>
                      <w:lock w:val="sdtLocked"/>
                      <w:richText/>
                    </w:sdtPr>
                    <w:sdtContent>
                      <w:r>
                        <w:t>59</w:t>
                      </w:r>
                    </w:sdtContent>
                  </w:sdt>
                  <w:r>
                    <w:t>. Jei yra techninės sąlygos (ryšio linijos, kompiuterizuotos darbo vietos ir atitinkama programinė įranga), tai deklaravimo įstaiga, priėmusi asmens pateiktą deklaraciją, tiesiogiai (prijungties režimu) įrašo į Gyventojų registrą šiuos deklaravimo duomenis:</w:t>
                  </w:r>
                </w:p>
                <w:sdt>
                  <w:sdtPr>
                    <w:alias w:val="59.1 pp."/>
                    <w:tag w:val="part_fbfc6119e14246949388e0ec4b9340a1"/>
                    <w:lock w:val="sdtLocked"/>
                    <w:richText/>
                  </w:sdtPr>
                  <w:sdtContent>
                    <w:p>
                      <w:pPr>
                        <w:widowControl w:val="0"/>
                        <w:shd w:val="clear" w:color="auto" w:fill="FFFFFF"/>
                        <w:ind w:firstLine="709"/>
                        <w:jc w:val="both"/>
                      </w:pPr>
                      <w:sdt>
                        <w:sdtPr>
                          <w:alias w:val="Numeris"/>
                          <w:tag w:val="nr_fbfc6119e14246949388e0ec4b9340a1"/>
                          <w:lock w:val="sdtLocked"/>
                          <w:richText/>
                        </w:sdtPr>
                        <w:sdtContent>
                          <w:r>
                            <w:t>59.1</w:t>
                          </w:r>
                        </w:sdtContent>
                      </w:sdt>
                      <w:r>
                        <w:t>. deklaruojamos gyvenamosios vietos adresą: savivaldybės pavadinimą, miesto, seniūnijos, miestelio, kaimo, viensėdžio, gatvės pavadinimą, namo, korpuso, buto ar kitos gyvenamosios patalpos numerį;</w:t>
                      </w:r>
                    </w:p>
                  </w:sdtContent>
                </w:sdt>
                <w:sdt>
                  <w:sdtPr>
                    <w:alias w:val="59.2 pp."/>
                    <w:tag w:val="part_8fd99192c5e745aba31eeec9a34ba1a4"/>
                    <w:lock w:val="sdtLocked"/>
                    <w:richText/>
                  </w:sdtPr>
                  <w:sdtContent>
                    <w:p>
                      <w:pPr>
                        <w:widowControl w:val="0"/>
                        <w:shd w:val="clear" w:color="auto" w:fill="FFFFFF"/>
                        <w:ind w:firstLine="709"/>
                        <w:jc w:val="both"/>
                      </w:pPr>
                      <w:sdt>
                        <w:sdtPr>
                          <w:alias w:val="Numeris"/>
                          <w:tag w:val="nr_8fd99192c5e745aba31eeec9a34ba1a4"/>
                          <w:lock w:val="sdtLocked"/>
                          <w:richText/>
                        </w:sdtPr>
                        <w:sdtContent>
                          <w:r>
                            <w:t>59.2</w:t>
                          </w:r>
                        </w:sdtContent>
                      </w:sdt>
                      <w:r>
                        <w:t>. deklaravimo duomenų įrašymo į Gyventojų registrą datą;</w:t>
                      </w:r>
                    </w:p>
                  </w:sdtContent>
                </w:sdt>
                <w:sdt>
                  <w:sdtPr>
                    <w:alias w:val="59.3 pp."/>
                    <w:tag w:val="part_50a175f950e44a1d89f4efd7983b642b"/>
                    <w:lock w:val="sdtLocked"/>
                    <w:richText/>
                  </w:sdtPr>
                  <w:sdtContent>
                    <w:p>
                      <w:pPr>
                        <w:widowControl w:val="0"/>
                        <w:shd w:val="clear" w:color="auto" w:fill="FFFFFF"/>
                        <w:ind w:firstLine="709"/>
                        <w:jc w:val="both"/>
                      </w:pPr>
                      <w:sdt>
                        <w:sdtPr>
                          <w:alias w:val="Numeris"/>
                          <w:tag w:val="nr_50a175f950e44a1d89f4efd7983b642b"/>
                          <w:lock w:val="sdtLocked"/>
                          <w:richText/>
                        </w:sdtPr>
                        <w:sdtContent>
                          <w:r>
                            <w:t>59.3</w:t>
                          </w:r>
                        </w:sdtContent>
                      </w:sdt>
                      <w:r>
                        <w:t>. valstybės, į kurią asmuo išvyksta, pavadinimą.</w:t>
                      </w:r>
                    </w:p>
                  </w:sdtContent>
                </w:sdt>
              </w:sdtContent>
            </w:sdt>
            <w:sdt>
              <w:sdtPr>
                <w:alias w:val="60 p."/>
                <w:tag w:val="part_2d1820f34f0644678d1e2bd9b322c379"/>
                <w:lock w:val="sdtLocked"/>
                <w:richText/>
              </w:sdtPr>
              <w:sdtContent>
                <w:p>
                  <w:pPr>
                    <w:widowControl w:val="0"/>
                    <w:shd w:val="clear" w:color="auto" w:fill="FFFFFF"/>
                    <w:ind w:firstLine="709"/>
                    <w:jc w:val="both"/>
                  </w:pPr>
                  <w:sdt>
                    <w:sdtPr>
                      <w:alias w:val="Numeris"/>
                      <w:tag w:val="nr_2d1820f34f0644678d1e2bd9b322c379"/>
                      <w:lock w:val="sdtLocked"/>
                      <w:richText/>
                    </w:sdtPr>
                    <w:sdtContent>
                      <w:r>
                        <w:t>60</w:t>
                      </w:r>
                    </w:sdtContent>
                  </w:sdt>
                  <w:r>
                    <w:t>. Jeigu deklaravimo įstaigos darbuotojas negali įrašyti deklaravimo duomenų į Gyventojų registrą dėl to, kad nerandami arba nesutampa teritorijos administracinio vieneto, seniūnijos, gyvenamosios vietovės, gatvės, namo, korpuso ar buto duomenys, jis nedelsdamas telefonu ar elektroniniu paštu apie tai informuoja Informatikos ir ryšių departamentą prie Lietuvos Respublikos vidaus reikalų ministerijos. Tokiu atveju Informatikos ir ryšių departamentas ne vėliau kaip per 3 darbo dienas padaro reikiamus pakeitimus ar papildymus ir telefonu ar elektroniniu paštu praneša apie tai jį informavusiam deklaravimo įstaigos darbuotojui.</w:t>
                  </w:r>
                </w:p>
              </w:sdtContent>
            </w:sdt>
            <w:sdt>
              <w:sdtPr>
                <w:alias w:val="61 p."/>
                <w:tag w:val="part_a73ca0ced56b4845a4bd8f912ac008ad"/>
                <w:lock w:val="sdtLocked"/>
                <w:richText/>
              </w:sdtPr>
              <w:sdtContent>
                <w:p>
                  <w:pPr>
                    <w:widowControl w:val="0"/>
                    <w:shd w:val="clear" w:color="auto" w:fill="FFFFFF"/>
                    <w:ind w:firstLine="709"/>
                    <w:jc w:val="both"/>
                  </w:pPr>
                  <w:sdt>
                    <w:sdtPr>
                      <w:alias w:val="Numeris"/>
                      <w:tag w:val="nr_a73ca0ced56b4845a4bd8f912ac008ad"/>
                      <w:lock w:val="sdtLocked"/>
                      <w:richText/>
                    </w:sdtPr>
                    <w:sdtContent>
                      <w:r>
                        <w:t>61</w:t>
                      </w:r>
                    </w:sdtContent>
                  </w:sdt>
                  <w:r>
                    <w:t>. Deklaravimo įstaigos darbuotojas, gavęs pranešimą, ne vėliau kaip kitą darbo dieną įrašo šių Taisyklių 59 punkte nurodytus duomenis į Gyventojų registrą ir pažymi deklaraciją šių Taisyklių 52 punkte nustatyta tvarka.</w:t>
                  </w:r>
                </w:p>
              </w:sdtContent>
            </w:sdt>
            <w:sdt>
              <w:sdtPr>
                <w:alias w:val="62 p."/>
                <w:tag w:val="part_5378b17d599a4cf590b0ad3ea0ab6662"/>
                <w:lock w:val="sdtLocked"/>
                <w:richText/>
              </w:sdtPr>
              <w:sdtContent>
                <w:p>
                  <w:pPr>
                    <w:widowControl w:val="0"/>
                    <w:shd w:val="clear" w:color="auto" w:fill="FFFFFF"/>
                    <w:ind w:firstLine="709"/>
                    <w:jc w:val="both"/>
                  </w:pPr>
                  <w:sdt>
                    <w:sdtPr>
                      <w:alias w:val="Numeris"/>
                      <w:tag w:val="nr_5378b17d599a4cf590b0ad3ea0ab6662"/>
                      <w:lock w:val="sdtLocked"/>
                      <w:richText/>
                    </w:sdtPr>
                    <w:sdtContent>
                      <w:r>
                        <w:t>62</w:t>
                      </w:r>
                    </w:sdtContent>
                  </w:sdt>
                  <w:r>
                    <w:t>. Jeigu Registrų centras iš deklaravimo įstaigos gauna prašymą įrašyti ar ištaisyti asmens gyvenamosios vietos deklaravimo ar kitus duomenis Gyventojų registre bei pridėtas apskaitos ar kitų dokumentų kopijas, Registrų centras ne vėliau kaip per 5 darbo dienas, o ypatingais atvejais – ne vėliau kaip per 10 darbo dienų nuo prašymo gavimo dienos, įrašo asmens duomenis arba padaro reikiamus pakeitimus ar papildymus Gyventojų registre.</w:t>
                  </w:r>
                </w:p>
              </w:sdtContent>
            </w:sdt>
            <w:sdt>
              <w:sdtPr>
                <w:alias w:val="63 p."/>
                <w:tag w:val="part_ab7e3ec1df55475ea537654b51964432"/>
                <w:lock w:val="sdtLocked"/>
                <w:richText/>
              </w:sdtPr>
              <w:sdtContent>
                <w:p>
                  <w:pPr>
                    <w:widowControl w:val="0"/>
                    <w:shd w:val="clear" w:color="auto" w:fill="FFFFFF"/>
                    <w:ind w:firstLine="709"/>
                    <w:jc w:val="both"/>
                  </w:pPr>
                  <w:sdt>
                    <w:sdtPr>
                      <w:alias w:val="Numeris"/>
                      <w:tag w:val="nr_ab7e3ec1df55475ea537654b51964432"/>
                      <w:lock w:val="sdtLocked"/>
                      <w:richText/>
                    </w:sdtPr>
                    <w:sdtContent>
                      <w:r>
                        <w:t>63</w:t>
                      </w:r>
                    </w:sdtContent>
                  </w:sdt>
                  <w:r>
                    <w:t>. Deklaravimo įstaiga privalo vykdyti Gyventojų registrui teikiamų deklaravimo duomenų kontrolę ir užtikrinti, kad jai pateiktų deklaracijų duomenys būtų įrašyti į Gyventojų registrą.</w:t>
                  </w:r>
                </w:p>
              </w:sdtContent>
            </w:sdt>
            <w:sdt>
              <w:sdtPr>
                <w:alias w:val="64 p."/>
                <w:tag w:val="part_f84c2e7ceaa547eb9de0484e52b55fd0"/>
                <w:lock w:val="sdtLocked"/>
                <w:richText/>
              </w:sdtPr>
              <w:sdtContent>
                <w:p>
                  <w:pPr>
                    <w:widowControl w:val="0"/>
                    <w:shd w:val="clear" w:color="auto" w:fill="FFFFFF"/>
                    <w:ind w:firstLine="709"/>
                    <w:jc w:val="both"/>
                  </w:pPr>
                  <w:sdt>
                    <w:sdtPr>
                      <w:alias w:val="Numeris"/>
                      <w:tag w:val="nr_f84c2e7ceaa547eb9de0484e52b55fd0"/>
                      <w:lock w:val="sdtLocked"/>
                      <w:richText/>
                    </w:sdtPr>
                    <w:sdtContent>
                      <w:r>
                        <w:t>64</w:t>
                      </w:r>
                    </w:sdtContent>
                  </w:sdt>
                  <w:r>
                    <w:t>. Registrų centras vykdo visų deklaravimo įstaigų Gyventojų registrui teikiamų deklaravimo duomenų kontrolę. Registrų centras turi teisę pareikalauti, kad deklaravimo įstaiga patikslintų Gyventojų registrui pateiktus duomenis ar pateiktų dokumentų, kurių pagrindu šie duomenys įrašyti, kopijas.</w:t>
                  </w:r>
                </w:p>
              </w:sdtContent>
            </w:sdt>
            <w:sdt>
              <w:sdtPr>
                <w:alias w:val="65 p."/>
                <w:tag w:val="part_6354a2b925a947dd8eb7c6edc132bda8"/>
                <w:lock w:val="sdtLocked"/>
                <w:richText/>
              </w:sdtPr>
              <w:sdtContent>
                <w:p>
                  <w:pPr>
                    <w:widowControl w:val="0"/>
                    <w:shd w:val="clear" w:color="auto" w:fill="FFFFFF"/>
                    <w:ind w:firstLine="709"/>
                    <w:jc w:val="both"/>
                  </w:pPr>
                  <w:sdt>
                    <w:sdtPr>
                      <w:alias w:val="Numeris"/>
                      <w:tag w:val="nr_6354a2b925a947dd8eb7c6edc132bda8"/>
                      <w:lock w:val="sdtLocked"/>
                      <w:richText/>
                    </w:sdtPr>
                    <w:sdtContent>
                      <w:r>
                        <w:t>65</w:t>
                      </w:r>
                    </w:sdtContent>
                  </w:sdt>
                  <w:r>
                    <w:t>. Gyvenamosios vietos deklaracijų ar kitų deklaravimo įstaigų atsiųstų dokumentų kopijos Registrų centre saugomos 2 mėnesius nuo jų gavimo dienos.</w:t>
                  </w:r>
                </w:p>
                <w:p>
                  <w:pPr>
                    <w:ind w:firstLine="709"/>
                    <w:jc w:val="both"/>
                  </w:pPr>
                </w:p>
              </w:sdtContent>
            </w:sdt>
          </w:sdtContent>
        </w:sdt>
        <w:sdt>
          <w:sdtPr>
            <w:alias w:val="skyrius"/>
            <w:tag w:val="part_d1a3d1585fbc4e19a742f8bfd483a411"/>
            <w:lock w:val="sdtLocked"/>
            <w:richText/>
          </w:sdtPr>
          <w:sdtContent>
            <w:p>
              <w:pPr>
                <w:jc w:val="center"/>
                <w:rPr>
                  <w:b/>
                  <w:bCs/>
                  <w:szCs w:val="24"/>
                  <w:lang w:eastAsia="lt-LT"/>
                </w:rPr>
              </w:pPr>
              <w:sdt>
                <w:sdtPr>
                  <w:alias w:val="Numeris"/>
                  <w:tag w:val="nr_d1a3d1585fbc4e19a742f8bfd483a411"/>
                  <w:lock w:val="sdtLocked"/>
                  <w:richText/>
                </w:sdtPr>
                <w:sdtContent>
                  <w:r>
                    <w:rPr>
                      <w:b/>
                      <w:bCs/>
                      <w:szCs w:val="24"/>
                      <w:lang w:eastAsia="lt-LT"/>
                    </w:rPr>
                    <w:t>V</w:t>
                  </w:r>
                </w:sdtContent>
              </w:sdt>
              <w:r>
                <w:rPr>
                  <w:b/>
                  <w:bCs/>
                  <w:szCs w:val="24"/>
                  <w:lang w:eastAsia="lt-LT"/>
                </w:rPr>
                <w:t xml:space="preserve"> SKYRIUS</w:t>
              </w:r>
            </w:p>
            <w:p>
              <w:pPr>
                <w:widowControl w:val="0"/>
                <w:shd w:val="clear" w:color="auto" w:fill="FFFFFF"/>
                <w:jc w:val="center"/>
              </w:pPr>
              <w:sdt>
                <w:sdtPr>
                  <w:alias w:val="Pavadinimas"/>
                  <w:tag w:val="title_d1a3d1585fbc4e19a742f8bfd483a411"/>
                  <w:lock w:val="sdtLocked"/>
                  <w:richText/>
                </w:sdtPr>
                <w:sdtContent>
                  <w:r>
                    <w:rPr>
                      <w:b/>
                      <w:bCs/>
                    </w:rPr>
                    <w:t>DEKLARAVIMO DUOMENŲ TAISYMAS, KEITIMAS IR NAIKINIMAS</w:t>
                  </w:r>
                </w:sdtContent>
              </w:sdt>
            </w:p>
            <w:p>
              <w:pPr>
                <w:ind w:firstLine="709"/>
                <w:jc w:val="both"/>
              </w:pPr>
            </w:p>
            <w:sdt>
              <w:sdtPr>
                <w:alias w:val="66 p."/>
                <w:tag w:val="part_a2fdaa3fb88547adb97e3b77c425f485"/>
                <w:lock w:val="sdtLocked"/>
                <w:richText/>
              </w:sdtPr>
              <w:sdtContent>
                <w:p>
                  <w:pPr>
                    <w:widowControl w:val="0"/>
                    <w:shd w:val="clear" w:color="auto" w:fill="FFFFFF"/>
                    <w:ind w:firstLine="709"/>
                    <w:jc w:val="both"/>
                  </w:pPr>
                  <w:sdt>
                    <w:sdtPr>
                      <w:alias w:val="Numeris"/>
                      <w:tag w:val="nr_a2fdaa3fb88547adb97e3b77c425f485"/>
                      <w:lock w:val="sdtLocked"/>
                      <w:richText/>
                    </w:sdtPr>
                    <w:sdtContent>
                      <w:r>
                        <w:t>66</w:t>
                      </w:r>
                    </w:sdtContent>
                  </w:sdt>
                  <w:r>
                    <w:t xml:space="preserve">. Asmuo, deklaravęs savo gyvenamąją vietą, ar gyvenamosios patalpos savininkas (bendraturtis) turi pateikti prašymą deklaravimo įstaigai raštu dėl neteisingų deklaravimo duomenų ištaisymo ar deklaravimo duomenų pakeitimo, kai gyvenamosiose vietovėse </w:t>
                  </w:r>
                  <w:r>
                    <w:rPr>
                      <w:color w:val="000000"/>
                      <w:shd w:val="clear" w:color="auto" w:fill="FFFFFF"/>
                    </w:rPr>
                    <w:t>pastatų numeriai ir (ar) patalpų numeriai yra suteikti pirmą kartą</w:t>
                  </w:r>
                  <w:r>
                    <w:t>.</w:t>
                  </w:r>
                </w:p>
              </w:sdtContent>
            </w:sdt>
            <w:sdt>
              <w:sdtPr>
                <w:alias w:val="67 p."/>
                <w:tag w:val="part_a5073cf4225e4efd817a7067417410e1"/>
                <w:lock w:val="sdtLocked"/>
                <w:richText/>
              </w:sdtPr>
              <w:sdtContent>
                <w:p>
                  <w:pPr>
                    <w:widowControl w:val="0"/>
                    <w:shd w:val="clear" w:color="auto" w:fill="FFFFFF"/>
                    <w:ind w:firstLine="709"/>
                    <w:jc w:val="both"/>
                  </w:pPr>
                  <w:sdt>
                    <w:sdtPr>
                      <w:alias w:val="Numeris"/>
                      <w:tag w:val="nr_a5073cf4225e4efd817a7067417410e1"/>
                      <w:lock w:val="sdtLocked"/>
                      <w:richText/>
                    </w:sdtPr>
                    <w:sdtContent>
                      <w:r>
                        <w:t>67</w:t>
                      </w:r>
                    </w:sdtContent>
                  </w:sdt>
                  <w:r>
                    <w:t>. Deklaravimo duomenys taisomi ar keičiami, jeigu:</w:t>
                  </w:r>
                </w:p>
                <w:sdt>
                  <w:sdtPr>
                    <w:alias w:val="67.1 pp."/>
                    <w:tag w:val="part_71504de7f11a4f91b7988cdd8ea445ec"/>
                    <w:lock w:val="sdtLocked"/>
                    <w:richText/>
                  </w:sdtPr>
                  <w:sdtContent>
                    <w:p>
                      <w:pPr>
                        <w:widowControl w:val="0"/>
                        <w:shd w:val="clear" w:color="auto" w:fill="FFFFFF"/>
                        <w:ind w:firstLine="709"/>
                        <w:jc w:val="both"/>
                      </w:pPr>
                      <w:sdt>
                        <w:sdtPr>
                          <w:alias w:val="Numeris"/>
                          <w:tag w:val="nr_71504de7f11a4f91b7988cdd8ea445ec"/>
                          <w:lock w:val="sdtLocked"/>
                          <w:richText/>
                        </w:sdtPr>
                        <w:sdtContent>
                          <w:r>
                            <w:t>67.1</w:t>
                          </w:r>
                        </w:sdtContent>
                      </w:sdt>
                      <w:r>
                        <w:t>. gyvenamąją vietą deklaravęs asmuo deklaravimo įstaigai pateikia prašymą ištaisyti ar pakeisti neteisingus jo (ir (ar) kartu gyvenančių jo šeimos narių) deklaravimo duomenis;</w:t>
                      </w:r>
                    </w:p>
                  </w:sdtContent>
                </w:sdt>
                <w:sdt>
                  <w:sdtPr>
                    <w:alias w:val="67.2 pp."/>
                    <w:tag w:val="part_138600dd8e3d4a41aedafe5797fbdc55"/>
                    <w:lock w:val="sdtLocked"/>
                    <w:richText/>
                  </w:sdtPr>
                  <w:sdtContent>
                    <w:p>
                      <w:pPr>
                        <w:widowControl w:val="0"/>
                        <w:shd w:val="clear" w:color="auto" w:fill="FFFFFF"/>
                        <w:ind w:firstLine="709"/>
                        <w:jc w:val="both"/>
                      </w:pPr>
                      <w:sdt>
                        <w:sdtPr>
                          <w:alias w:val="Numeris"/>
                          <w:tag w:val="nr_138600dd8e3d4a41aedafe5797fbdc55"/>
                          <w:lock w:val="sdtLocked"/>
                          <w:richText/>
                        </w:sdtPr>
                        <w:sdtContent>
                          <w:r>
                            <w:t>67.2</w:t>
                          </w:r>
                        </w:sdtContent>
                      </w:sdt>
                      <w:r>
                        <w:t>. gyvenamosios patalpos savininkas (bendraturtis) deklaravimo įstaigai pateikia prašymą ištaisyti ar pakeisti jam priklausančioje gyvenamojoje patalpoje savo gyvenamąją vietą deklaravusio asmens (asmenų) neteisingus deklaravimo duomenis;</w:t>
                      </w:r>
                    </w:p>
                  </w:sdtContent>
                </w:sdt>
                <w:sdt>
                  <w:sdtPr>
                    <w:alias w:val="67.3 pp."/>
                    <w:tag w:val="part_8798dd9cb5c64b9a843614f8b3be19f1"/>
                    <w:lock w:val="sdtLocked"/>
                    <w:richText/>
                  </w:sdtPr>
                  <w:sdtContent>
                    <w:p>
                      <w:pPr>
                        <w:widowControl w:val="0"/>
                        <w:shd w:val="clear" w:color="auto" w:fill="FFFFFF"/>
                        <w:ind w:firstLine="709"/>
                        <w:jc w:val="both"/>
                        <w:rPr>
                          <w:color w:val="000000"/>
                          <w:shd w:val="clear" w:color="auto" w:fill="FFFFFF"/>
                        </w:rPr>
                      </w:pPr>
                      <w:sdt>
                        <w:sdtPr>
                          <w:alias w:val="Numeris"/>
                          <w:tag w:val="nr_8798dd9cb5c64b9a843614f8b3be19f1"/>
                          <w:lock w:val="sdtLocked"/>
                          <w:richText/>
                        </w:sdtPr>
                        <w:sdtContent>
                          <w:r>
                            <w:t>67.3</w:t>
                          </w:r>
                        </w:sdtContent>
                      </w:sdt>
                      <w:r>
                        <w:t xml:space="preserve">. </w:t>
                      </w:r>
                      <w:r>
                        <w:rPr>
                          <w:color w:val="000000"/>
                          <w:shd w:val="clear" w:color="auto" w:fill="FFFFFF"/>
                        </w:rPr>
                        <w:t>pasikeitus pastato, buto, patalpos numeriui, gatvės, gyvenamosios vietovės ar teritorijos administracinio vieneto pavadinimui;</w:t>
                      </w:r>
                    </w:p>
                  </w:sdtContent>
                </w:sdt>
                <w:sdt>
                  <w:sdtPr>
                    <w:alias w:val="67.4 pp."/>
                    <w:tag w:val="part_2920ae5ce85f4f39828d6b8519ca13b6"/>
                    <w:lock w:val="sdtLocked"/>
                    <w:richText/>
                  </w:sdtPr>
                  <w:sdtContent>
                    <w:p>
                      <w:pPr>
                        <w:widowControl w:val="0"/>
                        <w:shd w:val="clear" w:color="auto" w:fill="FFFFFF"/>
                        <w:ind w:firstLine="709"/>
                        <w:jc w:val="both"/>
                        <w:rPr>
                          <w:color w:val="000000"/>
                          <w:shd w:val="clear" w:color="auto" w:fill="FFFFFF"/>
                        </w:rPr>
                      </w:pPr>
                      <w:sdt>
                        <w:sdtPr>
                          <w:alias w:val="Numeris"/>
                          <w:tag w:val="nr_2920ae5ce85f4f39828d6b8519ca13b6"/>
                          <w:lock w:val="sdtLocked"/>
                          <w:richText/>
                        </w:sdtPr>
                        <w:sdtContent>
                          <w:r>
                            <w:rPr>
                              <w:color w:val="000000"/>
                              <w:shd w:val="clear" w:color="auto" w:fill="FFFFFF"/>
                            </w:rPr>
                            <w:t>67.4</w:t>
                          </w:r>
                        </w:sdtContent>
                      </w:sdt>
                      <w:r>
                        <w:rPr>
                          <w:color w:val="000000"/>
                          <w:shd w:val="clear" w:color="auto" w:fill="FFFFFF"/>
                        </w:rPr>
                        <w:t xml:space="preserve">. </w:t>
                      </w:r>
                      <w:r>
                        <w:t>yra įsiteisėjęs teismo sprendimas dėl gyvenamosios vietos deklaravimo duomenų keitimo, ištaisymo ar atstatymo</w:t>
                      </w:r>
                      <w:r>
                        <w:rPr>
                          <w:color w:val="000000"/>
                          <w:shd w:val="clear" w:color="auto" w:fill="FFFFFF"/>
                        </w:rPr>
                        <w:t>;</w:t>
                      </w:r>
                    </w:p>
                  </w:sdtContent>
                </w:sdt>
                <w:sdt>
                  <w:sdtPr>
                    <w:alias w:val="67.5 pp."/>
                    <w:tag w:val="part_a61ae350935a4038b35eb4939458b8bf"/>
                    <w:lock w:val="sdtLocked"/>
                    <w:richText/>
                  </w:sdtPr>
                  <w:sdtContent>
                    <w:p>
                      <w:pPr>
                        <w:widowControl w:val="0"/>
                        <w:shd w:val="clear" w:color="auto" w:fill="FFFFFF"/>
                        <w:ind w:firstLine="709"/>
                        <w:jc w:val="both"/>
                      </w:pPr>
                      <w:sdt>
                        <w:sdtPr>
                          <w:alias w:val="Numeris"/>
                          <w:tag w:val="nr_a61ae350935a4038b35eb4939458b8bf"/>
                          <w:lock w:val="sdtLocked"/>
                          <w:richText/>
                        </w:sdtPr>
                        <w:sdtContent>
                          <w:r>
                            <w:rPr>
                              <w:color w:val="000000"/>
                              <w:shd w:val="clear" w:color="auto" w:fill="FFFFFF"/>
                            </w:rPr>
                            <w:t>67.5</w:t>
                          </w:r>
                        </w:sdtContent>
                      </w:sdt>
                      <w:r>
                        <w:rPr>
                          <w:color w:val="000000"/>
                          <w:shd w:val="clear" w:color="auto" w:fill="FFFFFF"/>
                        </w:rPr>
                        <w:t>. gavus dokumentus išduodančių valstybės institucijų pranešimą apie asmens nuolatinę gyvenamąją vietą kitoje valstybėje.</w:t>
                      </w:r>
                    </w:p>
                  </w:sdtContent>
                </w:sdt>
              </w:sdtContent>
            </w:sdt>
            <w:sdt>
              <w:sdtPr>
                <w:alias w:val="68 p."/>
                <w:tag w:val="part_bb0988daae1146e282a2900df38812d1"/>
                <w:lock w:val="sdtLocked"/>
                <w:richText/>
              </w:sdtPr>
              <w:sdtContent>
                <w:p>
                  <w:pPr>
                    <w:widowControl w:val="0"/>
                    <w:shd w:val="clear" w:color="auto" w:fill="FFFFFF"/>
                    <w:ind w:firstLine="709"/>
                    <w:jc w:val="both"/>
                  </w:pPr>
                  <w:sdt>
                    <w:sdtPr>
                      <w:alias w:val="Numeris"/>
                      <w:tag w:val="nr_bb0988daae1146e282a2900df38812d1"/>
                      <w:lock w:val="sdtLocked"/>
                      <w:richText/>
                    </w:sdtPr>
                    <w:sdtContent>
                      <w:r>
                        <w:t>68</w:t>
                      </w:r>
                    </w:sdtContent>
                  </w:sdt>
                  <w:r>
                    <w:t>. Deklaravimo duomenys naikinami, jeigu:</w:t>
                  </w:r>
                </w:p>
                <w:sdt>
                  <w:sdtPr>
                    <w:alias w:val="68.1 pp."/>
                    <w:tag w:val="part_300abc4de4864d839e1652c7ab1473fa"/>
                    <w:lock w:val="sdtLocked"/>
                    <w:richText/>
                  </w:sdtPr>
                  <w:sdtContent>
                    <w:p>
                      <w:pPr>
                        <w:widowControl w:val="0"/>
                        <w:shd w:val="clear" w:color="auto" w:fill="FFFFFF"/>
                        <w:ind w:firstLine="709"/>
                        <w:jc w:val="both"/>
                      </w:pPr>
                      <w:sdt>
                        <w:sdtPr>
                          <w:alias w:val="Numeris"/>
                          <w:tag w:val="nr_300abc4de4864d839e1652c7ab1473fa"/>
                          <w:lock w:val="sdtLocked"/>
                          <w:richText/>
                        </w:sdtPr>
                        <w:sdtContent>
                          <w:r>
                            <w:t>68.1</w:t>
                          </w:r>
                        </w:sdtContent>
                      </w:sdt>
                      <w:r>
                        <w:t>. gyvenamosios patalpos savininkas (bendraturtis) deklaravimo įstaigai pateikia prašymą panaikinti jam priklausančioje gyvenamojoje patalpoje savo gyvenamąją vietą deklaravusio ir ją pakeitusio (išvykusio) asmens deklaravimo duomenis. Patalpos, iš kurios prašoma panaikinti deklaravimo duomenis, adresas turi būti tikslus – su namo, korpuso, buto numeriu (numeriais);</w:t>
                      </w:r>
                    </w:p>
                  </w:sdtContent>
                </w:sdt>
                <w:sdt>
                  <w:sdtPr>
                    <w:alias w:val="68.2 pp."/>
                    <w:tag w:val="part_f001265aa0e54d27bf0faeffb070f014"/>
                    <w:lock w:val="sdtLocked"/>
                    <w:richText/>
                  </w:sdtPr>
                  <w:sdtContent>
                    <w:p>
                      <w:pPr>
                        <w:widowControl w:val="0"/>
                        <w:shd w:val="clear" w:color="auto" w:fill="FFFFFF"/>
                        <w:ind w:firstLine="709"/>
                        <w:jc w:val="both"/>
                      </w:pPr>
                      <w:sdt>
                        <w:sdtPr>
                          <w:alias w:val="Numeris"/>
                          <w:tag w:val="nr_f001265aa0e54d27bf0faeffb070f014"/>
                          <w:lock w:val="sdtLocked"/>
                          <w:richText/>
                        </w:sdtPr>
                        <w:sdtContent>
                          <w:r>
                            <w:t>68.2</w:t>
                          </w:r>
                        </w:sdtContent>
                      </w:sdt>
                      <w:r>
                        <w:t>. panaikintas užsienio valstybės piliečiui arba asmeniui be pilietybės išduotas leidimas gyventi Lietuvos Respublikoje;</w:t>
                      </w:r>
                    </w:p>
                  </w:sdtContent>
                </w:sdt>
                <w:sdt>
                  <w:sdtPr>
                    <w:alias w:val="68.3 pp."/>
                    <w:tag w:val="part_d3e183a346da44b1917a1db77b5b5942"/>
                    <w:lock w:val="sdtLocked"/>
                    <w:richText/>
                  </w:sdtPr>
                  <w:sdtContent>
                    <w:p>
                      <w:pPr>
                        <w:widowControl w:val="0"/>
                        <w:shd w:val="clear" w:color="auto" w:fill="FFFFFF"/>
                        <w:ind w:firstLine="709"/>
                        <w:jc w:val="both"/>
                      </w:pPr>
                      <w:sdt>
                        <w:sdtPr>
                          <w:alias w:val="Numeris"/>
                          <w:tag w:val="nr_d3e183a346da44b1917a1db77b5b5942"/>
                          <w:lock w:val="sdtLocked"/>
                          <w:richText/>
                        </w:sdtPr>
                        <w:sdtContent>
                          <w:r>
                            <w:t>68.3</w:t>
                          </w:r>
                        </w:sdtContent>
                      </w:sdt>
                      <w:r>
                        <w:t>. atsisakyta išduoti užsienio valstybės piliečiui arba asmeniui be pilietybės leidimą gyventi Lietuvos Respublikoje;</w:t>
                      </w:r>
                    </w:p>
                  </w:sdtContent>
                </w:sdt>
                <w:sdt>
                  <w:sdtPr>
                    <w:alias w:val="68.4 pp."/>
                    <w:tag w:val="part_aeb75641152640e398ce568db4281f34"/>
                    <w:lock w:val="sdtLocked"/>
                    <w:richText/>
                  </w:sdtPr>
                  <w:sdtContent>
                    <w:p>
                      <w:pPr>
                        <w:widowControl w:val="0"/>
                        <w:shd w:val="clear" w:color="auto" w:fill="FFFFFF"/>
                        <w:ind w:firstLine="709"/>
                        <w:jc w:val="both"/>
                      </w:pPr>
                      <w:sdt>
                        <w:sdtPr>
                          <w:alias w:val="Numeris"/>
                          <w:tag w:val="nr_aeb75641152640e398ce568db4281f34"/>
                          <w:lock w:val="sdtLocked"/>
                          <w:richText/>
                        </w:sdtPr>
                        <w:sdtContent>
                          <w:r>
                            <w:t>68.4</w:t>
                          </w:r>
                        </w:sdtContent>
                      </w:sdt>
                      <w:r>
                        <w:t>. pasibaigė užsienio valstybės piliečiui arba asmeniui be pilietybės išduoto leidimo laikinai gyventi Lietuvos Respublikoje galiojimas arba Sąjungos piliečio šeimos nario leidimo gyventi šalyje kortelės galiojimo laikas;</w:t>
                      </w:r>
                    </w:p>
                  </w:sdtContent>
                </w:sdt>
                <w:sdt>
                  <w:sdtPr>
                    <w:alias w:val="68.5 pp."/>
                    <w:tag w:val="part_79cbabfbae30471f9bbfb94e52ed6f7b"/>
                    <w:lock w:val="sdtLocked"/>
                    <w:richText/>
                  </w:sdtPr>
                  <w:sdtContent>
                    <w:p>
                      <w:pPr>
                        <w:widowControl w:val="0"/>
                        <w:shd w:val="clear" w:color="auto" w:fill="FFFFFF"/>
                        <w:ind w:firstLine="709"/>
                        <w:jc w:val="both"/>
                      </w:pPr>
                      <w:sdt>
                        <w:sdtPr>
                          <w:alias w:val="Numeris"/>
                          <w:tag w:val="nr_79cbabfbae30471f9bbfb94e52ed6f7b"/>
                          <w:lock w:val="sdtLocked"/>
                          <w:richText/>
                        </w:sdtPr>
                        <w:sdtContent>
                          <w:r>
                            <w:t>68.5</w:t>
                          </w:r>
                        </w:sdtContent>
                      </w:sdt>
                      <w:r>
                        <w:t>. Lietuvos Respublikos pilietybės įstatymo nustatytais pagrindais asmuo neteko Lietuvos Respublikos pilietybės ir per 3 mėnesius nuo sprendimo dėl Lietuvos Respublikos pilietybės netekimo įsigaliojimo dienos nepateikė prašymo dėl dokumento, patvirtinančio ar suteikiančio teisę gyventi Lietuvos Respublikoje, išdavimo;</w:t>
                      </w:r>
                    </w:p>
                  </w:sdtContent>
                </w:sdt>
                <w:sdt>
                  <w:sdtPr>
                    <w:alias w:val="68.6 pp."/>
                    <w:tag w:val="part_c736a37012e44f869dd635c0e0c16601"/>
                    <w:lock w:val="sdtLocked"/>
                    <w:richText/>
                  </w:sdtPr>
                  <w:sdtContent>
                    <w:p>
                      <w:pPr>
                        <w:widowControl w:val="0"/>
                        <w:shd w:val="clear" w:color="auto" w:fill="FFFFFF"/>
                        <w:ind w:firstLine="709"/>
                        <w:jc w:val="both"/>
                      </w:pPr>
                      <w:sdt>
                        <w:sdtPr>
                          <w:alias w:val="Numeris"/>
                          <w:tag w:val="nr_c736a37012e44f869dd635c0e0c16601"/>
                          <w:lock w:val="sdtLocked"/>
                          <w:richText/>
                        </w:sdtPr>
                        <w:sdtContent>
                          <w:r>
                            <w:t>68.6</w:t>
                          </w:r>
                        </w:sdtContent>
                      </w:sdt>
                      <w:r>
                        <w:t>. Europos Sąjungos valstybių narių ar Europos laisvosios prekybos asociacijos valstybių narių piliečiai, jų šeimos nariai neteko teisės gyventi Lietuvos Respublikoje;</w:t>
                      </w:r>
                    </w:p>
                  </w:sdtContent>
                </w:sdt>
                <w:sdt>
                  <w:sdtPr>
                    <w:alias w:val="68.7 pp."/>
                    <w:tag w:val="part_bb667be41fb149b596d2abf2f17d4e4a"/>
                    <w:lock w:val="sdtLocked"/>
                    <w:richText/>
                  </w:sdtPr>
                  <w:sdtContent>
                    <w:p>
                      <w:pPr>
                        <w:widowControl w:val="0"/>
                        <w:shd w:val="clear" w:color="auto" w:fill="FFFFFF"/>
                        <w:ind w:firstLine="709"/>
                        <w:jc w:val="both"/>
                      </w:pPr>
                      <w:sdt>
                        <w:sdtPr>
                          <w:alias w:val="Numeris"/>
                          <w:tag w:val="nr_bb667be41fb149b596d2abf2f17d4e4a"/>
                          <w:lock w:val="sdtLocked"/>
                          <w:richText/>
                        </w:sdtPr>
                        <w:sdtContent>
                          <w:r>
                            <w:t>68.7</w:t>
                          </w:r>
                        </w:sdtContent>
                      </w:sdt>
                      <w:r>
                        <w:t>. yra įsiteisėjęs teismo sprendimas dėl gyvenamosios vietos deklaravimo duomenų panaikinimo;</w:t>
                      </w:r>
                    </w:p>
                  </w:sdtContent>
                </w:sdt>
                <w:sdt>
                  <w:sdtPr>
                    <w:alias w:val="68.8 pp."/>
                    <w:tag w:val="part_bf0fce49be1a46c6ac061662a3fa8aa6"/>
                    <w:lock w:val="sdtLocked"/>
                    <w:richText/>
                  </w:sdtPr>
                  <w:sdtContent>
                    <w:p>
                      <w:pPr>
                        <w:widowControl w:val="0"/>
                        <w:shd w:val="clear" w:color="auto" w:fill="FFFFFF"/>
                        <w:ind w:firstLine="709"/>
                        <w:jc w:val="both"/>
                      </w:pPr>
                      <w:sdt>
                        <w:sdtPr>
                          <w:alias w:val="Numeris"/>
                          <w:tag w:val="nr_bf0fce49be1a46c6ac061662a3fa8aa6"/>
                          <w:lock w:val="sdtLocked"/>
                          <w:richText/>
                        </w:sdtPr>
                        <w:sdtContent>
                          <w:r>
                            <w:t>68.8</w:t>
                          </w:r>
                        </w:sdtContent>
                      </w:sdt>
                      <w:r>
                        <w:t>. asmeniui mirus.</w:t>
                      </w:r>
                    </w:p>
                  </w:sdtContent>
                </w:sdt>
              </w:sdtContent>
            </w:sdt>
            <w:sdt>
              <w:sdtPr>
                <w:alias w:val="69 p."/>
                <w:tag w:val="part_81eba52d0d3848be970ab26b7f0288bd"/>
                <w:lock w:val="sdtLocked"/>
                <w:richText/>
              </w:sdtPr>
              <w:sdtContent>
                <w:p>
                  <w:pPr>
                    <w:widowControl w:val="0"/>
                    <w:shd w:val="clear" w:color="auto" w:fill="FFFFFF"/>
                    <w:ind w:firstLine="709"/>
                    <w:jc w:val="both"/>
                  </w:pPr>
                  <w:sdt>
                    <w:sdtPr>
                      <w:alias w:val="Numeris"/>
                      <w:tag w:val="nr_81eba52d0d3848be970ab26b7f0288bd"/>
                      <w:lock w:val="sdtLocked"/>
                      <w:richText/>
                    </w:sdtPr>
                    <w:sdtContent>
                      <w:r>
                        <w:t>69</w:t>
                      </w:r>
                    </w:sdtContent>
                  </w:sdt>
                  <w:r>
                    <w:t>. Deklaravimo įstaigos darbuotojas, priėmęs šių Taisyklių 67, 68 punktuose nurodytą prašymą, jį užregistruoja deklaravimo įstaigoje ir GVDIS ir, jei gali naudotis kitais valstybės registrais, patikrina deklaravimo duomenų teisingumą. Deklaravimo įstaiga turi teisę pareikalauti, kad gyvenamosios patalpos savininkas (bendraturtis) ar asmuo, pateikęs prašymą, pateiktų teisingus deklaravimo duomenis ir (ar) nuosavybę patvirtinančius dokumentus. Prašyme pakeisti ar ištaisyti deklaravimo duomenis patalpos savininkas turi nurodyti visus patalpoje (bute, name) gyvenamąją vietą deklaravusius asmenis. Asmuo, kuris nėra patalpos savininkas (bendraturtis), prašyme ištaisyti ar pakeisti deklaravimo duomenis gali nurodyti tik kartu gyvenamąją vietą deklaravusius savo šeimos narius. Jei prašymą pakeisti deklaravimo duomenis pateikia savininkas (bendraturtis) pasikeitus namo numeriui ar suteikus gatvės pavadinimą ir namo numerį, jis neprivalo pateikti nuosavybę patvirtinančio dokumento, kuriame nurodytas naujas adresas, jei turimame nuosavybę patvirtinančiame dokumente yra nurodytas pastato (buto, patalpos) unikalus numeris ar deklaravimo įstaiga gali pati patikrinti asmens nuosavybės adresą Nekilnojamojo turto registre.</w:t>
                  </w:r>
                </w:p>
              </w:sdtContent>
            </w:sdt>
            <w:sdt>
              <w:sdtPr>
                <w:alias w:val="70 p."/>
                <w:tag w:val="part_ffd696917c7b498fb435a533079e393d"/>
                <w:lock w:val="sdtLocked"/>
                <w:richText/>
              </w:sdtPr>
              <w:sdtContent>
                <w:p>
                  <w:pPr>
                    <w:widowControl w:val="0"/>
                    <w:shd w:val="clear" w:color="auto" w:fill="FFFFFF"/>
                    <w:ind w:firstLine="709"/>
                    <w:jc w:val="both"/>
                  </w:pPr>
                  <w:sdt>
                    <w:sdtPr>
                      <w:alias w:val="Numeris"/>
                      <w:tag w:val="nr_ffd696917c7b498fb435a533079e393d"/>
                      <w:lock w:val="sdtLocked"/>
                      <w:richText/>
                    </w:sdtPr>
                    <w:sdtContent>
                      <w:r>
                        <w:t>70</w:t>
                      </w:r>
                    </w:sdtContent>
                  </w:sdt>
                  <w:r>
                    <w:t>. Sprendimą dėl deklaravimo duomenų taisymo, keitimo ar naikinimo priima deklaravimo įstaigos vadovas. Sprendimas užregistruojamas Sprendimų dėl deklaravimo duomenų taisymo, keitimo ir naikinimo registre (6 priedas). Pakeisti ar ištaisyti deklaravimo duomenys įrašomi į Gyventojų registrą. Gavusi patalpos savininko (bendraturčio) prašymą panaikinti negyvenančių asmenų deklaravimo duomenis, prieš priimdama sprendimą deklaravimo įstaiga privalo patikrinti, ar nurodytas asmuo (asmenys) nurodytu adresu tikrai negyvena. Patalpos savininkas negali prašyti naikinti savo, sutuoktinio ir savo ar sutuoktinio nepilnamečių vaikų gyvenamosios vietos deklaravimo duomenų, išskyrus atvejus, kai vaikų gyvenamoji vieta teismo nustatyta su kitu sutuoktiniu.</w:t>
                  </w:r>
                </w:p>
              </w:sdtContent>
            </w:sdt>
            <w:sdt>
              <w:sdtPr>
                <w:alias w:val="71 p."/>
                <w:tag w:val="part_725ce243452f4b1e816ea501ba8edd38"/>
                <w:lock w:val="sdtLocked"/>
                <w:richText/>
              </w:sdtPr>
              <w:sdtContent>
                <w:p>
                  <w:pPr>
                    <w:widowControl w:val="0"/>
                    <w:shd w:val="clear" w:color="auto" w:fill="FFFFFF"/>
                    <w:ind w:firstLine="709"/>
                    <w:jc w:val="both"/>
                  </w:pPr>
                  <w:sdt>
                    <w:sdtPr>
                      <w:alias w:val="Numeris"/>
                      <w:tag w:val="nr_725ce243452f4b1e816ea501ba8edd38"/>
                      <w:lock w:val="sdtLocked"/>
                      <w:richText/>
                    </w:sdtPr>
                    <w:sdtContent>
                      <w:r>
                        <w:t>71</w:t>
                      </w:r>
                    </w:sdtContent>
                  </w:sdt>
                  <w:r>
                    <w:t xml:space="preserve">. Deklaravimo įstaiga, gavusi teismo sprendimą dėl deklaravimo duomenų panaikinimo ar ištaisymo, gautą pranešimą užregistruoja kaip prašymą keisti ar naikinti deklaravimo duomenis GVDIS, bei registruoja sprendimą nuo teismo sprendimo datos. Šiuo atveju deklaravimo įstaigos vadovo sprendimo nereikia. Jei deklaravimo įstaiga tokių veiksmų atlikti negali, teismo sprendimą su lydraščiu el. paštu persiunčia Registrų centrui. </w:t>
                  </w:r>
                </w:p>
              </w:sdtContent>
            </w:sdt>
            <w:sdt>
              <w:sdtPr>
                <w:alias w:val="72 p."/>
                <w:tag w:val="part_caf29bd15c134a3b968eff45f04cb7a2"/>
                <w:lock w:val="sdtLocked"/>
                <w:richText/>
              </w:sdtPr>
              <w:sdtContent>
                <w:p>
                  <w:pPr>
                    <w:widowControl w:val="0"/>
                    <w:shd w:val="clear" w:color="auto" w:fill="FFFFFF"/>
                    <w:ind w:firstLine="709"/>
                    <w:jc w:val="both"/>
                  </w:pPr>
                  <w:sdt>
                    <w:sdtPr>
                      <w:alias w:val="Numeris"/>
                      <w:tag w:val="nr_caf29bd15c134a3b968eff45f04cb7a2"/>
                      <w:lock w:val="sdtLocked"/>
                      <w:richText/>
                    </w:sdtPr>
                    <w:sdtContent>
                      <w:r>
                        <w:t>72</w:t>
                      </w:r>
                    </w:sdtContent>
                  </w:sdt>
                  <w:r>
                    <w:t>. Deklaravimo duomenys 68.2–68.6 papunkčiuose nurodytais atvejais taip pat naikinami deklaravimo įstaigos sprendimu, gavus pranešimą iš valstybės institucijų ar įstaigų, išduodančių dokumentus, suteikiančius ar patvirtinančius teisę laikinai ar nuolat gyventi Lietuvos Respublikoje. Gautas pranešimas registruojamas kaip prašymas naikinti deklaravimo duomenis GVDIS, priimamas atitinkamas deklaravimo įstaigos sprendimas bei registruojamas GVDIS nuo sprendimo datos.</w:t>
                  </w:r>
                </w:p>
              </w:sdtContent>
            </w:sdt>
            <w:sdt>
              <w:sdtPr>
                <w:alias w:val="73 p."/>
                <w:tag w:val="part_72f79d52ccfb4c9db37b93767ecc2636"/>
                <w:lock w:val="sdtLocked"/>
                <w:richText/>
              </w:sdtPr>
              <w:sdtContent>
                <w:p>
                  <w:pPr>
                    <w:widowControl w:val="0"/>
                    <w:shd w:val="clear" w:color="auto" w:fill="FFFFFF"/>
                    <w:ind w:firstLine="709"/>
                    <w:jc w:val="both"/>
                  </w:pPr>
                  <w:sdt>
                    <w:sdtPr>
                      <w:alias w:val="Numeris"/>
                      <w:tag w:val="nr_72f79d52ccfb4c9db37b93767ecc2636"/>
                      <w:lock w:val="sdtLocked"/>
                      <w:richText/>
                    </w:sdtPr>
                    <w:sdtContent>
                      <w:r>
                        <w:t>73</w:t>
                      </w:r>
                    </w:sdtContent>
                  </w:sdt>
                  <w:r>
                    <w:t xml:space="preserve">. Nuo deklaravimo įstaigos sprendimo panaikinti deklaravimo duomenis priėmimo dienos arba nuo deklaravimo duomenų panaikinimo pagal teismo sprendimą dienos asmuo laikomas nedeklaravusiu gyvenamosios vietos. </w:t>
                  </w:r>
                </w:p>
              </w:sdtContent>
            </w:sdt>
            <w:sdt>
              <w:sdtPr>
                <w:alias w:val="74 p."/>
                <w:tag w:val="part_56adb278986d4fe9a2086e184301466b"/>
                <w:lock w:val="sdtLocked"/>
                <w:richText/>
              </w:sdtPr>
              <w:sdtContent>
                <w:p>
                  <w:pPr>
                    <w:ind w:firstLine="720"/>
                    <w:jc w:val="both"/>
                  </w:pPr>
                  <w:sdt>
                    <w:sdtPr>
                      <w:alias w:val="Numeris"/>
                      <w:tag w:val="nr_56adb278986d4fe9a2086e184301466b"/>
                      <w:lock w:val="sdtLocked"/>
                      <w:richText/>
                    </w:sdtPr>
                    <w:sdtContent>
                      <w:r>
                        <w:t>74</w:t>
                      </w:r>
                    </w:sdtContent>
                  </w:sdt>
                  <w:r>
                    <w:t xml:space="preserve">. </w:t>
                  </w:r>
                  <w:r>
                    <w:rPr>
                      <w:color w:val="000000"/>
                    </w:rPr>
                    <w:t xml:space="preserve">Sprendimas dėl deklaravimo duomenų taisymo, keitimo ir panaikinimo gali būti skundžiamas </w:t>
                  </w:r>
                  <w:r>
                    <w:rPr>
                      <w:szCs w:val="24"/>
                      <w:lang w:eastAsia="fr-FR"/>
                    </w:rPr>
                    <w:t>Lietuvos Respublikos viešojo administravimo įstatymo, Lietuvos Respublikos administracinių ginčų komisijų įstatymo ir Lietuvos Respublikos administracinių bylų teisenos įstatymo nustatyta tvarka.</w:t>
                  </w:r>
                  <w:r>
                    <w:rPr>
                      <w:color w:val="000000"/>
                    </w:rPr>
                    <w:t xml:space="preserve"> Asmenys, deklaravę gyvenamąją vietą, gyvenamosios patalpos savininkas (bendraturčiai) ar jo (jų) įgaliotas asmuo turi teisę iš deklaravimo įstaigos gauti informaciją apie neteisingų deklaravimo duomenų ištaisymą, pakeitimą ar panaikinimą.</w:t>
                  </w:r>
                </w:p>
                <w:p>
                  <w:pPr>
                    <w:ind w:firstLine="709"/>
                    <w:jc w:val="both"/>
                  </w:pPr>
                </w:p>
              </w:sdtContent>
            </w:sdt>
          </w:sdtContent>
        </w:sdt>
        <w:sdt>
          <w:sdtPr>
            <w:alias w:val="skyrius"/>
            <w:tag w:val="part_e90e8a6fe5ab4fed868db1c91e4ed806"/>
            <w:lock w:val="sdtLocked"/>
            <w:richText/>
          </w:sdtPr>
          <w:sdtContent>
            <w:p>
              <w:pPr>
                <w:jc w:val="center"/>
                <w:rPr>
                  <w:b/>
                  <w:bCs/>
                  <w:szCs w:val="24"/>
                  <w:lang w:eastAsia="lt-LT"/>
                </w:rPr>
              </w:pPr>
              <w:sdt>
                <w:sdtPr>
                  <w:alias w:val="Numeris"/>
                  <w:tag w:val="nr_e90e8a6fe5ab4fed868db1c91e4ed806"/>
                  <w:lock w:val="sdtLocked"/>
                  <w:richText/>
                </w:sdtPr>
                <w:sdtContent>
                  <w:r>
                    <w:rPr>
                      <w:b/>
                      <w:bCs/>
                      <w:szCs w:val="24"/>
                      <w:lang w:eastAsia="lt-LT"/>
                    </w:rPr>
                    <w:t>VI</w:t>
                  </w:r>
                </w:sdtContent>
              </w:sdt>
              <w:r>
                <w:rPr>
                  <w:b/>
                  <w:bCs/>
                  <w:szCs w:val="24"/>
                  <w:lang w:eastAsia="lt-LT"/>
                </w:rPr>
                <w:t xml:space="preserve"> SKYRIUS</w:t>
              </w:r>
            </w:p>
            <w:p>
              <w:pPr>
                <w:widowControl w:val="0"/>
                <w:shd w:val="clear" w:color="auto" w:fill="FFFFFF"/>
                <w:jc w:val="center"/>
              </w:pPr>
              <w:sdt>
                <w:sdtPr>
                  <w:alias w:val="Pavadinimas"/>
                  <w:tag w:val="title_e90e8a6fe5ab4fed868db1c91e4ed806"/>
                  <w:lock w:val="sdtLocked"/>
                  <w:richText/>
                </w:sdtPr>
                <w:sdtContent>
                  <w:r>
                    <w:rPr>
                      <w:b/>
                      <w:bCs/>
                    </w:rPr>
                    <w:t>PAŽYMOS APIE ASMENS DEKLARUOTĄ GYVENAMĄJĄ VIETĄ IŠDAVIMAS. DEKLARAVIMO DUOMENŲ NAUDOJIMAS</w:t>
                  </w:r>
                </w:sdtContent>
              </w:sdt>
            </w:p>
            <w:p>
              <w:pPr>
                <w:ind w:firstLine="709"/>
                <w:jc w:val="both"/>
              </w:pPr>
            </w:p>
            <w:sdt>
              <w:sdtPr>
                <w:alias w:val="75 p."/>
                <w:tag w:val="part_b2c3cbb37149464e9607b5b84bade781"/>
                <w:lock w:val="sdtLocked"/>
                <w:richText/>
              </w:sdtPr>
              <w:sdtContent>
                <w:p>
                  <w:pPr>
                    <w:widowControl w:val="0"/>
                    <w:suppressAutoHyphens/>
                    <w:ind w:firstLine="709"/>
                    <w:jc w:val="both"/>
                  </w:pPr>
                  <w:sdt>
                    <w:sdtPr>
                      <w:alias w:val="Numeris"/>
                      <w:tag w:val="nr_b2c3cbb37149464e9607b5b84bade781"/>
                      <w:lock w:val="sdtLocked"/>
                      <w:richText/>
                    </w:sdtPr>
                    <w:sdtContent>
                      <w:r>
                        <w:t>75</w:t>
                      </w:r>
                    </w:sdtContent>
                  </w:sdt>
                  <w:r>
                    <w:t xml:space="preserve">. </w:t>
                  </w:r>
                  <w:r>
                    <w:rPr>
                      <w:color w:val="000000"/>
                    </w:rPr>
                    <w:t>Gyvenamąją vietą deklaravusio asmens ar jo įgalioto asmens prašymu deklaravimo įstaiga (išskyrus konsulines įstaigas) išduoda dokumentą, patvirtinantį asmens deklaruotą gyvenamąją vietą – nustatytos formos pažymą apie asmens deklaruotą gyvenamąją vietą (7 priedas). Asmens prašymu prie pažymos</w:t>
                  </w:r>
                  <w:r>
                    <w:t xml:space="preserve"> apie </w:t>
                  </w:r>
                  <w:r>
                    <w:rPr>
                      <w:bCs/>
                    </w:rPr>
                    <w:t xml:space="preserve">asmens deklaruotą gyvenamąją vietą </w:t>
                  </w:r>
                  <w:r>
                    <w:rPr>
                      <w:color w:val="000000"/>
                    </w:rPr>
                    <w:t xml:space="preserve">išduodama standartinė forma </w:t>
                  </w:r>
                  <w:r>
                    <w:rPr>
                      <w:bCs/>
                    </w:rPr>
                    <w:t xml:space="preserve">asmens pasirinkta kalba </w:t>
                  </w:r>
                  <w:r>
                    <w:rPr>
                      <w:color w:val="000000"/>
                    </w:rPr>
                    <w:t xml:space="preserve">pagal 2016 m. liepos 6 d. </w:t>
                  </w:r>
                  <w:r>
                    <w:t>Europos Parlamento ir Tarybos reglamentą (ES) 2016/1191, kuriuo skatinamas laisvas piliečių judėjimas supaprastinant tam tikrų viešųjų dokumentų pateikimo Europos Sąjungoje reikalavimus ir iš dalies keičiamas Reglamentas (ES) Nr. 1024/2012 (OL 2016 L 200, p. 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58c7003a7e11e99595d005d42b863e">
                    <w:r w:rsidRPr="00532B9F">
                      <w:rPr>
                        <w:rFonts w:ascii="Times New Roman" w:eastAsia="MS Mincho" w:hAnsi="Times New Roman"/>
                        <w:sz w:val="20"/>
                        <w:i/>
                        <w:iCs/>
                        <w:color w:val="0000FF" w:themeColor="hyperlink"/>
                        <w:u w:val="single"/>
                      </w:rPr>
                      <w:t>V-125 (101.2E)</w:t>
                    </w:r>
                  </w:fldSimple>
                  <w:r>
                    <w:rPr>
                      <w:rFonts w:ascii="Times New Roman" w:eastAsia="MS Mincho" w:hAnsi="Times New Roman"/>
                      <w:sz w:val="20"/>
                      <w:i/>
                      <w:iCs/>
                    </w:rPr>
                    <w:t>,
2019-02-27,
paskelbta TAR 2019-02-27, i. k. 2019-03245            </w:t>
                  </w:r>
                </w:p>
                <w:p/>
              </w:sdtContent>
            </w:sdt>
            <w:sdt>
              <w:sdtPr>
                <w:alias w:val="76 p."/>
                <w:tag w:val="part_4ecff5280996425f89912d3310c2de22"/>
                <w:lock w:val="sdtLocked"/>
                <w:richText/>
              </w:sdtPr>
              <w:sdtContent>
                <w:p>
                  <w:pPr>
                    <w:widowControl w:val="0"/>
                    <w:shd w:val="clear" w:color="auto" w:fill="FFFFFF"/>
                    <w:ind w:firstLine="709"/>
                    <w:jc w:val="both"/>
                  </w:pPr>
                  <w:sdt>
                    <w:sdtPr>
                      <w:alias w:val="Numeris"/>
                      <w:tag w:val="nr_4ecff5280996425f89912d3310c2de22"/>
                      <w:lock w:val="sdtLocked"/>
                      <w:richText/>
                    </w:sdtPr>
                    <w:sdtContent>
                      <w:r>
                        <w:t>76</w:t>
                      </w:r>
                    </w:sdtContent>
                  </w:sdt>
                  <w:r>
                    <w:t xml:space="preserve">. Pažyma apie asmens deklaruotą gyvenamąją vietą (toliau – pažyma) išduodama, kai asmuo yra laikomas deklaravusiu gyvenamąją vietą. Pažyma registruojama Pažymų apie asmens deklaruotą gyvenamąją vietą registre (7 priedas). </w:t>
                  </w:r>
                </w:p>
              </w:sdtContent>
            </w:sdt>
            <w:sdt>
              <w:sdtPr>
                <w:alias w:val="77 p."/>
                <w:tag w:val="part_418d035866114c33aa2bd0e4f57f1422"/>
                <w:lock w:val="sdtLocked"/>
                <w:richText/>
              </w:sdtPr>
              <w:sdtContent>
                <w:p>
                  <w:pPr>
                    <w:widowControl w:val="0"/>
                    <w:shd w:val="clear" w:color="auto" w:fill="FFFFFF"/>
                    <w:ind w:firstLine="709"/>
                    <w:jc w:val="both"/>
                  </w:pPr>
                  <w:sdt>
                    <w:sdtPr>
                      <w:alias w:val="Numeris"/>
                      <w:tag w:val="nr_418d035866114c33aa2bd0e4f57f1422"/>
                      <w:lock w:val="sdtLocked"/>
                      <w:richText/>
                    </w:sdtPr>
                    <w:sdtContent>
                      <w:r>
                        <w:t>77</w:t>
                      </w:r>
                    </w:sdtContent>
                  </w:sdt>
                  <w:r>
                    <w:t>. Pažyma išduodama asmens, deklaravusio gyvenamąją vietą, vardu. Jeigu asmuo pageidauja, pažymoje nurodomi ir jo nepilnamečiai vaikai, kurių gyvenamoji vieta deklaruota tuo pačiu adresu. Jei vienas iš tėvų (įtėvių, globėjų) pageidauja, pažyma gali būti išduodama ir nepilnamečio vardu.</w:t>
                  </w:r>
                </w:p>
              </w:sdtContent>
            </w:sdt>
            <w:sdt>
              <w:sdtPr>
                <w:alias w:val="78 p."/>
                <w:tag w:val="part_652e59023fd3414398f50b106c239d32"/>
                <w:lock w:val="sdtLocked"/>
                <w:richText/>
              </w:sdtPr>
              <w:sdtContent>
                <w:p>
                  <w:pPr>
                    <w:widowControl w:val="0"/>
                    <w:shd w:val="clear" w:color="auto" w:fill="FFFFFF"/>
                    <w:ind w:firstLine="709"/>
                    <w:jc w:val="both"/>
                  </w:pPr>
                  <w:sdt>
                    <w:sdtPr>
                      <w:alias w:val="Numeris"/>
                      <w:tag w:val="nr_652e59023fd3414398f50b106c239d32"/>
                      <w:lock w:val="sdtLocked"/>
                      <w:richText/>
                    </w:sdtPr>
                    <w:sdtContent>
                      <w:r>
                        <w:t>78</w:t>
                      </w:r>
                    </w:sdtContent>
                  </w:sdt>
                  <w:r>
                    <w:t>. Jeigu asmuo, deklaravęs gyvenamąją vietą, kreipiasi dėl pažymos į deklaravimo įstaigą, jis pateikia raštišką prašymą ir savo asmens tapatybę patvirtinantį dokumentą. Asmens pateiktas prašymas registruojamas deklaravimo įstaigoje. Deklaravimo įstaigos darbuotojas privalo patikrinti, ar asmuo nedeklaravo savo gyvenamosios vietos kitu adresu. Paprastai pažyma asmeniui išduodama tą pačią darbo dieną. Jeigu dėl techninių sąlygų pažymos išduoti tą pačią darbo dieną negalima, ji turi būti išduota ne vėliau kaip per 3 darbo dienas.</w:t>
                  </w:r>
                </w:p>
              </w:sdtContent>
            </w:sdt>
            <w:sdt>
              <w:sdtPr>
                <w:alias w:val="79 p."/>
                <w:tag w:val="part_f0ad34f01b0d431bae460d61ed5068c9"/>
                <w:lock w:val="sdtLocked"/>
                <w:richText/>
              </w:sdtPr>
              <w:sdtContent>
                <w:p>
                  <w:pPr>
                    <w:widowControl w:val="0"/>
                    <w:shd w:val="clear" w:color="auto" w:fill="FFFFFF"/>
                    <w:ind w:firstLine="709"/>
                    <w:jc w:val="both"/>
                  </w:pPr>
                  <w:sdt>
                    <w:sdtPr>
                      <w:alias w:val="Numeris"/>
                      <w:tag w:val="nr_f0ad34f01b0d431bae460d61ed5068c9"/>
                      <w:lock w:val="sdtLocked"/>
                      <w:richText/>
                    </w:sdtPr>
                    <w:sdtContent>
                      <w:r>
                        <w:t>79</w:t>
                      </w:r>
                    </w:sdtContent>
                  </w:sdt>
                  <w:r>
                    <w:t xml:space="preserve">. </w:t>
                  </w:r>
                  <w:r>
                    <w:rPr>
                      <w:color w:val="000000"/>
                    </w:rPr>
                    <w:t>Gyvenamosios patalpos savininkas (bendraturtis) ar jo įgaliotas asmuo turi teisę iš deklaravimo įstaigos gauti pažymą apie jam priklausančioje gyvenamojoje patalpoje savo gyvenamąją vietą deklaravusius asmenis.</w:t>
                  </w:r>
                </w:p>
              </w:sdtContent>
            </w:sdt>
            <w:sdt>
              <w:sdtPr>
                <w:alias w:val="80 p."/>
                <w:tag w:val="part_8e87ba43d27041cab7b0710df76a49e9"/>
                <w:lock w:val="sdtLocked"/>
                <w:richText/>
              </w:sdtPr>
              <w:sdtContent>
                <w:p>
                  <w:pPr>
                    <w:widowControl w:val="0"/>
                    <w:shd w:val="clear" w:color="auto" w:fill="FFFFFF"/>
                    <w:ind w:firstLine="709"/>
                    <w:jc w:val="both"/>
                  </w:pPr>
                  <w:sdt>
                    <w:sdtPr>
                      <w:alias w:val="Numeris"/>
                      <w:tag w:val="nr_8e87ba43d27041cab7b0710df76a49e9"/>
                      <w:lock w:val="sdtLocked"/>
                      <w:richText/>
                    </w:sdtPr>
                    <w:sdtContent>
                      <w:r>
                        <w:t>80</w:t>
                      </w:r>
                    </w:sdtContent>
                  </w:sdt>
                  <w:r>
                    <w:t xml:space="preserve">. Jeigu gyvenamosios patalpos savininkas (bendraturtis) ar jo įgaliotas asmuo dėl informacijos apie jam priklausančioje gyvenamojoje patalpoje savo gyvenamąją vietą deklaravusius asmenis atvyksta į deklaravimo įstaigą, jis turi pateikti asmens tapatybę patvirtinantį dokumentą ir dokumentus, patvirtinančius nuosavybės ar kitokio teisėto valdymo, naudojimo ar disponavimo teisę į gyvenamąją patalpą, išskyrus šių Taisyklių 11 punkte nurodytą atvejį, o įgaliotas asmuo – ir šių Taisyklių 45 punkte nustatyta tvarka patvirtintą gyvenamosios patalpos savininko (bendraturčių) įgaliojimą. </w:t>
                  </w:r>
                </w:p>
              </w:sdtContent>
            </w:sdt>
            <w:sdt>
              <w:sdtPr>
                <w:alias w:val="81 p."/>
                <w:tag w:val="part_597beaa8897641778773f113887fc3cd"/>
                <w:lock w:val="sdtLocked"/>
                <w:richText/>
              </w:sdtPr>
              <w:sdtContent>
                <w:p>
                  <w:pPr>
                    <w:ind w:firstLine="709"/>
                    <w:jc w:val="both"/>
                    <w:rPr>
                      <w:rFonts w:eastAsia="Cambria Math"/>
                      <w:szCs w:val="24"/>
                    </w:rPr>
                  </w:pPr>
                  <w:sdt>
                    <w:sdtPr>
                      <w:alias w:val="Numeris"/>
                      <w:tag w:val="nr_597beaa8897641778773f113887fc3cd"/>
                      <w:lock w:val="sdtLocked"/>
                      <w:richText/>
                    </w:sdtPr>
                    <w:sdtContent>
                      <w:r>
                        <w:t>81</w:t>
                      </w:r>
                    </w:sdtContent>
                  </w:sdt>
                  <w:r>
                    <w:t xml:space="preserve">. Deklaravimo įstaigos darbuotojas patikrina duomenis Gyventojų registre ir tą pačią darbo dieną išduoda gyvenamosios patalpos savininkui (bendraturčiui) ar jo įgaliotam asmeniui pažymą apie jam (jiems) priklausančioje gyvenamojoje patalpoje savo gyvenamąją vietą deklaravusius asmenis. </w:t>
                  </w:r>
                  <w:r>
                    <w:rPr>
                      <w:rFonts w:eastAsia="Cambria Math"/>
                      <w:szCs w:val="24"/>
                    </w:rPr>
                    <w:t xml:space="preserve">Jeigu dėl techninių sąlygų nėra galimybės tą pačią darbo dieną išduoti pažymos, ji turi būti išduota ne vėliau kaip kitą  darbo dieną, atsiradus techninėms galimybėms.</w:t>
                  </w:r>
                </w:p>
              </w:sdtContent>
            </w:sdt>
            <w:sdt>
              <w:sdtPr>
                <w:alias w:val="82 p."/>
                <w:tag w:val="part_5a356691b3f1411bb6155bb0bcacc74d"/>
                <w:lock w:val="sdtLocked"/>
                <w:richText/>
              </w:sdtPr>
              <w:sdtContent>
                <w:p>
                  <w:pPr>
                    <w:widowControl w:val="0"/>
                    <w:shd w:val="clear" w:color="auto" w:fill="FFFFFF"/>
                    <w:ind w:firstLine="709"/>
                    <w:jc w:val="both"/>
                  </w:pPr>
                  <w:sdt>
                    <w:sdtPr>
                      <w:alias w:val="Numeris"/>
                      <w:tag w:val="nr_5a356691b3f1411bb6155bb0bcacc74d"/>
                      <w:lock w:val="sdtLocked"/>
                      <w:richText/>
                    </w:sdtPr>
                    <w:sdtContent>
                      <w:r>
                        <w:t>82</w:t>
                      </w:r>
                    </w:sdtContent>
                  </w:sdt>
                  <w:r>
                    <w:t>. Jeigu gyvenamosios patalpos savininkas (bendraturtis) ar jo įgaliotas asmuo pageidauja, informacija apie jam priklausančioje gyvenamojoje patalpoje savo gyvenamąją vietą deklaravusius asmenis gali būti suteikta ir žodžiu.</w:t>
                  </w:r>
                </w:p>
              </w:sdtContent>
            </w:sdt>
            <w:sdt>
              <w:sdtPr>
                <w:alias w:val="83 p."/>
                <w:tag w:val="part_121e859d43684400b01b34a8a99d35e2"/>
                <w:lock w:val="sdtLocked"/>
                <w:richText/>
              </w:sdtPr>
              <w:sdtContent>
                <w:p>
                  <w:pPr>
                    <w:widowControl w:val="0"/>
                    <w:shd w:val="clear" w:color="auto" w:fill="FFFFFF"/>
                    <w:ind w:firstLine="709"/>
                    <w:jc w:val="both"/>
                  </w:pPr>
                  <w:sdt>
                    <w:sdtPr>
                      <w:alias w:val="Numeris"/>
                      <w:tag w:val="nr_121e859d43684400b01b34a8a99d35e2"/>
                      <w:lock w:val="sdtLocked"/>
                      <w:richText/>
                    </w:sdtPr>
                    <w:sdtContent>
                      <w:r>
                        <w:t>83</w:t>
                      </w:r>
                    </w:sdtContent>
                  </w:sdt>
                  <w:r>
                    <w:t>. Jeigu gyvenamosios patalpos savininkas (bendraturtis) prašymą gauti pažymą apie jam priklausančioje gyvenamojoje patalpoje savo gyvenamąją vietą deklaravusius asmenis deklaravimo įstaigai pateikia paštu, prie prašymo išduoti pažymą turi būti pateiktas asmens tapatybę patvirtinančio dokumento nuorašas (kopija). Deklaravimo įstaiga pažymą išduoda ne vėliau kaip per 10 darbo dienų nuo prašymo gavimo dienos.</w:t>
                  </w:r>
                </w:p>
              </w:sdtContent>
            </w:sdt>
            <w:sdt>
              <w:sdtPr>
                <w:alias w:val="84 p."/>
                <w:tag w:val="part_7f63a5ef9c5a42708d192838a23991ee"/>
                <w:lock w:val="sdtLocked"/>
                <w:richText/>
              </w:sdtPr>
              <w:sdtContent>
                <w:p>
                  <w:pPr>
                    <w:widowControl w:val="0"/>
                    <w:shd w:val="clear" w:color="auto" w:fill="FFFFFF"/>
                    <w:ind w:firstLine="709"/>
                    <w:jc w:val="both"/>
                  </w:pPr>
                  <w:sdt>
                    <w:sdtPr>
                      <w:alias w:val="Numeris"/>
                      <w:tag w:val="nr_7f63a5ef9c5a42708d192838a23991ee"/>
                      <w:lock w:val="sdtLocked"/>
                      <w:richText/>
                    </w:sdtPr>
                    <w:sdtContent>
                      <w:r>
                        <w:t>84</w:t>
                      </w:r>
                    </w:sdtContent>
                  </w:sdt>
                  <w:r>
                    <w:t>. Pažymoje nurodomi asmenų, deklaravusių gyvenamąją vietą savininkui nuosavybės ar kitokio teisėto valdymo, naudojimo ar disponavimo teise priklausančioje gyvenamoje patalpoje, duomenys – vardas (vardai), pavardė (pavardės), gimimo data ir gyvenamosios vietos deklaravimo duomenų įrašymo į Gyventojų registrą data.</w:t>
                  </w:r>
                </w:p>
              </w:sdtContent>
            </w:sdt>
            <w:sdt>
              <w:sdtPr>
                <w:alias w:val="85 p."/>
                <w:tag w:val="part_f2f111a336a045b6812a204bfe744561"/>
                <w:lock w:val="sdtLocked"/>
                <w:richText/>
              </w:sdtPr>
              <w:sdtContent>
                <w:p>
                  <w:pPr>
                    <w:widowControl w:val="0"/>
                    <w:shd w:val="clear" w:color="auto" w:fill="FFFFFF"/>
                    <w:ind w:firstLine="709"/>
                    <w:jc w:val="both"/>
                  </w:pPr>
                  <w:sdt>
                    <w:sdtPr>
                      <w:alias w:val="Numeris"/>
                      <w:tag w:val="nr_f2f111a336a045b6812a204bfe744561"/>
                      <w:lock w:val="sdtLocked"/>
                      <w:richText/>
                    </w:sdtPr>
                    <w:sdtContent>
                      <w:r>
                        <w:t>85</w:t>
                      </w:r>
                    </w:sdtContent>
                  </w:sdt>
                  <w:r>
                    <w:t>. Atsisakymas suteikti gyvenamosios patalpos savininkui (bendraturčiui) ar jo įgaliotam asmeniui informaciją apie jam nuosavybės ar kitokio teisėto valdymo, naudojimo ar disponavimo teise priklausančioje gyvenamojoje patalpoje savo gyvenamąją vietą deklaravusius asmenis gali būti skundžiamas gyvenamosios vietos deklaravimo duomenų valdytojui arba teismui.</w:t>
                  </w:r>
                </w:p>
              </w:sdtContent>
            </w:sdt>
            <w:sdt>
              <w:sdtPr>
                <w:alias w:val="86 p."/>
                <w:tag w:val="part_5db5410b41914766810fb7d89ddfa0ee"/>
                <w:lock w:val="sdtLocked"/>
                <w:richText/>
              </w:sdtPr>
              <w:sdtContent>
                <w:p>
                  <w:pPr>
                    <w:ind w:firstLine="709"/>
                    <w:jc w:val="both"/>
                  </w:pPr>
                  <w:sdt>
                    <w:sdtPr>
                      <w:alias w:val="Numeris"/>
                      <w:tag w:val="nr_5db5410b41914766810fb7d89ddfa0ee"/>
                      <w:lock w:val="sdtLocked"/>
                      <w:richText/>
                    </w:sdtPr>
                    <w:sdtContent>
                      <w:r>
                        <w:t>86</w:t>
                      </w:r>
                    </w:sdtContent>
                  </w:sdt>
                  <w:r>
                    <w:t xml:space="preserve">. Registrų centras informaciją apie asmens gyvenamosios vietos adresą (ar valstybę, į kurią asmuo išvyko) ir deklaravimo duomenų įrašymo į Gyventojų registrą datą teikia vadovaudamasis Lietuvos Respublikos teisingumo ministro </w:t>
                  </w:r>
                  <w:r>
                    <w:rPr>
                      <w:szCs w:val="24"/>
                      <w:lang w:eastAsia="lt-LT"/>
                    </w:rPr>
                    <w:t xml:space="preserve">2015 m. lapkričio 27 d. įsakymu Nr. 1R-325 patvirtintomis Lietuvos Respublikos gyventojų registro duomenų teikimo taisyklėmis </w:t>
                  </w:r>
                  <w:r>
                    <w:t>ir Lietuvos Respublikos Vyriausybės 2006 m. kovo 29 d. nutarimu Nr. 309 „Dėl atlyginimo už Lietuvos Respublikos gyventojų registro duomenų vienetą dydžių sąrašo patvirtinimo“.</w:t>
                  </w:r>
                </w:p>
              </w:sdtContent>
            </w:sdt>
            <w:sdt>
              <w:sdtPr>
                <w:alias w:val="87 p."/>
                <w:tag w:val="part_e9cd5ba418594e13af8718eb59071b77"/>
                <w:lock w:val="sdtLocked"/>
                <w:richText/>
              </w:sdtPr>
              <w:sdtContent>
                <w:p>
                  <w:pPr>
                    <w:widowControl w:val="0"/>
                    <w:shd w:val="clear" w:color="auto" w:fill="FFFFFF"/>
                    <w:ind w:firstLine="709"/>
                    <w:jc w:val="both"/>
                  </w:pPr>
                  <w:sdt>
                    <w:sdtPr>
                      <w:alias w:val="Numeris"/>
                      <w:tag w:val="nr_e9cd5ba418594e13af8718eb59071b77"/>
                      <w:lock w:val="sdtLocked"/>
                      <w:richText/>
                    </w:sdtPr>
                    <w:sdtContent>
                      <w:r>
                        <w:t>87</w:t>
                      </w:r>
                    </w:sdtContent>
                  </w:sdt>
                  <w:r>
                    <w:t>. Daugkartinio duomenų teikimo atveju duomenis apie asmens gyvenamosios vietos adresą ir deklaravimo duomenų įrašymo į Gyventojų registrą datą Registrų centras teikia pagal asmens duomenų teikimo sutartis, kuriose nurodomi duomenų naudojimo tikslai, sąlygos ir teikimo forma.</w:t>
                  </w:r>
                </w:p>
              </w:sdtContent>
            </w:sdt>
            <w:sdt>
              <w:sdtPr>
                <w:alias w:val="88 p."/>
                <w:tag w:val="part_2161cdbb366b42a2b34a7b12c2a1437f"/>
                <w:lock w:val="sdtLocked"/>
                <w:richText/>
              </w:sdtPr>
              <w:sdtContent>
                <w:p>
                  <w:pPr>
                    <w:ind w:firstLine="709"/>
                    <w:jc w:val="both"/>
                    <w:rPr>
                      <w:rFonts w:eastAsia="Cambria Math"/>
                      <w:szCs w:val="24"/>
                    </w:rPr>
                  </w:pPr>
                  <w:sdt>
                    <w:sdtPr>
                      <w:alias w:val="Numeris"/>
                      <w:tag w:val="nr_2161cdbb366b42a2b34a7b12c2a1437f"/>
                      <w:lock w:val="sdtLocked"/>
                      <w:richText/>
                    </w:sdtPr>
                    <w:sdtContent>
                      <w:r>
                        <w:t>88</w:t>
                      </w:r>
                    </w:sdtContent>
                  </w:sdt>
                  <w:r>
                    <w:t xml:space="preserve">. Deklaravimo įstaigos gyvenamosios vietos deklaracijų ir išvykimo iš Lietuvos Respublikos deklaracijų duomenis </w:t>
                  </w:r>
                  <w:r>
                    <w:rPr>
                      <w:rFonts w:eastAsia="Cambria Math"/>
                      <w:szCs w:val="24"/>
                    </w:rPr>
                    <w:t xml:space="preserve">teikia </w:t>
                  </w:r>
                  <w:r>
                    <w:t>įstatymų ir kitų teisės aktų nustatyta tvarka</w:t>
                  </w:r>
                  <w:r>
                    <w:rPr>
                      <w:rFonts w:eastAsia="Cambria Math"/>
                      <w:szCs w:val="24"/>
                    </w:rPr>
                    <w:t xml:space="preserve"> tik valstybės ir savivaldybių institucijoms pagal jų pateiktus prašymus. </w:t>
                  </w:r>
                </w:p>
              </w:sdtContent>
            </w:sdt>
            <w:sdt>
              <w:sdtPr>
                <w:alias w:val="89 p."/>
                <w:tag w:val="part_cc44357557f04191824d2fe1131b4001"/>
                <w:lock w:val="sdtLocked"/>
                <w:richText/>
              </w:sdtPr>
              <w:sdtContent>
                <w:p>
                  <w:pPr>
                    <w:widowControl w:val="0"/>
                    <w:shd w:val="clear" w:color="auto" w:fill="FFFFFF"/>
                    <w:ind w:firstLine="709"/>
                    <w:jc w:val="both"/>
                  </w:pPr>
                  <w:sdt>
                    <w:sdtPr>
                      <w:alias w:val="Numeris"/>
                      <w:tag w:val="nr_cc44357557f04191824d2fe1131b4001"/>
                      <w:lock w:val="sdtLocked"/>
                      <w:richText/>
                    </w:sdtPr>
                    <w:sdtContent>
                      <w:r>
                        <w:t>89</w:t>
                      </w:r>
                    </w:sdtContent>
                  </w:sdt>
                  <w:r>
                    <w:t>. Pažyma apie mirusio asmens paskutinę deklaruotą gyvenamąją vietą gali būti išduota asmeniui, deklaravimo įstaigai pateikusiam mirties liudijimą ar mirties akto įrašo išrašą per tris mėnesius nuo mirties datos. Pasibaigus nurodytam terminui, tokias pažymas galima užsakyti Registrų centre.</w:t>
                  </w:r>
                </w:p>
                <w:p>
                  <w:pPr>
                    <w:widowControl w:val="0"/>
                    <w:shd w:val="clear" w:color="auto" w:fill="FFFFFF"/>
                    <w:ind w:firstLine="709"/>
                    <w:jc w:val="both"/>
                  </w:pPr>
                </w:p>
              </w:sdtContent>
            </w:sdt>
          </w:sdtContent>
        </w:sdt>
        <w:sdt>
          <w:sdtPr>
            <w:alias w:val="skyrius"/>
            <w:tag w:val="part_c2e97c1585d74cc3972dd6dcb3293aee"/>
            <w:lock w:val="sdtLocked"/>
            <w:richText/>
          </w:sdtPr>
          <w:sdtContent>
            <w:p>
              <w:pPr>
                <w:jc w:val="center"/>
                <w:rPr>
                  <w:b/>
                  <w:bCs/>
                  <w:szCs w:val="24"/>
                  <w:lang w:eastAsia="lt-LT"/>
                </w:rPr>
              </w:pPr>
              <w:sdt>
                <w:sdtPr>
                  <w:alias w:val="Numeris"/>
                  <w:tag w:val="nr_c2e97c1585d74cc3972dd6dcb3293aee"/>
                  <w:lock w:val="sdtLocked"/>
                  <w:richText/>
                </w:sdtPr>
                <w:sdtContent>
                  <w:r>
                    <w:rPr>
                      <w:b/>
                      <w:bCs/>
                      <w:szCs w:val="24"/>
                      <w:lang w:eastAsia="lt-LT"/>
                    </w:rPr>
                    <w:t>VII</w:t>
                  </w:r>
                </w:sdtContent>
              </w:sdt>
              <w:r>
                <w:rPr>
                  <w:b/>
                  <w:bCs/>
                  <w:szCs w:val="24"/>
                  <w:lang w:eastAsia="lt-LT"/>
                </w:rPr>
                <w:t xml:space="preserve"> SKYRIUS</w:t>
              </w:r>
            </w:p>
            <w:p>
              <w:pPr>
                <w:widowControl w:val="0"/>
                <w:shd w:val="clear" w:color="auto" w:fill="FFFFFF"/>
                <w:jc w:val="center"/>
              </w:pPr>
              <w:sdt>
                <w:sdtPr>
                  <w:alias w:val="Pavadinimas"/>
                  <w:tag w:val="title_c2e97c1585d74cc3972dd6dcb3293aee"/>
                  <w:lock w:val="sdtLocked"/>
                  <w:richText/>
                </w:sdtPr>
                <w:sdtContent>
                  <w:r>
                    <w:rPr>
                      <w:b/>
                      <w:bCs/>
                      <w:color w:val="000000"/>
                    </w:rPr>
                    <w:t>IŠVYKIMO IŠ LIETUVOS RESPUBLIKOS DEKLARAVIMAS KONSULINĖSE ĮSTAIGOSE</w:t>
                  </w:r>
                </w:sdtContent>
              </w:sdt>
            </w:p>
            <w:p>
              <w:pPr>
                <w:ind w:firstLine="709"/>
                <w:jc w:val="both"/>
              </w:pPr>
            </w:p>
            <w:sdt>
              <w:sdtPr>
                <w:alias w:val="90 p."/>
                <w:tag w:val="part_40c0d56c310c42dab7a005a80703e567"/>
                <w:lock w:val="sdtLocked"/>
                <w:richText/>
              </w:sdtPr>
              <w:sdtContent>
                <w:p>
                  <w:pPr>
                    <w:widowControl w:val="0"/>
                    <w:shd w:val="clear" w:color="auto" w:fill="FFFFFF"/>
                    <w:ind w:firstLine="709"/>
                    <w:jc w:val="both"/>
                  </w:pPr>
                  <w:sdt>
                    <w:sdtPr>
                      <w:alias w:val="Numeris"/>
                      <w:tag w:val="nr_40c0d56c310c42dab7a005a80703e567"/>
                      <w:lock w:val="sdtLocked"/>
                      <w:richText/>
                    </w:sdtPr>
                    <w:sdtContent>
                      <w:r>
                        <w:t>90</w:t>
                      </w:r>
                    </w:sdtContent>
                  </w:sdt>
                  <w:r>
                    <w:t xml:space="preserve">. </w:t>
                  </w:r>
                  <w:r>
                    <w:rPr>
                      <w:color w:val="000000"/>
                    </w:rPr>
                    <w:t>Užsienio valstybėje gyvenantis asmuo, išvykimą iš Lietuvos Respublikos šių Taisyklių 7</w:t>
                  </w:r>
                  <w:r>
                    <w:t>.2</w:t>
                  </w:r>
                  <w:r>
                    <w:rPr>
                      <w:color w:val="000000"/>
                    </w:rPr>
                    <w:t xml:space="preserve"> papunktyje nurodytu atveju deklaruojantis konsulinėje įstaigoje, šiai įstaigai pateikia užpildytą nustatytos formos deklaraciją ir kitus dokumentus, nurodytus šių Taisyklių </w:t>
                  </w:r>
                  <w:r>
                    <w:t>17.2</w:t>
                  </w:r>
                  <w:r>
                    <w:rPr>
                      <w:color w:val="000000"/>
                    </w:rPr>
                    <w:t>–</w:t>
                  </w:r>
                  <w:r>
                    <w:t>17.7</w:t>
                  </w:r>
                  <w:r>
                    <w:rPr>
                      <w:color w:val="000000"/>
                    </w:rPr>
                    <w:t xml:space="preserve"> papunkčiuose. Šių Taisyklių </w:t>
                  </w:r>
                  <w:r>
                    <w:t>17.2</w:t>
                  </w:r>
                  <w:r>
                    <w:rPr>
                      <w:color w:val="000000"/>
                    </w:rPr>
                    <w:t>–17.5 papunkčiuose nurodyti dokumentai gali būti nepateikiami, jeigu jie prarasti ir jeigu kartu su deklaracija pateikiami teisės aktuose nustatyti dokumentai dėl asmens tapatybę patvirtinančio dokumento išdavimo vietoje prarastojo. Šiuo atveju nei vienas langelis 8 deklaracijos eilutėje nežymimas.</w:t>
                  </w:r>
                </w:p>
              </w:sdtContent>
            </w:sdt>
            <w:sdt>
              <w:sdtPr>
                <w:alias w:val="91 p."/>
                <w:tag w:val="part_a27b6d6abf9c4f4b98ec34c710ab30ee"/>
                <w:lock w:val="sdtLocked"/>
                <w:richText/>
              </w:sdtPr>
              <w:sdtContent>
                <w:p>
                  <w:pPr>
                    <w:widowControl w:val="0"/>
                    <w:shd w:val="clear" w:color="auto" w:fill="FFFFFF"/>
                    <w:ind w:firstLine="709"/>
                    <w:jc w:val="both"/>
                  </w:pPr>
                  <w:sdt>
                    <w:sdtPr>
                      <w:alias w:val="Numeris"/>
                      <w:tag w:val="nr_a27b6d6abf9c4f4b98ec34c710ab30ee"/>
                      <w:lock w:val="sdtLocked"/>
                      <w:richText/>
                    </w:sdtPr>
                    <w:sdtContent>
                      <w:r>
                        <w:t>91</w:t>
                      </w:r>
                    </w:sdtContent>
                  </w:sdt>
                  <w:r>
                    <w:t>. Konsulinis pareigūnas, priimdamas asmens užpildytą deklaraciją ir kitus dokumentus, privalo patikrinti:</w:t>
                  </w:r>
                </w:p>
                <w:sdt>
                  <w:sdtPr>
                    <w:alias w:val="91.1 pp."/>
                    <w:tag w:val="part_e5ff0b2c3b57430981de4c79d1f0dbae"/>
                    <w:lock w:val="sdtLocked"/>
                    <w:richText/>
                  </w:sdtPr>
                  <w:sdtContent>
                    <w:p>
                      <w:pPr>
                        <w:widowControl w:val="0"/>
                        <w:shd w:val="clear" w:color="auto" w:fill="FFFFFF"/>
                        <w:ind w:firstLine="709"/>
                        <w:jc w:val="both"/>
                      </w:pPr>
                      <w:sdt>
                        <w:sdtPr>
                          <w:alias w:val="Numeris"/>
                          <w:tag w:val="nr_e5ff0b2c3b57430981de4c79d1f0dbae"/>
                          <w:lock w:val="sdtLocked"/>
                          <w:richText/>
                        </w:sdtPr>
                        <w:sdtContent>
                          <w:r>
                            <w:t>91.1</w:t>
                          </w:r>
                        </w:sdtContent>
                      </w:sdt>
                      <w:r>
                        <w:t>. ar išsamiai ir teisingai užpildytos visos deklaracijos eilutės;</w:t>
                      </w:r>
                    </w:p>
                  </w:sdtContent>
                </w:sdt>
                <w:sdt>
                  <w:sdtPr>
                    <w:alias w:val="91.2 pp."/>
                    <w:tag w:val="part_cecad64e021c48f9932065a726ae754e"/>
                    <w:lock w:val="sdtLocked"/>
                    <w:richText/>
                  </w:sdtPr>
                  <w:sdtContent>
                    <w:p>
                      <w:pPr>
                        <w:widowControl w:val="0"/>
                        <w:shd w:val="clear" w:color="auto" w:fill="FFFFFF"/>
                        <w:ind w:firstLine="709"/>
                        <w:jc w:val="both"/>
                      </w:pPr>
                      <w:sdt>
                        <w:sdtPr>
                          <w:alias w:val="Numeris"/>
                          <w:tag w:val="nr_cecad64e021c48f9932065a726ae754e"/>
                          <w:lock w:val="sdtLocked"/>
                          <w:richText/>
                        </w:sdtPr>
                        <w:sdtContent>
                          <w:r>
                            <w:t>91.2</w:t>
                          </w:r>
                        </w:sdtContent>
                      </w:sdt>
                      <w:r>
                        <w:t>. ar deklaracijoje nurodyti asmens duomenys atitinka asmens pateikto asmens tapatybę patvirtinančio dokumento duomenis;</w:t>
                      </w:r>
                    </w:p>
                  </w:sdtContent>
                </w:sdt>
                <w:sdt>
                  <w:sdtPr>
                    <w:alias w:val="91.3 pp."/>
                    <w:tag w:val="part_334c734ddc86419ebceabd364e7e42e9"/>
                    <w:lock w:val="sdtLocked"/>
                    <w:richText/>
                  </w:sdtPr>
                  <w:sdtContent>
                    <w:p>
                      <w:pPr>
                        <w:widowControl w:val="0"/>
                        <w:shd w:val="clear" w:color="auto" w:fill="FFFFFF"/>
                        <w:ind w:firstLine="709"/>
                        <w:jc w:val="both"/>
                      </w:pPr>
                      <w:sdt>
                        <w:sdtPr>
                          <w:alias w:val="Numeris"/>
                          <w:tag w:val="nr_334c734ddc86419ebceabd364e7e42e9"/>
                          <w:lock w:val="sdtLocked"/>
                          <w:richText/>
                        </w:sdtPr>
                        <w:sdtContent>
                          <w:r>
                            <w:t>91.3</w:t>
                          </w:r>
                        </w:sdtContent>
                      </w:sdt>
                      <w:r>
                        <w:t>. ar deklaracijoje nurodyti asmens duomenys atitinka duomenis Gyventojų registre.</w:t>
                      </w:r>
                    </w:p>
                  </w:sdtContent>
                </w:sdt>
              </w:sdtContent>
            </w:sdt>
            <w:sdt>
              <w:sdtPr>
                <w:alias w:val="92 p."/>
                <w:tag w:val="part_3c653db1f0b04817912ed7057ab64b74"/>
                <w:lock w:val="sdtLocked"/>
                <w:richText/>
              </w:sdtPr>
              <w:sdtContent>
                <w:p>
                  <w:pPr>
                    <w:widowControl w:val="0"/>
                    <w:suppressAutoHyphens/>
                    <w:ind w:firstLine="709"/>
                    <w:jc w:val="both"/>
                  </w:pPr>
                  <w:sdt>
                    <w:sdtPr>
                      <w:alias w:val="Numeris"/>
                      <w:tag w:val="nr_3c653db1f0b04817912ed7057ab64b74"/>
                      <w:lock w:val="sdtLocked"/>
                      <w:richText/>
                    </w:sdtPr>
                    <w:sdtContent>
                      <w:r>
                        <w:t>92</w:t>
                      </w:r>
                    </w:sdtContent>
                  </w:sdt>
                  <w:r>
                    <w:t>. Konsulinis pareigūnas, atlikęs patikrinimą šių Taisyklių 91 punkte nustatyta tvarka, deklaraciją užregistruoja Išvykimo iš Lietuvos Respublikos deklaracijų, pildomų asmeniui išvykstant ilgesniam nei šešių mėnesių laikotarpiui, registre, deklaracijos tam skirtoje vietoje nurodo deklaracijos registracijos datą ir suteiktą registracijos numerį, deklaracijos 14 eilutėje „Duomenys sutikrinti, deklaracija priimta“ nurodo savo vardą, pavardę</w:t>
                  </w:r>
                  <w:r>
                    <w:rPr>
                      <w:color w:val="000000"/>
                    </w:rPr>
                    <w:t xml:space="preserve"> ir pasirašo.</w:t>
                  </w:r>
                </w:p>
              </w:sdtContent>
            </w:sdt>
            <w:sdt>
              <w:sdtPr>
                <w:alias w:val="93 p."/>
                <w:tag w:val="part_2d012c47d46e4b47beea4976be5dbd34"/>
                <w:lock w:val="sdtLocked"/>
                <w:richText/>
              </w:sdtPr>
              <w:sdtContent>
                <w:p>
                  <w:pPr>
                    <w:widowControl w:val="0"/>
                    <w:suppressAutoHyphens/>
                    <w:ind w:firstLine="709"/>
                    <w:jc w:val="both"/>
                    <w:rPr>
                      <w:color w:val="000000"/>
                    </w:rPr>
                  </w:pPr>
                  <w:sdt>
                    <w:sdtPr>
                      <w:alias w:val="Numeris"/>
                      <w:tag w:val="nr_2d012c47d46e4b47beea4976be5dbd34"/>
                      <w:lock w:val="sdtLocked"/>
                      <w:richText/>
                    </w:sdtPr>
                    <w:sdtContent>
                      <w:r>
                        <w:t>93</w:t>
                      </w:r>
                    </w:sdtContent>
                  </w:sdt>
                  <w:r>
                    <w:t xml:space="preserve">. </w:t>
                  </w:r>
                  <w:r>
                    <w:rPr>
                      <w:color w:val="000000"/>
                    </w:rPr>
                    <w:t>Konsulinis pareigūnas šių Taisyklių IV skyriuje nustatyta tvarka įrašo į Gyventojų registrą valstybės, į kurią asmuo išvyksta, pavadinimą ir deklaravimo duomenų įrašymo į Gyventojų registrą datą, nuo kurios asmuo laikomas deklaravusiu gyvenamosios vietos pakeitimą, t. y. išvykimą iš Lietuvos Respublikos, ir pasirašo</w:t>
                  </w:r>
                  <w:r>
                    <w:t xml:space="preserve">. Jei deklaracijos pateikimo deklaravimo įstaigai data sutampa su </w:t>
                  </w:r>
                  <w:r>
                    <w:rPr>
                      <w:color w:val="000000"/>
                    </w:rPr>
                    <w:t>deklaravimo duomenų įrašymo į Gyventojų registrą data, antras parašas nėra būtinas.</w:t>
                  </w:r>
                  <w:r>
                    <w:t xml:space="preserve"> </w:t>
                  </w:r>
                </w:p>
                <w:p>
                  <w:pPr>
                    <w:widowControl w:val="0"/>
                    <w:shd w:val="clear" w:color="auto" w:fill="FFFFFF"/>
                    <w:ind w:firstLine="709"/>
                    <w:jc w:val="center"/>
                    <w:rPr>
                      <w:b/>
                      <w:bCs/>
                    </w:rPr>
                  </w:pPr>
                </w:p>
              </w:sdtContent>
            </w:sdt>
          </w:sdtContent>
        </w:sdt>
        <w:sdt>
          <w:sdtPr>
            <w:alias w:val="skyrius"/>
            <w:tag w:val="part_958e946da2e54522b25d32bd2e766887"/>
            <w:lock w:val="sdtLocked"/>
            <w:richText/>
          </w:sdtPr>
          <w:sdtContent>
            <w:p>
              <w:pPr>
                <w:jc w:val="center"/>
                <w:rPr>
                  <w:b/>
                  <w:bCs/>
                  <w:szCs w:val="24"/>
                  <w:lang w:eastAsia="lt-LT"/>
                </w:rPr>
              </w:pPr>
              <w:sdt>
                <w:sdtPr>
                  <w:alias w:val="Numeris"/>
                  <w:tag w:val="nr_958e946da2e54522b25d32bd2e766887"/>
                  <w:lock w:val="sdtLocked"/>
                  <w:richText/>
                </w:sdtPr>
                <w:sdtContent>
                  <w:r>
                    <w:rPr>
                      <w:b/>
                      <w:bCs/>
                      <w:szCs w:val="24"/>
                      <w:lang w:eastAsia="lt-LT"/>
                    </w:rPr>
                    <w:t>VIII</w:t>
                  </w:r>
                </w:sdtContent>
              </w:sdt>
              <w:r>
                <w:rPr>
                  <w:b/>
                  <w:bCs/>
                  <w:szCs w:val="24"/>
                  <w:lang w:eastAsia="lt-LT"/>
                </w:rPr>
                <w:t xml:space="preserve"> SKYRIUS</w:t>
              </w:r>
            </w:p>
            <w:p>
              <w:pPr>
                <w:widowControl w:val="0"/>
                <w:shd w:val="clear" w:color="auto" w:fill="FFFFFF"/>
                <w:jc w:val="center"/>
              </w:pPr>
              <w:sdt>
                <w:sdtPr>
                  <w:alias w:val="Pavadinimas"/>
                  <w:tag w:val="title_958e946da2e54522b25d32bd2e766887"/>
                  <w:lock w:val="sdtLocked"/>
                  <w:richText/>
                </w:sdtPr>
                <w:sdtContent>
                  <w:r>
                    <w:rPr>
                      <w:b/>
                      <w:bCs/>
                    </w:rPr>
                    <w:t>DEKLARACIJŲ SAUGOJIMAS</w:t>
                  </w:r>
                </w:sdtContent>
              </w:sdt>
            </w:p>
            <w:p>
              <w:pPr>
                <w:ind w:firstLine="709"/>
                <w:jc w:val="both"/>
              </w:pPr>
            </w:p>
            <w:sdt>
              <w:sdtPr>
                <w:alias w:val="94 p."/>
                <w:tag w:val="part_253676e4b289462cbed46b39c1c0ca38"/>
                <w:lock w:val="sdtLocked"/>
                <w:richText/>
              </w:sdtPr>
              <w:sdtContent>
                <w:p>
                  <w:pPr>
                    <w:widowControl w:val="0"/>
                    <w:shd w:val="clear" w:color="auto" w:fill="FFFFFF"/>
                    <w:ind w:firstLine="709"/>
                    <w:jc w:val="both"/>
                  </w:pPr>
                  <w:sdt>
                    <w:sdtPr>
                      <w:alias w:val="Numeris"/>
                      <w:tag w:val="nr_253676e4b289462cbed46b39c1c0ca38"/>
                      <w:lock w:val="sdtLocked"/>
                      <w:richText/>
                    </w:sdtPr>
                    <w:sdtContent>
                      <w:r>
                        <w:t>94</w:t>
                      </w:r>
                    </w:sdtContent>
                  </w:sdt>
                  <w:r>
                    <w:t xml:space="preserve">. </w:t>
                  </w:r>
                  <w:r>
                    <w:rPr>
                      <w:color w:val="000000"/>
                    </w:rPr>
                    <w:t xml:space="preserve">Deklaravimo įstaigoje deklaracijos dedamos į bylas pagal deklaracijų pateikimo datą. Prie deklaracijų prisegami ir kiti pateikti dokumentai ar jų nuorašai (kopijos), patvirtinti Lietuvos vyriausiojo archyvaro </w:t>
                  </w:r>
                  <w:r>
                    <w:t xml:space="preserve">2011 m. liepos 4 d. įsakymu Nr. V-117 </w:t>
                  </w:r>
                  <w:r>
                    <w:rPr>
                      <w:color w:val="000000"/>
                    </w:rPr>
                    <w:t>patvirtintų Dokumentų rengimo taisyklių nustatyta tvarka. Tai gali būti gyvenamosios patalpos savininko (bendraturčių) sutikimai, įgaliojimai, nuomos ar kito teisėto disponavimo gyvenamąja patalpa sutartys, bendraturčių turto naudojimo ar pasidalijimo sutartys. Elektroniniu būdu pateiktų deklaracijų duomenys saugomi tik GVDIS skaitmeninėse laikmenose.</w:t>
                  </w:r>
                </w:p>
              </w:sdtContent>
            </w:sdt>
            <w:sdt>
              <w:sdtPr>
                <w:alias w:val="95 p."/>
                <w:tag w:val="part_551be3f68eee4526962a464bb742357a"/>
                <w:lock w:val="sdtLocked"/>
                <w:richText/>
              </w:sdtPr>
              <w:sdtContent>
                <w:p>
                  <w:pPr>
                    <w:widowControl w:val="0"/>
                    <w:shd w:val="clear" w:color="auto" w:fill="FFFFFF"/>
                    <w:ind w:firstLine="709"/>
                    <w:jc w:val="both"/>
                  </w:pPr>
                  <w:sdt>
                    <w:sdtPr>
                      <w:alias w:val="Numeris"/>
                      <w:tag w:val="nr_551be3f68eee4526962a464bb742357a"/>
                      <w:lock w:val="sdtLocked"/>
                      <w:richText/>
                    </w:sdtPr>
                    <w:sdtContent>
                      <w:r>
                        <w:t>95</w:t>
                      </w:r>
                    </w:sdtContent>
                  </w:sdt>
                  <w:r>
                    <w:t>. Deklaracijos, pildomos asmeniui atvykus gyventi į Lietuvos Respubliką ar pakeitus gyvenamąją vietą Lietuvos Respublikoje, ir deklaracijos, pildomos asmeniui išvykstant iš Lietuvos Respublikos, dedamos į atskiras bylas.</w:t>
                  </w:r>
                </w:p>
              </w:sdtContent>
            </w:sdt>
            <w:sdt>
              <w:sdtPr>
                <w:alias w:val="96 p."/>
                <w:tag w:val="part_94d0aff7166f4a0283f54586981d3ae8"/>
                <w:lock w:val="sdtLocked"/>
                <w:richText/>
              </w:sdtPr>
              <w:sdtContent>
                <w:p>
                  <w:pPr>
                    <w:widowControl w:val="0"/>
                    <w:shd w:val="clear" w:color="auto" w:fill="FFFFFF"/>
                    <w:ind w:firstLine="709"/>
                    <w:jc w:val="both"/>
                  </w:pPr>
                  <w:sdt>
                    <w:sdtPr>
                      <w:alias w:val="Numeris"/>
                      <w:tag w:val="nr_94d0aff7166f4a0283f54586981d3ae8"/>
                      <w:lock w:val="sdtLocked"/>
                      <w:richText/>
                    </w:sdtPr>
                    <w:sdtContent>
                      <w:r>
                        <w:t>96</w:t>
                      </w:r>
                    </w:sdtContent>
                  </w:sdt>
                  <w:r>
                    <w:t>. Bylos sudaromos ir tvarkomos vadovaujantis Dokumentų tvarkymo ir apskaitos taisyklėmis, patvirtintomis Lietuvos vyriausiojo archyvaro 2011 m. liepos 4 d. įsakymu Nr. V-118.</w:t>
                  </w:r>
                </w:p>
              </w:sdtContent>
            </w:sdt>
            <w:sdt>
              <w:sdtPr>
                <w:alias w:val="97 p."/>
                <w:tag w:val="part_e19e45b0c28a429f8d7ee2b896ccffc9"/>
                <w:lock w:val="sdtLocked"/>
                <w:richText/>
              </w:sdtPr>
              <w:sdtContent>
                <w:p>
                  <w:pPr>
                    <w:widowControl w:val="0"/>
                    <w:shd w:val="clear" w:color="auto" w:fill="FFFFFF"/>
                    <w:ind w:firstLine="709"/>
                    <w:jc w:val="both"/>
                    <w:rPr>
                      <w:strike/>
                    </w:rPr>
                  </w:pPr>
                  <w:sdt>
                    <w:sdtPr>
                      <w:alias w:val="Numeris"/>
                      <w:tag w:val="nr_e19e45b0c28a429f8d7ee2b896ccffc9"/>
                      <w:lock w:val="sdtLocked"/>
                      <w:richText/>
                    </w:sdtPr>
                    <w:sdtContent>
                      <w:r>
                        <w:t>97</w:t>
                      </w:r>
                    </w:sdtContent>
                  </w:sdt>
                  <w:r>
                    <w:t>. Deklaracijos ir jų registrai, prašymai ištaisyti, pakeisti ar panaikinti deklaravimo duomenis, sprendimai dėl deklaravimo duomenų taisymo, keitimo ir naikinimo ir jų registrai, taip pat patikrinimo dokumentai saugomi 5 metus, asmenų prašymai išduoti pažymą apie deklaruotą gyvenamąją vietą, tokių pažymų registrai, savininko (bendraturčių) ar jo įgalioto asmens prašymai gauti pažymą apie jam priklausančioje patalpoje savo gyvenamąją vietą deklaravusius asmenis saugomi 3 metus.</w:t>
                  </w:r>
                </w:p>
              </w:sdtContent>
            </w:sdt>
            <w:sdt>
              <w:sdtPr>
                <w:alias w:val="98 p."/>
                <w:tag w:val="part_5c65860ec306429689932aa16f7ac0ba"/>
                <w:lock w:val="sdtLocked"/>
                <w:richText/>
              </w:sdtPr>
              <w:sdtContent>
                <w:p>
                  <w:pPr>
                    <w:widowControl w:val="0"/>
                    <w:shd w:val="clear" w:color="auto" w:fill="FFFFFF"/>
                    <w:ind w:firstLine="709"/>
                    <w:jc w:val="both"/>
                  </w:pPr>
                  <w:sdt>
                    <w:sdtPr>
                      <w:alias w:val="Numeris"/>
                      <w:tag w:val="nr_5c65860ec306429689932aa16f7ac0ba"/>
                      <w:lock w:val="sdtLocked"/>
                      <w:richText/>
                    </w:sdtPr>
                    <w:sdtContent>
                      <w:r>
                        <w:t>98</w:t>
                      </w:r>
                    </w:sdtContent>
                  </w:sdt>
                  <w:r>
                    <w:t xml:space="preserve">. Jeigu yra techninės sąlygos, šiose Taisyklėse nurodyti dokumentų registrai gali būti saugomi tik skaitmeninėse laikmenose. </w:t>
                  </w:r>
                </w:p>
                <w:p>
                  <w:pPr>
                    <w:widowControl w:val="0"/>
                    <w:suppressAutoHyphens/>
                    <w:ind w:firstLine="709"/>
                    <w:jc w:val="center"/>
                    <w:rPr>
                      <w:b/>
                      <w:bCs/>
                      <w:caps/>
                      <w:color w:val="000000"/>
                    </w:rPr>
                  </w:pPr>
                </w:p>
              </w:sdtContent>
            </w:sdt>
          </w:sdtContent>
        </w:sdt>
        <w:sdt>
          <w:sdtPr>
            <w:alias w:val="skyrius"/>
            <w:tag w:val="part_32fba516c866488fb8b73cebf088367b"/>
            <w:lock w:val="sdtLocked"/>
            <w:richText/>
          </w:sdtPr>
          <w:sdtContent>
            <w:p>
              <w:pPr>
                <w:jc w:val="center"/>
                <w:rPr>
                  <w:b/>
                  <w:bCs/>
                  <w:szCs w:val="24"/>
                  <w:lang w:eastAsia="lt-LT"/>
                </w:rPr>
              </w:pPr>
              <w:sdt>
                <w:sdtPr>
                  <w:alias w:val="Numeris"/>
                  <w:tag w:val="nr_32fba516c866488fb8b73cebf088367b"/>
                  <w:lock w:val="sdtLocked"/>
                  <w:richText/>
                </w:sdtPr>
                <w:sdtContent>
                  <w:r>
                    <w:rPr>
                      <w:b/>
                      <w:bCs/>
                      <w:szCs w:val="24"/>
                      <w:lang w:eastAsia="lt-LT"/>
                    </w:rPr>
                    <w:t>IX</w:t>
                  </w:r>
                </w:sdtContent>
              </w:sdt>
              <w:r>
                <w:rPr>
                  <w:b/>
                  <w:bCs/>
                  <w:szCs w:val="24"/>
                  <w:lang w:eastAsia="lt-LT"/>
                </w:rPr>
                <w:t xml:space="preserve"> SKYRIUS</w:t>
              </w:r>
            </w:p>
            <w:p>
              <w:pPr>
                <w:widowControl w:val="0"/>
                <w:suppressAutoHyphens/>
                <w:jc w:val="center"/>
                <w:rPr>
                  <w:b/>
                  <w:bCs/>
                  <w:caps/>
                  <w:color w:val="000000"/>
                </w:rPr>
              </w:pPr>
              <w:sdt>
                <w:sdtPr>
                  <w:alias w:val="Pavadinimas"/>
                  <w:tag w:val="title_32fba516c866488fb8b73cebf088367b"/>
                  <w:lock w:val="sdtLocked"/>
                  <w:richText/>
                </w:sdtPr>
                <w:sdtContent>
                  <w:r>
                    <w:rPr>
                      <w:b/>
                      <w:bCs/>
                      <w:caps/>
                      <w:color w:val="000000"/>
                    </w:rPr>
                    <w:t>GYVENAMOSIOS VIETOS LIETUVOS RESPUBLIKOJE IR IŠVYKIMO IŠ LIETUVOS RESPUBLIKOS DEKLARAVIMAS ELEKTRONINIU BŪDU</w:t>
                  </w:r>
                </w:sdtContent>
              </w:sdt>
            </w:p>
            <w:p>
              <w:pPr>
                <w:widowControl w:val="0"/>
                <w:suppressAutoHyphens/>
                <w:ind w:firstLine="709"/>
                <w:jc w:val="both"/>
                <w:rPr>
                  <w:color w:val="000000"/>
                </w:rPr>
              </w:pPr>
            </w:p>
            <w:sdt>
              <w:sdtPr>
                <w:alias w:val="99 p."/>
                <w:tag w:val="part_736526e9718f4e28aa464669be8b2cef"/>
                <w:lock w:val="sdtLocked"/>
                <w:richText/>
              </w:sdtPr>
              <w:sdtContent>
                <w:p>
                  <w:pPr>
                    <w:widowControl w:val="0"/>
                    <w:suppressAutoHyphens/>
                    <w:ind w:firstLine="709"/>
                    <w:jc w:val="both"/>
                    <w:rPr>
                      <w:color w:val="000000"/>
                    </w:rPr>
                  </w:pPr>
                  <w:sdt>
                    <w:sdtPr>
                      <w:alias w:val="Numeris"/>
                      <w:tag w:val="nr_736526e9718f4e28aa464669be8b2cef"/>
                      <w:lock w:val="sdtLocked"/>
                      <w:richText/>
                    </w:sdtPr>
                    <w:sdtContent>
                      <w:r>
                        <w:rPr>
                          <w:color w:val="000000"/>
                          <w:spacing w:val="-4"/>
                        </w:rPr>
                        <w:t>99</w:t>
                      </w:r>
                    </w:sdtContent>
                  </w:sdt>
                  <w:r>
                    <w:rPr>
                      <w:color w:val="000000"/>
                      <w:spacing w:val="-4"/>
                    </w:rPr>
                    <w:t xml:space="preserve">. Gyvenamąją vietą </w:t>
                  </w:r>
                  <w:r>
                    <w:rPr>
                      <w:color w:val="000000"/>
                    </w:rPr>
                    <w:t xml:space="preserve">Lietuvos Respublikoje ar išvykimą iš Lietuvos Respublikos </w:t>
                  </w:r>
                  <w:r>
                    <w:rPr>
                      <w:color w:val="000000"/>
                      <w:spacing w:val="-4"/>
                    </w:rPr>
                    <w:t xml:space="preserve">deklaruoti elektroniniu būdu gali Lietuvos Respublikos piliečiai, kurie </w:t>
                  </w:r>
                  <w:r>
                    <w:t xml:space="preserve">savo tapatybę gali patvirtinti  </w:t>
                  </w:r>
                  <w:r>
                    <w:rPr>
                      <w:color w:val="000000"/>
                      <w:spacing w:val="-4"/>
                    </w:rPr>
                    <w:t xml:space="preserve">portale </w:t>
                  </w:r>
                  <w:r>
                    <w:t xml:space="preserve">„Elektroniniai valdžios vartai“ </w:t>
                  </w:r>
                  <w:r>
                    <w:rPr>
                      <w:color w:val="000000"/>
                      <w:spacing w:val="-4"/>
                    </w:rPr>
                    <w:t>nurodytais būdais.</w:t>
                  </w:r>
                </w:p>
              </w:sdtContent>
            </w:sdt>
            <w:sdt>
              <w:sdtPr>
                <w:alias w:val="100 p."/>
                <w:tag w:val="part_51709e40be6f412b8108c01a9c6a8cd8"/>
                <w:lock w:val="sdtLocked"/>
                <w:richText/>
              </w:sdtPr>
              <w:sdtContent>
                <w:p>
                  <w:pPr>
                    <w:widowControl w:val="0"/>
                    <w:suppressAutoHyphens/>
                    <w:ind w:firstLine="709"/>
                    <w:jc w:val="both"/>
                    <w:rPr>
                      <w:color w:val="000000"/>
                    </w:rPr>
                  </w:pPr>
                  <w:sdt>
                    <w:sdtPr>
                      <w:alias w:val="Numeris"/>
                      <w:tag w:val="nr_51709e40be6f412b8108c01a9c6a8cd8"/>
                      <w:lock w:val="sdtLocked"/>
                      <w:richText/>
                    </w:sdtPr>
                    <w:sdtContent>
                      <w:r>
                        <w:rPr>
                          <w:color w:val="000000"/>
                        </w:rPr>
                        <w:t>100</w:t>
                      </w:r>
                    </w:sdtContent>
                  </w:sdt>
                  <w:r>
                    <w:rPr>
                      <w:color w:val="000000"/>
                    </w:rPr>
                    <w:t>. Gyvenamosios vietos deklaracija gali būti teikiama, jei yra tenkinamos šios sąlygos:</w:t>
                  </w:r>
                </w:p>
                <w:sdt>
                  <w:sdtPr>
                    <w:alias w:val="100.1 pp."/>
                    <w:tag w:val="part_8305478210bc439b868460e5a28bf2dd"/>
                    <w:lock w:val="sdtLocked"/>
                    <w:richText/>
                  </w:sdtPr>
                  <w:sdtContent>
                    <w:p>
                      <w:pPr>
                        <w:widowControl w:val="0"/>
                        <w:suppressAutoHyphens/>
                        <w:ind w:firstLine="709"/>
                        <w:jc w:val="both"/>
                        <w:rPr>
                          <w:color w:val="000000"/>
                        </w:rPr>
                      </w:pPr>
                      <w:sdt>
                        <w:sdtPr>
                          <w:alias w:val="Numeris"/>
                          <w:tag w:val="nr_8305478210bc439b868460e5a28bf2dd"/>
                          <w:lock w:val="sdtLocked"/>
                          <w:richText/>
                        </w:sdtPr>
                        <w:sdtContent>
                          <w:r>
                            <w:rPr>
                              <w:color w:val="000000"/>
                            </w:rPr>
                            <w:t>100.1</w:t>
                          </w:r>
                        </w:sdtContent>
                      </w:sdt>
                      <w:r>
                        <w:rPr>
                          <w:color w:val="000000"/>
                        </w:rPr>
                        <w:t>. asmuo turi galiojantį Lietuvos Respublikos asmens dokumentą (pasą ar asmens tapatybės kortelę);</w:t>
                      </w:r>
                    </w:p>
                  </w:sdtContent>
                </w:sdt>
                <w:sdt>
                  <w:sdtPr>
                    <w:alias w:val="100.2 pp."/>
                    <w:tag w:val="part_f9dcc5eafc6b47c792da1ac1fbe1dff7"/>
                    <w:lock w:val="sdtLocked"/>
                    <w:richText/>
                  </w:sdtPr>
                  <w:sdtContent>
                    <w:p>
                      <w:pPr>
                        <w:widowControl w:val="0"/>
                        <w:suppressAutoHyphens/>
                        <w:ind w:firstLine="709"/>
                        <w:jc w:val="both"/>
                        <w:rPr>
                          <w:color w:val="000000"/>
                        </w:rPr>
                      </w:pPr>
                      <w:sdt>
                        <w:sdtPr>
                          <w:alias w:val="Numeris"/>
                          <w:tag w:val="nr_f9dcc5eafc6b47c792da1ac1fbe1dff7"/>
                          <w:lock w:val="sdtLocked"/>
                          <w:richText/>
                        </w:sdtPr>
                        <w:sdtContent>
                          <w:r>
                            <w:rPr>
                              <w:color w:val="000000"/>
                            </w:rPr>
                            <w:t>100.2</w:t>
                          </w:r>
                        </w:sdtContent>
                      </w:sdt>
                      <w:r>
                        <w:rPr>
                          <w:color w:val="000000"/>
                        </w:rPr>
                        <w:t>. patalpa ar pastatas, kur deklaruojama gyvenamoji vieta, yra gyvenamosios paskirties arba pastato paskirtis Nekilnojamojo turto registre yra „kita (sodų)“ (namas sodų bendrijoje);</w:t>
                      </w:r>
                    </w:p>
                  </w:sdtContent>
                </w:sdt>
                <w:sdt>
                  <w:sdtPr>
                    <w:alias w:val="100.3 pp."/>
                    <w:tag w:val="part_ef39c98b9bc44a9f80be2681aafa6dd5"/>
                    <w:lock w:val="sdtLocked"/>
                    <w:richText/>
                  </w:sdtPr>
                  <w:sdtContent>
                    <w:p>
                      <w:pPr>
                        <w:widowControl w:val="0"/>
                        <w:suppressAutoHyphens/>
                        <w:ind w:firstLine="709"/>
                        <w:jc w:val="both"/>
                        <w:rPr>
                          <w:color w:val="000000"/>
                        </w:rPr>
                      </w:pPr>
                      <w:sdt>
                        <w:sdtPr>
                          <w:alias w:val="Numeris"/>
                          <w:tag w:val="nr_ef39c98b9bc44a9f80be2681aafa6dd5"/>
                          <w:lock w:val="sdtLocked"/>
                          <w:richText/>
                        </w:sdtPr>
                        <w:sdtContent>
                          <w:r>
                            <w:rPr>
                              <w:color w:val="000000"/>
                            </w:rPr>
                            <w:t>100.3</w:t>
                          </w:r>
                        </w:sdtContent>
                      </w:sdt>
                      <w:r>
                        <w:rPr>
                          <w:color w:val="000000"/>
                        </w:rPr>
                        <w:t>. jei deklaruojantis gyvenamąją vietą asmuo nėra patalpos savininkas (bendraturtis), savininko (bendraturčio) sutikimas turi būti patvirtintas taip pat elektroniniu būdu. Savininko (bendraturčio) sutikimo laukiama 3 darbo dienas;</w:t>
                      </w:r>
                    </w:p>
                  </w:sdtContent>
                </w:sdt>
                <w:sdt>
                  <w:sdtPr>
                    <w:alias w:val="100.4 pp."/>
                    <w:tag w:val="part_064b502fc688493794d1e42d488282c9"/>
                    <w:lock w:val="sdtLocked"/>
                    <w:richText/>
                  </w:sdtPr>
                  <w:sdtContent>
                    <w:p>
                      <w:pPr>
                        <w:widowControl w:val="0"/>
                        <w:suppressAutoHyphens/>
                        <w:ind w:firstLine="709"/>
                        <w:jc w:val="both"/>
                        <w:rPr>
                          <w:color w:val="000000"/>
                        </w:rPr>
                      </w:pPr>
                      <w:sdt>
                        <w:sdtPr>
                          <w:alias w:val="Numeris"/>
                          <w:tag w:val="nr_064b502fc688493794d1e42d488282c9"/>
                          <w:lock w:val="sdtLocked"/>
                          <w:richText/>
                        </w:sdtPr>
                        <w:sdtContent>
                          <w:r>
                            <w:rPr>
                              <w:color w:val="000000"/>
                            </w:rPr>
                            <w:t>100.4</w:t>
                          </w:r>
                        </w:sdtContent>
                      </w:sdt>
                      <w:r>
                        <w:rPr>
                          <w:color w:val="000000"/>
                        </w:rPr>
                        <w:t>. gyvenamosios vietos adresas yra nesutrumpintas (su namo, buto ar patalpos numeriais), jis yra Lietuvos Respublikos adresų registre ir GVDIS.</w:t>
                      </w:r>
                    </w:p>
                  </w:sdtContent>
                </w:sdt>
              </w:sdtContent>
            </w:sdt>
            <w:sdt>
              <w:sdtPr>
                <w:alias w:val="101 p."/>
                <w:tag w:val="part_338ce6046b9641c3a9537b69fd1635bf"/>
                <w:lock w:val="sdtLocked"/>
                <w:richText/>
              </w:sdtPr>
              <w:sdtContent>
                <w:p>
                  <w:pPr>
                    <w:widowControl w:val="0"/>
                    <w:suppressAutoHyphens/>
                    <w:ind w:firstLine="709"/>
                    <w:jc w:val="both"/>
                    <w:rPr>
                      <w:color w:val="000000"/>
                    </w:rPr>
                  </w:pPr>
                  <w:sdt>
                    <w:sdtPr>
                      <w:alias w:val="Numeris"/>
                      <w:tag w:val="nr_338ce6046b9641c3a9537b69fd1635bf"/>
                      <w:lock w:val="sdtLocked"/>
                      <w:richText/>
                    </w:sdtPr>
                    <w:sdtContent>
                      <w:r>
                        <w:rPr>
                          <w:color w:val="000000"/>
                        </w:rPr>
                        <w:t>101</w:t>
                      </w:r>
                    </w:sdtContent>
                  </w:sdt>
                  <w:r>
                    <w:rPr>
                      <w:color w:val="000000"/>
                    </w:rPr>
                    <w:t>. Nepilnamečių (iki 18 metų) vardu deklaracijas gali teikti vienas iš tėvų (įtėvių), jei jo deklaruota gyvenamoji vieta sutampa su deklaruojama vaiko gyvenamąja vieta ar deklaruojamas išvykimas į tą pačią užsienio valstybę.</w:t>
                  </w:r>
                </w:p>
              </w:sdtContent>
            </w:sdt>
            <w:sdt>
              <w:sdtPr>
                <w:alias w:val="102 p."/>
                <w:tag w:val="part_1ed549e082a445858ac7bbe4a0f1a833"/>
                <w:lock w:val="sdtLocked"/>
                <w:richText/>
              </w:sdtPr>
              <w:sdtContent>
                <w:p>
                  <w:pPr>
                    <w:widowControl w:val="0"/>
                    <w:suppressAutoHyphens/>
                    <w:ind w:firstLine="709"/>
                    <w:jc w:val="both"/>
                  </w:pPr>
                  <w:sdt>
                    <w:sdtPr>
                      <w:alias w:val="Numeris"/>
                      <w:tag w:val="nr_1ed549e082a445858ac7bbe4a0f1a833"/>
                      <w:lock w:val="sdtLocked"/>
                      <w:richText/>
                    </w:sdtPr>
                    <w:sdtContent>
                      <w:r>
                        <w:t>102</w:t>
                      </w:r>
                    </w:sdtContent>
                  </w:sdt>
                  <w:r>
                    <w:t>. Jei nepilnamečiui yra suėję 16 metų, vienam iš tėvų (įtėvių) teikiant jo gyvenamosios vietos deklaraciją, nepilnametis privalo turėti galiojantį asmens dokumentą – Lietuvos Respublikos piliečio pasą arba asmens tapatybės kortelę.</w:t>
                  </w:r>
                </w:p>
              </w:sdtContent>
            </w:sdt>
            <w:sdt>
              <w:sdtPr>
                <w:alias w:val="103 p."/>
                <w:tag w:val="part_a0bdbbb55f8c4bd883d4b6e14d946628"/>
                <w:lock w:val="sdtLocked"/>
                <w:richText/>
              </w:sdtPr>
              <w:sdtContent>
                <w:p>
                  <w:pPr>
                    <w:widowControl w:val="0"/>
                    <w:suppressAutoHyphens/>
                    <w:ind w:firstLine="709"/>
                    <w:jc w:val="both"/>
                    <w:rPr>
                      <w:color w:val="000000"/>
                    </w:rPr>
                  </w:pPr>
                  <w:sdt>
                    <w:sdtPr>
                      <w:alias w:val="Numeris"/>
                      <w:tag w:val="nr_a0bdbbb55f8c4bd883d4b6e14d946628"/>
                      <w:lock w:val="sdtLocked"/>
                      <w:richText/>
                    </w:sdtPr>
                    <w:sdtContent>
                      <w:r>
                        <w:rPr>
                          <w:color w:val="000000"/>
                        </w:rPr>
                        <w:t>103</w:t>
                      </w:r>
                    </w:sdtContent>
                  </w:sdt>
                  <w:r>
                    <w:rPr>
                      <w:color w:val="000000"/>
                    </w:rPr>
                    <w:t>. Jei vienas iš tėvų (įtėvių) savo gyvenamosios vietos adresu deklaruoja nepilnamečio gyvenamąją vietą, savininko (bendraturčių) sutikimas nereikalingas.</w:t>
                  </w:r>
                </w:p>
              </w:sdtContent>
            </w:sdt>
            <w:sdt>
              <w:sdtPr>
                <w:alias w:val="104 p."/>
                <w:tag w:val="part_491d3372a17a453fa4615e3209230c7e"/>
                <w:lock w:val="sdtLocked"/>
                <w:richText/>
              </w:sdtPr>
              <w:sdtContent>
                <w:p>
                  <w:pPr>
                    <w:widowControl w:val="0"/>
                    <w:suppressAutoHyphens/>
                    <w:ind w:firstLine="709"/>
                    <w:jc w:val="both"/>
                  </w:pPr>
                  <w:sdt>
                    <w:sdtPr>
                      <w:alias w:val="Numeris"/>
                      <w:tag w:val="nr_491d3372a17a453fa4615e3209230c7e"/>
                      <w:lock w:val="sdtLocked"/>
                      <w:richText/>
                    </w:sdtPr>
                    <w:sdtContent>
                      <w:r>
                        <w:t>104</w:t>
                      </w:r>
                    </w:sdtContent>
                  </w:sdt>
                  <w:r>
                    <w:t>. Jei už nepilnametį teikiama išvykimo iš Lietuvos Respublikos deklaracija, jis privalo turėti galiojantį asmens dokumentą – Lietuvos Respublikos piliečio pasą arba asmens tapatybės kortelę.</w:t>
                  </w:r>
                </w:p>
              </w:sdtContent>
            </w:sdt>
            <w:sdt>
              <w:sdtPr>
                <w:alias w:val="105 p."/>
                <w:tag w:val="part_7fa61e7265d94ae198cd561bc84b2d09"/>
                <w:lock w:val="sdtLocked"/>
                <w:richText/>
              </w:sdtPr>
              <w:sdtContent>
                <w:p>
                  <w:pPr>
                    <w:widowControl w:val="0"/>
                    <w:suppressAutoHyphens/>
                    <w:ind w:firstLine="709"/>
                    <w:jc w:val="both"/>
                  </w:pPr>
                  <w:sdt>
                    <w:sdtPr>
                      <w:alias w:val="Numeris"/>
                      <w:tag w:val="nr_7fa61e7265d94ae198cd561bc84b2d09"/>
                      <w:lock w:val="sdtLocked"/>
                      <w:richText/>
                    </w:sdtPr>
                    <w:sdtContent>
                      <w:r>
                        <w:t>105</w:t>
                      </w:r>
                    </w:sdtContent>
                  </w:sdt>
                  <w:r>
                    <w:t>. Deklaravimo įstaigų darbuotojai elektroninio deklaravimo procese nedalyvauja. Deklaravimo duomenys, atlikus numatytas tikrinimo procedūras, į Gyventojų registrą įrašomi tiesiogiai.</w:t>
                  </w:r>
                </w:p>
              </w:sdtContent>
            </w:sdt>
            <w:sdt>
              <w:sdtPr>
                <w:alias w:val="106 p."/>
                <w:tag w:val="part_80b7e1c25330420baa35c41295f83278"/>
                <w:lock w:val="sdtLocked"/>
                <w:richText/>
              </w:sdtPr>
              <w:sdtContent>
                <w:p>
                  <w:pPr>
                    <w:widowControl w:val="0"/>
                    <w:suppressAutoHyphens/>
                    <w:ind w:firstLine="709"/>
                    <w:jc w:val="both"/>
                  </w:pPr>
                  <w:sdt>
                    <w:sdtPr>
                      <w:alias w:val="Numeris"/>
                      <w:tag w:val="nr_80b7e1c25330420baa35c41295f83278"/>
                      <w:lock w:val="sdtLocked"/>
                      <w:richText/>
                    </w:sdtPr>
                    <w:sdtContent>
                      <w:r>
                        <w:t>106</w:t>
                      </w:r>
                    </w:sdtContent>
                  </w:sdt>
                  <w:r>
                    <w:t xml:space="preserve">. Prašymus dėl neteisingai pasirinktos valstybės, į kurią išvykstama, ištaisymo Gyventojų registre galima siųsti elektroniniu paštu Registrų centrui, pridėjus asmens dokumento (asmens tapatybės kortelės ar paso duomenų lapo) kopiją. </w:t>
                  </w:r>
                </w:p>
              </w:sdtContent>
            </w:sdt>
            <w:sdt>
              <w:sdtPr>
                <w:alias w:val="107 p."/>
                <w:tag w:val="part_f74a77ec4883445da75b360779976f18"/>
                <w:lock w:val="sdtLocked"/>
                <w:richText/>
              </w:sdtPr>
              <w:sdtContent>
                <w:p>
                  <w:pPr>
                    <w:widowControl w:val="0"/>
                    <w:suppressAutoHyphens/>
                    <w:ind w:firstLine="709"/>
                    <w:jc w:val="both"/>
                  </w:pPr>
                  <w:sdt>
                    <w:sdtPr>
                      <w:alias w:val="Numeris"/>
                      <w:tag w:val="nr_f74a77ec4883445da75b360779976f18"/>
                      <w:lock w:val="sdtLocked"/>
                      <w:richText/>
                    </w:sdtPr>
                    <w:sdtContent>
                      <w:r>
                        <w:t>107</w:t>
                      </w:r>
                    </w:sdtContent>
                  </w:sdt>
                  <w:r>
                    <w:t>. Jei asmuo, deklaravęs išvykimą iš Lietuvos Respublikos į vieną valstybę, apsigyvena kitoje užsienio valstybėje ir pageidauja, kad ši valstybė būtų įrašyta Gyventojų registre, prašymą siunčia Registrų centrui, pridėjus asmens dokumento kopiją. Nurodyta valstybė įrašoma nuo prašymo gavimo Registrų centre dienos.</w:t>
                  </w:r>
                </w:p>
                <w:p>
                  <w:pPr>
                    <w:widowControl w:val="0"/>
                    <w:suppressAutoHyphens/>
                    <w:ind w:firstLine="709"/>
                    <w:jc w:val="both"/>
                  </w:pPr>
                </w:p>
              </w:sdtContent>
            </w:sdt>
          </w:sdtContent>
        </w:sdt>
        <w:sdt>
          <w:sdtPr>
            <w:alias w:val="pabaiga"/>
            <w:tag w:val="part_0f371600265a4149afbc3379c4b9bead"/>
            <w:lock w:val="sdtLocked"/>
            <w:richText/>
          </w:sdtPr>
          <w:sdtContent>
            <w:p>
              <w:pPr>
                <w:widowControl w:val="0"/>
                <w:shd w:val="clear" w:color="auto" w:fill="FFFFFF"/>
                <w:jc w:val="center"/>
              </w:pPr>
              <w:r>
                <w:t>_____________________</w:t>
              </w:r>
            </w:p>
            <w:p/>
          </w:sdtContent>
        </w:sdt>
      </w:sdtContent>
    </w:sdt>
    <w:sdt>
      <w:sdtPr>
        <w:alias w:val="1 pr."/>
        <w:tag w:val="part_52d859876f11486a9fc92639c587df97"/>
        <w:lock w:val="sdtLocked"/>
        <w:richText/>
      </w:sdtPr>
      <w:sdtContent>
        <w:p>
          <w:pPr>
            <w:sectPr>
              <w:pgSz w:w="11909" w:h="16834"/>
              <w:pgMar w:top="1134" w:right="567" w:bottom="851" w:left="1701" w:header="567" w:footer="567" w:gutter="0"/>
              <w:pgNumType w:start="1"/>
              <w:cols w:space="1296"/>
              <w:noEndnote/>
              <w:titlePg/>
              <w:docGrid w:linePitch="326"/>
            </w:sectPr>
          </w:pPr>
        </w:p>
        <w:tbl>
          <w:tblPr>
            <w:tblW w:w="10915" w:type="dxa"/>
            <w:tblInd w:w="-34" w:type="dxa"/>
            <w:tblLook w:val="04A0" w:firstRow="1" w:lastRow="0" w:firstColumn="1" w:lastColumn="0" w:noHBand="0" w:noVBand="1"/>
          </w:tblPr>
          <w:tblGrid>
            <w:gridCol w:w="7938"/>
            <w:gridCol w:w="2977"/>
          </w:tblGrid>
          <w:tr>
            <w:tc>
              <w:tcPr>
                <w:tcW w:w="7938" w:type="dxa"/>
                <w:shd w:val="clear" w:color="auto" w:fill="auto"/>
              </w:tcPr>
              <w:p>
                <w:pPr>
                  <w:jc w:val="center"/>
                  <w:rPr>
                    <w:rFonts w:eastAsia="Calibri"/>
                    <w:szCs w:val="24"/>
                  </w:rPr>
                </w:pPr>
              </w:p>
              <w:sdt>
                <w:sdtPr>
                  <w:alias w:val="Pavadinimas"/>
                  <w:tag w:val="title_52d859876f11486a9fc92639c587df97"/>
                  <w:lock w:val="sdtLocked"/>
                  <w:richText/>
                </w:sdtPr>
                <w:sdtContent>
                  <w:p>
                    <w:pPr>
                      <w:jc w:val="center"/>
                      <w:rPr>
                        <w:rFonts w:eastAsia="Calibri"/>
                        <w:b/>
                        <w:szCs w:val="24"/>
                      </w:rPr>
                    </w:pPr>
                    <w:r>
                      <w:rPr>
                        <w:rFonts w:eastAsia="Calibri"/>
                        <w:b/>
                        <w:szCs w:val="24"/>
                      </w:rPr>
                      <w:t xml:space="preserve">GYVENAMOSIOS VIETOS DEKLARACIJA, </w:t>
                    </w:r>
                  </w:p>
                  <w:p>
                    <w:pPr>
                      <w:jc w:val="center"/>
                      <w:rPr>
                        <w:rFonts w:eastAsia="Calibri"/>
                        <w:b/>
                        <w:szCs w:val="24"/>
                      </w:rPr>
                    </w:pPr>
                    <w:r>
                      <w:rPr>
                        <w:rFonts w:eastAsia="Calibri"/>
                        <w:b/>
                        <w:szCs w:val="24"/>
                      </w:rPr>
                      <w:t xml:space="preserve">PILDOMA ASMENIUI PAKEITUS GYVENAMĄJĄ VIETĄ </w:t>
                    </w:r>
                  </w:p>
                  <w:p>
                    <w:pPr>
                      <w:jc w:val="center"/>
                      <w:rPr>
                        <w:rFonts w:eastAsia="Arial"/>
                        <w:b/>
                        <w:position w:val="-2"/>
                        <w:szCs w:val="24"/>
                      </w:rPr>
                    </w:pPr>
                    <w:r>
                      <w:rPr>
                        <w:rFonts w:eastAsia="Arial"/>
                        <w:b/>
                        <w:position w:val="-2"/>
                        <w:szCs w:val="24"/>
                      </w:rPr>
                      <w:t xml:space="preserve">LIETUVOS RESPUBLIKOJE AR ATVYKUS GYVENTI </w:t>
                    </w:r>
                  </w:p>
                  <w:p>
                    <w:pPr>
                      <w:jc w:val="center"/>
                      <w:rPr>
                        <w:rFonts w:eastAsia="Calibri"/>
                        <w:szCs w:val="24"/>
                      </w:rPr>
                    </w:pPr>
                    <w:r>
                      <w:rPr>
                        <w:rFonts w:eastAsia="Arial"/>
                        <w:b/>
                        <w:position w:val="-2"/>
                        <w:szCs w:val="24"/>
                      </w:rPr>
                      <w:t>Į LIETUVOS RESPUBLIKĄ</w:t>
                    </w:r>
                  </w:p>
                </w:sdtContent>
              </w:sdt>
            </w:tc>
            <w:tc>
              <w:tcPr>
                <w:tcW w:w="2977" w:type="dxa"/>
                <w:shd w:val="clear" w:color="auto" w:fill="auto"/>
              </w:tcPr>
              <w:p>
                <w:pPr>
                  <w:rPr>
                    <w:rFonts w:eastAsia="Calibri"/>
                    <w:sz w:val="14"/>
                    <w:szCs w:val="14"/>
                  </w:rPr>
                </w:pPr>
                <w:r>
                  <w:rPr>
                    <w:rFonts w:eastAsia="Calibri"/>
                    <w:sz w:val="14"/>
                    <w:szCs w:val="14"/>
                  </w:rPr>
                  <w:t xml:space="preserve">Gyvenamosios vietos deklaravimo taisyklių </w:t>
                </w:r>
              </w:p>
              <w:p>
                <w:pPr>
                  <w:rPr>
                    <w:rFonts w:eastAsia="Calibri"/>
                    <w:sz w:val="14"/>
                    <w:szCs w:val="14"/>
                  </w:rPr>
                </w:pPr>
                <w:sdt>
                  <w:sdtPr>
                    <w:alias w:val="Numeris"/>
                    <w:tag w:val="nr_52d859876f11486a9fc92639c587df97"/>
                    <w:lock w:val="sdtLocked"/>
                    <w:richText/>
                  </w:sdtPr>
                  <w:sdtContent>
                    <w:r>
                      <w:rPr>
                        <w:rFonts w:eastAsia="Calibri"/>
                        <w:sz w:val="14"/>
                        <w:szCs w:val="14"/>
                      </w:rPr>
                      <w:t>1</w:t>
                    </w:r>
                  </w:sdtContent>
                </w:sdt>
                <w:r>
                  <w:rPr>
                    <w:rFonts w:eastAsia="Calibri"/>
                    <w:sz w:val="14"/>
                    <w:szCs w:val="14"/>
                  </w:rPr>
                  <w:t xml:space="preserve"> priedas</w:t>
                </w:r>
              </w:p>
              <w:p>
                <w:pPr>
                  <w:rPr>
                    <w:rFonts w:eastAsia="Calibri"/>
                    <w:sz w:val="14"/>
                    <w:szCs w:val="14"/>
                  </w:rPr>
                </w:pPr>
              </w:p>
              <w:p>
                <w:pPr>
                  <w:jc w:val="center"/>
                  <w:rPr>
                    <w:rFonts w:eastAsia="Arial"/>
                    <w:sz w:val="12"/>
                    <w:szCs w:val="12"/>
                    <w:u w:val="single"/>
                  </w:rPr>
                </w:pPr>
                <w:r>
                  <w:rPr>
                    <w:rFonts w:eastAsia="Arial"/>
                    <w:sz w:val="12"/>
                    <w:szCs w:val="12"/>
                    <w:u w:val="single"/>
                  </w:rPr>
                  <w:t>_____________________________________</w:t>
                </w:r>
              </w:p>
              <w:p>
                <w:pPr>
                  <w:jc w:val="center"/>
                  <w:rPr>
                    <w:rFonts w:eastAsia="Calibri"/>
                    <w:sz w:val="16"/>
                    <w:szCs w:val="16"/>
                    <w:vertAlign w:val="subscript"/>
                  </w:rPr>
                </w:pPr>
                <w:r>
                  <w:rPr>
                    <w:rFonts w:eastAsia="Calibri"/>
                    <w:sz w:val="16"/>
                    <w:szCs w:val="16"/>
                    <w:vertAlign w:val="subscript"/>
                  </w:rPr>
                  <w:t>(Deklaravimo įstaigos pavadinimas)</w:t>
                </w:r>
              </w:p>
              <w:p>
                <w:pPr>
                  <w:jc w:val="center"/>
                  <w:rPr>
                    <w:rFonts w:eastAsia="Calibri"/>
                    <w:sz w:val="10"/>
                    <w:szCs w:val="10"/>
                  </w:rPr>
                </w:pPr>
              </w:p>
              <w:p>
                <w:pPr>
                  <w:rPr>
                    <w:rFonts w:eastAsia="Calibri"/>
                    <w:sz w:val="14"/>
                    <w:szCs w:val="14"/>
                  </w:rPr>
                </w:pPr>
                <w:r>
                  <w:rPr>
                    <w:rFonts w:eastAsia="Calibri"/>
                    <w:sz w:val="14"/>
                    <w:szCs w:val="14"/>
                  </w:rPr>
                  <w:t xml:space="preserve">GAUTA                     </w:t>
                </w:r>
              </w:p>
              <w:p>
                <w:pPr>
                  <w:rPr>
                    <w:rFonts w:eastAsia="Calibri"/>
                    <w:sz w:val="18"/>
                    <w:szCs w:val="18"/>
                  </w:rPr>
                </w:pPr>
                <w:r>
                  <w:rPr>
                    <w:rFonts w:eastAsia="Calibri"/>
                    <w:sz w:val="16"/>
                    <w:szCs w:val="16"/>
                  </w:rPr>
                  <w:t>___________</w:t>
                </w:r>
                <w:r>
                  <w:rPr>
                    <w:rFonts w:eastAsia="Calibri"/>
                    <w:sz w:val="18"/>
                    <w:szCs w:val="18"/>
                  </w:rPr>
                  <w:t xml:space="preserve"> </w:t>
                </w:r>
                <w:r>
                  <w:rPr>
                    <w:rFonts w:eastAsia="Calibri"/>
                    <w:sz w:val="16"/>
                    <w:szCs w:val="16"/>
                  </w:rPr>
                  <w:t>Nr</w:t>
                </w:r>
                <w:r>
                  <w:rPr>
                    <w:rFonts w:eastAsia="Calibri"/>
                    <w:sz w:val="18"/>
                    <w:szCs w:val="18"/>
                  </w:rPr>
                  <w:t>.</w:t>
                </w:r>
                <w:r>
                  <w:rPr>
                    <w:rFonts w:eastAsia="Calibri"/>
                    <w:sz w:val="16"/>
                    <w:szCs w:val="16"/>
                  </w:rPr>
                  <w:t xml:space="preserve"> ______________</w:t>
                </w:r>
              </w:p>
              <w:p>
                <w:pPr>
                  <w:ind w:firstLine="342"/>
                  <w:rPr>
                    <w:rFonts w:eastAsia="Calibri"/>
                    <w:sz w:val="16"/>
                    <w:szCs w:val="16"/>
                  </w:rPr>
                </w:pPr>
                <w:r>
                  <w:rPr>
                    <w:rFonts w:eastAsia="Calibri"/>
                    <w:sz w:val="16"/>
                    <w:szCs w:val="16"/>
                    <w:vertAlign w:val="subscript"/>
                  </w:rPr>
                  <w:t>(Data)</w:t>
                </w:r>
                <w:r>
                  <w:rPr>
                    <w:rFonts w:eastAsia="Calibri"/>
                    <w:sz w:val="16"/>
                    <w:szCs w:val="16"/>
                  </w:rPr>
                  <w:t xml:space="preserve">                         </w:t>
                </w:r>
                <w:r>
                  <w:rPr>
                    <w:rFonts w:eastAsia="Calibri"/>
                    <w:sz w:val="16"/>
                    <w:szCs w:val="16"/>
                    <w:vertAlign w:val="subscript"/>
                  </w:rPr>
                  <w:t>(Reg. Nr.)</w:t>
                </w:r>
              </w:p>
            </w:tc>
          </w:tr>
        </w:tbl>
        <w:p>
          <w:pPr>
            <w:ind w:left="142" w:hanging="142"/>
            <w:rPr>
              <w:sz w:val="12"/>
              <w:szCs w:val="12"/>
            </w:rPr>
          </w:pPr>
        </w:p>
        <w:p>
          <w:pPr>
            <w:ind w:left="227" w:firstLine="225"/>
            <w:rPr>
              <w:sz w:val="16"/>
              <w:szCs w:val="16"/>
            </w:rPr>
          </w:pPr>
          <w:r>
            <w:rPr>
              <w:sz w:val="16"/>
              <w:szCs w:val="16"/>
            </w:rPr>
            <w:t xml:space="preserve">Asmuo, užpildęs deklaraciją, atsako už pateiktų duomenų teisingumą Lietuvos Respublikos įstatymų nustatyta tvarka </w:t>
          </w:r>
        </w:p>
        <w:p>
          <w:pPr>
            <w:ind w:left="227"/>
            <w:rPr>
              <w:sz w:val="16"/>
              <w:szCs w:val="16"/>
            </w:rPr>
          </w:pPr>
          <w:r>
            <w:rPr>
              <w:sz w:val="16"/>
              <w:szCs w:val="16"/>
            </w:rPr>
            <w:t>(Lietuvos Respublikos gyvenamosios vietos deklaravimo įstatymo 12 str.)</w:t>
          </w:r>
        </w:p>
        <w:tbl>
          <w:tblPr>
            <w:tblW w:w="1092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79"/>
            <w:gridCol w:w="2"/>
            <w:gridCol w:w="280"/>
            <w:gridCol w:w="3"/>
            <w:gridCol w:w="280"/>
            <w:gridCol w:w="4"/>
            <w:gridCol w:w="279"/>
            <w:gridCol w:w="3"/>
            <w:gridCol w:w="280"/>
            <w:gridCol w:w="2"/>
            <w:gridCol w:w="281"/>
            <w:gridCol w:w="1"/>
            <w:gridCol w:w="283"/>
            <w:gridCol w:w="1"/>
            <w:gridCol w:w="283"/>
            <w:gridCol w:w="1"/>
            <w:gridCol w:w="283"/>
            <w:gridCol w:w="1"/>
            <w:gridCol w:w="283"/>
            <w:gridCol w:w="1"/>
            <w:gridCol w:w="283"/>
            <w:gridCol w:w="1"/>
            <w:gridCol w:w="5"/>
            <w:gridCol w:w="278"/>
            <w:gridCol w:w="1"/>
            <w:gridCol w:w="283"/>
            <w:gridCol w:w="1"/>
            <w:gridCol w:w="283"/>
            <w:gridCol w:w="1"/>
            <w:gridCol w:w="287"/>
            <w:gridCol w:w="284"/>
            <w:gridCol w:w="284"/>
            <w:gridCol w:w="284"/>
            <w:gridCol w:w="152"/>
            <w:gridCol w:w="134"/>
            <w:gridCol w:w="149"/>
            <w:gridCol w:w="95"/>
            <w:gridCol w:w="40"/>
            <w:gridCol w:w="149"/>
            <w:gridCol w:w="127"/>
            <w:gridCol w:w="8"/>
            <w:gridCol w:w="54"/>
            <w:gridCol w:w="94"/>
            <w:gridCol w:w="120"/>
            <w:gridCol w:w="16"/>
            <w:gridCol w:w="148"/>
            <w:gridCol w:w="113"/>
            <w:gridCol w:w="23"/>
            <w:gridCol w:w="253"/>
            <w:gridCol w:w="31"/>
            <w:gridCol w:w="246"/>
            <w:gridCol w:w="38"/>
            <w:gridCol w:w="238"/>
            <w:gridCol w:w="46"/>
            <w:gridCol w:w="231"/>
            <w:gridCol w:w="53"/>
            <w:gridCol w:w="223"/>
            <w:gridCol w:w="63"/>
            <w:gridCol w:w="127"/>
            <w:gridCol w:w="7"/>
            <w:gridCol w:w="80"/>
            <w:gridCol w:w="146"/>
            <w:gridCol w:w="50"/>
            <w:gridCol w:w="7"/>
            <w:gridCol w:w="73"/>
            <w:gridCol w:w="154"/>
            <w:gridCol w:w="51"/>
            <w:gridCol w:w="7"/>
            <w:gridCol w:w="65"/>
            <w:gridCol w:w="162"/>
            <w:gridCol w:w="50"/>
            <w:gridCol w:w="7"/>
            <w:gridCol w:w="57"/>
            <w:gridCol w:w="170"/>
            <w:gridCol w:w="51"/>
            <w:gridCol w:w="7"/>
            <w:gridCol w:w="49"/>
            <w:gridCol w:w="177"/>
            <w:gridCol w:w="51"/>
            <w:gridCol w:w="7"/>
            <w:gridCol w:w="41"/>
            <w:gridCol w:w="185"/>
            <w:gridCol w:w="52"/>
            <w:gridCol w:w="7"/>
            <w:gridCol w:w="33"/>
            <w:gridCol w:w="192"/>
            <w:gridCol w:w="52"/>
            <w:gridCol w:w="7"/>
            <w:gridCol w:w="25"/>
            <w:gridCol w:w="200"/>
            <w:gridCol w:w="53"/>
            <w:gridCol w:w="7"/>
            <w:gridCol w:w="17"/>
            <w:gridCol w:w="261"/>
            <w:gridCol w:w="7"/>
            <w:gridCol w:w="8"/>
            <w:gridCol w:w="277"/>
          </w:tblGrid>
          <w:tr>
            <w:trPr>
              <w:trHeight w:val="227"/>
            </w:trPr>
            <w:tc>
              <w:tcPr>
                <w:tcW w:w="279" w:type="dxa"/>
                <w:vMerge w:val="restart"/>
                <w:tcBorders>
                  <w:top w:val="single" w:sz="12" w:space="0" w:color="auto"/>
                  <w:left w:val="single" w:sz="12" w:space="0" w:color="auto"/>
                  <w:right w:val="single" w:sz="12" w:space="0" w:color="auto"/>
                </w:tcBorders>
                <w:shd w:val="clear" w:color="auto" w:fill="auto"/>
                <w:tcMar>
                  <w:left w:w="0" w:type="dxa"/>
                  <w:right w:w="0" w:type="dxa"/>
                </w:tcMar>
                <w:textDirection w:val="btLr"/>
              </w:tcPr>
              <w:p>
                <w:pPr>
                  <w:ind w:left="113" w:right="113"/>
                  <w:jc w:val="center"/>
                  <w:rPr>
                    <w:rFonts w:eastAsia="Calibri"/>
                    <w:sz w:val="16"/>
                    <w:szCs w:val="16"/>
                  </w:rPr>
                </w:pPr>
                <w:r>
                  <w:rPr>
                    <w:rFonts w:eastAsia="Calibri"/>
                    <w:sz w:val="16"/>
                    <w:szCs w:val="16"/>
                  </w:rPr>
                  <w:t>4-5, 7 ir 9 eilutės pildomos didžiosiomis raidėmis</w:t>
                </w:r>
              </w:p>
            </w:tc>
            <w:tc>
              <w:tcPr>
                <w:tcW w:w="3118" w:type="dxa"/>
                <w:gridSpan w:val="23"/>
                <w:tcBorders>
                  <w:top w:val="single" w:sz="12" w:space="0" w:color="auto"/>
                  <w:left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1. Asmens kodas </w:t>
                </w:r>
              </w:p>
            </w:tc>
            <w:tc>
              <w:tcPr>
                <w:tcW w:w="284" w:type="dxa"/>
                <w:gridSpan w:val="2"/>
                <w:vMerge w:val="restart"/>
                <w:tcBorders>
                  <w:top w:val="single" w:sz="12" w:space="0" w:color="auto"/>
                </w:tcBorders>
                <w:shd w:val="clear" w:color="auto" w:fill="D9D9D9"/>
                <w:tcMar>
                  <w:left w:w="0" w:type="dxa"/>
                  <w:right w:w="0" w:type="dxa"/>
                </w:tcMar>
              </w:tcPr>
              <w:p>
                <w:pPr>
                  <w:rPr>
                    <w:rFonts w:eastAsia="Calibri"/>
                    <w:color w:val="808080"/>
                    <w:sz w:val="12"/>
                    <w:szCs w:val="12"/>
                  </w:rPr>
                </w:pPr>
              </w:p>
            </w:tc>
            <w:tc>
              <w:tcPr>
                <w:tcW w:w="2846" w:type="dxa"/>
                <w:gridSpan w:val="22"/>
                <w:tcBorders>
                  <w:top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2. Gimimo data </w:t>
                </w:r>
              </w:p>
            </w:tc>
            <w:tc>
              <w:tcPr>
                <w:tcW w:w="284" w:type="dxa"/>
                <w:gridSpan w:val="2"/>
                <w:vMerge w:val="restart"/>
                <w:tcBorders>
                  <w:top w:val="single" w:sz="12" w:space="0" w:color="auto"/>
                </w:tcBorders>
                <w:shd w:val="clear" w:color="auto" w:fill="D9D9D9"/>
                <w:tcMar>
                  <w:left w:w="0" w:type="dxa"/>
                  <w:right w:w="0" w:type="dxa"/>
                </w:tcMar>
              </w:tcPr>
              <w:p>
                <w:pPr>
                  <w:rPr>
                    <w:rFonts w:eastAsia="Calibri"/>
                    <w:sz w:val="12"/>
                    <w:szCs w:val="12"/>
                  </w:rPr>
                </w:pPr>
              </w:p>
            </w:tc>
            <w:tc>
              <w:tcPr>
                <w:tcW w:w="2351" w:type="dxa"/>
                <w:gridSpan w:val="24"/>
                <w:vMerge w:val="restart"/>
                <w:tcBorders>
                  <w:top w:val="single" w:sz="12" w:space="0" w:color="auto"/>
                  <w:right w:val="single" w:sz="12" w:space="0" w:color="auto"/>
                </w:tcBorders>
                <w:shd w:val="clear" w:color="auto" w:fill="auto"/>
                <w:tcMar>
                  <w:left w:w="0" w:type="dxa"/>
                  <w:right w:w="0" w:type="dxa"/>
                </w:tcMar>
              </w:tcPr>
              <w:p>
                <w:pPr>
                  <w:ind w:firstLine="33"/>
                  <w:rPr>
                    <w:rFonts w:eastAsia="Calibri"/>
                    <w:sz w:val="12"/>
                    <w:szCs w:val="12"/>
                  </w:rPr>
                </w:pPr>
                <w:r>
                  <w:rPr>
                    <w:rFonts w:eastAsia="Calibri"/>
                    <w:sz w:val="14"/>
                    <w:szCs w:val="14"/>
                  </w:rPr>
                  <w:t xml:space="preserve">3. Lytis      Vyr.           Mot</w:t>
                </w:r>
                <w:r>
                  <w:rPr>
                    <w:rFonts w:eastAsia="Calibri"/>
                    <w:sz w:val="12"/>
                    <w:szCs w:val="12"/>
                  </w:rPr>
                  <w:t>.</w:t>
                </w:r>
              </w:p>
              <w:p>
                <w:pPr>
                  <w:rPr>
                    <w:rFonts w:eastAsia="Calibri"/>
                    <w:sz w:val="12"/>
                    <w:szCs w:val="12"/>
                  </w:rPr>
                </w:pPr>
                <w:r>
                  <w:rPr>
                    <w:lang w:eastAsia="lt-LT"/>
                  </w:rPr>
                  <w:drawing>
                    <wp:anchor distT="0" distB="0" distL="114300" distR="114300" simplePos="0" relativeHeight="251660800" behindDoc="0" locked="0" layoutInCell="1" allowOverlap="1">
                      <wp:simplePos x="0" y="0"/>
                      <wp:positionH relativeFrom="column">
                        <wp:posOffset>854710</wp:posOffset>
                      </wp:positionH>
                      <wp:positionV relativeFrom="paragraph">
                        <wp:posOffset>29845</wp:posOffset>
                      </wp:positionV>
                      <wp:extent cx="104775" cy="114300"/>
                      <wp:effectExtent l="0" t="0" r="9525" b="0"/>
                      <wp:wrapTopAndBottom/>
                      <wp:docPr id="44" name="Paveikslėlis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4775"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59776" behindDoc="0" locked="0" layoutInCell="1" allowOverlap="1">
                      <wp:simplePos x="0" y="0"/>
                      <wp:positionH relativeFrom="column">
                        <wp:posOffset>441960</wp:posOffset>
                      </wp:positionH>
                      <wp:positionV relativeFrom="paragraph">
                        <wp:posOffset>29845</wp:posOffset>
                      </wp:positionV>
                      <wp:extent cx="101600" cy="114300"/>
                      <wp:effectExtent l="0" t="0" r="0" b="0"/>
                      <wp:wrapTopAndBottom/>
                      <wp:docPr id="43" name="Paveikslėlis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rPr>
                  <w:t xml:space="preserve">                                    </w:t>
                </w:r>
              </w:p>
            </w:tc>
            <w:tc>
              <w:tcPr>
                <w:tcW w:w="1766" w:type="dxa"/>
                <w:gridSpan w:val="23"/>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ind w:firstLine="380"/>
                  <w:rPr>
                    <w:rFonts w:eastAsia="Arial"/>
                    <w:sz w:val="14"/>
                    <w:szCs w:val="14"/>
                  </w:rPr>
                </w:pPr>
              </w:p>
              <w:p>
                <w:pPr>
                  <w:ind w:firstLine="418"/>
                  <w:rPr>
                    <w:rFonts w:eastAsia="Arial"/>
                    <w:sz w:val="14"/>
                    <w:szCs w:val="14"/>
                  </w:rPr>
                </w:pPr>
                <w:r>
                  <w:rPr>
                    <w:rFonts w:eastAsia="Arial"/>
                    <w:sz w:val="14"/>
                    <w:szCs w:val="14"/>
                  </w:rPr>
                  <w:t xml:space="preserve">PASTABA </w:t>
                </w:r>
              </w:p>
              <w:p>
                <w:pPr>
                  <w:ind w:firstLine="38"/>
                  <w:rPr>
                    <w:rFonts w:eastAsia="Arial"/>
                    <w:sz w:val="14"/>
                    <w:szCs w:val="14"/>
                  </w:rPr>
                </w:pPr>
                <w:r>
                  <w:rPr>
                    <w:rFonts w:eastAsia="Arial"/>
                    <w:sz w:val="14"/>
                    <w:szCs w:val="14"/>
                  </w:rPr>
                  <w:t>Jeigu vardai ar pavardės</w:t>
                </w:r>
              </w:p>
              <w:p>
                <w:pPr>
                  <w:ind w:firstLine="38"/>
                  <w:rPr>
                    <w:rFonts w:eastAsia="Arial"/>
                    <w:sz w:val="14"/>
                    <w:szCs w:val="14"/>
                  </w:rPr>
                </w:pPr>
                <w:r>
                  <w:rPr>
                    <w:rFonts w:eastAsia="Arial"/>
                    <w:sz w:val="14"/>
                    <w:szCs w:val="14"/>
                  </w:rPr>
                  <w:t xml:space="preserve">sudaro daugiau negu 31 </w:t>
                </w:r>
              </w:p>
              <w:p>
                <w:pPr>
                  <w:ind w:firstLine="38"/>
                  <w:rPr>
                    <w:rFonts w:eastAsia="Arial"/>
                    <w:sz w:val="14"/>
                    <w:szCs w:val="14"/>
                  </w:rPr>
                </w:pPr>
                <w:r>
                  <w:rPr>
                    <w:rFonts w:eastAsia="Arial"/>
                    <w:sz w:val="14"/>
                    <w:szCs w:val="14"/>
                  </w:rPr>
                  <w:t>ženklą, netelpantis vardas</w:t>
                </w:r>
              </w:p>
              <w:p>
                <w:pPr>
                  <w:ind w:firstLine="38"/>
                  <w:rPr>
                    <w:rFonts w:eastAsia="Arial"/>
                    <w:sz w:val="14"/>
                    <w:szCs w:val="14"/>
                  </w:rPr>
                </w:pPr>
                <w:r>
                  <w:rPr>
                    <w:rFonts w:eastAsia="Arial"/>
                    <w:sz w:val="14"/>
                    <w:szCs w:val="14"/>
                  </w:rPr>
                  <w:t xml:space="preserve">nerašomas ar įrašoma </w:t>
                </w:r>
              </w:p>
              <w:p>
                <w:pPr>
                  <w:ind w:firstLine="38"/>
                  <w:rPr>
                    <w:rFonts w:eastAsia="Arial"/>
                    <w:sz w:val="14"/>
                    <w:szCs w:val="14"/>
                  </w:rPr>
                </w:pPr>
                <w:r>
                  <w:rPr>
                    <w:rFonts w:eastAsia="Arial"/>
                    <w:sz w:val="14"/>
                    <w:szCs w:val="14"/>
                  </w:rPr>
                  <w:t>viena dvigubos pavardės</w:t>
                </w:r>
              </w:p>
              <w:p>
                <w:pPr>
                  <w:ind w:firstLine="38"/>
                  <w:rPr>
                    <w:rFonts w:eastAsia="Arial"/>
                    <w:sz w:val="14"/>
                    <w:szCs w:val="14"/>
                  </w:rPr>
                </w:pPr>
                <w:r>
                  <w:rPr>
                    <w:rFonts w:eastAsia="Arial"/>
                    <w:sz w:val="14"/>
                    <w:szCs w:val="14"/>
                  </w:rPr>
                  <w:t>dalis</w:t>
                </w:r>
              </w:p>
              <w:p>
                <w:pPr>
                  <w:rPr>
                    <w:rFonts w:eastAsia="Calibri"/>
                    <w:sz w:val="12"/>
                    <w:szCs w:val="12"/>
                  </w:rPr>
                </w:pP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gridSpan w:val="2"/>
                <w:vMerge/>
                <w:tcBorders>
                  <w:bottom w:val="single" w:sz="4" w:space="0" w:color="auto"/>
                </w:tcBorders>
                <w:shd w:val="clear" w:color="auto" w:fill="D9D9D9"/>
                <w:tcMar>
                  <w:left w:w="0" w:type="dxa"/>
                  <w:right w:w="0" w:type="dxa"/>
                </w:tcMar>
              </w:tcPr>
              <w:p>
                <w:pPr>
                  <w:rPr>
                    <w:rFonts w:eastAsia="Calibri"/>
                    <w:sz w:val="12"/>
                    <w:szCs w:val="12"/>
                    <w:highlight w:val="darkGray"/>
                  </w:rPr>
                </w:pPr>
              </w:p>
            </w:tc>
            <w:tc>
              <w:tcPr>
                <w:tcW w:w="284" w:type="dxa"/>
                <w:gridSpan w:val="2"/>
                <w:tcBorders>
                  <w:top w:val="nil"/>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gridSpan w:val="3"/>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gridSpan w:val="2"/>
                <w:vMerge/>
                <w:tcBorders>
                  <w:bottom w:val="single" w:sz="4" w:space="0" w:color="auto"/>
                </w:tcBorders>
                <w:shd w:val="clear" w:color="auto" w:fill="D9D9D9"/>
                <w:tcMar>
                  <w:left w:w="0" w:type="dxa"/>
                  <w:right w:w="0" w:type="dxa"/>
                </w:tcMar>
              </w:tcPr>
              <w:p>
                <w:pPr>
                  <w:rPr>
                    <w:rFonts w:eastAsia="Calibri"/>
                    <w:sz w:val="12"/>
                    <w:szCs w:val="12"/>
                  </w:rPr>
                </w:pPr>
              </w:p>
            </w:tc>
            <w:tc>
              <w:tcPr>
                <w:tcW w:w="2351" w:type="dxa"/>
                <w:gridSpan w:val="24"/>
                <w:vMerge/>
                <w:tcBorders>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83" w:type="dxa"/>
                <w:gridSpan w:val="73"/>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4. Vardas (vardai)</w:t>
                </w: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83" w:type="dxa"/>
                <w:gridSpan w:val="73"/>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5. Pavardė</w:t>
                </w: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340"/>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1" w:type="dxa"/>
                <w:gridSpan w:val="8"/>
                <w:vMerge w:val="restart"/>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 xml:space="preserve">6. Kontaktiniai </w:t>
                </w:r>
              </w:p>
              <w:p>
                <w:pPr>
                  <w:ind w:firstLine="190"/>
                  <w:rPr>
                    <w:rFonts w:eastAsia="Calibri"/>
                    <w:sz w:val="12"/>
                    <w:szCs w:val="12"/>
                  </w:rPr>
                </w:pPr>
                <w:r>
                  <w:rPr>
                    <w:rFonts w:eastAsia="Calibri"/>
                    <w:sz w:val="14"/>
                    <w:szCs w:val="14"/>
                  </w:rPr>
                  <w:t>duomenys</w:t>
                </w:r>
                <w:r>
                  <w:rPr>
                    <w:rFonts w:eastAsia="Calibri"/>
                    <w:sz w:val="12"/>
                    <w:szCs w:val="12"/>
                  </w:rPr>
                  <w:t>:</w:t>
                </w:r>
              </w:p>
            </w:tc>
            <w:tc>
              <w:tcPr>
                <w:tcW w:w="1709" w:type="dxa"/>
                <w:gridSpan w:val="14"/>
                <w:shd w:val="clear" w:color="auto" w:fill="auto"/>
                <w:tcMar>
                  <w:left w:w="0" w:type="dxa"/>
                  <w:right w:w="0" w:type="dxa"/>
                </w:tcMar>
                <w:vAlign w:val="bottom"/>
              </w:tcPr>
              <w:p>
                <w:pPr>
                  <w:jc w:val="center"/>
                  <w:rPr>
                    <w:rFonts w:eastAsia="Calibri"/>
                    <w:sz w:val="14"/>
                    <w:szCs w:val="14"/>
                  </w:rPr>
                </w:pPr>
                <w:r>
                  <w:rPr>
                    <w:rFonts w:eastAsia="Calibri"/>
                    <w:sz w:val="14"/>
                    <w:szCs w:val="14"/>
                  </w:rPr>
                  <w:t>Telefono Nr.</w:t>
                </w:r>
              </w:p>
            </w:tc>
            <w:tc>
              <w:tcPr>
                <w:tcW w:w="278" w:type="dxa"/>
                <w:tcBorders>
                  <w:right w:val="single" w:sz="4" w:space="0" w:color="BFBFBF"/>
                </w:tcBorders>
                <w:shd w:val="clear" w:color="auto" w:fill="auto"/>
              </w:tcPr>
              <w:p>
                <w:pPr>
                  <w:rPr>
                    <w:rFonts w:eastAsia="Calibri"/>
                    <w:sz w:val="12"/>
                    <w:szCs w:val="12"/>
                  </w:rPr>
                </w:pPr>
              </w:p>
            </w:tc>
            <w:tc>
              <w:tcPr>
                <w:tcW w:w="284" w:type="dxa"/>
                <w:gridSpan w:val="2"/>
                <w:tcBorders>
                  <w:left w:val="single" w:sz="4" w:space="0" w:color="BFBFBF"/>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uto"/>
                </w:tcBorders>
                <w:shd w:val="clear" w:color="auto" w:fill="auto"/>
                <w:tcMar>
                  <w:left w:w="0" w:type="dxa"/>
                  <w:right w:w="0" w:type="dxa"/>
                </w:tcMar>
              </w:tcPr>
              <w:p>
                <w:pPr>
                  <w:rPr>
                    <w:rFonts w:eastAsia="Calibri"/>
                    <w:sz w:val="12"/>
                    <w:szCs w:val="12"/>
                  </w:rPr>
                </w:pPr>
              </w:p>
            </w:tc>
            <w:tc>
              <w:tcPr>
                <w:tcW w:w="4117" w:type="dxa"/>
                <w:gridSpan w:val="47"/>
                <w:tcBorders>
                  <w:left w:val="single" w:sz="4" w:space="0" w:color="auto"/>
                  <w:right w:val="single" w:sz="12" w:space="0" w:color="auto"/>
                </w:tcBorders>
                <w:shd w:val="clear" w:color="auto" w:fill="D9D9D9"/>
                <w:tcMar>
                  <w:left w:w="0" w:type="dxa"/>
                  <w:right w:w="0" w:type="dxa"/>
                </w:tcMar>
              </w:tcPr>
              <w:p>
                <w:pPr>
                  <w:rPr>
                    <w:rFonts w:eastAsia="Calibri"/>
                    <w:sz w:val="12"/>
                    <w:szCs w:val="12"/>
                  </w:rPr>
                </w:pPr>
              </w:p>
            </w:tc>
          </w:tr>
          <w:tr>
            <w:trPr>
              <w:trHeight w:hRule="exact" w:val="340"/>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1" w:type="dxa"/>
                <w:gridSpan w:val="8"/>
                <w:vMerge/>
                <w:tcBorders>
                  <w:left w:val="single" w:sz="12" w:space="0" w:color="auto"/>
                </w:tcBorders>
                <w:shd w:val="clear" w:color="auto" w:fill="auto"/>
                <w:tcMar>
                  <w:left w:w="0" w:type="dxa"/>
                  <w:right w:w="0" w:type="dxa"/>
                </w:tcMar>
              </w:tcPr>
              <w:p>
                <w:pPr>
                  <w:rPr>
                    <w:rFonts w:eastAsia="Calibri"/>
                    <w:sz w:val="12"/>
                    <w:szCs w:val="12"/>
                  </w:rPr>
                </w:pPr>
              </w:p>
            </w:tc>
            <w:tc>
              <w:tcPr>
                <w:tcW w:w="1709" w:type="dxa"/>
                <w:gridSpan w:val="14"/>
                <w:shd w:val="clear" w:color="auto" w:fill="auto"/>
                <w:tcMar>
                  <w:left w:w="0" w:type="dxa"/>
                  <w:right w:w="0" w:type="dxa"/>
                </w:tcMar>
                <w:vAlign w:val="bottom"/>
              </w:tcPr>
              <w:p>
                <w:pPr>
                  <w:jc w:val="center"/>
                  <w:rPr>
                    <w:rFonts w:eastAsia="Calibri"/>
                    <w:sz w:val="14"/>
                    <w:szCs w:val="14"/>
                  </w:rPr>
                </w:pPr>
                <w:r>
                  <w:rPr>
                    <w:rFonts w:eastAsia="Calibri"/>
                    <w:sz w:val="14"/>
                    <w:szCs w:val="14"/>
                  </w:rPr>
                  <w:t>El. pašto adresas</w:t>
                </w:r>
              </w:p>
            </w:tc>
            <w:tc>
              <w:tcPr>
                <w:tcW w:w="278" w:type="dxa"/>
                <w:tcBorders>
                  <w:bottom w:val="single" w:sz="6" w:space="0" w:color="auto"/>
                  <w:right w:val="single" w:sz="4" w:space="0" w:color="BFBFBF"/>
                </w:tcBorders>
                <w:shd w:val="clear" w:color="auto" w:fill="auto"/>
              </w:tcPr>
              <w:p>
                <w:pPr>
                  <w:rPr>
                    <w:rFonts w:eastAsia="Calibri"/>
                    <w:sz w:val="12"/>
                    <w:szCs w:val="12"/>
                  </w:rPr>
                </w:pPr>
              </w:p>
            </w:tc>
            <w:tc>
              <w:tcPr>
                <w:tcW w:w="284" w:type="dxa"/>
                <w:gridSpan w:val="2"/>
                <w:tcBorders>
                  <w:left w:val="single" w:sz="4" w:space="0" w:color="BFBFBF"/>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345" w:type="dxa"/>
                <w:gridSpan w:val="5"/>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gridSpan w:val="2"/>
                <w:tcBorders>
                  <w:left w:val="single" w:sz="4" w:space="0" w:color="A6A6A6"/>
                  <w:right w:val="single" w:sz="12" w:space="0" w:color="auto"/>
                </w:tcBorders>
                <w:shd w:val="clear" w:color="auto" w:fill="auto"/>
                <w:tcMar>
                  <w:left w:w="0" w:type="dxa"/>
                  <w:right w:w="0" w:type="dxa"/>
                </w:tcMar>
              </w:tcPr>
              <w:p>
                <w:pPr>
                  <w:rPr>
                    <w:rFonts w:eastAsia="Calibri"/>
                    <w:sz w:val="12"/>
                    <w:szCs w:val="12"/>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6532" w:type="dxa"/>
                <w:gridSpan w:val="49"/>
                <w:tcBorders>
                  <w:top w:val="single" w:sz="6" w:space="0" w:color="auto"/>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7. Pilietybė</w:t>
                </w:r>
              </w:p>
            </w:tc>
            <w:tc>
              <w:tcPr>
                <w:tcW w:w="4117" w:type="dxa"/>
                <w:gridSpan w:val="47"/>
                <w:tcBorders>
                  <w:right w:val="single" w:sz="12" w:space="0" w:color="auto"/>
                </w:tcBorders>
                <w:shd w:val="clear" w:color="auto" w:fill="D9D9D9"/>
                <w:tcMar>
                  <w:left w:w="0" w:type="dxa"/>
                  <w:right w:w="0" w:type="dxa"/>
                </w:tcMar>
              </w:tcPr>
              <w:p>
                <w:pPr>
                  <w:rPr>
                    <w:rFonts w:eastAsia="Calibri"/>
                    <w:sz w:val="12"/>
                    <w:szCs w:val="12"/>
                  </w:rPr>
                </w:pPr>
              </w:p>
            </w:tc>
          </w:tr>
          <w:tr>
            <w:trPr>
              <w:trHeight w:hRule="exact" w:val="454"/>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698" w:type="dxa"/>
                <w:gridSpan w:val="12"/>
                <w:tcBorders>
                  <w:left w:val="single" w:sz="12" w:space="0" w:color="auto"/>
                  <w:right w:val="nil"/>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8. Pateiktas asmens</w:t>
                </w:r>
              </w:p>
              <w:p>
                <w:pPr>
                  <w:ind w:firstLine="165"/>
                  <w:rPr>
                    <w:rFonts w:eastAsia="Calibri"/>
                    <w:sz w:val="12"/>
                    <w:szCs w:val="12"/>
                  </w:rPr>
                </w:pPr>
                <w:r>
                  <w:rPr>
                    <w:rFonts w:eastAsia="Calibri"/>
                    <w:sz w:val="14"/>
                    <w:szCs w:val="14"/>
                  </w:rPr>
                  <w:t>dokumentas</w:t>
                </w:r>
              </w:p>
            </w:tc>
            <w:tc>
              <w:tcPr>
                <w:tcW w:w="1136" w:type="dxa"/>
                <w:gridSpan w:val="8"/>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1824" behindDoc="0" locked="0" layoutInCell="1" allowOverlap="1">
                      <wp:simplePos x="0" y="0"/>
                      <wp:positionH relativeFrom="column">
                        <wp:posOffset>12065</wp:posOffset>
                      </wp:positionH>
                      <wp:positionV relativeFrom="paragraph">
                        <wp:posOffset>132080</wp:posOffset>
                      </wp:positionV>
                      <wp:extent cx="101600" cy="114300"/>
                      <wp:effectExtent l="0" t="0" r="0" b="0"/>
                      <wp:wrapTopAndBottom/>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Pasas</w:t>
                </w:r>
              </w:p>
            </w:tc>
            <w:tc>
              <w:tcPr>
                <w:tcW w:w="1140" w:type="dxa"/>
                <w:gridSpan w:val="9"/>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2848" behindDoc="0" locked="0" layoutInCell="1" allowOverlap="1">
                      <wp:simplePos x="0" y="0"/>
                      <wp:positionH relativeFrom="column">
                        <wp:posOffset>33655</wp:posOffset>
                      </wp:positionH>
                      <wp:positionV relativeFrom="paragraph">
                        <wp:posOffset>132080</wp:posOffset>
                      </wp:positionV>
                      <wp:extent cx="101600" cy="114300"/>
                      <wp:effectExtent l="0" t="0" r="0" b="0"/>
                      <wp:wrapTopAndBottom/>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ATK</w:t>
                </w:r>
              </w:p>
            </w:tc>
            <w:tc>
              <w:tcPr>
                <w:tcW w:w="6675" w:type="dxa"/>
                <w:gridSpan w:val="67"/>
                <w:tcBorders>
                  <w:left w:val="nil"/>
                  <w:bottom w:val="single" w:sz="4" w:space="0" w:color="auto"/>
                  <w:right w:val="single" w:sz="12" w:space="0" w:color="auto"/>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4896" behindDoc="0" locked="0" layoutInCell="1" allowOverlap="1">
                      <wp:simplePos x="0" y="0"/>
                      <wp:positionH relativeFrom="column">
                        <wp:posOffset>1331595</wp:posOffset>
                      </wp:positionH>
                      <wp:positionV relativeFrom="paragraph">
                        <wp:posOffset>132080</wp:posOffset>
                      </wp:positionV>
                      <wp:extent cx="101600" cy="114300"/>
                      <wp:effectExtent l="0" t="0" r="0" b="0"/>
                      <wp:wrapTopAndBottom/>
                      <wp:docPr id="40" name="Paveikslėlis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3872" behindDoc="0" locked="0" layoutInCell="1" allowOverlap="1">
                      <wp:simplePos x="0" y="0"/>
                      <wp:positionH relativeFrom="column">
                        <wp:posOffset>17145</wp:posOffset>
                      </wp:positionH>
                      <wp:positionV relativeFrom="paragraph">
                        <wp:posOffset>132080</wp:posOffset>
                      </wp:positionV>
                      <wp:extent cx="101600" cy="114300"/>
                      <wp:effectExtent l="0" t="0" r="0" b="0"/>
                      <wp:wrapTopAndBottom/>
                      <wp:docPr id="39" name="Paveikslėlis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Leidimas gyventi LR                         LR piliečio iki 16 metų gimimo liudijimas</w:t>
                </w:r>
              </w:p>
            </w:tc>
          </w:tr>
          <w:tr>
            <w:trPr>
              <w:trHeight w:hRule="exact" w:val="173"/>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74" w:type="dxa"/>
                <w:gridSpan w:val="29"/>
                <w:vMerge w:val="restart"/>
                <w:tcBorders>
                  <w:left w:val="single" w:sz="12" w:space="0" w:color="auto"/>
                  <w:right w:val="single" w:sz="4" w:space="0" w:color="auto"/>
                </w:tcBorders>
                <w:shd w:val="clear" w:color="auto" w:fill="auto"/>
                <w:tcMar>
                  <w:left w:w="0" w:type="dxa"/>
                  <w:right w:w="0" w:type="dxa"/>
                </w:tcMar>
              </w:tcPr>
              <w:p>
                <w:pPr>
                  <w:ind w:firstLine="38"/>
                  <w:rPr>
                    <w:rFonts w:eastAsia="Calibri"/>
                    <w:sz w:val="14"/>
                    <w:szCs w:val="14"/>
                    <w:lang w:eastAsia="lt-LT"/>
                  </w:rPr>
                </w:pPr>
                <w:r>
                  <w:rPr>
                    <w:rFonts w:eastAsia="Calibri"/>
                    <w:sz w:val="14"/>
                    <w:szCs w:val="14"/>
                    <w:lang w:eastAsia="lt-LT"/>
                  </w:rPr>
                  <w:t>Pateikto dokumento numeris:</w:t>
                </w:r>
              </w:p>
            </w:tc>
            <w:tc>
              <w:tcPr>
                <w:tcW w:w="852" w:type="dxa"/>
                <w:gridSpan w:val="3"/>
                <w:vMerge w:val="restart"/>
                <w:tcBorders>
                  <w:top w:val="single" w:sz="4" w:space="0" w:color="auto"/>
                  <w:left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4" w:type="dxa"/>
                <w:gridSpan w:val="25"/>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Dokumento išdavimo data:</w:t>
                </w:r>
              </w:p>
            </w:tc>
            <w:tc>
              <w:tcPr>
                <w:tcW w:w="134" w:type="dxa"/>
                <w:gridSpan w:val="2"/>
                <w:vMerge w:val="restart"/>
                <w:tcBorders>
                  <w:top w:val="single" w:sz="4" w:space="0" w:color="auto"/>
                  <w:left w:val="single" w:sz="4" w:space="0" w:color="auto"/>
                  <w:right w:val="single" w:sz="4" w:space="0" w:color="auto"/>
                </w:tcBorders>
                <w:shd w:val="clear" w:color="auto" w:fill="D9D9D9"/>
              </w:tcPr>
              <w:p>
                <w:pPr>
                  <w:rPr>
                    <w:rFonts w:eastAsia="Calibri"/>
                    <w:sz w:val="12"/>
                    <w:szCs w:val="12"/>
                    <w:lang w:eastAsia="lt-LT"/>
                  </w:rPr>
                </w:pPr>
              </w:p>
            </w:tc>
            <w:tc>
              <w:tcPr>
                <w:tcW w:w="2845" w:type="dxa"/>
                <w:gridSpan w:val="37"/>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r>
                  <w:rPr>
                    <w:rFonts w:eastAsia="Calibri"/>
                    <w:sz w:val="12"/>
                    <w:szCs w:val="12"/>
                    <w:lang w:eastAsia="lt-LT"/>
                  </w:rPr>
                  <w:t>Dokumentas galioja iki:</w:t>
                </w: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74" w:type="dxa"/>
                <w:gridSpan w:val="29"/>
                <w:vMerge/>
                <w:tcBorders>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tc>
            <w:tc>
              <w:tcPr>
                <w:tcW w:w="852" w:type="dxa"/>
                <w:gridSpan w:val="3"/>
                <w:vMerge/>
                <w:tcBorders>
                  <w:left w:val="single" w:sz="4" w:space="0" w:color="auto"/>
                  <w:bottom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6" w:type="dxa"/>
                <w:gridSpan w:val="2"/>
                <w:tcBorders>
                  <w:top w:val="nil"/>
                  <w:left w:val="single" w:sz="4" w:space="0" w:color="auto"/>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b/>
                    <w:sz w:val="16"/>
                    <w:szCs w:val="16"/>
                    <w:vertAlign w:val="superscript"/>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b/>
                    <w:sz w:val="16"/>
                    <w:szCs w:val="16"/>
                    <w:vertAlign w:val="superscript"/>
                    <w:lang w:eastAsia="lt-LT"/>
                  </w:rPr>
                  <w:t>_</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6" w:type="dxa"/>
                <w:gridSpan w:val="2"/>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134" w:type="dxa"/>
                <w:gridSpan w:val="2"/>
                <w:vMerge/>
                <w:tcBorders>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283" w:type="dxa"/>
                <w:gridSpan w:val="4"/>
                <w:tcBorders>
                  <w:top w:val="nil"/>
                  <w:left w:val="single" w:sz="4" w:space="0" w:color="auto"/>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2</w:t>
                </w: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0</w:t>
                </w: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4"/>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2"/>
                <w:tcBorders>
                  <w:top w:val="nil"/>
                  <w:left w:val="single" w:sz="4" w:space="0" w:color="A6A6A6"/>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left w:val="single" w:sz="12" w:space="0" w:color="auto"/>
                  <w:bottom w:val="single" w:sz="4" w:space="0" w:color="auto"/>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lang w:eastAsia="lt-LT"/>
                  </w:rPr>
                  <w:t>Dokumentą išdavė:</w:t>
                </w:r>
              </w:p>
            </w:tc>
            <w:tc>
              <w:tcPr>
                <w:tcW w:w="5823" w:type="dxa"/>
                <w:gridSpan w:val="64"/>
                <w:tcBorders>
                  <w:top w:val="single" w:sz="4" w:space="0" w:color="auto"/>
                  <w:left w:val="single" w:sz="4" w:space="0" w:color="auto"/>
                  <w:bottom w:val="nil"/>
                  <w:right w:val="single" w:sz="12" w:space="0" w:color="auto"/>
                </w:tcBorders>
                <w:shd w:val="clear" w:color="auto" w:fill="D9D9D9"/>
              </w:tcPr>
              <w:p>
                <w:pPr>
                  <w:rPr>
                    <w:rFonts w:eastAsia="Calibri"/>
                    <w:sz w:val="14"/>
                    <w:szCs w:val="14"/>
                  </w:rPr>
                </w:pPr>
              </w:p>
            </w:tc>
          </w:tr>
          <w:tr>
            <w:trPr>
              <w:trHeight w:hRule="exact" w:val="493"/>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9. Deklaruojama gyvenamoji vieta:</w:t>
                </w:r>
              </w:p>
              <w:p>
                <w:pPr>
                  <w:rPr>
                    <w:rFonts w:eastAsia="Calibri"/>
                    <w:sz w:val="6"/>
                    <w:szCs w:val="6"/>
                  </w:rPr>
                </w:pPr>
              </w:p>
              <w:p>
                <w:pPr>
                  <w:ind w:firstLine="114"/>
                  <w:rPr>
                    <w:rFonts w:eastAsia="Calibri"/>
                    <w:sz w:val="14"/>
                    <w:szCs w:val="14"/>
                    <w:lang w:eastAsia="lt-LT"/>
                  </w:rPr>
                </w:pPr>
                <w:r>
                  <w:rPr>
                    <w:rFonts w:eastAsia="Calibri"/>
                    <w:sz w:val="14"/>
                    <w:szCs w:val="14"/>
                  </w:rPr>
                  <w:t>Savivaldybė</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1134" w:type="dxa"/>
                <w:gridSpan w:val="12"/>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 xml:space="preserve">11A. Patalpos naudingas plotas </w:t>
                </w:r>
              </w:p>
              <w:p>
                <w:pPr>
                  <w:ind w:firstLine="396"/>
                  <w:rPr>
                    <w:rFonts w:eastAsia="Calibri"/>
                    <w:sz w:val="12"/>
                    <w:szCs w:val="12"/>
                    <w:lang w:eastAsia="lt-LT"/>
                  </w:rPr>
                </w:pPr>
                <w:r>
                  <w:rPr>
                    <w:rFonts w:eastAsia="Calibri"/>
                    <w:sz w:val="12"/>
                    <w:szCs w:val="12"/>
                    <w:lang w:eastAsia="lt-LT"/>
                  </w:rPr>
                  <w:t>(m</w:t>
                </w:r>
                <w:r>
                  <w:rPr>
                    <w:rFonts w:eastAsia="Calibri"/>
                    <w:sz w:val="12"/>
                    <w:szCs w:val="12"/>
                    <w:vertAlign w:val="superscript"/>
                    <w:lang w:eastAsia="lt-LT"/>
                  </w:rPr>
                  <w:t>2</w:t>
                </w:r>
                <w:r>
                  <w:rPr>
                    <w:rFonts w:eastAsia="Calibri"/>
                    <w:sz w:val="12"/>
                    <w:szCs w:val="12"/>
                    <w:lang w:eastAsia="lt-LT"/>
                  </w:rPr>
                  <w:t>):</w:t>
                </w: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single" w:sz="4" w:space="0" w:color="auto"/>
                  <w:left w:val="single" w:sz="4" w:space="0" w:color="auto"/>
                  <w:bottom w:val="nil"/>
                  <w:right w:val="single" w:sz="12" w:space="0" w:color="auto"/>
                </w:tcBorders>
                <w:shd w:val="clear" w:color="auto" w:fill="auto"/>
                <w:vAlign w:val="center"/>
              </w:tcPr>
              <w:p>
                <w:pPr>
                  <w:rPr>
                    <w:rFonts w:eastAsia="Calibri"/>
                    <w:sz w:val="14"/>
                    <w:szCs w:val="14"/>
                    <w:lang w:eastAsia="lt-LT"/>
                  </w:rPr>
                </w:pPr>
                <w:r>
                  <w:rPr>
                    <w:rFonts w:eastAsia="Calibri"/>
                    <w:sz w:val="14"/>
                    <w:szCs w:val="14"/>
                    <w:lang w:eastAsia="lt-LT"/>
                  </w:rPr>
                  <w:t>10. Ankstesnės gyvenamosios vietos adresas:</w:t>
                </w: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Miestas</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283" w:type="dxa"/>
                <w:gridSpan w:val="2"/>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4"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3" w:type="dxa"/>
                <w:gridSpan w:val="4"/>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4"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nil"/>
                  <w:right w:val="single" w:sz="12" w:space="0" w:color="auto"/>
                </w:tcBorders>
                <w:shd w:val="clear" w:color="auto" w:fill="auto"/>
              </w:tcPr>
              <w:p>
                <w:pPr>
                  <w:rPr>
                    <w:rFonts w:eastAsia="Calibri"/>
                    <w:sz w:val="12"/>
                    <w:szCs w:val="12"/>
                    <w:lang w:eastAsia="lt-LT"/>
                  </w:rPr>
                </w:pPr>
              </w:p>
            </w:tc>
          </w:tr>
          <w:tr>
            <w:trPr>
              <w:trHeight w:hRule="exact" w:val="308"/>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104"/>
                  <w:rPr>
                    <w:rFonts w:eastAsia="Calibri"/>
                    <w:sz w:val="14"/>
                    <w:szCs w:val="14"/>
                    <w:lang w:eastAsia="lt-LT"/>
                  </w:rPr>
                </w:pPr>
                <w:r>
                  <w:rPr>
                    <w:rFonts w:eastAsia="Calibri"/>
                    <w:sz w:val="14"/>
                    <w:szCs w:val="14"/>
                    <w:lang w:eastAsia="lt-LT"/>
                  </w:rPr>
                  <w:t>Seniūnija</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1134" w:type="dxa"/>
                <w:gridSpan w:val="12"/>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11B. Deklaravusių asmenų skaičius:</w:t>
                </w: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nil"/>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 xml:space="preserve">Miestelis / kaimas / vs. </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378"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378" w:type="dxa"/>
                <w:gridSpan w:val="5"/>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378" w:type="dxa"/>
                <w:gridSpan w:val="4"/>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136" w:type="dxa"/>
                <w:gridSpan w:val="2"/>
                <w:tcBorders>
                  <w:top w:val="nil"/>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Gatvė</w:t>
                </w:r>
              </w:p>
            </w:tc>
            <w:tc>
              <w:tcPr>
                <w:tcW w:w="152" w:type="dxa"/>
                <w:tcBorders>
                  <w:top w:val="nil"/>
                  <w:left w:val="single" w:sz="4" w:space="0" w:color="auto"/>
                  <w:bottom w:val="nil"/>
                  <w:right w:val="nil"/>
                </w:tcBorders>
                <w:shd w:val="clear" w:color="auto" w:fill="D9D9D9"/>
              </w:tcPr>
              <w:p>
                <w:pPr>
                  <w:rPr>
                    <w:rFonts w:eastAsia="Calibri"/>
                    <w:sz w:val="12"/>
                    <w:szCs w:val="12"/>
                    <w:lang w:eastAsia="lt-LT"/>
                  </w:rPr>
                </w:pPr>
              </w:p>
            </w:tc>
            <w:tc>
              <w:tcPr>
                <w:tcW w:w="418" w:type="dxa"/>
                <w:gridSpan w:val="4"/>
                <w:tcBorders>
                  <w:top w:val="single" w:sz="4" w:space="0" w:color="auto"/>
                  <w:left w:val="nil"/>
                  <w:bottom w:val="nil"/>
                  <w:right w:val="single" w:sz="4" w:space="0" w:color="auto"/>
                </w:tcBorders>
                <w:shd w:val="clear" w:color="auto" w:fill="D9D9D9"/>
              </w:tcPr>
              <w:p>
                <w:pPr>
                  <w:rPr>
                    <w:rFonts w:eastAsia="Calibri"/>
                    <w:sz w:val="12"/>
                    <w:szCs w:val="12"/>
                    <w:lang w:eastAsia="lt-LT"/>
                  </w:rPr>
                </w:pPr>
              </w:p>
            </w:tc>
            <w:tc>
              <w:tcPr>
                <w:tcW w:w="5253" w:type="dxa"/>
                <w:gridSpan w:val="59"/>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p>
              <w:p>
                <w:pPr>
                  <w:rPr>
                    <w:rFonts w:eastAsia="Calibri"/>
                    <w:sz w:val="12"/>
                    <w:szCs w:val="12"/>
                    <w:lang w:eastAsia="lt-LT"/>
                  </w:rPr>
                </w:pPr>
                <w:r>
                  <w:rPr>
                    <w:rFonts w:eastAsia="Calibri"/>
                    <w:sz w:val="14"/>
                    <w:szCs w:val="14"/>
                    <w:lang w:eastAsia="lt-LT"/>
                  </w:rPr>
                  <w:t>11. Unikalus pastato (patalpos) numeris</w:t>
                </w:r>
                <w:r>
                  <w:rPr>
                    <w:rFonts w:eastAsia="Calibri"/>
                    <w:sz w:val="12"/>
                    <w:szCs w:val="12"/>
                    <w:lang w:eastAsia="lt-LT"/>
                  </w:rPr>
                  <w:t>:</w:t>
                </w:r>
              </w:p>
            </w:tc>
          </w:tr>
          <w:tr>
            <w:trPr>
              <w:trHeight w:hRule="exact" w:val="39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413" w:type="dxa"/>
                <w:gridSpan w:val="10"/>
                <w:tcBorders>
                  <w:top w:val="single" w:sz="4" w:space="0" w:color="auto"/>
                  <w:left w:val="single" w:sz="12" w:space="0" w:color="auto"/>
                  <w:bottom w:val="single" w:sz="8" w:space="0" w:color="000000"/>
                  <w:right w:val="single" w:sz="4" w:space="0" w:color="000000"/>
                </w:tcBorders>
                <w:shd w:val="clear" w:color="auto" w:fill="auto"/>
                <w:tcMar>
                  <w:left w:w="0" w:type="dxa"/>
                  <w:right w:w="0" w:type="dxa"/>
                </w:tcMar>
              </w:tcPr>
              <w:p>
                <w:pPr>
                  <w:rPr>
                    <w:rFonts w:eastAsia="Calibri"/>
                    <w:sz w:val="12"/>
                    <w:szCs w:val="12"/>
                  </w:rPr>
                </w:pPr>
              </w:p>
              <w:p>
                <w:pPr>
                  <w:ind w:firstLine="99"/>
                  <w:rPr>
                    <w:rFonts w:eastAsia="Calibri"/>
                    <w:sz w:val="14"/>
                    <w:szCs w:val="14"/>
                  </w:rPr>
                </w:pPr>
                <w:r>
                  <w:rPr>
                    <w:rFonts w:eastAsia="Calibri"/>
                    <w:sz w:val="14"/>
                    <w:szCs w:val="14"/>
                  </w:rPr>
                  <w:t>Namo Nr.</w:t>
                </w:r>
              </w:p>
            </w:tc>
            <w:tc>
              <w:tcPr>
                <w:tcW w:w="284" w:type="dxa"/>
                <w:gridSpan w:val="2"/>
                <w:tcBorders>
                  <w:top w:val="single" w:sz="4" w:space="0" w:color="auto"/>
                  <w:left w:val="single" w:sz="4" w:space="0" w:color="000000"/>
                  <w:bottom w:val="single" w:sz="8" w:space="0" w:color="000000"/>
                  <w:right w:val="single" w:sz="4" w:space="0" w:color="auto"/>
                </w:tcBorders>
                <w:shd w:val="clear" w:color="auto" w:fill="D9D9D9"/>
              </w:tcPr>
              <w:p>
                <w:pPr>
                  <w:rPr>
                    <w:rFonts w:eastAsia="Calibri"/>
                    <w:sz w:val="12"/>
                    <w:szCs w:val="12"/>
                  </w:rPr>
                </w:pPr>
              </w:p>
            </w:tc>
            <w:tc>
              <w:tcPr>
                <w:tcW w:w="1420" w:type="dxa"/>
                <w:gridSpan w:val="11"/>
                <w:tcBorders>
                  <w:top w:val="single" w:sz="4" w:space="0" w:color="auto"/>
                  <w:left w:val="single" w:sz="4" w:space="0" w:color="auto"/>
                  <w:bottom w:val="single" w:sz="8" w:space="0" w:color="000000"/>
                  <w:right w:val="single" w:sz="4" w:space="0" w:color="auto"/>
                </w:tcBorders>
                <w:shd w:val="clear" w:color="auto" w:fill="auto"/>
                <w:tcMar>
                  <w:left w:w="0" w:type="dxa"/>
                  <w:right w:w="0" w:type="dxa"/>
                </w:tcMar>
              </w:tcPr>
              <w:p>
                <w:pPr>
                  <w:rPr>
                    <w:rFonts w:eastAsia="Calibri"/>
                    <w:sz w:val="12"/>
                    <w:szCs w:val="12"/>
                    <w:lang w:eastAsia="lt-LT"/>
                  </w:rPr>
                </w:pPr>
              </w:p>
              <w:p>
                <w:pPr>
                  <w:ind w:firstLine="76"/>
                  <w:rPr>
                    <w:rFonts w:eastAsia="Calibri"/>
                    <w:sz w:val="14"/>
                    <w:szCs w:val="14"/>
                    <w:lang w:eastAsia="lt-LT"/>
                  </w:rPr>
                </w:pPr>
                <w:r>
                  <w:rPr>
                    <w:rFonts w:eastAsia="Calibri"/>
                    <w:sz w:val="14"/>
                    <w:szCs w:val="14"/>
                    <w:lang w:eastAsia="lt-LT"/>
                  </w:rPr>
                  <w:t>Korpuso Nr.</w:t>
                </w:r>
              </w:p>
            </w:tc>
            <w:tc>
              <w:tcPr>
                <w:tcW w:w="284" w:type="dxa"/>
                <w:gridSpan w:val="2"/>
                <w:tcBorders>
                  <w:top w:val="single" w:sz="4" w:space="0" w:color="auto"/>
                  <w:left w:val="single" w:sz="4" w:space="0" w:color="auto"/>
                  <w:bottom w:val="single" w:sz="8" w:space="0" w:color="000000"/>
                  <w:right w:val="single" w:sz="4" w:space="0" w:color="auto"/>
                </w:tcBorders>
                <w:shd w:val="clear" w:color="auto" w:fill="D9D9D9"/>
              </w:tcPr>
              <w:p>
                <w:pPr>
                  <w:rPr>
                    <w:rFonts w:eastAsia="Calibri"/>
                    <w:sz w:val="12"/>
                    <w:szCs w:val="12"/>
                    <w:lang w:eastAsia="lt-LT"/>
                  </w:rPr>
                </w:pPr>
              </w:p>
            </w:tc>
            <w:tc>
              <w:tcPr>
                <w:tcW w:w="1423" w:type="dxa"/>
                <w:gridSpan w:val="6"/>
                <w:tcBorders>
                  <w:top w:val="single" w:sz="4" w:space="0" w:color="auto"/>
                  <w:left w:val="single" w:sz="4" w:space="0" w:color="auto"/>
                  <w:bottom w:val="single" w:sz="8" w:space="0" w:color="000000"/>
                  <w:right w:val="single" w:sz="4" w:space="0" w:color="auto"/>
                </w:tcBorders>
                <w:shd w:val="clear" w:color="auto" w:fill="auto"/>
              </w:tcPr>
              <w:p>
                <w:pPr>
                  <w:rPr>
                    <w:rFonts w:eastAsia="Calibri"/>
                    <w:sz w:val="12"/>
                    <w:szCs w:val="12"/>
                    <w:lang w:eastAsia="lt-LT"/>
                  </w:rPr>
                </w:pPr>
              </w:p>
              <w:p>
                <w:pPr>
                  <w:rPr>
                    <w:rFonts w:eastAsia="Calibri"/>
                    <w:sz w:val="14"/>
                    <w:szCs w:val="14"/>
                    <w:lang w:eastAsia="lt-LT"/>
                  </w:rPr>
                </w:pPr>
                <w:r>
                  <w:rPr>
                    <w:rFonts w:eastAsia="Calibri"/>
                    <w:sz w:val="14"/>
                    <w:szCs w:val="14"/>
                    <w:lang w:eastAsia="lt-LT"/>
                  </w:rPr>
                  <w:t>Buto Nr.</w:t>
                </w:r>
              </w:p>
            </w:tc>
            <w:tc>
              <w:tcPr>
                <w:tcW w:w="152" w:type="dxa"/>
                <w:tcBorders>
                  <w:top w:val="nil"/>
                  <w:left w:val="single" w:sz="4" w:space="0" w:color="auto"/>
                  <w:bottom w:val="single" w:sz="8" w:space="0" w:color="000000"/>
                  <w:right w:val="nil"/>
                </w:tcBorders>
                <w:shd w:val="clear" w:color="auto" w:fill="D9D9D9"/>
              </w:tcPr>
              <w:p>
                <w:pPr>
                  <w:rPr>
                    <w:rFonts w:eastAsia="Calibri"/>
                    <w:sz w:val="12"/>
                    <w:szCs w:val="12"/>
                    <w:lang w:eastAsia="lt-LT"/>
                  </w:rPr>
                </w:pPr>
              </w:p>
            </w:tc>
            <w:tc>
              <w:tcPr>
                <w:tcW w:w="418" w:type="dxa"/>
                <w:gridSpan w:val="4"/>
                <w:tcBorders>
                  <w:top w:val="nil"/>
                  <w:left w:val="nil"/>
                  <w:bottom w:val="single" w:sz="8" w:space="0" w:color="000000"/>
                  <w:right w:val="single" w:sz="4" w:space="0" w:color="auto"/>
                </w:tcBorders>
                <w:shd w:val="clear" w:color="auto" w:fill="D9D9D9"/>
              </w:tcPr>
              <w:p>
                <w:pPr>
                  <w:rPr>
                    <w:rFonts w:eastAsia="Calibri"/>
                    <w:sz w:val="12"/>
                    <w:szCs w:val="12"/>
                    <w:lang w:eastAsia="lt-LT"/>
                  </w:rPr>
                </w:pPr>
              </w:p>
            </w:tc>
            <w:tc>
              <w:tcPr>
                <w:tcW w:w="276" w:type="dxa"/>
                <w:gridSpan w:val="2"/>
                <w:tcBorders>
                  <w:top w:val="nil"/>
                  <w:left w:val="single" w:sz="4" w:space="0" w:color="auto"/>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3"/>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3"/>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tcBorders>
                  <w:top w:val="nil"/>
                  <w:left w:val="single" w:sz="4" w:space="0" w:color="BFBFBF"/>
                  <w:bottom w:val="single" w:sz="8" w:space="0" w:color="auto"/>
                  <w:right w:val="single" w:sz="12" w:space="0" w:color="auto"/>
                </w:tcBorders>
                <w:shd w:val="clear" w:color="auto" w:fill="auto"/>
              </w:tcPr>
              <w:p>
                <w:pPr>
                  <w:rPr>
                    <w:rFonts w:eastAsia="Calibri"/>
                    <w:sz w:val="12"/>
                    <w:szCs w:val="12"/>
                    <w:lang w:eastAsia="lt-LT"/>
                  </w:rPr>
                </w:pPr>
              </w:p>
            </w:tc>
          </w:tr>
          <w:tr>
            <w:trPr>
              <w:trHeight w:hRule="exact" w:val="296"/>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647" w:type="dxa"/>
                <w:gridSpan w:val="95"/>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4"/>
                  <w:rPr>
                    <w:rFonts w:eastAsia="Calibri"/>
                    <w:sz w:val="8"/>
                    <w:szCs w:val="8"/>
                    <w:lang w:eastAsia="lt-LT"/>
                  </w:rPr>
                </w:pPr>
              </w:p>
              <w:p>
                <w:pPr>
                  <w:rPr>
                    <w:rFonts w:eastAsia="Calibri"/>
                    <w:sz w:val="14"/>
                    <w:szCs w:val="14"/>
                    <w:lang w:eastAsia="lt-LT"/>
                  </w:rPr>
                </w:pPr>
                <w:r>
                  <w:rPr>
                    <w:lang w:eastAsia="lt-LT"/>
                  </w:rPr>
                  <w:drawing>
                    <wp:anchor distT="0" distB="0" distL="114300" distR="114300" simplePos="0" relativeHeight="251667968" behindDoc="0" locked="0" layoutInCell="1" allowOverlap="1">
                      <wp:simplePos x="0" y="0"/>
                      <wp:positionH relativeFrom="column">
                        <wp:posOffset>3846830</wp:posOffset>
                      </wp:positionH>
                      <wp:positionV relativeFrom="paragraph">
                        <wp:posOffset>127000</wp:posOffset>
                      </wp:positionV>
                      <wp:extent cx="101600" cy="114300"/>
                      <wp:effectExtent l="0" t="0" r="0" b="0"/>
                      <wp:wrapTopAndBottom/>
                      <wp:docPr id="38" name="Paveikslėlis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6944" behindDoc="0" locked="0" layoutInCell="1" allowOverlap="1">
                      <wp:simplePos x="0" y="0"/>
                      <wp:positionH relativeFrom="column">
                        <wp:posOffset>2754630</wp:posOffset>
                      </wp:positionH>
                      <wp:positionV relativeFrom="paragraph">
                        <wp:posOffset>127000</wp:posOffset>
                      </wp:positionV>
                      <wp:extent cx="101600" cy="114300"/>
                      <wp:effectExtent l="0" t="0" r="0" b="0"/>
                      <wp:wrapTopAndBottom/>
                      <wp:docPr id="37"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5920" behindDoc="0" locked="0" layoutInCell="1" allowOverlap="1">
                      <wp:simplePos x="0" y="0"/>
                      <wp:positionH relativeFrom="column">
                        <wp:posOffset>1624330</wp:posOffset>
                      </wp:positionH>
                      <wp:positionV relativeFrom="paragraph">
                        <wp:posOffset>127000</wp:posOffset>
                      </wp:positionV>
                      <wp:extent cx="101600" cy="114300"/>
                      <wp:effectExtent l="0" t="0" r="0" b="0"/>
                      <wp:wrapTopAndBottom/>
                      <wp:docPr id="36" name="Paveikslėlis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lang w:eastAsia="lt-LT"/>
                  </w:rPr>
                  <w:t xml:space="preserve"> 12. Deklaracija pateikta:                                 Asmeniškai                          Vieno iš tėvų (įtėvių)           Globėjo (rūpintojo) ar neveiksnaus asmens atstovo</w:t>
                </w:r>
              </w:p>
            </w:tc>
          </w:tr>
          <w:tr>
            <w:trPr>
              <w:trHeight w:hRule="exact" w:val="22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647" w:type="dxa"/>
                <w:gridSpan w:val="95"/>
                <w:tcBorders>
                  <w:top w:val="nil"/>
                  <w:left w:val="single" w:sz="12" w:space="0" w:color="auto"/>
                  <w:bottom w:val="single" w:sz="4" w:space="0" w:color="auto"/>
                  <w:right w:val="single" w:sz="12" w:space="0" w:color="auto"/>
                </w:tcBorders>
                <w:shd w:val="clear" w:color="auto" w:fill="auto"/>
                <w:tcMar>
                  <w:left w:w="0" w:type="dxa"/>
                  <w:right w:w="0" w:type="dxa"/>
                </w:tcMar>
              </w:tcPr>
              <w:p>
                <w:pPr>
                  <w:rPr>
                    <w:rFonts w:eastAsia="Calibri"/>
                    <w:sz w:val="12"/>
                    <w:szCs w:val="12"/>
                    <w:lang w:eastAsia="lt-LT"/>
                  </w:rPr>
                </w:pPr>
              </w:p>
            </w:tc>
          </w:tr>
          <w:tr>
            <w:trPr>
              <w:trHeight w:hRule="exact" w:val="16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3" w:type="dxa"/>
                <w:gridSpan w:val="20"/>
                <w:tcBorders>
                  <w:top w:val="nil"/>
                  <w:left w:val="single" w:sz="12"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Deklaracijos pateikimo data:</w:t>
                </w:r>
              </w:p>
            </w:tc>
            <w:tc>
              <w:tcPr>
                <w:tcW w:w="3981" w:type="dxa"/>
                <w:gridSpan w:val="30"/>
                <w:tcBorders>
                  <w:top w:val="single" w:sz="4" w:space="0" w:color="auto"/>
                  <w:left w:val="single" w:sz="4"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 xml:space="preserve">Esu gyvenamosios patalpos savininkas (bendraturtis) </w:t>
                </w:r>
              </w:p>
            </w:tc>
            <w:tc>
              <w:tcPr>
                <w:tcW w:w="3833" w:type="dxa"/>
                <w:gridSpan w:val="45"/>
                <w:tcBorders>
                  <w:top w:val="single" w:sz="4" w:space="0" w:color="auto"/>
                  <w:left w:val="single" w:sz="4" w:space="0" w:color="auto"/>
                  <w:bottom w:val="nil"/>
                  <w:right w:val="single" w:sz="12" w:space="0" w:color="auto"/>
                </w:tcBorders>
                <w:shd w:val="clear" w:color="auto" w:fill="auto"/>
              </w:tcPr>
              <w:p>
                <w:pPr>
                  <w:ind w:firstLine="38"/>
                  <w:rPr>
                    <w:rFonts w:eastAsia="Calibri"/>
                    <w:sz w:val="14"/>
                    <w:szCs w:val="14"/>
                    <w:lang w:eastAsia="lt-LT"/>
                  </w:rPr>
                </w:pPr>
                <w:r>
                  <w:rPr>
                    <w:rFonts w:eastAsia="Calibri"/>
                    <w:sz w:val="14"/>
                    <w:szCs w:val="14"/>
                    <w:lang w:eastAsia="lt-LT"/>
                  </w:rPr>
                  <w:t xml:space="preserve">Pageidauju gauti pažymą apie deklaruotą gyvenamąją </w:t>
                </w:r>
              </w:p>
            </w:tc>
          </w:tr>
          <w:tr>
            <w:trPr>
              <w:trHeight w:hRule="exact" w:val="425"/>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6"/>
                    <w:szCs w:val="6"/>
                  </w:rPr>
                </w:pPr>
              </w:p>
              <w:p>
                <w:pPr>
                  <w:ind w:firstLine="62"/>
                  <w:rPr>
                    <w:rFonts w:eastAsia="Calibri"/>
                    <w:szCs w:val="24"/>
                  </w:rPr>
                </w:pPr>
                <w:r>
                  <w:rPr>
                    <w:rFonts w:eastAsia="Calibri"/>
                    <w:szCs w:val="24"/>
                  </w:rPr>
                  <w:t>2</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6"/>
                    <w:szCs w:val="6"/>
                  </w:rPr>
                </w:pPr>
              </w:p>
              <w:p>
                <w:pPr>
                  <w:rPr>
                    <w:rFonts w:eastAsia="Calibri"/>
                    <w:szCs w:val="24"/>
                  </w:rPr>
                </w:pPr>
                <w:r>
                  <w:rPr>
                    <w:rFonts w:eastAsia="Calibri"/>
                    <w:szCs w:val="24"/>
                  </w:rPr>
                  <w:t>0</w:t>
                </w: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r>
                  <w:rPr>
                    <w:rFonts w:eastAsia="Calibri"/>
                    <w:szCs w:val="24"/>
                    <w:lang w:eastAsia="lt-LT"/>
                  </w:rPr>
                  <w:t>-</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Cs w:val="24"/>
                    <w:lang w:eastAsia="lt-LT"/>
                  </w:rPr>
                  <w:t>-</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3981" w:type="dxa"/>
                <w:gridSpan w:val="30"/>
                <w:tcBorders>
                  <w:top w:val="nil"/>
                  <w:left w:val="single" w:sz="4" w:space="0" w:color="auto"/>
                  <w:bottom w:val="single" w:sz="4" w:space="0" w:color="auto"/>
                  <w:right w:val="single" w:sz="4" w:space="0" w:color="auto"/>
                </w:tcBorders>
                <w:shd w:val="clear" w:color="auto" w:fill="auto"/>
                <w:tcMar>
                  <w:left w:w="0" w:type="dxa"/>
                  <w:right w:w="0" w:type="dxa"/>
                </w:tcMar>
              </w:tcPr>
              <w:p>
                <w:pPr>
                  <w:ind w:firstLine="1276"/>
                  <w:rPr>
                    <w:rFonts w:eastAsia="Calibri"/>
                    <w:sz w:val="14"/>
                    <w:szCs w:val="14"/>
                    <w:lang w:eastAsia="lt-LT"/>
                  </w:rPr>
                </w:pPr>
                <w:r>
                  <w:rPr>
                    <w:rFonts w:eastAsia="Calibri"/>
                    <w:sz w:val="14"/>
                    <w:szCs w:val="14"/>
                    <w:lang w:eastAsia="lt-LT"/>
                  </w:rPr>
                  <w:t xml:space="preserve">Taip                  Ne</w:t>
                </w:r>
              </w:p>
              <w:p>
                <w:pPr>
                  <w:rPr>
                    <w:rFonts w:eastAsia="Calibri"/>
                    <w:sz w:val="12"/>
                    <w:szCs w:val="12"/>
                    <w:lang w:eastAsia="lt-LT"/>
                  </w:rPr>
                </w:pPr>
                <w:r>
                  <w:rPr>
                    <w:lang w:eastAsia="lt-LT"/>
                  </w:rPr>
                  <w:drawing>
                    <wp:anchor distT="0" distB="0" distL="114300" distR="114300" simplePos="0" relativeHeight="251670016" behindDoc="0" locked="0" layoutInCell="1" allowOverlap="1">
                      <wp:simplePos x="0" y="0"/>
                      <wp:positionH relativeFrom="column">
                        <wp:posOffset>1372870</wp:posOffset>
                      </wp:positionH>
                      <wp:positionV relativeFrom="paragraph">
                        <wp:posOffset>23495</wp:posOffset>
                      </wp:positionV>
                      <wp:extent cx="101600" cy="114300"/>
                      <wp:effectExtent l="0" t="0" r="0" b="0"/>
                      <wp:wrapTopAndBottom/>
                      <wp:docPr id="35" name="Paveikslėlis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8992" behindDoc="0" locked="0" layoutInCell="1" allowOverlap="1">
                      <wp:simplePos x="0" y="0"/>
                      <wp:positionH relativeFrom="column">
                        <wp:posOffset>801370</wp:posOffset>
                      </wp:positionH>
                      <wp:positionV relativeFrom="paragraph">
                        <wp:posOffset>23495</wp:posOffset>
                      </wp:positionV>
                      <wp:extent cx="101600" cy="114300"/>
                      <wp:effectExtent l="0" t="0" r="0" b="0"/>
                      <wp:wrapTopAndBottom/>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lang w:eastAsia="lt-LT"/>
                  </w:rPr>
                  <w:t xml:space="preserve">                       </w:t>
                </w:r>
              </w:p>
            </w:tc>
            <w:tc>
              <w:tcPr>
                <w:tcW w:w="3833" w:type="dxa"/>
                <w:gridSpan w:val="45"/>
                <w:tcBorders>
                  <w:top w:val="nil"/>
                  <w:left w:val="single" w:sz="4" w:space="0" w:color="auto"/>
                  <w:bottom w:val="single" w:sz="4" w:space="0" w:color="auto"/>
                  <w:right w:val="single" w:sz="12" w:space="0" w:color="auto"/>
                </w:tcBorders>
                <w:shd w:val="clear" w:color="auto" w:fill="auto"/>
              </w:tcPr>
              <w:p>
                <w:pPr>
                  <w:ind w:firstLine="33"/>
                  <w:rPr>
                    <w:rFonts w:eastAsia="Calibri"/>
                    <w:sz w:val="14"/>
                    <w:szCs w:val="14"/>
                    <w:lang w:eastAsia="lt-LT"/>
                  </w:rPr>
                </w:pPr>
                <w:r>
                  <w:rPr>
                    <w:rFonts w:eastAsia="Calibri"/>
                    <w:sz w:val="14"/>
                    <w:szCs w:val="14"/>
                    <w:lang w:eastAsia="lt-LT"/>
                  </w:rPr>
                  <w:t>vietą</w:t>
                </w:r>
                <w:r>
                  <w:rPr>
                    <w:rFonts w:eastAsia="Calibri"/>
                    <w:sz w:val="12"/>
                    <w:szCs w:val="12"/>
                    <w:lang w:eastAsia="lt-LT"/>
                  </w:rPr>
                  <w:t xml:space="preserve">                                </w:t>
                </w:r>
                <w:r>
                  <w:rPr>
                    <w:rFonts w:eastAsia="Calibri"/>
                    <w:sz w:val="14"/>
                    <w:szCs w:val="14"/>
                    <w:lang w:eastAsia="lt-LT"/>
                  </w:rPr>
                  <w:t xml:space="preserve">Taip                  Ne</w:t>
                </w:r>
              </w:p>
              <w:p>
                <w:pPr>
                  <w:rPr>
                    <w:rFonts w:eastAsia="Calibri"/>
                    <w:sz w:val="12"/>
                    <w:szCs w:val="12"/>
                    <w:lang w:eastAsia="lt-LT"/>
                  </w:rPr>
                </w:pPr>
                <w:r>
                  <w:rPr>
                    <w:lang w:eastAsia="lt-LT"/>
                  </w:rPr>
                  <w:drawing>
                    <wp:anchor distT="0" distB="0" distL="114300" distR="114300" simplePos="0" relativeHeight="251672064" behindDoc="0" locked="0" layoutInCell="1" allowOverlap="1">
                      <wp:simplePos x="0" y="0"/>
                      <wp:positionH relativeFrom="column">
                        <wp:posOffset>1372870</wp:posOffset>
                      </wp:positionH>
                      <wp:positionV relativeFrom="paragraph">
                        <wp:posOffset>23495</wp:posOffset>
                      </wp:positionV>
                      <wp:extent cx="101600" cy="114300"/>
                      <wp:effectExtent l="0" t="0" r="0" b="0"/>
                      <wp:wrapTopAndBottom/>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1040" behindDoc="0" locked="0" layoutInCell="1" allowOverlap="1">
                      <wp:simplePos x="0" y="0"/>
                      <wp:positionH relativeFrom="column">
                        <wp:posOffset>801370</wp:posOffset>
                      </wp:positionH>
                      <wp:positionV relativeFrom="paragraph">
                        <wp:posOffset>23495</wp:posOffset>
                      </wp:positionV>
                      <wp:extent cx="101600" cy="114300"/>
                      <wp:effectExtent l="0" t="0" r="0" b="0"/>
                      <wp:wrapTopAndBottom/>
                      <wp:docPr id="32" name="Paveikslėlis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trPr>
              <w:trHeight w:hRule="exact" w:val="397"/>
            </w:trPr>
            <w:tc>
              <w:tcPr>
                <w:tcW w:w="281" w:type="dxa"/>
                <w:gridSpan w:val="2"/>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685" w:type="dxa"/>
                <w:gridSpan w:val="27"/>
                <w:tcBorders>
                  <w:top w:val="single" w:sz="8" w:space="0" w:color="000000"/>
                  <w:left w:val="single" w:sz="12" w:space="0" w:color="auto"/>
                  <w:bottom w:val="single" w:sz="12" w:space="0" w:color="auto"/>
                  <w:right w:val="single" w:sz="8" w:space="0" w:color="000000"/>
                </w:tcBorders>
                <w:shd w:val="clear" w:color="auto" w:fill="auto"/>
                <w:tcMar>
                  <w:left w:w="0" w:type="dxa"/>
                  <w:right w:w="0" w:type="dxa"/>
                </w:tcMar>
              </w:tcPr>
              <w:p>
                <w:pPr>
                  <w:ind w:firstLine="135"/>
                  <w:rPr>
                    <w:rFonts w:eastAsia="Calibri"/>
                    <w:sz w:val="12"/>
                    <w:szCs w:val="12"/>
                    <w:lang w:eastAsia="lt-LT"/>
                  </w:rPr>
                </w:pPr>
                <w:r>
                  <w:rPr>
                    <w:rFonts w:eastAsia="Calibri"/>
                    <w:sz w:val="16"/>
                    <w:szCs w:val="16"/>
                    <w:lang w:eastAsia="lt-LT"/>
                  </w:rPr>
                  <w:t>Vardas</w:t>
                </w:r>
              </w:p>
            </w:tc>
            <w:tc>
              <w:tcPr>
                <w:tcW w:w="3697" w:type="dxa"/>
                <w:gridSpan w:val="27"/>
                <w:tcBorders>
                  <w:top w:val="single" w:sz="8" w:space="0" w:color="000000"/>
                  <w:left w:val="single" w:sz="8" w:space="0" w:color="000000"/>
                  <w:bottom w:val="single" w:sz="12" w:space="0" w:color="auto"/>
                  <w:right w:val="single" w:sz="8" w:space="0" w:color="000000"/>
                </w:tcBorders>
                <w:shd w:val="clear" w:color="auto" w:fill="auto"/>
              </w:tcPr>
              <w:p>
                <w:pPr>
                  <w:ind w:firstLine="90"/>
                  <w:rPr>
                    <w:rFonts w:eastAsia="Calibri"/>
                    <w:sz w:val="12"/>
                    <w:szCs w:val="12"/>
                    <w:lang w:eastAsia="lt-LT"/>
                  </w:rPr>
                </w:pPr>
                <w:r>
                  <w:rPr>
                    <w:rFonts w:eastAsia="Calibri"/>
                    <w:sz w:val="16"/>
                    <w:szCs w:val="16"/>
                    <w:lang w:eastAsia="lt-LT"/>
                  </w:rPr>
                  <w:t>Pavardė</w:t>
                </w:r>
              </w:p>
            </w:tc>
            <w:tc>
              <w:tcPr>
                <w:tcW w:w="3265" w:type="dxa"/>
                <w:gridSpan w:val="41"/>
                <w:tcBorders>
                  <w:top w:val="single" w:sz="8" w:space="0" w:color="000000"/>
                  <w:left w:val="single" w:sz="8" w:space="0" w:color="000000"/>
                  <w:bottom w:val="single" w:sz="12" w:space="0" w:color="auto"/>
                  <w:right w:val="single" w:sz="12" w:space="0" w:color="auto"/>
                </w:tcBorders>
                <w:shd w:val="clear" w:color="auto" w:fill="auto"/>
              </w:tcPr>
              <w:p>
                <w:pPr>
                  <w:ind w:firstLine="90"/>
                  <w:rPr>
                    <w:rFonts w:eastAsia="Calibri"/>
                    <w:sz w:val="12"/>
                    <w:szCs w:val="12"/>
                    <w:lang w:eastAsia="lt-LT"/>
                  </w:rPr>
                </w:pPr>
                <w:r>
                  <w:rPr>
                    <w:rFonts w:eastAsia="Calibri"/>
                    <w:sz w:val="16"/>
                    <w:szCs w:val="16"/>
                    <w:lang w:eastAsia="lt-LT"/>
                  </w:rPr>
                  <w:t>Parašas</w:t>
                </w:r>
              </w:p>
            </w:tc>
          </w:tr>
          <w:tr>
            <w:trPr>
              <w:trHeight w:hRule="exact" w:val="343"/>
            </w:trPr>
            <w:tc>
              <w:tcPr>
                <w:tcW w:w="10928" w:type="dxa"/>
                <w:gridSpan w:val="97"/>
                <w:tcBorders>
                  <w:top w:val="single" w:sz="12" w:space="0" w:color="auto"/>
                  <w:left w:val="nil"/>
                  <w:bottom w:val="single" w:sz="12" w:space="0" w:color="auto"/>
                  <w:right w:val="nil"/>
                </w:tcBorders>
                <w:shd w:val="clear" w:color="auto" w:fill="auto"/>
                <w:tcMar>
                  <w:left w:w="0" w:type="dxa"/>
                  <w:right w:w="0" w:type="dxa"/>
                </w:tcMar>
                <w:textDirection w:val="btLr"/>
              </w:tcPr>
              <w:p>
                <w:pPr>
                  <w:rPr>
                    <w:rFonts w:eastAsia="Calibri"/>
                    <w:sz w:val="12"/>
                    <w:szCs w:val="12"/>
                    <w:lang w:eastAsia="lt-LT"/>
                  </w:rPr>
                </w:pPr>
              </w:p>
            </w:tc>
          </w:tr>
          <w:tr>
            <w:trPr>
              <w:trHeight w:hRule="exact" w:val="397"/>
            </w:trPr>
            <w:tc>
              <w:tcPr>
                <w:tcW w:w="848" w:type="dxa"/>
                <w:gridSpan w:val="6"/>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extDirection w:val="btLr"/>
              </w:tcPr>
              <w:p>
                <w:pPr>
                  <w:ind w:left="113" w:right="113"/>
                  <w:rPr>
                    <w:rFonts w:eastAsia="Calibri"/>
                    <w:sz w:val="12"/>
                    <w:szCs w:val="12"/>
                  </w:rPr>
                </w:pPr>
              </w:p>
              <w:p>
                <w:pPr>
                  <w:ind w:left="113" w:right="113"/>
                  <w:jc w:val="center"/>
                  <w:rPr>
                    <w:rFonts w:eastAsia="Calibri"/>
                    <w:sz w:val="16"/>
                    <w:szCs w:val="16"/>
                  </w:rPr>
                </w:pPr>
                <w:r>
                  <w:rPr>
                    <w:rFonts w:eastAsia="Calibri"/>
                    <w:sz w:val="16"/>
                    <w:szCs w:val="16"/>
                  </w:rPr>
                  <w:t>13. Gyvenamosios patalpos savininko (bendraturčių) sutikimas</w:t>
                </w:r>
              </w:p>
            </w:tc>
            <w:tc>
              <w:tcPr>
                <w:tcW w:w="7228" w:type="dxa"/>
                <w:gridSpan w:val="53"/>
                <w:tcBorders>
                  <w:top w:val="single" w:sz="12" w:space="0" w:color="auto"/>
                  <w:left w:val="single" w:sz="12" w:space="0" w:color="auto"/>
                  <w:bottom w:val="single" w:sz="4" w:space="0" w:color="auto"/>
                  <w:right w:val="single" w:sz="8" w:space="0" w:color="000000"/>
                </w:tcBorders>
                <w:shd w:val="clear" w:color="auto" w:fill="auto"/>
              </w:tcPr>
              <w:p>
                <w:pPr>
                  <w:rPr>
                    <w:rFonts w:eastAsia="Calibri"/>
                    <w:sz w:val="14"/>
                    <w:szCs w:val="14"/>
                    <w:lang w:eastAsia="lt-LT"/>
                  </w:rPr>
                </w:pPr>
                <w:r>
                  <w:rPr>
                    <w:rFonts w:eastAsia="Calibri"/>
                    <w:sz w:val="14"/>
                    <w:szCs w:val="14"/>
                    <w:lang w:eastAsia="lt-LT"/>
                  </w:rPr>
                  <w:t>Sutinku (sutinkame), kad asmuo gyvens man (mums) nuosavybės teise (ar kitu teisėtu</w:t>
                </w:r>
              </w:p>
              <w:p>
                <w:pPr>
                  <w:rPr>
                    <w:rFonts w:eastAsia="Calibri"/>
                    <w:sz w:val="14"/>
                    <w:szCs w:val="14"/>
                    <w:lang w:eastAsia="lt-LT"/>
                  </w:rPr>
                </w:pPr>
                <w:r>
                  <w:rPr>
                    <w:rFonts w:eastAsia="Calibri"/>
                    <w:sz w:val="14"/>
                    <w:szCs w:val="14"/>
                    <w:lang w:eastAsia="lt-LT"/>
                  </w:rPr>
                  <w:t xml:space="preserve">pagrindu) priklausančioje patalpoje ne ilgiau, negu iki nurodytos datos.                                   Deklaracija galioja iki</w:t>
                </w:r>
                <w:r>
                  <w:rPr>
                    <w:rFonts w:eastAsia="Calibri"/>
                    <w:i/>
                    <w:sz w:val="16"/>
                    <w:szCs w:val="16"/>
                    <w:lang w:eastAsia="lt-LT"/>
                  </w:rPr>
                  <w:t>:</w:t>
                </w:r>
              </w:p>
            </w:tc>
            <w:tc>
              <w:tcPr>
                <w:tcW w:w="283" w:type="dxa"/>
                <w:gridSpan w:val="4"/>
                <w:tcBorders>
                  <w:top w:val="single" w:sz="12" w:space="0" w:color="auto"/>
                  <w:left w:val="single" w:sz="8" w:space="0" w:color="000000"/>
                  <w:bottom w:val="single" w:sz="4" w:space="0" w:color="auto"/>
                  <w:right w:val="single" w:sz="4" w:space="0" w:color="808080"/>
                </w:tcBorders>
                <w:shd w:val="clear" w:color="auto" w:fill="auto"/>
              </w:tcPr>
              <w:p>
                <w:pPr>
                  <w:rPr>
                    <w:rFonts w:eastAsia="Calibri"/>
                    <w:sz w:val="6"/>
                    <w:szCs w:val="6"/>
                    <w:lang w:eastAsia="lt-LT"/>
                  </w:rPr>
                </w:pPr>
              </w:p>
              <w:p>
                <w:pPr>
                  <w:rPr>
                    <w:rFonts w:eastAsia="Calibri"/>
                    <w:szCs w:val="24"/>
                    <w:lang w:eastAsia="lt-LT"/>
                  </w:rPr>
                </w:pPr>
                <w:r>
                  <w:rPr>
                    <w:rFonts w:eastAsia="Calibri"/>
                    <w:szCs w:val="24"/>
                    <w:lang w:eastAsia="lt-LT"/>
                  </w:rPr>
                  <w:t>2</w:t>
                </w: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6"/>
                    <w:szCs w:val="6"/>
                    <w:lang w:eastAsia="lt-LT"/>
                  </w:rPr>
                </w:pPr>
              </w:p>
              <w:p>
                <w:pPr>
                  <w:rPr>
                    <w:rFonts w:eastAsia="Calibri"/>
                    <w:szCs w:val="24"/>
                    <w:lang w:eastAsia="lt-LT"/>
                  </w:rPr>
                </w:pPr>
                <w:r>
                  <w:rPr>
                    <w:rFonts w:eastAsia="Calibri"/>
                    <w:szCs w:val="24"/>
                    <w:lang w:eastAsia="lt-LT"/>
                  </w:rPr>
                  <w:t>0</w:t>
                </w: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r>
                  <w:rPr>
                    <w:rFonts w:eastAsia="Calibri"/>
                    <w:szCs w:val="24"/>
                    <w:lang w:eastAsia="lt-LT"/>
                  </w:rPr>
                  <w:t>-</w:t>
                </w: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r>
                  <w:rPr>
                    <w:rFonts w:eastAsia="Calibri"/>
                    <w:szCs w:val="24"/>
                    <w:lang w:eastAsia="lt-LT"/>
                  </w:rPr>
                  <w:t>-</w:t>
                </w:r>
              </w:p>
            </w:tc>
            <w:tc>
              <w:tcPr>
                <w:tcW w:w="285" w:type="dxa"/>
                <w:gridSpan w:val="3"/>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92" w:type="dxa"/>
                <w:gridSpan w:val="3"/>
                <w:tcBorders>
                  <w:top w:val="single" w:sz="12" w:space="0" w:color="auto"/>
                  <w:left w:val="single" w:sz="4" w:space="0" w:color="808080"/>
                  <w:bottom w:val="single" w:sz="4" w:space="0" w:color="auto"/>
                  <w:right w:val="single" w:sz="12" w:space="0" w:color="auto"/>
                </w:tcBorders>
                <w:shd w:val="clear" w:color="auto" w:fill="auto"/>
              </w:tcPr>
              <w:p>
                <w:pPr>
                  <w:rPr>
                    <w:rFonts w:eastAsia="Calibri"/>
                    <w:sz w:val="12"/>
                    <w:szCs w:val="12"/>
                    <w:lang w:eastAsia="lt-LT"/>
                  </w:rPr>
                </w:pPr>
              </w:p>
            </w:tc>
          </w:tr>
          <w:tr>
            <w:trPr>
              <w:trHeight w:hRule="exact" w:val="595"/>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left w:val="single" w:sz="12" w:space="0" w:color="auto"/>
                  <w:bottom w:val="nil"/>
                  <w:right w:val="single" w:sz="12" w:space="0" w:color="auto"/>
                </w:tcBorders>
                <w:shd w:val="clear" w:color="auto" w:fill="auto"/>
              </w:tcPr>
              <w:p>
                <w:pPr>
                  <w:rPr>
                    <w:rFonts w:eastAsia="Calibri"/>
                    <w:sz w:val="14"/>
                    <w:szCs w:val="14"/>
                    <w:lang w:eastAsia="lt-LT"/>
                  </w:rPr>
                </w:pPr>
                <w:r>
                  <w:rPr>
                    <w:rFonts w:eastAsia="Calibri"/>
                    <w:sz w:val="14"/>
                    <w:szCs w:val="14"/>
                    <w:lang w:eastAsia="lt-LT"/>
                  </w:rPr>
                  <w:t xml:space="preserve">Jei nurodėte deklaracijos galiojimo datą, </w:t>
                </w:r>
                <w:r>
                  <w:rPr>
                    <w:rFonts w:eastAsia="Calibri"/>
                    <w:b/>
                    <w:sz w:val="14"/>
                    <w:szCs w:val="14"/>
                    <w:lang w:eastAsia="lt-LT"/>
                  </w:rPr>
                  <w:t>įsipareigojate</w:t>
                </w:r>
                <w:r>
                  <w:rPr>
                    <w:rFonts w:eastAsia="Calibri"/>
                    <w:sz w:val="14"/>
                    <w:szCs w:val="14"/>
                    <w:lang w:eastAsia="lt-LT"/>
                  </w:rPr>
                  <w:t xml:space="preserve"> atvykti į deklaravimo įstaigą ir parašu (parašais) patvirtinti savo sutikimą, jei asmuo liks gyventi ir po nurodytos datos.</w:t>
                </w:r>
              </w:p>
              <w:p>
                <w:pPr>
                  <w:ind w:firstLine="1102"/>
                  <w:rPr>
                    <w:rFonts w:eastAsia="Calibri"/>
                    <w:b/>
                    <w:i/>
                    <w:sz w:val="16"/>
                    <w:szCs w:val="16"/>
                    <w:lang w:eastAsia="lt-LT"/>
                  </w:rPr>
                </w:pPr>
                <w:r>
                  <w:rPr>
                    <w:rFonts w:eastAsia="Calibri"/>
                    <w:b/>
                    <w:i/>
                    <w:sz w:val="16"/>
                    <w:szCs w:val="16"/>
                    <w:lang w:eastAsia="lt-LT"/>
                  </w:rPr>
                  <w:t xml:space="preserve">Vardas, pavardė (juridinio asmens pavadinimas)            Asmens kodas (įmonės kodas)           Parašas (ir spaudas)</w:t>
                </w: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4"/>
                    <w:szCs w:val="4"/>
                    <w:lang w:eastAsia="lt-LT"/>
                  </w:rPr>
                </w:pPr>
              </w:p>
              <w:p>
                <w:pPr>
                  <w:ind w:firstLine="99"/>
                  <w:rPr>
                    <w:rFonts w:eastAsia="Calibri"/>
                    <w:sz w:val="12"/>
                    <w:szCs w:val="12"/>
                    <w:lang w:eastAsia="lt-LT"/>
                  </w:rPr>
                </w:pPr>
                <w:r>
                  <w:rPr>
                    <w:rFonts w:eastAsia="Calibri"/>
                    <w:sz w:val="16"/>
                    <w:szCs w:val="16"/>
                    <w:lang w:eastAsia="lt-LT"/>
                  </w:rPr>
                  <w:t>1</w:t>
                </w:r>
                <w:r>
                  <w:rPr>
                    <w:rFonts w:eastAsia="Calibri"/>
                    <w:sz w:val="12"/>
                    <w:szCs w:val="12"/>
                    <w:lang w:eastAsia="lt-LT"/>
                  </w:rPr>
                  <w:t>.</w:t>
                </w:r>
              </w:p>
            </w:tc>
          </w:tr>
          <w:tr>
            <w:trPr>
              <w:trHeight w:hRule="exact" w:val="145"/>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nil"/>
                  <w:right w:val="single" w:sz="12" w:space="0" w:color="auto"/>
                </w:tcBorders>
                <w:shd w:val="clear" w:color="auto" w:fill="auto"/>
              </w:tcPr>
              <w:p>
                <w:pPr>
                  <w:rPr>
                    <w:rFonts w:eastAsia="Calibri"/>
                    <w:sz w:val="12"/>
                    <w:szCs w:val="12"/>
                    <w:lang w:eastAsia="lt-LT"/>
                  </w:rPr>
                </w:pP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4"/>
                    <w:szCs w:val="4"/>
                    <w:lang w:eastAsia="lt-LT"/>
                  </w:rPr>
                </w:pPr>
              </w:p>
              <w:p>
                <w:pPr>
                  <w:ind w:firstLine="99"/>
                  <w:rPr>
                    <w:rFonts w:eastAsia="Calibri"/>
                    <w:sz w:val="12"/>
                    <w:szCs w:val="12"/>
                    <w:lang w:eastAsia="lt-LT"/>
                  </w:rPr>
                </w:pPr>
                <w:r>
                  <w:rPr>
                    <w:rFonts w:eastAsia="Calibri"/>
                    <w:sz w:val="16"/>
                    <w:szCs w:val="16"/>
                    <w:lang w:eastAsia="lt-LT"/>
                  </w:rPr>
                  <w:t>2</w:t>
                </w:r>
                <w:r>
                  <w:rPr>
                    <w:rFonts w:eastAsia="Calibri"/>
                    <w:sz w:val="12"/>
                    <w:szCs w:val="12"/>
                    <w:lang w:eastAsia="lt-LT"/>
                  </w:rPr>
                  <w:t>.</w:t>
                </w: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nil"/>
                  <w:right w:val="single" w:sz="12" w:space="0" w:color="auto"/>
                </w:tcBorders>
                <w:shd w:val="clear" w:color="auto" w:fill="auto"/>
              </w:tcPr>
              <w:p>
                <w:pPr>
                  <w:rPr>
                    <w:rFonts w:eastAsia="Calibri"/>
                    <w:sz w:val="8"/>
                    <w:szCs w:val="8"/>
                    <w:lang w:eastAsia="lt-LT"/>
                  </w:rPr>
                </w:pPr>
              </w:p>
              <w:p>
                <w:pPr>
                  <w:ind w:firstLine="99"/>
                  <w:rPr>
                    <w:rFonts w:eastAsia="Calibri"/>
                    <w:sz w:val="12"/>
                    <w:szCs w:val="12"/>
                    <w:lang w:eastAsia="lt-LT"/>
                  </w:rPr>
                </w:pPr>
                <w:r>
                  <w:rPr>
                    <w:rFonts w:eastAsia="Calibri"/>
                    <w:sz w:val="16"/>
                    <w:szCs w:val="16"/>
                    <w:lang w:eastAsia="lt-LT"/>
                  </w:rPr>
                  <w:t>3</w:t>
                </w:r>
                <w:r>
                  <w:rPr>
                    <w:rFonts w:eastAsia="Calibri"/>
                    <w:sz w:val="12"/>
                    <w:szCs w:val="12"/>
                    <w:lang w:eastAsia="lt-LT"/>
                  </w:rPr>
                  <w:t>.</w:t>
                </w:r>
              </w:p>
            </w:tc>
          </w:tr>
          <w:tr>
            <w:trPr>
              <w:trHeight w:hRule="exact" w:val="90"/>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12"/>
                    <w:szCs w:val="12"/>
                    <w:lang w:eastAsia="lt-LT"/>
                  </w:rPr>
                </w:pPr>
              </w:p>
            </w:tc>
          </w:tr>
          <w:tr>
            <w:trPr>
              <w:trHeight w:hRule="exact" w:val="3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single" w:sz="12" w:space="0" w:color="auto"/>
                  <w:right w:val="single" w:sz="12" w:space="0" w:color="auto"/>
                </w:tcBorders>
                <w:shd w:val="clear" w:color="auto" w:fill="auto"/>
              </w:tcPr>
              <w:p>
                <w:pPr>
                  <w:rPr>
                    <w:rFonts w:eastAsia="Calibri"/>
                    <w:sz w:val="12"/>
                    <w:szCs w:val="12"/>
                    <w:lang w:eastAsia="lt-LT"/>
                  </w:rPr>
                </w:pPr>
              </w:p>
              <w:p>
                <w:pPr>
                  <w:ind w:firstLine="99"/>
                  <w:rPr>
                    <w:rFonts w:eastAsia="Calibri"/>
                    <w:sz w:val="12"/>
                    <w:szCs w:val="12"/>
                    <w:lang w:eastAsia="lt-LT"/>
                  </w:rPr>
                </w:pPr>
                <w:r>
                  <w:rPr>
                    <w:rFonts w:eastAsia="Calibri"/>
                    <w:sz w:val="16"/>
                    <w:szCs w:val="16"/>
                    <w:lang w:eastAsia="lt-LT"/>
                  </w:rPr>
                  <w:t>4</w:t>
                </w:r>
                <w:r>
                  <w:rPr>
                    <w:rFonts w:eastAsia="Calibri"/>
                    <w:sz w:val="12"/>
                    <w:szCs w:val="12"/>
                    <w:lang w:eastAsia="lt-LT"/>
                  </w:rPr>
                  <w:t>.</w:t>
                </w:r>
              </w:p>
            </w:tc>
          </w:tr>
        </w:tbl>
        <w:p>
          <w:pPr>
            <w:rPr>
              <w:szCs w:val="24"/>
            </w:rPr>
          </w:pPr>
        </w:p>
        <w:tbl>
          <w:tblPr>
            <w:tblW w:w="1092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19"/>
            <w:gridCol w:w="1703"/>
            <w:gridCol w:w="282"/>
            <w:gridCol w:w="284"/>
            <w:gridCol w:w="284"/>
            <w:gridCol w:w="288"/>
            <w:gridCol w:w="284"/>
            <w:gridCol w:w="284"/>
            <w:gridCol w:w="288"/>
            <w:gridCol w:w="281"/>
            <w:gridCol w:w="284"/>
            <w:gridCol w:w="285"/>
            <w:gridCol w:w="284"/>
            <w:gridCol w:w="284"/>
            <w:gridCol w:w="285"/>
            <w:gridCol w:w="284"/>
            <w:gridCol w:w="3825"/>
          </w:tblGrid>
          <w:tr>
            <w:trPr>
              <w:trHeight w:hRule="exact" w:val="347"/>
            </w:trPr>
            <w:tc>
              <w:tcPr>
                <w:tcW w:w="1419" w:type="dxa"/>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p>
                <w:pPr>
                  <w:ind w:right="112"/>
                  <w:rPr>
                    <w:rFonts w:eastAsia="Calibri"/>
                    <w:sz w:val="12"/>
                    <w:szCs w:val="12"/>
                  </w:rPr>
                </w:pPr>
              </w:p>
              <w:p>
                <w:pPr>
                  <w:ind w:right="112"/>
                  <w:jc w:val="center"/>
                  <w:rPr>
                    <w:rFonts w:eastAsia="Calibri"/>
                    <w:sz w:val="16"/>
                    <w:szCs w:val="16"/>
                  </w:rPr>
                </w:pPr>
                <w:r>
                  <w:rPr>
                    <w:rFonts w:eastAsia="Calibri"/>
                    <w:sz w:val="16"/>
                    <w:szCs w:val="16"/>
                  </w:rPr>
                  <w:t>Pildo</w:t>
                </w:r>
              </w:p>
              <w:p>
                <w:pPr>
                  <w:ind w:right="112" w:firstLine="45"/>
                  <w:jc w:val="center"/>
                  <w:rPr>
                    <w:rFonts w:eastAsia="Calibri"/>
                    <w:sz w:val="16"/>
                    <w:szCs w:val="16"/>
                  </w:rPr>
                </w:pPr>
                <w:r>
                  <w:rPr>
                    <w:rFonts w:eastAsia="Calibri"/>
                    <w:sz w:val="16"/>
                    <w:szCs w:val="16"/>
                  </w:rPr>
                  <w:t>deklaravimo įstaigos darbuotojas</w:t>
                </w:r>
              </w:p>
            </w:tc>
            <w:tc>
              <w:tcPr>
                <w:tcW w:w="1703" w:type="dxa"/>
                <w:vMerge w:val="restart"/>
                <w:tcBorders>
                  <w:top w:val="single" w:sz="12" w:space="0" w:color="auto"/>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p>
                <w:pPr>
                  <w:ind w:right="112"/>
                  <w:jc w:val="center"/>
                  <w:rPr>
                    <w:rFonts w:eastAsia="Calibri"/>
                    <w:sz w:val="16"/>
                    <w:szCs w:val="16"/>
                    <w:lang w:eastAsia="lt-LT"/>
                  </w:rPr>
                </w:pPr>
                <w:r>
                  <w:rPr>
                    <w:rFonts w:eastAsia="Calibri"/>
                    <w:sz w:val="16"/>
                    <w:szCs w:val="16"/>
                    <w:lang w:eastAsia="lt-LT"/>
                  </w:rPr>
                  <w:t>14. Duomenys sutikrinti, deklaracija priimta, savininko ar jo atstovo parašą (bendraturčių parašus) tvirtinu</w:t>
                </w:r>
              </w:p>
            </w:tc>
            <w:tc>
              <w:tcPr>
                <w:tcW w:w="7806" w:type="dxa"/>
                <w:gridSpan w:val="15"/>
                <w:tcBorders>
                  <w:top w:val="single" w:sz="12" w:space="0" w:color="auto"/>
                  <w:left w:val="single" w:sz="4" w:space="0" w:color="auto"/>
                  <w:bottom w:val="nil"/>
                  <w:right w:val="single" w:sz="12" w:space="0" w:color="auto"/>
                </w:tcBorders>
                <w:shd w:val="clear" w:color="auto" w:fill="auto"/>
                <w:tcMar>
                  <w:left w:w="0" w:type="dxa"/>
                  <w:right w:w="0" w:type="dxa"/>
                </w:tcMar>
              </w:tcPr>
              <w:p>
                <w:pPr>
                  <w:ind w:right="112" w:firstLine="66"/>
                  <w:rPr>
                    <w:rFonts w:eastAsia="Calibri"/>
                    <w:sz w:val="16"/>
                    <w:szCs w:val="16"/>
                    <w:lang w:eastAsia="lt-LT"/>
                  </w:rPr>
                </w:pPr>
                <w:r>
                  <w:rPr>
                    <w:rFonts w:eastAsia="Calibri"/>
                    <w:sz w:val="16"/>
                    <w:szCs w:val="16"/>
                    <w:lang w:eastAsia="lt-LT"/>
                  </w:rPr>
                  <w:t>Darbuotojo vardas ir pavardė:</w:t>
                </w:r>
              </w:p>
            </w:tc>
          </w:tr>
          <w:tr>
            <w:trPr>
              <w:trHeight w:hRule="exact" w:val="424"/>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nil"/>
                  <w:right w:val="single" w:sz="4" w:space="0" w:color="auto"/>
                </w:tcBorders>
                <w:shd w:val="clear" w:color="auto" w:fill="auto"/>
              </w:tcPr>
              <w:p>
                <w:pPr>
                  <w:ind w:right="112"/>
                  <w:rPr>
                    <w:rFonts w:eastAsia="Calibri"/>
                    <w:sz w:val="12"/>
                    <w:szCs w:val="12"/>
                    <w:lang w:eastAsia="lt-LT"/>
                  </w:rPr>
                </w:pPr>
              </w:p>
            </w:tc>
            <w:tc>
              <w:tcPr>
                <w:tcW w:w="3981" w:type="dxa"/>
                <w:gridSpan w:val="14"/>
                <w:tcBorders>
                  <w:top w:val="single" w:sz="4" w:space="0" w:color="auto"/>
                  <w:left w:val="single" w:sz="4" w:space="0" w:color="auto"/>
                  <w:bottom w:val="nil"/>
                  <w:right w:val="single" w:sz="4" w:space="0" w:color="auto"/>
                </w:tcBorders>
                <w:shd w:val="clear" w:color="auto" w:fill="D9D9D9"/>
                <w:tcMar>
                  <w:left w:w="0" w:type="dxa"/>
                  <w:right w:w="0" w:type="dxa"/>
                </w:tcMar>
              </w:tcPr>
              <w:p>
                <w:pPr>
                  <w:ind w:right="112"/>
                  <w:rPr>
                    <w:rFonts w:eastAsia="Calibri"/>
                    <w:sz w:val="12"/>
                    <w:szCs w:val="12"/>
                    <w:lang w:eastAsia="lt-LT"/>
                  </w:rPr>
                </w:pPr>
              </w:p>
            </w:tc>
            <w:tc>
              <w:tcPr>
                <w:tcW w:w="3825" w:type="dxa"/>
                <w:tcBorders>
                  <w:top w:val="nil"/>
                  <w:left w:val="single" w:sz="4" w:space="0" w:color="auto"/>
                  <w:bottom w:val="single" w:sz="4" w:space="0" w:color="auto"/>
                  <w:right w:val="single" w:sz="12" w:space="0" w:color="auto"/>
                </w:tcBorders>
                <w:shd w:val="clear" w:color="auto" w:fill="auto"/>
              </w:tcPr>
              <w:p>
                <w:pPr>
                  <w:ind w:right="112"/>
                  <w:rPr>
                    <w:rFonts w:eastAsia="Calibri"/>
                    <w:sz w:val="14"/>
                    <w:szCs w:val="14"/>
                    <w:lang w:eastAsia="lt-LT"/>
                  </w:rPr>
                </w:pPr>
              </w:p>
              <w:p>
                <w:pPr>
                  <w:ind w:right="112"/>
                  <w:rPr>
                    <w:rFonts w:eastAsia="Calibri"/>
                    <w:sz w:val="16"/>
                    <w:szCs w:val="16"/>
                    <w:lang w:eastAsia="lt-LT"/>
                  </w:rPr>
                </w:pPr>
                <w:r>
                  <w:rPr>
                    <w:rFonts w:eastAsia="Calibri"/>
                    <w:sz w:val="16"/>
                    <w:szCs w:val="16"/>
                    <w:lang w:eastAsia="lt-LT"/>
                  </w:rPr>
                  <w:t>Parašas</w:t>
                </w:r>
              </w:p>
            </w:tc>
          </w:tr>
          <w:tr>
            <w:trPr>
              <w:trHeight w:hRule="exact" w:val="277"/>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top w:val="nil"/>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nil"/>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nil"/>
                  <w:right w:val="single" w:sz="4" w:space="0" w:color="auto"/>
                </w:tcBorders>
                <w:shd w:val="clear" w:color="auto" w:fill="D9D9D9"/>
              </w:tcPr>
              <w:p>
                <w:pPr>
                  <w:ind w:right="112"/>
                  <w:rPr>
                    <w:rFonts w:eastAsia="Calibri"/>
                    <w:sz w:val="12"/>
                    <w:szCs w:val="12"/>
                    <w:lang w:eastAsia="lt-LT"/>
                  </w:rPr>
                </w:pPr>
              </w:p>
            </w:tc>
            <w:tc>
              <w:tcPr>
                <w:tcW w:w="3415" w:type="dxa"/>
                <w:gridSpan w:val="12"/>
                <w:tcBorders>
                  <w:top w:val="single" w:sz="4" w:space="0" w:color="auto"/>
                  <w:left w:val="single" w:sz="4" w:space="0" w:color="auto"/>
                  <w:bottom w:val="nil"/>
                  <w:right w:val="single" w:sz="4" w:space="0" w:color="auto"/>
                </w:tcBorders>
                <w:shd w:val="clear" w:color="auto" w:fill="auto"/>
              </w:tcPr>
              <w:p>
                <w:pPr>
                  <w:ind w:right="112"/>
                  <w:rPr>
                    <w:rFonts w:eastAsia="Calibri"/>
                    <w:sz w:val="16"/>
                    <w:szCs w:val="16"/>
                    <w:lang w:eastAsia="lt-LT"/>
                  </w:rPr>
                </w:pPr>
                <w:r>
                  <w:rPr>
                    <w:rFonts w:eastAsia="Calibri"/>
                    <w:sz w:val="16"/>
                    <w:szCs w:val="16"/>
                    <w:lang w:eastAsia="lt-LT"/>
                  </w:rPr>
                  <w:t>Duomenų įrašymo į Gyventojų registrą data:</w:t>
                </w:r>
              </w:p>
            </w:tc>
            <w:tc>
              <w:tcPr>
                <w:tcW w:w="3825" w:type="dxa"/>
                <w:tcBorders>
                  <w:top w:val="single" w:sz="4" w:space="0" w:color="auto"/>
                  <w:left w:val="single" w:sz="4" w:space="0" w:color="auto"/>
                  <w:bottom w:val="nil"/>
                  <w:right w:val="single" w:sz="12" w:space="0" w:color="auto"/>
                </w:tcBorders>
                <w:shd w:val="clear" w:color="auto" w:fill="auto"/>
              </w:tcPr>
              <w:p>
                <w:pPr>
                  <w:ind w:right="112"/>
                  <w:rPr>
                    <w:rFonts w:eastAsia="Calibri"/>
                    <w:sz w:val="12"/>
                    <w:szCs w:val="12"/>
                    <w:lang w:eastAsia="lt-LT"/>
                  </w:rPr>
                </w:pPr>
              </w:p>
            </w:tc>
          </w:tr>
          <w:tr>
            <w:trPr>
              <w:trHeight w:hRule="exact" w:val="397"/>
            </w:trPr>
            <w:tc>
              <w:tcPr>
                <w:tcW w:w="1419"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single" w:sz="12"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single" w:sz="12" w:space="0" w:color="auto"/>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single" w:sz="12" w:space="0" w:color="auto"/>
                  <w:right w:val="single" w:sz="4" w:space="0" w:color="auto"/>
                </w:tcBorders>
                <w:shd w:val="clear" w:color="auto" w:fill="D9D9D9"/>
              </w:tcPr>
              <w:p>
                <w:pPr>
                  <w:ind w:right="112"/>
                  <w:rPr>
                    <w:rFonts w:eastAsia="Calibri"/>
                    <w:sz w:val="12"/>
                    <w:szCs w:val="12"/>
                    <w:lang w:eastAsia="lt-LT"/>
                  </w:rPr>
                </w:pPr>
              </w:p>
            </w:tc>
            <w:tc>
              <w:tcPr>
                <w:tcW w:w="284" w:type="dxa"/>
                <w:tcBorders>
                  <w:top w:val="nil"/>
                  <w:left w:val="single" w:sz="4" w:space="0" w:color="auto"/>
                  <w:bottom w:val="single" w:sz="12" w:space="0" w:color="auto"/>
                  <w:right w:val="nil"/>
                </w:tcBorders>
                <w:shd w:val="clear" w:color="auto" w:fill="auto"/>
              </w:tcPr>
              <w:p>
                <w:pPr>
                  <w:ind w:right="112"/>
                  <w:rPr>
                    <w:rFonts w:eastAsia="Calibri"/>
                    <w:sz w:val="14"/>
                    <w:szCs w:val="14"/>
                    <w:lang w:eastAsia="lt-LT"/>
                  </w:rPr>
                </w:pPr>
              </w:p>
            </w:tc>
            <w:tc>
              <w:tcPr>
                <w:tcW w:w="288" w:type="dxa"/>
                <w:tcBorders>
                  <w:top w:val="nil"/>
                  <w:left w:val="nil"/>
                  <w:bottom w:val="single" w:sz="12" w:space="0" w:color="auto"/>
                  <w:right w:val="nil"/>
                </w:tcBorders>
                <w:shd w:val="clear" w:color="auto" w:fill="auto"/>
              </w:tcPr>
              <w:p>
                <w:pPr>
                  <w:ind w:right="112"/>
                  <w:rPr>
                    <w:rFonts w:eastAsia="Calibri"/>
                    <w:sz w:val="14"/>
                    <w:szCs w:val="14"/>
                    <w:lang w:eastAsia="lt-LT"/>
                  </w:rPr>
                </w:pPr>
              </w:p>
            </w:tc>
            <w:tc>
              <w:tcPr>
                <w:tcW w:w="284" w:type="dxa"/>
                <w:tcBorders>
                  <w:top w:val="nil"/>
                  <w:left w:val="nil"/>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2</w:t>
                </w: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0</w:t>
                </w:r>
              </w:p>
            </w:tc>
            <w:tc>
              <w:tcPr>
                <w:tcW w:w="288"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1"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auto"/>
                </w:tcBorders>
                <w:shd w:val="clear" w:color="auto" w:fill="auto"/>
              </w:tcPr>
              <w:p>
                <w:pPr>
                  <w:ind w:right="112"/>
                  <w:rPr>
                    <w:rFonts w:eastAsia="Calibri"/>
                    <w:sz w:val="12"/>
                    <w:szCs w:val="12"/>
                    <w:lang w:eastAsia="lt-LT"/>
                  </w:rPr>
                </w:pPr>
              </w:p>
            </w:tc>
            <w:tc>
              <w:tcPr>
                <w:tcW w:w="3825" w:type="dxa"/>
                <w:tcBorders>
                  <w:top w:val="nil"/>
                  <w:left w:val="single" w:sz="4" w:space="0" w:color="auto"/>
                  <w:bottom w:val="single" w:sz="12" w:space="0" w:color="auto"/>
                  <w:right w:val="single" w:sz="12" w:space="0" w:color="auto"/>
                </w:tcBorders>
                <w:shd w:val="clear" w:color="auto" w:fill="auto"/>
              </w:tcPr>
              <w:p>
                <w:pPr>
                  <w:ind w:right="112"/>
                  <w:rPr>
                    <w:rFonts w:eastAsia="Calibri"/>
                    <w:sz w:val="16"/>
                    <w:szCs w:val="16"/>
                    <w:lang w:eastAsia="lt-LT"/>
                  </w:rPr>
                </w:pPr>
                <w:r>
                  <w:rPr>
                    <w:rFonts w:eastAsia="Calibri"/>
                    <w:sz w:val="16"/>
                    <w:szCs w:val="16"/>
                    <w:lang w:eastAsia="lt-LT"/>
                  </w:rPr>
                  <w:t>Parašas</w:t>
                </w:r>
              </w:p>
            </w:tc>
          </w:tr>
        </w:tbl>
        <w:p/>
      </w:sdtContent>
    </w:sdt>
    <w:sdt>
      <w:sdtPr>
        <w:alias w:val="2 pr."/>
        <w:tag w:val="part_ad50f7111006486d88c14cafe864941c"/>
        <w:lock w:val="sdtLocked"/>
        <w:richText/>
      </w:sdtPr>
      <w:sdtContent>
        <w:p>
          <w:pPr>
            <w:sectPr>
              <w:pgSz w:w="11909" w:h="16834"/>
              <w:pgMar w:top="567" w:right="567" w:bottom="680" w:left="567" w:header="567" w:footer="567" w:gutter="0"/>
              <w:pgNumType w:start="1"/>
              <w:cols w:space="1296"/>
              <w:noEndnote/>
              <w:titlePg/>
              <w:docGrid w:linePitch="326"/>
            </w:sectPr>
          </w:pPr>
        </w:p>
        <w:tbl>
          <w:tblPr>
            <w:tblW w:w="11057" w:type="dxa"/>
            <w:tblInd w:w="250" w:type="dxa"/>
            <w:tblLook w:val="04A0" w:firstRow="1" w:lastRow="0" w:firstColumn="1" w:lastColumn="0" w:noHBand="0" w:noVBand="1"/>
          </w:tblPr>
          <w:tblGrid>
            <w:gridCol w:w="7824"/>
            <w:gridCol w:w="3233"/>
          </w:tblGrid>
          <w:tr>
            <w:tc>
              <w:tcPr>
                <w:tcW w:w="7824" w:type="dxa"/>
                <w:shd w:val="clear" w:color="auto" w:fill="auto"/>
              </w:tcPr>
              <w:p>
                <w:pPr>
                  <w:jc w:val="center"/>
                  <w:rPr>
                    <w:rFonts w:eastAsia="Calibri"/>
                    <w:szCs w:val="24"/>
                  </w:rPr>
                </w:pPr>
              </w:p>
              <w:sdt>
                <w:sdtPr>
                  <w:alias w:val="Pavadinimas"/>
                  <w:tag w:val="title_ad50f7111006486d88c14cafe864941c"/>
                  <w:lock w:val="sdtLocked"/>
                  <w:richText/>
                </w:sdtPr>
                <w:sdtContent>
                  <w:p>
                    <w:pPr>
                      <w:jc w:val="center"/>
                      <w:rPr>
                        <w:rFonts w:eastAsia="Calibri"/>
                        <w:b/>
                        <w:szCs w:val="24"/>
                      </w:rPr>
                    </w:pPr>
                    <w:r>
                      <w:rPr>
                        <w:rFonts w:eastAsia="Calibri"/>
                        <w:b/>
                        <w:szCs w:val="24"/>
                      </w:rPr>
                      <w:t xml:space="preserve">IŠVYKIMO </w:t>
                    </w:r>
                    <w:r>
                      <w:rPr>
                        <w:rFonts w:eastAsia="Arial"/>
                        <w:b/>
                        <w:position w:val="-2"/>
                        <w:szCs w:val="24"/>
                      </w:rPr>
                      <w:t xml:space="preserve">IŠ LIETUVOS RESPUBLIKOS </w:t>
                    </w:r>
                    <w:r>
                      <w:rPr>
                        <w:rFonts w:eastAsia="Calibri"/>
                        <w:b/>
                        <w:szCs w:val="24"/>
                      </w:rPr>
                      <w:t xml:space="preserve">DEKLARACIJA, </w:t>
                    </w:r>
                  </w:p>
                  <w:p>
                    <w:pPr>
                      <w:jc w:val="center"/>
                      <w:rPr>
                        <w:rFonts w:eastAsia="Calibri"/>
                        <w:b/>
                        <w:szCs w:val="24"/>
                      </w:rPr>
                    </w:pPr>
                    <w:r>
                      <w:rPr>
                        <w:rFonts w:eastAsia="Calibri"/>
                        <w:b/>
                        <w:szCs w:val="24"/>
                      </w:rPr>
                      <w:t xml:space="preserve">PILDOMA ASMENIUI IŠVYKSTANT </w:t>
                    </w:r>
                  </w:p>
                  <w:p>
                    <w:pPr>
                      <w:jc w:val="center"/>
                      <w:rPr>
                        <w:rFonts w:eastAsia="Calibri"/>
                        <w:szCs w:val="24"/>
                      </w:rPr>
                    </w:pPr>
                    <w:r>
                      <w:rPr>
                        <w:rFonts w:eastAsia="Arial"/>
                        <w:b/>
                        <w:position w:val="-2"/>
                        <w:szCs w:val="24"/>
                      </w:rPr>
                      <w:t>ILGESNIAM NEI ŠEŠIŲ MĖNESIŲ LAIKOTARPIUI</w:t>
                    </w:r>
                  </w:p>
                </w:sdtContent>
              </w:sdt>
            </w:tc>
            <w:tc>
              <w:tcPr>
                <w:tcW w:w="3233" w:type="dxa"/>
                <w:shd w:val="clear" w:color="auto" w:fill="auto"/>
              </w:tcPr>
              <w:p>
                <w:pPr>
                  <w:rPr>
                    <w:rFonts w:eastAsia="Calibri"/>
                    <w:sz w:val="14"/>
                    <w:szCs w:val="14"/>
                  </w:rPr>
                </w:pPr>
                <w:r>
                  <w:rPr>
                    <w:rFonts w:eastAsia="Calibri"/>
                    <w:sz w:val="14"/>
                    <w:szCs w:val="14"/>
                  </w:rPr>
                  <w:t>Gyvenamosios vietos deklaravimo taisyklių</w:t>
                </w:r>
              </w:p>
              <w:p>
                <w:pPr>
                  <w:rPr>
                    <w:rFonts w:eastAsia="Calibri"/>
                    <w:sz w:val="14"/>
                    <w:szCs w:val="14"/>
                  </w:rPr>
                </w:pPr>
                <w:sdt>
                  <w:sdtPr>
                    <w:alias w:val="Numeris"/>
                    <w:tag w:val="nr_ad50f7111006486d88c14cafe864941c"/>
                    <w:lock w:val="sdtLocked"/>
                    <w:richText/>
                  </w:sdtPr>
                  <w:sdtContent>
                    <w:r>
                      <w:rPr>
                        <w:rFonts w:eastAsia="Calibri"/>
                        <w:sz w:val="14"/>
                        <w:szCs w:val="14"/>
                      </w:rPr>
                      <w:t>2</w:t>
                    </w:r>
                  </w:sdtContent>
                </w:sdt>
                <w:r>
                  <w:rPr>
                    <w:rFonts w:eastAsia="Calibri"/>
                    <w:sz w:val="14"/>
                    <w:szCs w:val="14"/>
                  </w:rPr>
                  <w:t xml:space="preserve"> priedas</w:t>
                </w:r>
              </w:p>
              <w:p>
                <w:pPr>
                  <w:rPr>
                    <w:rFonts w:eastAsia="Calibri"/>
                    <w:sz w:val="14"/>
                    <w:szCs w:val="14"/>
                  </w:rPr>
                </w:pPr>
              </w:p>
              <w:p>
                <w:pPr>
                  <w:jc w:val="center"/>
                  <w:rPr>
                    <w:rFonts w:eastAsia="Arial"/>
                    <w:sz w:val="14"/>
                    <w:szCs w:val="14"/>
                    <w:u w:val="single"/>
                  </w:rPr>
                </w:pPr>
                <w:r>
                  <w:rPr>
                    <w:rFonts w:eastAsia="Arial"/>
                    <w:sz w:val="14"/>
                    <w:szCs w:val="14"/>
                    <w:u w:val="single"/>
                  </w:rPr>
                  <w:t>_______________________________</w:t>
                </w:r>
              </w:p>
              <w:p>
                <w:pPr>
                  <w:jc w:val="center"/>
                  <w:rPr>
                    <w:rFonts w:eastAsia="Calibri"/>
                    <w:sz w:val="16"/>
                    <w:szCs w:val="16"/>
                    <w:vertAlign w:val="subscript"/>
                  </w:rPr>
                </w:pPr>
                <w:r>
                  <w:rPr>
                    <w:rFonts w:eastAsia="Calibri"/>
                    <w:sz w:val="16"/>
                    <w:szCs w:val="16"/>
                    <w:vertAlign w:val="subscript"/>
                  </w:rPr>
                  <w:t>Deklaravimo įstaigos pavadinimas</w:t>
                </w:r>
              </w:p>
              <w:p>
                <w:pPr>
                  <w:jc w:val="center"/>
                  <w:rPr>
                    <w:rFonts w:eastAsia="Calibri"/>
                    <w:sz w:val="10"/>
                    <w:szCs w:val="10"/>
                  </w:rPr>
                </w:pPr>
              </w:p>
              <w:p>
                <w:pPr>
                  <w:rPr>
                    <w:rFonts w:eastAsia="Calibri"/>
                    <w:sz w:val="14"/>
                    <w:szCs w:val="14"/>
                  </w:rPr>
                </w:pPr>
                <w:r>
                  <w:rPr>
                    <w:rFonts w:eastAsia="Calibri"/>
                    <w:sz w:val="14"/>
                    <w:szCs w:val="14"/>
                  </w:rPr>
                  <w:t xml:space="preserve">GAUTA                     </w:t>
                </w:r>
              </w:p>
              <w:p>
                <w:pPr>
                  <w:rPr>
                    <w:rFonts w:eastAsia="Calibri"/>
                    <w:sz w:val="18"/>
                    <w:szCs w:val="18"/>
                  </w:rPr>
                </w:pPr>
                <w:r>
                  <w:rPr>
                    <w:rFonts w:eastAsia="Calibri"/>
                    <w:sz w:val="16"/>
                    <w:szCs w:val="16"/>
                  </w:rPr>
                  <w:t>___________</w:t>
                </w:r>
                <w:r>
                  <w:rPr>
                    <w:rFonts w:eastAsia="Calibri"/>
                    <w:sz w:val="18"/>
                    <w:szCs w:val="18"/>
                  </w:rPr>
                  <w:t xml:space="preserve"> </w:t>
                </w:r>
                <w:r>
                  <w:rPr>
                    <w:rFonts w:eastAsia="Calibri"/>
                    <w:sz w:val="16"/>
                    <w:szCs w:val="16"/>
                  </w:rPr>
                  <w:t>Nr</w:t>
                </w:r>
                <w:r>
                  <w:rPr>
                    <w:rFonts w:eastAsia="Calibri"/>
                    <w:sz w:val="18"/>
                    <w:szCs w:val="18"/>
                  </w:rPr>
                  <w:t>.</w:t>
                </w:r>
                <w:r>
                  <w:rPr>
                    <w:rFonts w:eastAsia="Calibri"/>
                    <w:sz w:val="16"/>
                    <w:szCs w:val="16"/>
                  </w:rPr>
                  <w:t xml:space="preserve"> ______________</w:t>
                </w:r>
              </w:p>
              <w:p>
                <w:pPr>
                  <w:ind w:firstLine="342"/>
                  <w:rPr>
                    <w:rFonts w:eastAsia="Calibri"/>
                    <w:sz w:val="16"/>
                    <w:szCs w:val="16"/>
                  </w:rPr>
                </w:pPr>
                <w:r>
                  <w:rPr>
                    <w:rFonts w:eastAsia="Calibri"/>
                    <w:sz w:val="16"/>
                    <w:szCs w:val="16"/>
                    <w:vertAlign w:val="subscript"/>
                  </w:rPr>
                  <w:t>(Data)</w:t>
                </w:r>
                <w:r>
                  <w:rPr>
                    <w:rFonts w:eastAsia="Calibri"/>
                    <w:sz w:val="16"/>
                    <w:szCs w:val="16"/>
                  </w:rPr>
                  <w:t xml:space="preserve">                             </w:t>
                </w:r>
                <w:r>
                  <w:rPr>
                    <w:rFonts w:eastAsia="Calibri"/>
                    <w:sz w:val="16"/>
                    <w:szCs w:val="16"/>
                    <w:vertAlign w:val="subscript"/>
                  </w:rPr>
                  <w:t>(Reg Nr.)</w:t>
                </w:r>
              </w:p>
            </w:tc>
          </w:tr>
        </w:tbl>
        <w:p>
          <w:pPr>
            <w:ind w:left="142" w:hanging="142"/>
            <w:rPr>
              <w:sz w:val="12"/>
              <w:szCs w:val="12"/>
            </w:rPr>
          </w:pPr>
        </w:p>
        <w:p>
          <w:pPr>
            <w:ind w:left="227" w:firstLine="225"/>
            <w:rPr>
              <w:sz w:val="16"/>
              <w:szCs w:val="16"/>
            </w:rPr>
          </w:pPr>
          <w:r>
            <w:rPr>
              <w:sz w:val="16"/>
              <w:szCs w:val="16"/>
            </w:rPr>
            <w:t xml:space="preserve">Asmuo, užpildęs deklaraciją, atsako už pateiktų duomenų teisingumą Lietuvos Respublikos įstatymų nustatyta tvarka </w:t>
          </w:r>
        </w:p>
        <w:p>
          <w:pPr>
            <w:ind w:left="227"/>
            <w:rPr>
              <w:sz w:val="16"/>
              <w:szCs w:val="16"/>
            </w:rPr>
          </w:pPr>
          <w:r>
            <w:rPr>
              <w:sz w:val="16"/>
              <w:szCs w:val="16"/>
            </w:rPr>
            <w:t>(Lietuvos Respublikos gyvenamosios vietos deklaravimo įstatymo 12 str.)</w:t>
          </w:r>
        </w:p>
        <w:tbl>
          <w:tblPr>
            <w:tblW w:w="11084"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87"/>
            <w:gridCol w:w="283"/>
            <w:gridCol w:w="283"/>
            <w:gridCol w:w="283"/>
            <w:gridCol w:w="284"/>
            <w:gridCol w:w="283"/>
            <w:gridCol w:w="283"/>
            <w:gridCol w:w="283"/>
            <w:gridCol w:w="283"/>
            <w:gridCol w:w="284"/>
            <w:gridCol w:w="283"/>
            <w:gridCol w:w="283"/>
            <w:gridCol w:w="283"/>
            <w:gridCol w:w="283"/>
            <w:gridCol w:w="287"/>
            <w:gridCol w:w="284"/>
            <w:gridCol w:w="284"/>
            <w:gridCol w:w="285"/>
            <w:gridCol w:w="284"/>
            <w:gridCol w:w="285"/>
            <w:gridCol w:w="284"/>
            <w:gridCol w:w="285"/>
            <w:gridCol w:w="284"/>
            <w:gridCol w:w="284"/>
            <w:gridCol w:w="285"/>
            <w:gridCol w:w="284"/>
            <w:gridCol w:w="284"/>
            <w:gridCol w:w="286"/>
            <w:gridCol w:w="285"/>
            <w:gridCol w:w="285"/>
            <w:gridCol w:w="284"/>
            <w:gridCol w:w="285"/>
            <w:gridCol w:w="284"/>
            <w:gridCol w:w="285"/>
            <w:gridCol w:w="285"/>
            <w:gridCol w:w="285"/>
            <w:gridCol w:w="284"/>
            <w:gridCol w:w="284"/>
            <w:gridCol w:w="285"/>
          </w:tblGrid>
          <w:tr>
            <w:trPr>
              <w:trHeight w:val="227"/>
            </w:trPr>
            <w:tc>
              <w:tcPr>
                <w:tcW w:w="287" w:type="dxa"/>
                <w:vMerge w:val="restart"/>
                <w:tcBorders>
                  <w:top w:val="single" w:sz="12" w:space="0" w:color="auto"/>
                  <w:left w:val="single" w:sz="12" w:space="0" w:color="auto"/>
                  <w:right w:val="single" w:sz="12" w:space="0" w:color="auto"/>
                </w:tcBorders>
                <w:shd w:val="clear" w:color="auto" w:fill="auto"/>
                <w:tcMar>
                  <w:left w:w="0" w:type="dxa"/>
                  <w:right w:w="0" w:type="dxa"/>
                </w:tcMar>
                <w:textDirection w:val="btLr"/>
              </w:tcPr>
              <w:p>
                <w:pPr>
                  <w:ind w:left="113" w:right="113"/>
                  <w:jc w:val="center"/>
                  <w:rPr>
                    <w:rFonts w:eastAsia="Calibri"/>
                    <w:sz w:val="16"/>
                    <w:szCs w:val="16"/>
                  </w:rPr>
                </w:pPr>
                <w:r>
                  <w:rPr>
                    <w:rFonts w:eastAsia="Calibri"/>
                    <w:sz w:val="16"/>
                    <w:szCs w:val="16"/>
                  </w:rPr>
                  <w:t>4-5, 7 ir 9 eilutės pildomos didžiosiomis raidėmis</w:t>
                </w:r>
              </w:p>
            </w:tc>
            <w:tc>
              <w:tcPr>
                <w:tcW w:w="3115" w:type="dxa"/>
                <w:gridSpan w:val="11"/>
                <w:tcBorders>
                  <w:top w:val="single" w:sz="12" w:space="0" w:color="auto"/>
                  <w:left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1. Asmens kodas </w:t>
                </w:r>
              </w:p>
            </w:tc>
            <w:tc>
              <w:tcPr>
                <w:tcW w:w="283" w:type="dxa"/>
                <w:vMerge w:val="restart"/>
                <w:tcBorders>
                  <w:top w:val="single" w:sz="12" w:space="0" w:color="auto"/>
                </w:tcBorders>
                <w:shd w:val="clear" w:color="auto" w:fill="D9D9D9"/>
                <w:tcMar>
                  <w:left w:w="0" w:type="dxa"/>
                  <w:right w:w="0" w:type="dxa"/>
                </w:tcMar>
              </w:tcPr>
              <w:p>
                <w:pPr>
                  <w:rPr>
                    <w:rFonts w:eastAsia="Calibri"/>
                    <w:color w:val="808080"/>
                    <w:sz w:val="12"/>
                    <w:szCs w:val="12"/>
                  </w:rPr>
                </w:pPr>
              </w:p>
            </w:tc>
            <w:tc>
              <w:tcPr>
                <w:tcW w:w="2845" w:type="dxa"/>
                <w:gridSpan w:val="10"/>
                <w:tcBorders>
                  <w:top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2. Gimimo data </w:t>
                </w:r>
              </w:p>
            </w:tc>
            <w:tc>
              <w:tcPr>
                <w:tcW w:w="284" w:type="dxa"/>
                <w:vMerge w:val="restart"/>
                <w:tcBorders>
                  <w:top w:val="single" w:sz="12" w:space="0" w:color="auto"/>
                </w:tcBorders>
                <w:shd w:val="clear" w:color="auto" w:fill="D9D9D9"/>
                <w:tcMar>
                  <w:left w:w="0" w:type="dxa"/>
                  <w:right w:w="0" w:type="dxa"/>
                </w:tcMar>
              </w:tcPr>
              <w:p>
                <w:pPr>
                  <w:rPr>
                    <w:rFonts w:eastAsia="Calibri"/>
                    <w:sz w:val="12"/>
                    <w:szCs w:val="12"/>
                  </w:rPr>
                </w:pPr>
              </w:p>
            </w:tc>
            <w:tc>
              <w:tcPr>
                <w:tcW w:w="2278" w:type="dxa"/>
                <w:gridSpan w:val="8"/>
                <w:vMerge w:val="restart"/>
                <w:tcBorders>
                  <w:top w:val="single" w:sz="12" w:space="0" w:color="auto"/>
                  <w:right w:val="single" w:sz="12" w:space="0" w:color="auto"/>
                </w:tcBorders>
                <w:shd w:val="clear" w:color="auto" w:fill="auto"/>
                <w:tcMar>
                  <w:left w:w="0" w:type="dxa"/>
                  <w:right w:w="0" w:type="dxa"/>
                </w:tcMar>
              </w:tcPr>
              <w:p>
                <w:pPr>
                  <w:ind w:firstLine="33"/>
                  <w:rPr>
                    <w:rFonts w:eastAsia="Calibri"/>
                    <w:sz w:val="12"/>
                    <w:szCs w:val="12"/>
                  </w:rPr>
                </w:pPr>
                <w:r>
                  <w:rPr>
                    <w:rFonts w:eastAsia="Calibri"/>
                    <w:sz w:val="14"/>
                    <w:szCs w:val="14"/>
                  </w:rPr>
                  <w:t xml:space="preserve">3. Lytis      Vyr.           Mot</w:t>
                </w:r>
                <w:r>
                  <w:rPr>
                    <w:rFonts w:eastAsia="Calibri"/>
                    <w:sz w:val="12"/>
                    <w:szCs w:val="12"/>
                  </w:rPr>
                  <w:t>.</w:t>
                </w:r>
              </w:p>
              <w:p>
                <w:pPr>
                  <w:rPr>
                    <w:rFonts w:eastAsia="Calibri"/>
                    <w:sz w:val="12"/>
                    <w:szCs w:val="12"/>
                  </w:rPr>
                </w:pPr>
                <w:r>
                  <w:rPr>
                    <w:lang w:eastAsia="lt-LT"/>
                  </w:rPr>
                  <w:drawing>
                    <wp:anchor distT="0" distB="0" distL="114300" distR="114300" simplePos="0" relativeHeight="251674112" behindDoc="0" locked="0" layoutInCell="1" allowOverlap="1">
                      <wp:simplePos x="0" y="0"/>
                      <wp:positionH relativeFrom="column">
                        <wp:posOffset>854710</wp:posOffset>
                      </wp:positionH>
                      <wp:positionV relativeFrom="paragraph">
                        <wp:posOffset>29845</wp:posOffset>
                      </wp:positionV>
                      <wp:extent cx="104775" cy="114300"/>
                      <wp:effectExtent l="0" t="0" r="9525" b="0"/>
                      <wp:wrapTopAndBottom/>
                      <wp:docPr id="31"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4775"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3088" behindDoc="0" locked="0" layoutInCell="1" allowOverlap="1">
                      <wp:simplePos x="0" y="0"/>
                      <wp:positionH relativeFrom="column">
                        <wp:posOffset>441960</wp:posOffset>
                      </wp:positionH>
                      <wp:positionV relativeFrom="paragraph">
                        <wp:posOffset>29845</wp:posOffset>
                      </wp:positionV>
                      <wp:extent cx="101600" cy="114300"/>
                      <wp:effectExtent l="0" t="0" r="0" b="0"/>
                      <wp:wrapTopAndBottom/>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rPr>
                  <w:t xml:space="preserve">                                    </w:t>
                </w:r>
              </w:p>
            </w:tc>
            <w:tc>
              <w:tcPr>
                <w:tcW w:w="1992" w:type="dxa"/>
                <w:gridSpan w:val="7"/>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p>
                <w:pPr>
                  <w:ind w:firstLine="231"/>
                  <w:rPr>
                    <w:rFonts w:eastAsia="Arial"/>
                    <w:sz w:val="14"/>
                    <w:szCs w:val="14"/>
                  </w:rPr>
                </w:pPr>
                <w:r>
                  <w:rPr>
                    <w:rFonts w:eastAsia="Arial"/>
                    <w:sz w:val="14"/>
                    <w:szCs w:val="14"/>
                  </w:rPr>
                  <w:t xml:space="preserve">PASTABA. </w:t>
                </w:r>
              </w:p>
              <w:p>
                <w:pPr>
                  <w:ind w:firstLine="228"/>
                  <w:rPr>
                    <w:rFonts w:eastAsia="Arial"/>
                    <w:sz w:val="14"/>
                    <w:szCs w:val="14"/>
                  </w:rPr>
                </w:pPr>
                <w:r>
                  <w:rPr>
                    <w:rFonts w:eastAsia="Arial"/>
                    <w:sz w:val="14"/>
                    <w:szCs w:val="14"/>
                  </w:rPr>
                  <w:t>Jeigu vardai ar pavardė</w:t>
                </w:r>
              </w:p>
              <w:p>
                <w:pPr>
                  <w:ind w:firstLine="228"/>
                  <w:rPr>
                    <w:rFonts w:eastAsia="Arial"/>
                    <w:sz w:val="14"/>
                    <w:szCs w:val="14"/>
                  </w:rPr>
                </w:pPr>
                <w:r>
                  <w:rPr>
                    <w:rFonts w:eastAsia="Arial"/>
                    <w:sz w:val="14"/>
                    <w:szCs w:val="14"/>
                  </w:rPr>
                  <w:t xml:space="preserve">sudaro daugiau negu 31 </w:t>
                </w:r>
              </w:p>
              <w:p>
                <w:pPr>
                  <w:ind w:firstLine="228"/>
                  <w:rPr>
                    <w:rFonts w:eastAsia="Arial"/>
                    <w:sz w:val="14"/>
                    <w:szCs w:val="14"/>
                  </w:rPr>
                </w:pPr>
                <w:r>
                  <w:rPr>
                    <w:rFonts w:eastAsia="Arial"/>
                    <w:sz w:val="14"/>
                    <w:szCs w:val="14"/>
                  </w:rPr>
                  <w:t>ženklą, netelpantis vardas</w:t>
                </w:r>
              </w:p>
              <w:p>
                <w:pPr>
                  <w:ind w:firstLine="228"/>
                  <w:rPr>
                    <w:rFonts w:eastAsia="Arial"/>
                    <w:sz w:val="14"/>
                    <w:szCs w:val="14"/>
                  </w:rPr>
                </w:pPr>
                <w:r>
                  <w:rPr>
                    <w:rFonts w:eastAsia="Arial"/>
                    <w:sz w:val="14"/>
                    <w:szCs w:val="14"/>
                  </w:rPr>
                  <w:t xml:space="preserve">nerašomas ar įrašoma </w:t>
                </w:r>
              </w:p>
              <w:p>
                <w:pPr>
                  <w:ind w:firstLine="228"/>
                  <w:rPr>
                    <w:rFonts w:eastAsia="Arial"/>
                    <w:sz w:val="14"/>
                    <w:szCs w:val="14"/>
                  </w:rPr>
                </w:pPr>
                <w:r>
                  <w:rPr>
                    <w:rFonts w:eastAsia="Arial"/>
                    <w:sz w:val="14"/>
                    <w:szCs w:val="14"/>
                  </w:rPr>
                  <w:t>viena dvigubos pavardės</w:t>
                </w:r>
              </w:p>
              <w:p>
                <w:pPr>
                  <w:ind w:firstLine="228"/>
                  <w:rPr>
                    <w:rFonts w:eastAsia="Calibri"/>
                    <w:sz w:val="12"/>
                    <w:szCs w:val="12"/>
                  </w:rPr>
                </w:pPr>
                <w:r>
                  <w:rPr>
                    <w:rFonts w:eastAsia="Arial"/>
                    <w:sz w:val="14"/>
                    <w:szCs w:val="14"/>
                  </w:rPr>
                  <w:t>dalis</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3" w:type="dxa"/>
                <w:vMerge/>
                <w:tcBorders>
                  <w:bottom w:val="single" w:sz="4" w:space="0" w:color="auto"/>
                </w:tcBorders>
                <w:shd w:val="clear" w:color="auto" w:fill="D9D9D9"/>
                <w:tcMar>
                  <w:left w:w="0" w:type="dxa"/>
                  <w:right w:w="0" w:type="dxa"/>
                </w:tcMar>
              </w:tcPr>
              <w:p>
                <w:pPr>
                  <w:rPr>
                    <w:rFonts w:eastAsia="Calibri"/>
                    <w:sz w:val="12"/>
                    <w:szCs w:val="12"/>
                    <w:highlight w:val="darkGray"/>
                  </w:rPr>
                </w:pPr>
              </w:p>
            </w:tc>
            <w:tc>
              <w:tcPr>
                <w:tcW w:w="283" w:type="dxa"/>
                <w:tcBorders>
                  <w:top w:val="nil"/>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vMerge/>
                <w:tcBorders>
                  <w:bottom w:val="single" w:sz="4" w:space="0" w:color="auto"/>
                </w:tcBorders>
                <w:shd w:val="clear" w:color="auto" w:fill="D9D9D9"/>
                <w:tcMar>
                  <w:left w:w="0" w:type="dxa"/>
                  <w:right w:w="0" w:type="dxa"/>
                </w:tcMar>
              </w:tcPr>
              <w:p>
                <w:pPr>
                  <w:rPr>
                    <w:rFonts w:eastAsia="Calibri"/>
                    <w:sz w:val="12"/>
                    <w:szCs w:val="12"/>
                  </w:rPr>
                </w:pPr>
              </w:p>
            </w:tc>
            <w:tc>
              <w:tcPr>
                <w:tcW w:w="2278" w:type="dxa"/>
                <w:gridSpan w:val="8"/>
                <w:vMerge/>
                <w:tcBorders>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05" w:type="dxa"/>
                <w:gridSpan w:val="31"/>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4. Vardas (vardai)</w:t>
                </w: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05" w:type="dxa"/>
                <w:gridSpan w:val="31"/>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5. Pavardė</w:t>
                </w: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3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3" w:type="dxa"/>
                <w:gridSpan w:val="4"/>
                <w:vMerge w:val="restart"/>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 xml:space="preserve">6. Kontaktiniai </w:t>
                </w:r>
              </w:p>
              <w:p>
                <w:pPr>
                  <w:ind w:firstLine="190"/>
                  <w:rPr>
                    <w:rFonts w:eastAsia="Calibri"/>
                    <w:sz w:val="12"/>
                    <w:szCs w:val="12"/>
                  </w:rPr>
                </w:pPr>
                <w:r>
                  <w:rPr>
                    <w:rFonts w:eastAsia="Calibri"/>
                    <w:sz w:val="14"/>
                    <w:szCs w:val="14"/>
                  </w:rPr>
                  <w:t>duomenys</w:t>
                </w:r>
                <w:r>
                  <w:rPr>
                    <w:rFonts w:eastAsia="Calibri"/>
                    <w:sz w:val="12"/>
                    <w:szCs w:val="12"/>
                  </w:rPr>
                  <w:t>:</w:t>
                </w:r>
              </w:p>
            </w:tc>
            <w:tc>
              <w:tcPr>
                <w:tcW w:w="1982" w:type="dxa"/>
                <w:gridSpan w:val="7"/>
                <w:shd w:val="clear" w:color="auto" w:fill="auto"/>
                <w:tcMar>
                  <w:left w:w="0" w:type="dxa"/>
                  <w:right w:w="0" w:type="dxa"/>
                </w:tcMar>
                <w:vAlign w:val="bottom"/>
              </w:tcPr>
              <w:p>
                <w:pPr>
                  <w:jc w:val="center"/>
                  <w:rPr>
                    <w:rFonts w:eastAsia="Calibri"/>
                    <w:sz w:val="14"/>
                    <w:szCs w:val="14"/>
                  </w:rPr>
                </w:pPr>
                <w:r>
                  <w:rPr>
                    <w:rFonts w:eastAsia="Calibri"/>
                    <w:sz w:val="14"/>
                    <w:szCs w:val="14"/>
                  </w:rPr>
                  <w:t>Telefono Nr.</w:t>
                </w:r>
              </w:p>
            </w:tc>
            <w:tc>
              <w:tcPr>
                <w:tcW w:w="283" w:type="dxa"/>
                <w:tcBorders>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uto"/>
                </w:tcBorders>
                <w:shd w:val="clear" w:color="auto" w:fill="auto"/>
                <w:tcMar>
                  <w:left w:w="0" w:type="dxa"/>
                  <w:right w:w="0" w:type="dxa"/>
                </w:tcMar>
              </w:tcPr>
              <w:p>
                <w:pPr>
                  <w:rPr>
                    <w:rFonts w:eastAsia="Calibri"/>
                    <w:sz w:val="12"/>
                    <w:szCs w:val="12"/>
                  </w:rPr>
                </w:pPr>
              </w:p>
            </w:tc>
            <w:tc>
              <w:tcPr>
                <w:tcW w:w="4270" w:type="dxa"/>
                <w:gridSpan w:val="15"/>
                <w:tcBorders>
                  <w:left w:val="single" w:sz="4" w:space="0" w:color="auto"/>
                  <w:right w:val="single" w:sz="12" w:space="0" w:color="auto"/>
                </w:tcBorders>
                <w:shd w:val="clear" w:color="auto" w:fill="D9D9D9"/>
                <w:tcMar>
                  <w:left w:w="0" w:type="dxa"/>
                  <w:right w:w="0" w:type="dxa"/>
                </w:tcMar>
              </w:tcPr>
              <w:p>
                <w:pPr>
                  <w:rPr>
                    <w:rFonts w:eastAsia="Calibri"/>
                    <w:sz w:val="12"/>
                    <w:szCs w:val="12"/>
                  </w:rPr>
                </w:pPr>
              </w:p>
            </w:tc>
          </w:tr>
          <w:tr>
            <w:trPr>
              <w:trHeight w:hRule="exact" w:val="3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3" w:type="dxa"/>
                <w:gridSpan w:val="4"/>
                <w:vMerge/>
                <w:tcBorders>
                  <w:left w:val="single" w:sz="12" w:space="0" w:color="auto"/>
                </w:tcBorders>
                <w:shd w:val="clear" w:color="auto" w:fill="auto"/>
                <w:tcMar>
                  <w:left w:w="0" w:type="dxa"/>
                  <w:right w:w="0" w:type="dxa"/>
                </w:tcMar>
              </w:tcPr>
              <w:p>
                <w:pPr>
                  <w:rPr>
                    <w:rFonts w:eastAsia="Calibri"/>
                    <w:sz w:val="12"/>
                    <w:szCs w:val="12"/>
                  </w:rPr>
                </w:pPr>
              </w:p>
            </w:tc>
            <w:tc>
              <w:tcPr>
                <w:tcW w:w="1982" w:type="dxa"/>
                <w:gridSpan w:val="7"/>
                <w:shd w:val="clear" w:color="auto" w:fill="auto"/>
                <w:tcMar>
                  <w:left w:w="0" w:type="dxa"/>
                  <w:right w:w="0" w:type="dxa"/>
                </w:tcMar>
                <w:vAlign w:val="bottom"/>
              </w:tcPr>
              <w:p>
                <w:pPr>
                  <w:jc w:val="center"/>
                  <w:rPr>
                    <w:rFonts w:eastAsia="Calibri"/>
                    <w:sz w:val="14"/>
                    <w:szCs w:val="14"/>
                  </w:rPr>
                </w:pPr>
                <w:r>
                  <w:rPr>
                    <w:rFonts w:eastAsia="Calibri"/>
                    <w:sz w:val="14"/>
                    <w:szCs w:val="14"/>
                  </w:rPr>
                  <w:t>El. pašto adresas</w:t>
                </w:r>
              </w:p>
            </w:tc>
            <w:tc>
              <w:tcPr>
                <w:tcW w:w="283" w:type="dxa"/>
                <w:tcBorders>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12" w:space="0" w:color="auto"/>
                </w:tcBorders>
                <w:shd w:val="clear" w:color="auto" w:fill="auto"/>
                <w:tcMar>
                  <w:left w:w="0" w:type="dxa"/>
                  <w:right w:w="0" w:type="dxa"/>
                </w:tcMar>
              </w:tcPr>
              <w:p>
                <w:pPr>
                  <w:rPr>
                    <w:rFonts w:eastAsia="Calibri"/>
                    <w:sz w:val="12"/>
                    <w:szCs w:val="12"/>
                  </w:rPr>
                </w:pPr>
              </w:p>
            </w:tc>
          </w:tr>
          <w:tr>
            <w:trPr>
              <w:trHeight w:hRule="exact" w:val="39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6527" w:type="dxa"/>
                <w:gridSpan w:val="23"/>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7. Pilietybė</w:t>
                </w:r>
              </w:p>
            </w:tc>
            <w:tc>
              <w:tcPr>
                <w:tcW w:w="4270" w:type="dxa"/>
                <w:gridSpan w:val="15"/>
                <w:tcBorders>
                  <w:right w:val="single" w:sz="12" w:space="0" w:color="auto"/>
                </w:tcBorders>
                <w:shd w:val="clear" w:color="auto" w:fill="D9D9D9"/>
                <w:tcMar>
                  <w:left w:w="0" w:type="dxa"/>
                  <w:right w:w="0" w:type="dxa"/>
                </w:tcMar>
              </w:tcPr>
              <w:p>
                <w:pPr>
                  <w:rPr>
                    <w:rFonts w:eastAsia="Calibri"/>
                    <w:sz w:val="12"/>
                    <w:szCs w:val="12"/>
                  </w:rPr>
                </w:pPr>
              </w:p>
            </w:tc>
          </w:tr>
          <w:tr>
            <w:trPr>
              <w:trHeight w:hRule="exact" w:val="454"/>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699" w:type="dxa"/>
                <w:gridSpan w:val="6"/>
                <w:tcBorders>
                  <w:left w:val="single" w:sz="12" w:space="0" w:color="auto"/>
                  <w:right w:val="nil"/>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8. Pateiktas asmens</w:t>
                </w:r>
              </w:p>
              <w:p>
                <w:pPr>
                  <w:ind w:firstLine="165"/>
                  <w:rPr>
                    <w:rFonts w:eastAsia="Calibri"/>
                    <w:sz w:val="12"/>
                    <w:szCs w:val="12"/>
                  </w:rPr>
                </w:pPr>
                <w:r>
                  <w:rPr>
                    <w:rFonts w:eastAsia="Calibri"/>
                    <w:sz w:val="14"/>
                    <w:szCs w:val="14"/>
                  </w:rPr>
                  <w:t>dokumentas</w:t>
                </w:r>
              </w:p>
            </w:tc>
            <w:tc>
              <w:tcPr>
                <w:tcW w:w="1133" w:type="dxa"/>
                <w:gridSpan w:val="4"/>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5136" behindDoc="0" locked="0" layoutInCell="1" allowOverlap="1">
                      <wp:simplePos x="0" y="0"/>
                      <wp:positionH relativeFrom="column">
                        <wp:posOffset>334645</wp:posOffset>
                      </wp:positionH>
                      <wp:positionV relativeFrom="paragraph">
                        <wp:posOffset>131445</wp:posOffset>
                      </wp:positionV>
                      <wp:extent cx="101600" cy="114300"/>
                      <wp:effectExtent l="0" t="0" r="0" b="0"/>
                      <wp:wrapTopAndBottom/>
                      <wp:docPr id="29"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Pasas</w:t>
                </w:r>
              </w:p>
            </w:tc>
            <w:tc>
              <w:tcPr>
                <w:tcW w:w="1136" w:type="dxa"/>
                <w:gridSpan w:val="4"/>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6160" behindDoc="0" locked="0" layoutInCell="1" allowOverlap="1">
                      <wp:simplePos x="0" y="0"/>
                      <wp:positionH relativeFrom="column">
                        <wp:posOffset>451485</wp:posOffset>
                      </wp:positionH>
                      <wp:positionV relativeFrom="paragraph">
                        <wp:posOffset>131445</wp:posOffset>
                      </wp:positionV>
                      <wp:extent cx="101600" cy="114300"/>
                      <wp:effectExtent l="0" t="0" r="0" b="0"/>
                      <wp:wrapTopAndBottom/>
                      <wp:docPr id="28"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ATK</w:t>
                </w:r>
              </w:p>
            </w:tc>
            <w:tc>
              <w:tcPr>
                <w:tcW w:w="6829" w:type="dxa"/>
                <w:gridSpan w:val="24"/>
                <w:tcBorders>
                  <w:left w:val="nil"/>
                  <w:bottom w:val="single" w:sz="4" w:space="0" w:color="auto"/>
                  <w:right w:val="single" w:sz="12" w:space="0" w:color="auto"/>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7184" behindDoc="0" locked="0" layoutInCell="1" allowOverlap="1">
                      <wp:simplePos x="0" y="0"/>
                      <wp:positionH relativeFrom="column">
                        <wp:posOffset>553085</wp:posOffset>
                      </wp:positionH>
                      <wp:positionV relativeFrom="paragraph">
                        <wp:posOffset>131445</wp:posOffset>
                      </wp:positionV>
                      <wp:extent cx="101600" cy="114300"/>
                      <wp:effectExtent l="0" t="0" r="0" b="0"/>
                      <wp:wrapTopAndBottom/>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Leidimas gyventi LR    </w:t>
                </w:r>
              </w:p>
            </w:tc>
          </w:tr>
          <w:tr>
            <w:trPr>
              <w:trHeight w:hRule="exact" w:val="173"/>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68" w:type="dxa"/>
                <w:gridSpan w:val="14"/>
                <w:vMerge w:val="restart"/>
                <w:tcBorders>
                  <w:left w:val="single" w:sz="12" w:space="0" w:color="auto"/>
                  <w:right w:val="single" w:sz="4" w:space="0" w:color="auto"/>
                </w:tcBorders>
                <w:shd w:val="clear" w:color="auto" w:fill="auto"/>
                <w:tcMar>
                  <w:left w:w="0" w:type="dxa"/>
                  <w:right w:w="0" w:type="dxa"/>
                </w:tcMar>
              </w:tcPr>
              <w:p>
                <w:pPr>
                  <w:ind w:firstLine="38"/>
                  <w:rPr>
                    <w:rFonts w:eastAsia="Calibri"/>
                    <w:sz w:val="14"/>
                    <w:szCs w:val="14"/>
                    <w:lang w:eastAsia="lt-LT"/>
                  </w:rPr>
                </w:pPr>
                <w:r>
                  <w:rPr>
                    <w:rFonts w:eastAsia="Calibri"/>
                    <w:sz w:val="14"/>
                    <w:szCs w:val="14"/>
                    <w:lang w:eastAsia="lt-LT"/>
                  </w:rPr>
                  <w:t>Pateikto dokumento numeris:</w:t>
                </w:r>
              </w:p>
            </w:tc>
            <w:tc>
              <w:tcPr>
                <w:tcW w:w="853" w:type="dxa"/>
                <w:gridSpan w:val="3"/>
                <w:vMerge w:val="restart"/>
                <w:tcBorders>
                  <w:top w:val="single" w:sz="4" w:space="0" w:color="auto"/>
                  <w:left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5" w:type="dxa"/>
                <w:gridSpan w:val="10"/>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Dokumento išdavimo data:</w:t>
                </w:r>
              </w:p>
            </w:tc>
            <w:tc>
              <w:tcPr>
                <w:tcW w:w="285" w:type="dxa"/>
                <w:vMerge w:val="restart"/>
                <w:tcBorders>
                  <w:top w:val="single" w:sz="4" w:space="0" w:color="auto"/>
                  <w:left w:val="single" w:sz="4" w:space="0" w:color="auto"/>
                  <w:right w:val="single" w:sz="4" w:space="0" w:color="auto"/>
                </w:tcBorders>
                <w:shd w:val="clear" w:color="auto" w:fill="D9D9D9"/>
              </w:tcPr>
              <w:p>
                <w:pPr>
                  <w:rPr>
                    <w:rFonts w:eastAsia="Calibri"/>
                    <w:sz w:val="12"/>
                    <w:szCs w:val="12"/>
                    <w:lang w:eastAsia="lt-LT"/>
                  </w:rPr>
                </w:pPr>
              </w:p>
            </w:tc>
            <w:tc>
              <w:tcPr>
                <w:tcW w:w="2846" w:type="dxa"/>
                <w:gridSpan w:val="10"/>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r>
                  <w:rPr>
                    <w:rFonts w:eastAsia="Calibri"/>
                    <w:sz w:val="12"/>
                    <w:szCs w:val="12"/>
                    <w:lang w:eastAsia="lt-LT"/>
                  </w:rPr>
                  <w:t>Dokumentas galioja iki:</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68" w:type="dxa"/>
                <w:gridSpan w:val="14"/>
                <w:vMerge/>
                <w:tcBorders>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tc>
            <w:tc>
              <w:tcPr>
                <w:tcW w:w="853" w:type="dxa"/>
                <w:gridSpan w:val="3"/>
                <w:vMerge/>
                <w:tcBorders>
                  <w:left w:val="single" w:sz="4" w:space="0" w:color="auto"/>
                  <w:bottom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 w:type="dxa"/>
                <w:tcBorders>
                  <w:top w:val="nil"/>
                  <w:left w:val="single" w:sz="4" w:space="0" w:color="auto"/>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b/>
                    <w:sz w:val="16"/>
                    <w:szCs w:val="16"/>
                    <w:vertAlign w:val="superscript"/>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6" w:type="dxa"/>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285" w:type="dxa"/>
                <w:vMerge/>
                <w:tcBorders>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285" w:type="dxa"/>
                <w:tcBorders>
                  <w:top w:val="nil"/>
                  <w:left w:val="single" w:sz="4" w:space="0" w:color="auto"/>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2</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0</w:t>
                </w: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1" w:type="dxa"/>
                <w:gridSpan w:val="17"/>
                <w:tcBorders>
                  <w:left w:val="single" w:sz="12" w:space="0" w:color="auto"/>
                  <w:bottom w:val="single" w:sz="4" w:space="0" w:color="000000"/>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lang w:eastAsia="lt-LT"/>
                  </w:rPr>
                  <w:t>Dokumentą išdavė:</w:t>
                </w:r>
              </w:p>
            </w:tc>
            <w:tc>
              <w:tcPr>
                <w:tcW w:w="5976" w:type="dxa"/>
                <w:gridSpan w:val="21"/>
                <w:tcBorders>
                  <w:top w:val="single" w:sz="4" w:space="0" w:color="auto"/>
                  <w:left w:val="single" w:sz="4" w:space="0" w:color="auto"/>
                  <w:bottom w:val="nil"/>
                  <w:right w:val="single" w:sz="12" w:space="0" w:color="auto"/>
                </w:tcBorders>
                <w:shd w:val="clear" w:color="auto" w:fill="D9D9D9"/>
              </w:tcPr>
              <w:p>
                <w:pPr>
                  <w:rPr>
                    <w:rFonts w:eastAsia="Calibri"/>
                    <w:sz w:val="14"/>
                    <w:szCs w:val="14"/>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single" w:sz="4" w:space="0" w:color="000000"/>
                  <w:left w:val="single" w:sz="12" w:space="0" w:color="000000"/>
                  <w:bottom w:val="nil"/>
                  <w:right w:val="single" w:sz="4" w:space="0" w:color="000000"/>
                </w:tcBorders>
                <w:shd w:val="clear" w:color="auto" w:fill="auto"/>
                <w:tcMar>
                  <w:left w:w="0" w:type="dxa"/>
                  <w:right w:w="0" w:type="dxa"/>
                </w:tcMar>
              </w:tcPr>
              <w:p>
                <w:pPr>
                  <w:ind w:firstLine="33"/>
                  <w:rPr>
                    <w:rFonts w:eastAsia="Calibri"/>
                    <w:sz w:val="14"/>
                    <w:szCs w:val="14"/>
                  </w:rPr>
                </w:pPr>
                <w:r>
                  <w:rPr>
                    <w:rFonts w:eastAsia="Calibri"/>
                    <w:sz w:val="14"/>
                    <w:szCs w:val="14"/>
                  </w:rPr>
                  <w:t>9. Numatoma gyvenamoji vieta užsienyje:</w:t>
                </w:r>
              </w:p>
              <w:p>
                <w:pPr>
                  <w:rPr>
                    <w:rFonts w:eastAsia="Calibri"/>
                    <w:sz w:val="8"/>
                    <w:szCs w:val="8"/>
                  </w:rPr>
                </w:pPr>
              </w:p>
              <w:p>
                <w:pPr>
                  <w:ind w:firstLine="114"/>
                  <w:rPr>
                    <w:rFonts w:eastAsia="Calibri"/>
                    <w:sz w:val="14"/>
                    <w:szCs w:val="14"/>
                    <w:lang w:eastAsia="lt-LT"/>
                  </w:rPr>
                </w:pPr>
                <w:r>
                  <w:rPr>
                    <w:rFonts w:eastAsia="Calibri"/>
                    <w:sz w:val="14"/>
                    <w:szCs w:val="14"/>
                  </w:rPr>
                  <w:t>Valstybė</w:t>
                </w: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single" w:sz="4" w:space="0" w:color="000000"/>
                  <w:left w:val="single" w:sz="4" w:space="0" w:color="000000"/>
                  <w:bottom w:val="nil"/>
                  <w:right w:val="single" w:sz="12" w:space="0" w:color="000000"/>
                </w:tcBorders>
                <w:shd w:val="clear" w:color="auto" w:fill="auto"/>
              </w:tcPr>
              <w:p>
                <w:pPr>
                  <w:rPr>
                    <w:rFonts w:eastAsia="Calibri"/>
                    <w:sz w:val="14"/>
                    <w:szCs w:val="14"/>
                    <w:lang w:eastAsia="lt-LT"/>
                  </w:rPr>
                </w:pPr>
                <w:r>
                  <w:rPr>
                    <w:rFonts w:eastAsia="Calibri"/>
                    <w:sz w:val="14"/>
                    <w:szCs w:val="14"/>
                    <w:lang w:eastAsia="lt-LT"/>
                  </w:rPr>
                  <w:t>10. Gyvenamosios vietos, iš kurios išvykstama, adresas:</w:t>
                </w: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nil"/>
                  <w:right w:val="single" w:sz="4" w:space="0" w:color="000000"/>
                </w:tcBorders>
                <w:shd w:val="clear" w:color="auto" w:fill="auto"/>
                <w:tcMar>
                  <w:left w:w="0" w:type="dxa"/>
                  <w:right w:w="0" w:type="dxa"/>
                </w:tcMar>
              </w:tcPr>
              <w:p>
                <w:pPr>
                  <w:rPr>
                    <w:rFonts w:eastAsia="Calibri"/>
                    <w:sz w:val="12"/>
                    <w:szCs w:val="12"/>
                    <w:lang w:eastAsia="lt-LT"/>
                  </w:rPr>
                </w:pPr>
              </w:p>
              <w:p>
                <w:pPr>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nil"/>
                  <w:right w:val="single" w:sz="4" w:space="0" w:color="000000"/>
                </w:tcBorders>
                <w:shd w:val="clear" w:color="auto" w:fill="auto"/>
                <w:tcMar>
                  <w:left w:w="0" w:type="dxa"/>
                  <w:right w:w="0" w:type="dxa"/>
                </w:tcMar>
              </w:tcPr>
              <w:p>
                <w:pPr>
                  <w:rPr>
                    <w:rFonts w:eastAsia="Calibri"/>
                    <w:sz w:val="12"/>
                    <w:szCs w:val="12"/>
                    <w:lang w:eastAsia="lt-LT"/>
                  </w:rPr>
                </w:pPr>
              </w:p>
              <w:p>
                <w:pPr>
                  <w:ind w:firstLine="104"/>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single" w:sz="4" w:space="0" w:color="000000"/>
                  <w:right w:val="single" w:sz="4" w:space="0" w:color="000000"/>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single" w:sz="4" w:space="0" w:color="000000"/>
                  <w:right w:val="single" w:sz="12" w:space="0" w:color="000000"/>
                </w:tcBorders>
                <w:shd w:val="clear" w:color="auto" w:fill="auto"/>
              </w:tcPr>
              <w:p>
                <w:pPr>
                  <w:rPr>
                    <w:rFonts w:eastAsia="Calibri"/>
                    <w:sz w:val="12"/>
                    <w:szCs w:val="12"/>
                    <w:lang w:eastAsia="lt-LT"/>
                  </w:rPr>
                </w:pPr>
              </w:p>
            </w:tc>
          </w:tr>
          <w:tr>
            <w:trPr>
              <w:trHeight w:hRule="exact" w:val="296"/>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797" w:type="dxa"/>
                <w:gridSpan w:val="38"/>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4"/>
                  <w:rPr>
                    <w:rFonts w:eastAsia="Calibri"/>
                    <w:sz w:val="8"/>
                    <w:szCs w:val="8"/>
                    <w:lang w:eastAsia="lt-LT"/>
                  </w:rPr>
                </w:pPr>
              </w:p>
              <w:p>
                <w:pPr>
                  <w:rPr>
                    <w:rFonts w:eastAsia="Calibri"/>
                    <w:sz w:val="14"/>
                    <w:szCs w:val="14"/>
                    <w:lang w:eastAsia="lt-LT"/>
                  </w:rPr>
                </w:pPr>
                <w:r>
                  <w:rPr>
                    <w:lang w:eastAsia="lt-LT"/>
                  </w:rPr>
                  <w:drawing>
                    <wp:anchor distT="0" distB="0" distL="114300" distR="114300" simplePos="0" relativeHeight="251680256" behindDoc="0" locked="0" layoutInCell="1" allowOverlap="1">
                      <wp:simplePos x="0" y="0"/>
                      <wp:positionH relativeFrom="column">
                        <wp:posOffset>3846830</wp:posOffset>
                      </wp:positionH>
                      <wp:positionV relativeFrom="paragraph">
                        <wp:posOffset>127000</wp:posOffset>
                      </wp:positionV>
                      <wp:extent cx="101600" cy="114300"/>
                      <wp:effectExtent l="0" t="0" r="0" b="0"/>
                      <wp:wrapTopAndBottom/>
                      <wp:docPr id="26"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9232" behindDoc="0" locked="0" layoutInCell="1" allowOverlap="1">
                      <wp:simplePos x="0" y="0"/>
                      <wp:positionH relativeFrom="column">
                        <wp:posOffset>2754630</wp:posOffset>
                      </wp:positionH>
                      <wp:positionV relativeFrom="paragraph">
                        <wp:posOffset>127000</wp:posOffset>
                      </wp:positionV>
                      <wp:extent cx="101600" cy="114300"/>
                      <wp:effectExtent l="0" t="0" r="0" b="0"/>
                      <wp:wrapTopAndBottom/>
                      <wp:docPr id="25"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8208" behindDoc="0" locked="0" layoutInCell="1" allowOverlap="1">
                      <wp:simplePos x="0" y="0"/>
                      <wp:positionH relativeFrom="column">
                        <wp:posOffset>1624330</wp:posOffset>
                      </wp:positionH>
                      <wp:positionV relativeFrom="paragraph">
                        <wp:posOffset>127000</wp:posOffset>
                      </wp:positionV>
                      <wp:extent cx="101600" cy="114300"/>
                      <wp:effectExtent l="0" t="0" r="0" b="0"/>
                      <wp:wrapTopAndBottom/>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lang w:eastAsia="lt-LT"/>
                  </w:rPr>
                  <w:t xml:space="preserve"> 11. Deklaracija pateikta:                                 Asmeniškai                          Vieno iš tėvų (įtėvių)           Globėjo (rūpintojo) ar neveiksnaus asmens atstovo</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797" w:type="dxa"/>
                <w:gridSpan w:val="38"/>
                <w:tcBorders>
                  <w:top w:val="nil"/>
                  <w:left w:val="single" w:sz="12" w:space="0" w:color="auto"/>
                  <w:bottom w:val="single" w:sz="4" w:space="0" w:color="auto"/>
                  <w:right w:val="single" w:sz="12" w:space="0" w:color="auto"/>
                </w:tcBorders>
                <w:shd w:val="clear" w:color="auto" w:fill="auto"/>
                <w:tcMar>
                  <w:left w:w="0" w:type="dxa"/>
                  <w:right w:w="0" w:type="dxa"/>
                </w:tcMar>
              </w:tcPr>
              <w:p>
                <w:pPr>
                  <w:rPr>
                    <w:rFonts w:eastAsia="Calibri"/>
                    <w:sz w:val="12"/>
                    <w:szCs w:val="12"/>
                    <w:lang w:eastAsia="lt-LT"/>
                  </w:rPr>
                </w:pPr>
              </w:p>
            </w:tc>
          </w:tr>
          <w:tr>
            <w:trPr>
              <w:trHeight w:hRule="exact" w:val="2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2" w:type="dxa"/>
                <w:gridSpan w:val="10"/>
                <w:tcBorders>
                  <w:top w:val="nil"/>
                  <w:left w:val="single" w:sz="12"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Deklaracijos pateikimo data:</w:t>
                </w:r>
              </w:p>
            </w:tc>
            <w:tc>
              <w:tcPr>
                <w:tcW w:w="5119" w:type="dxa"/>
                <w:gridSpan w:val="18"/>
                <w:vMerge w:val="restart"/>
                <w:tcBorders>
                  <w:top w:val="single" w:sz="4" w:space="0" w:color="auto"/>
                  <w:left w:val="single" w:sz="4" w:space="0" w:color="auto"/>
                </w:tcBorders>
                <w:shd w:val="clear" w:color="auto" w:fill="D9D9D9"/>
                <w:tcMar>
                  <w:left w:w="0" w:type="dxa"/>
                  <w:right w:w="0" w:type="dxa"/>
                </w:tcMar>
              </w:tcPr>
              <w:p>
                <w:pPr>
                  <w:rPr>
                    <w:rFonts w:eastAsia="Calibri"/>
                    <w:sz w:val="14"/>
                    <w:szCs w:val="14"/>
                    <w:lang w:eastAsia="lt-LT"/>
                  </w:rPr>
                </w:pPr>
              </w:p>
            </w:tc>
            <w:tc>
              <w:tcPr>
                <w:tcW w:w="2846" w:type="dxa"/>
                <w:gridSpan w:val="10"/>
                <w:tcBorders>
                  <w:top w:val="single" w:sz="4" w:space="0" w:color="auto"/>
                  <w:left w:val="single" w:sz="4" w:space="0" w:color="auto"/>
                  <w:bottom w:val="nil"/>
                  <w:right w:val="single" w:sz="12" w:space="0" w:color="000000"/>
                </w:tcBorders>
                <w:shd w:val="clear" w:color="auto" w:fill="auto"/>
              </w:tcPr>
              <w:p>
                <w:pPr>
                  <w:rPr>
                    <w:rFonts w:eastAsia="Calibri"/>
                    <w:sz w:val="14"/>
                    <w:szCs w:val="14"/>
                    <w:lang w:eastAsia="lt-LT"/>
                  </w:rPr>
                </w:pPr>
                <w:r>
                  <w:rPr>
                    <w:rFonts w:eastAsia="Calibri"/>
                    <w:sz w:val="14"/>
                    <w:szCs w:val="14"/>
                    <w:lang w:eastAsia="lt-LT"/>
                  </w:rPr>
                  <w:t>12. Išvykimo data:</w:t>
                </w:r>
              </w:p>
            </w:tc>
          </w:tr>
          <w:tr>
            <w:trPr>
              <w:trHeight w:hRule="exact" w:val="4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6"/>
                    <w:szCs w:val="6"/>
                  </w:rPr>
                </w:pPr>
              </w:p>
              <w:p>
                <w:pPr>
                  <w:ind w:firstLine="62"/>
                  <w:rPr>
                    <w:rFonts w:eastAsia="Calibri"/>
                    <w:szCs w:val="24"/>
                  </w:rPr>
                </w:pPr>
                <w:r>
                  <w:rPr>
                    <w:rFonts w:eastAsia="Calibri"/>
                    <w:szCs w:val="24"/>
                  </w:rPr>
                  <w:t>2</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6"/>
                    <w:szCs w:val="6"/>
                  </w:rPr>
                </w:pPr>
              </w:p>
              <w:p>
                <w:pPr>
                  <w:rPr>
                    <w:rFonts w:eastAsia="Calibri"/>
                    <w:szCs w:val="24"/>
                  </w:rPr>
                </w:pPr>
                <w:r>
                  <w:rPr>
                    <w:rFonts w:eastAsia="Calibri"/>
                    <w:szCs w:val="24"/>
                  </w:rPr>
                  <w:t>0</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r>
                  <w:rPr>
                    <w:rFonts w:eastAsia="Calibri"/>
                    <w:szCs w:val="24"/>
                    <w:lang w:eastAsia="lt-LT"/>
                  </w:rPr>
                  <w:t>-</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Cs w:val="24"/>
                    <w:lang w:eastAsia="lt-LT"/>
                  </w:rPr>
                  <w:t>-</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3" w:type="dxa"/>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5119" w:type="dxa"/>
                <w:gridSpan w:val="18"/>
                <w:vMerge/>
                <w:tcBorders>
                  <w:left w:val="single" w:sz="4" w:space="0" w:color="auto"/>
                  <w:bottom w:val="single" w:sz="4" w:space="0" w:color="auto"/>
                  <w:right w:val="single" w:sz="4" w:space="0" w:color="000000"/>
                </w:tcBorders>
                <w:shd w:val="clear" w:color="auto" w:fill="D9D9D9"/>
                <w:tcMar>
                  <w:left w:w="0" w:type="dxa"/>
                  <w:right w:w="0" w:type="dxa"/>
                </w:tcMar>
              </w:tcPr>
              <w:p>
                <w:pPr>
                  <w:rPr>
                    <w:rFonts w:eastAsia="Calibri"/>
                    <w:sz w:val="12"/>
                    <w:szCs w:val="12"/>
                    <w:lang w:eastAsia="lt-LT"/>
                  </w:rPr>
                </w:pPr>
              </w:p>
            </w:tc>
            <w:tc>
              <w:tcPr>
                <w:tcW w:w="285" w:type="dxa"/>
                <w:tcBorders>
                  <w:top w:val="nil"/>
                  <w:left w:val="single" w:sz="4" w:space="0" w:color="000000"/>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rPr>
                </w:pPr>
                <w:r>
                  <w:rPr>
                    <w:rFonts w:eastAsia="Calibri"/>
                    <w:szCs w:val="24"/>
                    <w:lang w:eastAsia="lt-LT"/>
                  </w:rPr>
                  <w:t>-</w:t>
                </w: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rPr>
                </w:pPr>
                <w:r>
                  <w:rPr>
                    <w:rFonts w:eastAsia="Calibri"/>
                    <w:szCs w:val="24"/>
                    <w:lang w:eastAsia="lt-LT"/>
                  </w:rPr>
                  <w:t>-</w:t>
                </w: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681" w:type="dxa"/>
                <w:gridSpan w:val="13"/>
                <w:tcBorders>
                  <w:top w:val="single" w:sz="8" w:space="0" w:color="000000"/>
                  <w:left w:val="single" w:sz="12" w:space="0" w:color="auto"/>
                  <w:bottom w:val="single" w:sz="12" w:space="0" w:color="auto"/>
                  <w:right w:val="single" w:sz="8" w:space="0" w:color="000000"/>
                </w:tcBorders>
                <w:shd w:val="clear" w:color="auto" w:fill="auto"/>
                <w:tcMar>
                  <w:left w:w="0" w:type="dxa"/>
                  <w:right w:w="0" w:type="dxa"/>
                </w:tcMar>
              </w:tcPr>
              <w:p>
                <w:pPr>
                  <w:ind w:firstLine="135"/>
                  <w:rPr>
                    <w:rFonts w:eastAsia="Calibri"/>
                    <w:sz w:val="12"/>
                    <w:szCs w:val="12"/>
                    <w:lang w:eastAsia="lt-LT"/>
                  </w:rPr>
                </w:pPr>
                <w:r>
                  <w:rPr>
                    <w:rFonts w:eastAsia="Calibri"/>
                    <w:sz w:val="16"/>
                    <w:szCs w:val="16"/>
                    <w:lang w:eastAsia="lt-LT"/>
                  </w:rPr>
                  <w:t>Vardas</w:t>
                </w:r>
              </w:p>
            </w:tc>
            <w:tc>
              <w:tcPr>
                <w:tcW w:w="3699" w:type="dxa"/>
                <w:gridSpan w:val="13"/>
                <w:tcBorders>
                  <w:top w:val="single" w:sz="8" w:space="0" w:color="000000"/>
                  <w:left w:val="single" w:sz="8" w:space="0" w:color="000000"/>
                  <w:bottom w:val="single" w:sz="12" w:space="0" w:color="auto"/>
                  <w:right w:val="single" w:sz="8" w:space="0" w:color="000000"/>
                </w:tcBorders>
                <w:shd w:val="clear" w:color="auto" w:fill="auto"/>
              </w:tcPr>
              <w:p>
                <w:pPr>
                  <w:ind w:firstLine="90"/>
                  <w:rPr>
                    <w:rFonts w:eastAsia="Calibri"/>
                    <w:sz w:val="12"/>
                    <w:szCs w:val="12"/>
                    <w:lang w:eastAsia="lt-LT"/>
                  </w:rPr>
                </w:pPr>
                <w:r>
                  <w:rPr>
                    <w:rFonts w:eastAsia="Calibri"/>
                    <w:sz w:val="16"/>
                    <w:szCs w:val="16"/>
                    <w:lang w:eastAsia="lt-LT"/>
                  </w:rPr>
                  <w:t>Pavardė</w:t>
                </w:r>
              </w:p>
            </w:tc>
            <w:tc>
              <w:tcPr>
                <w:tcW w:w="3417" w:type="dxa"/>
                <w:gridSpan w:val="12"/>
                <w:tcBorders>
                  <w:top w:val="single" w:sz="8" w:space="0" w:color="000000"/>
                  <w:left w:val="single" w:sz="8" w:space="0" w:color="000000"/>
                  <w:bottom w:val="single" w:sz="12" w:space="0" w:color="auto"/>
                  <w:right w:val="single" w:sz="12" w:space="0" w:color="auto"/>
                </w:tcBorders>
                <w:shd w:val="clear" w:color="auto" w:fill="auto"/>
              </w:tcPr>
              <w:p>
                <w:pPr>
                  <w:ind w:firstLine="90"/>
                  <w:rPr>
                    <w:rFonts w:eastAsia="Calibri"/>
                    <w:sz w:val="12"/>
                    <w:szCs w:val="12"/>
                    <w:lang w:eastAsia="lt-LT"/>
                  </w:rPr>
                </w:pPr>
                <w:r>
                  <w:rPr>
                    <w:rFonts w:eastAsia="Calibri"/>
                    <w:sz w:val="16"/>
                    <w:szCs w:val="16"/>
                    <w:lang w:eastAsia="lt-LT"/>
                  </w:rPr>
                  <w:t>Parašas</w:t>
                </w:r>
              </w:p>
            </w:tc>
          </w:tr>
          <w:tr>
            <w:trPr>
              <w:trHeight w:hRule="exact" w:val="397"/>
            </w:trPr>
            <w:tc>
              <w:tcPr>
                <w:tcW w:w="287" w:type="dxa"/>
                <w:tcBorders>
                  <w:top w:val="single" w:sz="12" w:space="0" w:color="auto"/>
                  <w:left w:val="nil"/>
                  <w:bottom w:val="single" w:sz="12" w:space="0" w:color="auto"/>
                  <w:right w:val="nil"/>
                </w:tcBorders>
                <w:shd w:val="clear" w:color="auto" w:fill="auto"/>
                <w:tcMar>
                  <w:left w:w="0" w:type="dxa"/>
                  <w:right w:w="0" w:type="dxa"/>
                </w:tcMar>
              </w:tcPr>
              <w:p>
                <w:pPr>
                  <w:rPr>
                    <w:rFonts w:eastAsia="Calibri"/>
                    <w:sz w:val="12"/>
                    <w:szCs w:val="12"/>
                  </w:rPr>
                </w:pPr>
              </w:p>
            </w:tc>
            <w:tc>
              <w:tcPr>
                <w:tcW w:w="3681" w:type="dxa"/>
                <w:gridSpan w:val="13"/>
                <w:tcBorders>
                  <w:top w:val="single" w:sz="12" w:space="0" w:color="auto"/>
                  <w:left w:val="nil"/>
                  <w:bottom w:val="single" w:sz="12" w:space="0" w:color="auto"/>
                  <w:right w:val="nil"/>
                </w:tcBorders>
                <w:shd w:val="clear" w:color="auto" w:fill="auto"/>
                <w:tcMar>
                  <w:left w:w="0" w:type="dxa"/>
                  <w:right w:w="0" w:type="dxa"/>
                </w:tcMar>
              </w:tcPr>
              <w:p>
                <w:pPr>
                  <w:rPr>
                    <w:rFonts w:eastAsia="Calibri"/>
                    <w:sz w:val="16"/>
                    <w:szCs w:val="16"/>
                    <w:lang w:eastAsia="lt-LT"/>
                  </w:rPr>
                </w:pPr>
              </w:p>
            </w:tc>
            <w:tc>
              <w:tcPr>
                <w:tcW w:w="3699" w:type="dxa"/>
                <w:gridSpan w:val="13"/>
                <w:tcBorders>
                  <w:top w:val="single" w:sz="12" w:space="0" w:color="auto"/>
                  <w:left w:val="nil"/>
                  <w:bottom w:val="single" w:sz="12" w:space="0" w:color="auto"/>
                  <w:right w:val="nil"/>
                </w:tcBorders>
                <w:shd w:val="clear" w:color="auto" w:fill="auto"/>
              </w:tcPr>
              <w:p>
                <w:pPr>
                  <w:rPr>
                    <w:rFonts w:eastAsia="Calibri"/>
                    <w:sz w:val="16"/>
                    <w:szCs w:val="16"/>
                    <w:lang w:eastAsia="lt-LT"/>
                  </w:rPr>
                </w:pPr>
              </w:p>
            </w:tc>
            <w:tc>
              <w:tcPr>
                <w:tcW w:w="3417" w:type="dxa"/>
                <w:gridSpan w:val="12"/>
                <w:tcBorders>
                  <w:top w:val="single" w:sz="12" w:space="0" w:color="auto"/>
                  <w:left w:val="nil"/>
                  <w:bottom w:val="single" w:sz="12" w:space="0" w:color="auto"/>
                  <w:right w:val="nil"/>
                </w:tcBorders>
                <w:shd w:val="clear" w:color="auto" w:fill="auto"/>
              </w:tcPr>
              <w:p>
                <w:pPr>
                  <w:rPr>
                    <w:rFonts w:eastAsia="Calibri"/>
                    <w:sz w:val="16"/>
                    <w:szCs w:val="16"/>
                    <w:lang w:eastAsia="lt-LT"/>
                  </w:rPr>
                </w:pPr>
              </w:p>
            </w:tc>
          </w:tr>
          <w:tr>
            <w:trPr>
              <w:trHeight w:val="3280"/>
            </w:trPr>
            <w:tc>
              <w:tcPr>
                <w:tcW w:w="11084" w:type="dxa"/>
                <w:gridSpan w:val="39"/>
                <w:tcBorders>
                  <w:top w:val="single" w:sz="12" w:space="0" w:color="auto"/>
                  <w:left w:val="single" w:sz="12" w:space="0" w:color="000000"/>
                  <w:bottom w:val="single" w:sz="12" w:space="0" w:color="000000"/>
                  <w:right w:val="single" w:sz="12" w:space="0" w:color="000000"/>
                </w:tcBorders>
                <w:shd w:val="clear" w:color="auto" w:fill="auto"/>
                <w:tcMar>
                  <w:left w:w="0" w:type="dxa"/>
                  <w:right w:w="0" w:type="dxa"/>
                </w:tcMar>
              </w:tcPr>
              <w:p>
                <w:pPr>
                  <w:rPr>
                    <w:rFonts w:eastAsia="Calibri"/>
                    <w:sz w:val="12"/>
                    <w:szCs w:val="12"/>
                    <w:lang w:eastAsia="lt-LT"/>
                  </w:rPr>
                </w:pPr>
              </w:p>
              <w:p>
                <w:pPr>
                  <w:ind w:firstLine="66"/>
                  <w:rPr>
                    <w:rFonts w:eastAsia="Calibri"/>
                    <w:b/>
                    <w:sz w:val="16"/>
                    <w:szCs w:val="16"/>
                    <w:lang w:eastAsia="lt-LT"/>
                  </w:rPr>
                </w:pPr>
                <w:r>
                  <w:rPr>
                    <w:rFonts w:eastAsia="Calibri"/>
                    <w:sz w:val="16"/>
                    <w:szCs w:val="16"/>
                    <w:lang w:eastAsia="lt-LT"/>
                  </w:rPr>
                  <w:t>13.</w:t>
                </w:r>
                <w:r>
                  <w:rPr>
                    <w:rFonts w:eastAsia="Calibri"/>
                    <w:sz w:val="12"/>
                    <w:szCs w:val="12"/>
                    <w:lang w:eastAsia="lt-LT"/>
                  </w:rPr>
                  <w:t xml:space="preserve"> </w:t>
                </w:r>
                <w:r>
                  <w:rPr>
                    <w:rFonts w:eastAsia="Calibri"/>
                    <w:b/>
                    <w:sz w:val="16"/>
                    <w:szCs w:val="16"/>
                    <w:lang w:eastAsia="lt-LT"/>
                  </w:rPr>
                  <w:t>Pastabos</w:t>
                </w:r>
              </w:p>
              <w:p>
                <w:pPr>
                  <w:ind w:firstLine="270"/>
                  <w:rPr>
                    <w:rFonts w:eastAsia="Calibri"/>
                    <w:sz w:val="16"/>
                    <w:szCs w:val="16"/>
                    <w:lang w:eastAsia="lt-LT"/>
                  </w:rPr>
                </w:pPr>
                <w:r>
                  <w:rPr>
                    <w:rFonts w:eastAsia="Calibri"/>
                    <w:sz w:val="16"/>
                    <w:szCs w:val="16"/>
                    <w:lang w:eastAsia="lt-LT"/>
                  </w:rPr>
                  <w:t>Jei asmuo turi nepilnamečių vaikų, kurie lieka gyventi Lietuvoje, nurodo, su kuo jie lieka gyventi (vaiko vardas ir pavardė, gimimo metai, adresas,</w:t>
                </w:r>
              </w:p>
              <w:p>
                <w:pPr>
                  <w:ind w:firstLine="270"/>
                  <w:rPr>
                    <w:rFonts w:eastAsia="Calibri"/>
                    <w:sz w:val="12"/>
                    <w:szCs w:val="12"/>
                    <w:lang w:eastAsia="lt-LT"/>
                  </w:rPr>
                </w:pPr>
                <w:r>
                  <w:rPr>
                    <w:rFonts w:eastAsia="Calibri"/>
                    <w:sz w:val="16"/>
                    <w:szCs w:val="16"/>
                    <w:lang w:eastAsia="lt-LT"/>
                  </w:rPr>
                  <w:t>giminystės ryšys su prižiūrinčiu asmeniu):</w:t>
                </w:r>
              </w:p>
            </w:tc>
          </w:tr>
        </w:tbl>
        <w:p>
          <w:pPr>
            <w:rPr>
              <w:szCs w:val="24"/>
            </w:rPr>
          </w:pPr>
        </w:p>
        <w:tbl>
          <w:tblPr>
            <w:tblW w:w="1107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19"/>
            <w:gridCol w:w="1703"/>
            <w:gridCol w:w="282"/>
            <w:gridCol w:w="284"/>
            <w:gridCol w:w="284"/>
            <w:gridCol w:w="288"/>
            <w:gridCol w:w="284"/>
            <w:gridCol w:w="284"/>
            <w:gridCol w:w="288"/>
            <w:gridCol w:w="281"/>
            <w:gridCol w:w="284"/>
            <w:gridCol w:w="285"/>
            <w:gridCol w:w="284"/>
            <w:gridCol w:w="284"/>
            <w:gridCol w:w="285"/>
            <w:gridCol w:w="284"/>
            <w:gridCol w:w="3967"/>
          </w:tblGrid>
          <w:tr>
            <w:trPr>
              <w:trHeight w:hRule="exact" w:val="347"/>
            </w:trPr>
            <w:tc>
              <w:tcPr>
                <w:tcW w:w="1419" w:type="dxa"/>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p>
                <w:pPr>
                  <w:ind w:right="112"/>
                  <w:rPr>
                    <w:rFonts w:eastAsia="Calibri"/>
                    <w:sz w:val="12"/>
                    <w:szCs w:val="12"/>
                  </w:rPr>
                </w:pPr>
              </w:p>
              <w:p>
                <w:pPr>
                  <w:ind w:right="112"/>
                  <w:jc w:val="center"/>
                  <w:rPr>
                    <w:rFonts w:eastAsia="Calibri"/>
                    <w:sz w:val="16"/>
                    <w:szCs w:val="16"/>
                  </w:rPr>
                </w:pPr>
                <w:r>
                  <w:rPr>
                    <w:rFonts w:eastAsia="Calibri"/>
                    <w:sz w:val="16"/>
                    <w:szCs w:val="16"/>
                  </w:rPr>
                  <w:t>Pildo</w:t>
                </w:r>
              </w:p>
              <w:p>
                <w:pPr>
                  <w:ind w:right="112" w:firstLine="45"/>
                  <w:jc w:val="center"/>
                  <w:rPr>
                    <w:rFonts w:eastAsia="Calibri"/>
                    <w:sz w:val="16"/>
                    <w:szCs w:val="16"/>
                  </w:rPr>
                </w:pPr>
                <w:r>
                  <w:rPr>
                    <w:rFonts w:eastAsia="Calibri"/>
                    <w:sz w:val="16"/>
                    <w:szCs w:val="16"/>
                  </w:rPr>
                  <w:t>deklaravimo įstaigos darbuotojas</w:t>
                </w:r>
              </w:p>
            </w:tc>
            <w:tc>
              <w:tcPr>
                <w:tcW w:w="1703" w:type="dxa"/>
                <w:vMerge w:val="restart"/>
                <w:tcBorders>
                  <w:top w:val="single" w:sz="12" w:space="0" w:color="auto"/>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p>
                <w:pPr>
                  <w:ind w:right="112"/>
                  <w:jc w:val="center"/>
                  <w:rPr>
                    <w:rFonts w:eastAsia="Calibri"/>
                    <w:sz w:val="16"/>
                    <w:szCs w:val="16"/>
                    <w:lang w:eastAsia="lt-LT"/>
                  </w:rPr>
                </w:pPr>
                <w:r>
                  <w:rPr>
                    <w:rFonts w:eastAsia="Calibri"/>
                    <w:sz w:val="16"/>
                    <w:szCs w:val="16"/>
                    <w:lang w:eastAsia="lt-LT"/>
                  </w:rPr>
                  <w:t>14. Duomenys sutikrinti, deklaracija priimta, deklaruo-jančio asmens tapatybę ir parašą tvirtinu</w:t>
                </w:r>
              </w:p>
            </w:tc>
            <w:tc>
              <w:tcPr>
                <w:tcW w:w="7948" w:type="dxa"/>
                <w:gridSpan w:val="15"/>
                <w:tcBorders>
                  <w:top w:val="single" w:sz="12" w:space="0" w:color="auto"/>
                  <w:left w:val="single" w:sz="4" w:space="0" w:color="auto"/>
                  <w:bottom w:val="nil"/>
                  <w:right w:val="single" w:sz="12" w:space="0" w:color="auto"/>
                </w:tcBorders>
                <w:shd w:val="clear" w:color="auto" w:fill="auto"/>
                <w:tcMar>
                  <w:left w:w="0" w:type="dxa"/>
                  <w:right w:w="0" w:type="dxa"/>
                </w:tcMar>
              </w:tcPr>
              <w:p>
                <w:pPr>
                  <w:ind w:right="112" w:firstLine="66"/>
                  <w:rPr>
                    <w:rFonts w:eastAsia="Calibri"/>
                    <w:sz w:val="16"/>
                    <w:szCs w:val="16"/>
                    <w:lang w:eastAsia="lt-LT"/>
                  </w:rPr>
                </w:pPr>
                <w:r>
                  <w:rPr>
                    <w:rFonts w:eastAsia="Calibri"/>
                    <w:sz w:val="16"/>
                    <w:szCs w:val="16"/>
                    <w:lang w:eastAsia="lt-LT"/>
                  </w:rPr>
                  <w:t>Darbuotojo vardas ir pavardė:</w:t>
                </w:r>
              </w:p>
            </w:tc>
          </w:tr>
          <w:tr>
            <w:trPr>
              <w:trHeight w:hRule="exact" w:val="424"/>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nil"/>
                  <w:right w:val="single" w:sz="4" w:space="0" w:color="auto"/>
                </w:tcBorders>
                <w:shd w:val="clear" w:color="auto" w:fill="auto"/>
              </w:tcPr>
              <w:p>
                <w:pPr>
                  <w:ind w:right="112"/>
                  <w:rPr>
                    <w:rFonts w:eastAsia="Calibri"/>
                    <w:sz w:val="12"/>
                    <w:szCs w:val="12"/>
                    <w:lang w:eastAsia="lt-LT"/>
                  </w:rPr>
                </w:pPr>
              </w:p>
            </w:tc>
            <w:tc>
              <w:tcPr>
                <w:tcW w:w="3981" w:type="dxa"/>
                <w:gridSpan w:val="14"/>
                <w:tcBorders>
                  <w:top w:val="single" w:sz="4" w:space="0" w:color="auto"/>
                  <w:left w:val="single" w:sz="4" w:space="0" w:color="auto"/>
                  <w:bottom w:val="nil"/>
                  <w:right w:val="single" w:sz="4" w:space="0" w:color="auto"/>
                </w:tcBorders>
                <w:shd w:val="clear" w:color="auto" w:fill="D9D9D9"/>
                <w:tcMar>
                  <w:left w:w="0" w:type="dxa"/>
                  <w:right w:w="0" w:type="dxa"/>
                </w:tcMar>
              </w:tcPr>
              <w:p>
                <w:pPr>
                  <w:ind w:right="112"/>
                  <w:rPr>
                    <w:rFonts w:eastAsia="Calibri"/>
                    <w:sz w:val="12"/>
                    <w:szCs w:val="12"/>
                    <w:lang w:eastAsia="lt-LT"/>
                  </w:rPr>
                </w:pPr>
              </w:p>
            </w:tc>
            <w:tc>
              <w:tcPr>
                <w:tcW w:w="3967" w:type="dxa"/>
                <w:tcBorders>
                  <w:top w:val="nil"/>
                  <w:left w:val="single" w:sz="4" w:space="0" w:color="auto"/>
                  <w:bottom w:val="single" w:sz="4" w:space="0" w:color="auto"/>
                  <w:right w:val="single" w:sz="12" w:space="0" w:color="auto"/>
                </w:tcBorders>
                <w:shd w:val="clear" w:color="auto" w:fill="auto"/>
              </w:tcPr>
              <w:p>
                <w:pPr>
                  <w:ind w:right="112"/>
                  <w:rPr>
                    <w:rFonts w:eastAsia="Calibri"/>
                    <w:sz w:val="14"/>
                    <w:szCs w:val="14"/>
                    <w:lang w:eastAsia="lt-LT"/>
                  </w:rPr>
                </w:pPr>
              </w:p>
              <w:p>
                <w:pPr>
                  <w:ind w:right="112"/>
                  <w:rPr>
                    <w:rFonts w:eastAsia="Calibri"/>
                    <w:sz w:val="16"/>
                    <w:szCs w:val="16"/>
                    <w:lang w:eastAsia="lt-LT"/>
                  </w:rPr>
                </w:pPr>
                <w:r>
                  <w:rPr>
                    <w:rFonts w:eastAsia="Calibri"/>
                    <w:sz w:val="16"/>
                    <w:szCs w:val="16"/>
                    <w:lang w:eastAsia="lt-LT"/>
                  </w:rPr>
                  <w:t>Parašas</w:t>
                </w:r>
              </w:p>
            </w:tc>
          </w:tr>
          <w:tr>
            <w:trPr>
              <w:trHeight w:hRule="exact" w:val="277"/>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top w:val="nil"/>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nil"/>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nil"/>
                  <w:right w:val="single" w:sz="4" w:space="0" w:color="auto"/>
                </w:tcBorders>
                <w:shd w:val="clear" w:color="auto" w:fill="D9D9D9"/>
              </w:tcPr>
              <w:p>
                <w:pPr>
                  <w:ind w:right="112"/>
                  <w:rPr>
                    <w:rFonts w:eastAsia="Calibri"/>
                    <w:sz w:val="12"/>
                    <w:szCs w:val="12"/>
                    <w:lang w:eastAsia="lt-LT"/>
                  </w:rPr>
                </w:pPr>
              </w:p>
            </w:tc>
            <w:tc>
              <w:tcPr>
                <w:tcW w:w="3415" w:type="dxa"/>
                <w:gridSpan w:val="12"/>
                <w:tcBorders>
                  <w:top w:val="single" w:sz="4" w:space="0" w:color="auto"/>
                  <w:left w:val="single" w:sz="4" w:space="0" w:color="auto"/>
                  <w:bottom w:val="nil"/>
                  <w:right w:val="single" w:sz="4" w:space="0" w:color="auto"/>
                </w:tcBorders>
                <w:shd w:val="clear" w:color="auto" w:fill="auto"/>
              </w:tcPr>
              <w:p>
                <w:pPr>
                  <w:ind w:right="112"/>
                  <w:rPr>
                    <w:rFonts w:eastAsia="Calibri"/>
                    <w:sz w:val="16"/>
                    <w:szCs w:val="16"/>
                    <w:lang w:eastAsia="lt-LT"/>
                  </w:rPr>
                </w:pPr>
                <w:r>
                  <w:rPr>
                    <w:rFonts w:eastAsia="Calibri"/>
                    <w:sz w:val="16"/>
                    <w:szCs w:val="16"/>
                    <w:lang w:eastAsia="lt-LT"/>
                  </w:rPr>
                  <w:t>Duomenų įrašymo į Gyventojų registrą data:</w:t>
                </w:r>
              </w:p>
            </w:tc>
            <w:tc>
              <w:tcPr>
                <w:tcW w:w="3967" w:type="dxa"/>
                <w:tcBorders>
                  <w:top w:val="single" w:sz="4" w:space="0" w:color="auto"/>
                  <w:left w:val="single" w:sz="4" w:space="0" w:color="auto"/>
                  <w:bottom w:val="nil"/>
                  <w:right w:val="single" w:sz="12" w:space="0" w:color="auto"/>
                </w:tcBorders>
                <w:shd w:val="clear" w:color="auto" w:fill="auto"/>
              </w:tcPr>
              <w:p>
                <w:pPr>
                  <w:ind w:right="112"/>
                  <w:rPr>
                    <w:rFonts w:eastAsia="Calibri"/>
                    <w:sz w:val="12"/>
                    <w:szCs w:val="12"/>
                    <w:lang w:eastAsia="lt-LT"/>
                  </w:rPr>
                </w:pPr>
              </w:p>
            </w:tc>
          </w:tr>
          <w:tr>
            <w:trPr>
              <w:trHeight w:hRule="exact" w:val="397"/>
            </w:trPr>
            <w:tc>
              <w:tcPr>
                <w:tcW w:w="1419"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single" w:sz="12"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single" w:sz="12" w:space="0" w:color="auto"/>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single" w:sz="12" w:space="0" w:color="auto"/>
                  <w:right w:val="single" w:sz="4" w:space="0" w:color="auto"/>
                </w:tcBorders>
                <w:shd w:val="clear" w:color="auto" w:fill="D9D9D9"/>
              </w:tcPr>
              <w:p>
                <w:pPr>
                  <w:ind w:right="112"/>
                  <w:rPr>
                    <w:rFonts w:eastAsia="Calibri"/>
                    <w:sz w:val="12"/>
                    <w:szCs w:val="12"/>
                    <w:lang w:eastAsia="lt-LT"/>
                  </w:rPr>
                </w:pPr>
              </w:p>
            </w:tc>
            <w:tc>
              <w:tcPr>
                <w:tcW w:w="284" w:type="dxa"/>
                <w:tcBorders>
                  <w:top w:val="nil"/>
                  <w:left w:val="single" w:sz="4" w:space="0" w:color="auto"/>
                  <w:bottom w:val="single" w:sz="12" w:space="0" w:color="auto"/>
                  <w:right w:val="nil"/>
                </w:tcBorders>
                <w:shd w:val="clear" w:color="auto" w:fill="auto"/>
              </w:tcPr>
              <w:p>
                <w:pPr>
                  <w:ind w:right="112"/>
                  <w:rPr>
                    <w:rFonts w:eastAsia="Calibri"/>
                    <w:sz w:val="14"/>
                    <w:szCs w:val="14"/>
                    <w:lang w:eastAsia="lt-LT"/>
                  </w:rPr>
                </w:pPr>
              </w:p>
            </w:tc>
            <w:tc>
              <w:tcPr>
                <w:tcW w:w="288" w:type="dxa"/>
                <w:tcBorders>
                  <w:top w:val="nil"/>
                  <w:left w:val="nil"/>
                  <w:bottom w:val="single" w:sz="12" w:space="0" w:color="auto"/>
                  <w:right w:val="nil"/>
                </w:tcBorders>
                <w:shd w:val="clear" w:color="auto" w:fill="auto"/>
              </w:tcPr>
              <w:p>
                <w:pPr>
                  <w:ind w:right="112"/>
                  <w:rPr>
                    <w:rFonts w:eastAsia="Calibri"/>
                    <w:sz w:val="14"/>
                    <w:szCs w:val="14"/>
                    <w:lang w:eastAsia="lt-LT"/>
                  </w:rPr>
                </w:pPr>
              </w:p>
            </w:tc>
            <w:tc>
              <w:tcPr>
                <w:tcW w:w="284" w:type="dxa"/>
                <w:tcBorders>
                  <w:top w:val="nil"/>
                  <w:left w:val="nil"/>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2</w:t>
                </w: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0</w:t>
                </w:r>
              </w:p>
            </w:tc>
            <w:tc>
              <w:tcPr>
                <w:tcW w:w="288"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1"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auto"/>
                </w:tcBorders>
                <w:shd w:val="clear" w:color="auto" w:fill="auto"/>
              </w:tcPr>
              <w:p>
                <w:pPr>
                  <w:ind w:right="112"/>
                  <w:rPr>
                    <w:rFonts w:eastAsia="Calibri"/>
                    <w:sz w:val="12"/>
                    <w:szCs w:val="12"/>
                    <w:lang w:eastAsia="lt-LT"/>
                  </w:rPr>
                </w:pPr>
              </w:p>
            </w:tc>
            <w:tc>
              <w:tcPr>
                <w:tcW w:w="3967" w:type="dxa"/>
                <w:tcBorders>
                  <w:top w:val="nil"/>
                  <w:left w:val="single" w:sz="4" w:space="0" w:color="auto"/>
                  <w:bottom w:val="single" w:sz="12" w:space="0" w:color="auto"/>
                  <w:right w:val="single" w:sz="12" w:space="0" w:color="auto"/>
                </w:tcBorders>
                <w:shd w:val="clear" w:color="auto" w:fill="auto"/>
              </w:tcPr>
              <w:p>
                <w:pPr>
                  <w:ind w:right="112"/>
                  <w:rPr>
                    <w:rFonts w:eastAsia="Calibri"/>
                    <w:sz w:val="16"/>
                    <w:szCs w:val="16"/>
                    <w:lang w:eastAsia="lt-LT"/>
                  </w:rPr>
                </w:pPr>
                <w:r>
                  <w:rPr>
                    <w:rFonts w:eastAsia="Calibri"/>
                    <w:sz w:val="16"/>
                    <w:szCs w:val="16"/>
                    <w:lang w:eastAsia="lt-LT"/>
                  </w:rPr>
                  <w:t>Parašas</w:t>
                </w:r>
              </w:p>
            </w:tc>
          </w:tr>
        </w:tbl>
        <w:p/>
      </w:sdtContent>
    </w:sdt>
    <w:sdt>
      <w:sdtPr>
        <w:alias w:val="3 pr"/>
        <w:tag w:val="part_356d4eb9d6184544b2af8af96cdba309"/>
        <w:lock w:val="sdtLocked"/>
        <w:richText/>
      </w:sdtPr>
      <w:sdtContent>
        <w:p>
          <w:pPr>
            <w:widowControl w:val="0"/>
            <w:sectPr>
              <w:pgSz w:w="11909" w:h="16834"/>
              <w:pgMar w:top="567" w:right="340" w:bottom="680" w:left="340" w:header="567" w:footer="567" w:gutter="0"/>
              <w:pgNumType w:start="1"/>
              <w:cols w:space="1296"/>
              <w:noEndnote/>
              <w:titlePg/>
              <w:docGrid w:linePitch="326"/>
            </w:sectPr>
          </w:pPr>
        </w:p>
        <w:p>
          <w:pPr>
            <w:widowControl w:val="0"/>
            <w:shd w:val="clear" w:color="auto" w:fill="FFFFFF"/>
            <w:ind w:left="9120"/>
            <w:rPr>
              <w:szCs w:val="24"/>
            </w:rPr>
          </w:pPr>
          <w:r>
            <w:rPr>
              <w:szCs w:val="24"/>
            </w:rPr>
            <w:t>Gyvenamosios vietos deklaravimo taisyklių</w:t>
          </w:r>
        </w:p>
        <w:p>
          <w:pPr>
            <w:widowControl w:val="0"/>
            <w:shd w:val="clear" w:color="auto" w:fill="FFFFFF"/>
            <w:ind w:left="9120"/>
            <w:rPr>
              <w:szCs w:val="24"/>
            </w:rPr>
          </w:pPr>
          <w:sdt>
            <w:sdtPr>
              <w:alias w:val="Numeris"/>
              <w:tag w:val="nr_356d4eb9d6184544b2af8af96cdba309"/>
              <w:lock w:val="sdtLocked"/>
              <w:richText/>
            </w:sdtPr>
            <w:sdtContent>
              <w:r>
                <w:rPr>
                  <w:szCs w:val="24"/>
                </w:rPr>
                <w:t>3</w:t>
              </w:r>
            </w:sdtContent>
          </w:sdt>
          <w:r>
            <w:rPr>
              <w:szCs w:val="24"/>
            </w:rPr>
            <w:t xml:space="preserve"> priedas</w:t>
          </w:r>
        </w:p>
        <w:p>
          <w:pPr>
            <w:widowControl w:val="0"/>
            <w:shd w:val="clear" w:color="auto" w:fill="FFFFFF"/>
            <w:rPr>
              <w:sz w:val="12"/>
            </w:rPr>
          </w:pPr>
        </w:p>
        <w:p>
          <w:pPr>
            <w:widowControl w:val="0"/>
            <w:shd w:val="clear" w:color="auto" w:fill="FFFFFF"/>
            <w:jc w:val="center"/>
            <w:rPr>
              <w:sz w:val="22"/>
            </w:rPr>
          </w:pPr>
          <w:r>
            <w:rPr>
              <w:b/>
              <w:bCs/>
              <w:sz w:val="22"/>
            </w:rPr>
            <w:t>(Deklaracijų registro forma)</w:t>
          </w:r>
        </w:p>
        <w:p>
          <w:pPr>
            <w:jc w:val="center"/>
            <w:rPr>
              <w:sz w:val="12"/>
            </w:rPr>
          </w:pPr>
        </w:p>
        <w:p>
          <w:pPr>
            <w:jc w:val="center"/>
            <w:rPr>
              <w:sz w:val="22"/>
            </w:rPr>
          </w:pPr>
          <w:r>
            <w:rPr>
              <w:sz w:val="22"/>
            </w:rPr>
            <w:t>_______________________________________________________________</w:t>
          </w:r>
        </w:p>
        <w:p>
          <w:pPr>
            <w:widowControl w:val="0"/>
            <w:shd w:val="clear" w:color="auto" w:fill="FFFFFF"/>
            <w:jc w:val="center"/>
            <w:rPr>
              <w:sz w:val="22"/>
            </w:rPr>
          </w:pPr>
          <w:r>
            <w:rPr>
              <w:sz w:val="22"/>
            </w:rPr>
            <w:t>(Dokumento sudarytojo pavadinimas)</w:t>
          </w:r>
        </w:p>
        <w:sdt>
          <w:sdtPr>
            <w:alias w:val="Pavadinimas"/>
            <w:tag w:val="title_356d4eb9d6184544b2af8af96cdba309"/>
            <w:lock w:val="sdtLocked"/>
            <w:richText/>
          </w:sdtPr>
          <w:sdtContent>
            <w:p>
              <w:pPr>
                <w:jc w:val="center"/>
                <w:rPr>
                  <w:szCs w:val="24"/>
                </w:rPr>
              </w:pPr>
            </w:p>
            <w:p>
              <w:pPr>
                <w:widowControl w:val="0"/>
                <w:shd w:val="clear" w:color="auto" w:fill="FFFFFF"/>
                <w:jc w:val="center"/>
              </w:pPr>
              <w:r>
                <w:rPr>
                  <w:b/>
                  <w:bCs/>
                </w:rPr>
                <w:t xml:space="preserve">GYVENAMOSIOS VIETOS DEKLARACIJŲ, PILDOMŲ ASMENIUI PAKEITUS GYVENAMĄJĄ VIETĄ </w:t>
                <w:br/>
                <w:t xml:space="preserve">LIETUVOS RESPUBLIKOJE AR ATVYKUS GYVENTI Į LIETUVOS RESPUBLIKĄ, </w:t>
                <w:br/>
                <w:t>REGISTRAS 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894"/>
            <w:gridCol w:w="2578"/>
            <w:gridCol w:w="4090"/>
            <w:gridCol w:w="6956"/>
          </w:tblGrid>
          <w:tr>
            <w:trPr>
              <w:cantSplit/>
              <w:trHeight w:val="22"/>
            </w:trPr>
            <w:tc>
              <w:tcPr>
                <w:tcW w:w="8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 xml:space="preserve">Reg. </w:t>
                </w:r>
              </w:p>
              <w:p>
                <w:pPr>
                  <w:widowControl w:val="0"/>
                  <w:shd w:val="clear" w:color="auto" w:fill="FFFFFF"/>
                  <w:jc w:val="center"/>
                  <w:rPr>
                    <w:szCs w:val="24"/>
                  </w:rPr>
                </w:pPr>
                <w:r>
                  <w:rPr>
                    <w:szCs w:val="24"/>
                  </w:rPr>
                  <w:t xml:space="preserve">Nr. </w:t>
                </w:r>
              </w:p>
            </w:tc>
            <w:tc>
              <w:tcPr>
                <w:tcW w:w="25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Deklaracijos registracijos data</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deklaruojančio gyvenamąją vietą, vardas (-ai) ir pavardė</w:t>
                </w:r>
              </w:p>
            </w:tc>
            <w:tc>
              <w:tcPr>
                <w:tcW w:w="69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2"/>
            </w:trPr>
            <w:tc>
              <w:tcPr>
                <w:tcW w:w="8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25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2</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69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r>
        </w:tbl>
        <w:p>
          <w:pPr>
            <w:rPr>
              <w:sz w:val="12"/>
            </w:rPr>
          </w:pPr>
        </w:p>
        <w:p>
          <w:pPr>
            <w:rPr>
              <w:sz w:val="12"/>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w:t>
          </w:r>
        </w:p>
      </w:sdtContent>
    </w:sdt>
    <w:sdt>
      <w:sdtPr>
        <w:alias w:val="4 pr."/>
        <w:tag w:val="part_6011eca633404ae194e86ac2a04dd78a"/>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rPr>
              <w:szCs w:val="24"/>
            </w:rPr>
          </w:pPr>
          <w:r>
            <w:rPr>
              <w:szCs w:val="24"/>
            </w:rPr>
            <w:t>Gyvenamosios vietos deklaravimo taisyklių</w:t>
          </w:r>
        </w:p>
        <w:p>
          <w:pPr>
            <w:widowControl w:val="0"/>
            <w:shd w:val="clear" w:color="auto" w:fill="FFFFFF"/>
            <w:ind w:left="9120"/>
            <w:rPr>
              <w:szCs w:val="24"/>
            </w:rPr>
          </w:pPr>
          <w:sdt>
            <w:sdtPr>
              <w:alias w:val="Numeris"/>
              <w:tag w:val="nr_6011eca633404ae194e86ac2a04dd78a"/>
              <w:lock w:val="sdtLocked"/>
              <w:richText/>
            </w:sdtPr>
            <w:sdtContent>
              <w:r>
                <w:rPr>
                  <w:szCs w:val="24"/>
                </w:rPr>
                <w:t>4</w:t>
              </w:r>
            </w:sdtContent>
          </w:sdt>
          <w:r>
            <w:rPr>
              <w:szCs w:val="24"/>
            </w:rPr>
            <w:t xml:space="preserve"> priedas</w:t>
          </w:r>
        </w:p>
        <w:p>
          <w:pPr>
            <w:widowControl w:val="0"/>
            <w:shd w:val="clear" w:color="auto" w:fill="FFFFFF"/>
            <w:rPr>
              <w:sz w:val="12"/>
            </w:rPr>
          </w:pPr>
        </w:p>
        <w:p>
          <w:pPr>
            <w:widowControl w:val="0"/>
            <w:shd w:val="clear" w:color="auto" w:fill="FFFFFF"/>
            <w:jc w:val="center"/>
            <w:rPr>
              <w:sz w:val="22"/>
            </w:rPr>
          </w:pPr>
          <w:r>
            <w:rPr>
              <w:b/>
              <w:bCs/>
              <w:sz w:val="22"/>
            </w:rPr>
            <w:t>(Deklaracijų registro forma)</w:t>
          </w:r>
        </w:p>
        <w:p>
          <w:pPr>
            <w:jc w:val="center"/>
            <w:rPr>
              <w:sz w:val="12"/>
            </w:rPr>
          </w:pPr>
        </w:p>
        <w:p>
          <w:pPr>
            <w:widowControl w:val="0"/>
            <w:shd w:val="clear" w:color="auto" w:fill="FFFFFF"/>
            <w:jc w:val="center"/>
            <w:rPr>
              <w:sz w:val="22"/>
            </w:rPr>
          </w:pPr>
          <w:r>
            <w:rPr>
              <w:sz w:val="22"/>
            </w:rPr>
            <w:t>_____________________________________________________________</w:t>
          </w:r>
        </w:p>
        <w:p>
          <w:pPr>
            <w:widowControl w:val="0"/>
            <w:shd w:val="clear" w:color="auto" w:fill="FFFFFF"/>
            <w:jc w:val="center"/>
            <w:rPr>
              <w:sz w:val="22"/>
            </w:rPr>
          </w:pPr>
          <w:r>
            <w:rPr>
              <w:sz w:val="22"/>
            </w:rPr>
            <w:t>(Dokumento sudarytojo pavadinimas)</w:t>
          </w:r>
        </w:p>
        <w:p>
          <w:pPr>
            <w:jc w:val="center"/>
            <w:rPr>
              <w:szCs w:val="24"/>
            </w:rPr>
          </w:pPr>
        </w:p>
        <w:sdt>
          <w:sdtPr>
            <w:alias w:val="Pavadinimas"/>
            <w:tag w:val="title_6011eca633404ae194e86ac2a04dd78a"/>
            <w:lock w:val="sdtLocked"/>
            <w:richText/>
          </w:sdtPr>
          <w:sdtContent>
            <w:p>
              <w:pPr>
                <w:widowControl w:val="0"/>
                <w:shd w:val="clear" w:color="auto" w:fill="FFFFFF"/>
                <w:jc w:val="center"/>
                <w:rPr>
                  <w:b/>
                  <w:bCs/>
                </w:rPr>
              </w:pPr>
              <w:r>
                <w:rPr>
                  <w:b/>
                  <w:bCs/>
                </w:rPr>
                <w:t xml:space="preserve">IŠVYKIMO IŠ LIETUVOS RESPUBLIKOS DEKLARACIJŲ, PILDOMŲ ASMENIUI IŠVYKSTANT </w:t>
              </w:r>
            </w:p>
            <w:p>
              <w:pPr>
                <w:widowControl w:val="0"/>
                <w:shd w:val="clear" w:color="auto" w:fill="FFFFFF"/>
                <w:jc w:val="center"/>
              </w:pPr>
              <w:r>
                <w:rPr>
                  <w:b/>
                  <w:bCs/>
                </w:rPr>
                <w:t xml:space="preserve">ILGESNIAM NEI ŠEŠIŲ MĖNESIŲ LAIKOTARIUI, </w:t>
                <w:br/>
                <w:t>REGISTRAS ____________________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880"/>
            <w:gridCol w:w="2536"/>
            <w:gridCol w:w="4024"/>
            <w:gridCol w:w="4024"/>
            <w:gridCol w:w="2934"/>
          </w:tblGrid>
          <w:tr>
            <w:trPr>
              <w:cantSplit/>
              <w:trHeight w:val="21"/>
            </w:trPr>
            <w:tc>
              <w:tcPr>
                <w:tcW w:w="8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 xml:space="preserve">Reg. </w:t>
                </w:r>
              </w:p>
              <w:p>
                <w:pPr>
                  <w:widowControl w:val="0"/>
                  <w:shd w:val="clear" w:color="auto" w:fill="FFFFFF"/>
                  <w:jc w:val="center"/>
                  <w:rPr>
                    <w:szCs w:val="24"/>
                  </w:rPr>
                </w:pPr>
                <w:r>
                  <w:rPr>
                    <w:szCs w:val="24"/>
                  </w:rPr>
                  <w:t xml:space="preserve">Nr. </w:t>
                </w:r>
              </w:p>
            </w:tc>
            <w:tc>
              <w:tcPr>
                <w:tcW w:w="25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Deklaracijos registracijos data</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deklaruojančio gyvenamąją vietą, vardas (-ai) ir pavardė</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Numatoma gyvenamoji vieta užsienyje</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1"/>
            </w:trPr>
            <w:tc>
              <w:tcPr>
                <w:tcW w:w="8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25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2</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5</w:t>
                </w:r>
              </w:p>
            </w:tc>
          </w:tr>
        </w:tbl>
        <w:p>
          <w:pPr>
            <w:rPr>
              <w:sz w:val="10"/>
            </w:rPr>
          </w:pPr>
        </w:p>
        <w:p>
          <w:pPr>
            <w:rPr>
              <w:sz w:val="10"/>
            </w:rPr>
          </w:pPr>
        </w:p>
        <w:p>
          <w:pPr>
            <w:rPr>
              <w:sz w:val="10"/>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_____________________</w:t>
          </w:r>
        </w:p>
      </w:sdtContent>
    </w:sdt>
    <w:sdt>
      <w:sdtPr>
        <w:alias w:val="5 pr."/>
        <w:tag w:val="part_ae030374bc854a9c8d60687176b98b36"/>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rPr>
              <w:szCs w:val="24"/>
            </w:rPr>
          </w:pPr>
          <w:r>
            <w:rPr>
              <w:szCs w:val="24"/>
            </w:rPr>
            <w:t xml:space="preserve">Gyvenamosios vietos deklaravimo </w:t>
          </w:r>
          <w:r>
            <w:rPr>
              <w:bCs/>
              <w:szCs w:val="24"/>
            </w:rPr>
            <w:t>taisyklių</w:t>
          </w:r>
        </w:p>
        <w:p>
          <w:pPr>
            <w:widowControl w:val="0"/>
            <w:shd w:val="clear" w:color="auto" w:fill="FFFFFF"/>
            <w:ind w:left="9120"/>
            <w:rPr>
              <w:bCs/>
              <w:szCs w:val="24"/>
            </w:rPr>
          </w:pPr>
          <w:sdt>
            <w:sdtPr>
              <w:alias w:val="Numeris"/>
              <w:tag w:val="nr_ae030374bc854a9c8d60687176b98b36"/>
              <w:lock w:val="sdtLocked"/>
              <w:richText/>
            </w:sdtPr>
            <w:sdtContent>
              <w:r>
                <w:rPr>
                  <w:szCs w:val="24"/>
                </w:rPr>
                <w:t>5</w:t>
              </w:r>
            </w:sdtContent>
          </w:sdt>
          <w:r>
            <w:rPr>
              <w:szCs w:val="24"/>
            </w:rPr>
            <w:t xml:space="preserve"> </w:t>
          </w:r>
          <w:r>
            <w:rPr>
              <w:bCs/>
              <w:szCs w:val="24"/>
            </w:rPr>
            <w:t>priedas</w:t>
          </w:r>
        </w:p>
        <w:p>
          <w:pPr>
            <w:widowControl w:val="0"/>
            <w:shd w:val="clear" w:color="auto" w:fill="FFFFFF"/>
            <w:rPr>
              <w:bCs/>
              <w:sz w:val="22"/>
            </w:rPr>
          </w:pPr>
        </w:p>
        <w:p>
          <w:pPr>
            <w:widowControl w:val="0"/>
            <w:shd w:val="clear" w:color="auto" w:fill="FFFFFF"/>
            <w:ind w:firstLine="31"/>
            <w:jc w:val="center"/>
            <w:rPr>
              <w:sz w:val="22"/>
            </w:rPr>
          </w:pPr>
          <w:r>
            <w:rPr>
              <w:b/>
              <w:bCs/>
              <w:sz w:val="22"/>
            </w:rPr>
            <w:t>(Sprendimų registro forma)</w:t>
          </w:r>
        </w:p>
        <w:p>
          <w:pPr>
            <w:jc w:val="center"/>
            <w:rPr>
              <w:sz w:val="12"/>
            </w:rPr>
          </w:pPr>
        </w:p>
        <w:p>
          <w:pPr>
            <w:widowControl w:val="0"/>
            <w:shd w:val="clear" w:color="auto" w:fill="FFFFFF"/>
            <w:jc w:val="center"/>
            <w:rPr>
              <w:sz w:val="22"/>
            </w:rPr>
          </w:pPr>
          <w:r>
            <w:rPr>
              <w:sz w:val="22"/>
            </w:rPr>
            <w:t>_____________________________________________________</w:t>
          </w:r>
        </w:p>
        <w:p>
          <w:pPr>
            <w:widowControl w:val="0"/>
            <w:shd w:val="clear" w:color="auto" w:fill="FFFFFF"/>
            <w:jc w:val="center"/>
            <w:rPr>
              <w:sz w:val="22"/>
            </w:rPr>
          </w:pPr>
          <w:r>
            <w:rPr>
              <w:sz w:val="22"/>
            </w:rPr>
            <w:t>(Dokumento sudarytojo pavadinimas)</w:t>
          </w:r>
        </w:p>
        <w:p>
          <w:pPr>
            <w:jc w:val="center"/>
            <w:rPr>
              <w:szCs w:val="24"/>
            </w:rPr>
          </w:pPr>
        </w:p>
        <w:sdt>
          <w:sdtPr>
            <w:alias w:val="Pavadinimas"/>
            <w:tag w:val="title_ae030374bc854a9c8d60687176b98b36"/>
            <w:lock w:val="sdtLocked"/>
            <w:richText/>
          </w:sdtPr>
          <w:sdtContent>
            <w:p>
              <w:pPr>
                <w:widowControl w:val="0"/>
                <w:shd w:val="clear" w:color="auto" w:fill="FFFFFF"/>
                <w:jc w:val="center"/>
              </w:pPr>
              <w:r>
                <w:rPr>
                  <w:b/>
                  <w:bCs/>
                </w:rPr>
                <w:t xml:space="preserve">SPRENDIMŲ DĖL DEKLARAVIMO DUOMENŲ TAISYMO, KEITIMO IR NAIKINIMO </w:t>
                <w:br/>
                <w:t>REGISTRAS _______________________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723"/>
            <w:gridCol w:w="1924"/>
            <w:gridCol w:w="2519"/>
            <w:gridCol w:w="5878"/>
            <w:gridCol w:w="3273"/>
          </w:tblGrid>
          <w:tr>
            <w:trPr>
              <w:cantSplit/>
              <w:trHeight w:val="21"/>
            </w:trPr>
            <w:tc>
              <w:tcPr>
                <w:tcW w:w="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Reg. Nr.</w:t>
                </w:r>
              </w:p>
            </w:tc>
            <w:tc>
              <w:tcPr>
                <w:tcW w:w="19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Sprendimo registracijos data</w:t>
                </w:r>
              </w:p>
            </w:tc>
            <w:tc>
              <w:tcPr>
                <w:tcW w:w="25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Sprendimo priėmimo data</w:t>
                </w:r>
              </w:p>
            </w:tc>
            <w:tc>
              <w:tcPr>
                <w:tcW w:w="58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pateikusio prašymą ištaisyti, pakeisti ar panaikinti deklaravimo duomenis, vardas (-ai) ir pavardė</w:t>
                </w:r>
              </w:p>
            </w:tc>
            <w:tc>
              <w:tcPr>
                <w:tcW w:w="32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1"/>
            </w:trPr>
            <w:tc>
              <w:tcPr>
                <w:tcW w:w="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19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bCs/>
                    <w:szCs w:val="24"/>
                  </w:rPr>
                  <w:t>2</w:t>
                </w:r>
              </w:p>
            </w:tc>
            <w:tc>
              <w:tcPr>
                <w:tcW w:w="25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58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c>
              <w:tcPr>
                <w:tcW w:w="32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5</w:t>
                </w:r>
              </w:p>
            </w:tc>
          </w:tr>
        </w:tbl>
        <w:p>
          <w:pPr>
            <w:rPr>
              <w:sz w:val="12"/>
            </w:rPr>
          </w:pPr>
        </w:p>
        <w:p>
          <w:pPr>
            <w:tabs>
              <w:tab w:val="center" w:pos="6240"/>
              <w:tab w:val="center" w:pos="10200"/>
            </w:tabs>
            <w:rPr>
              <w:sz w:val="22"/>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_____________________</w:t>
          </w:r>
        </w:p>
      </w:sdtContent>
    </w:sdt>
    <w:sdt>
      <w:sdtPr>
        <w:alias w:val="6 pr."/>
        <w:tag w:val="part_24ae565212c14b1e8f8027e3495d15f4"/>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pPr>
          <w:r>
            <w:t>Gyvenamosios vietos deklaravimo taisyklių</w:t>
          </w:r>
        </w:p>
        <w:p>
          <w:pPr>
            <w:widowControl w:val="0"/>
            <w:shd w:val="clear" w:color="auto" w:fill="FFFFFF"/>
            <w:ind w:left="9120"/>
          </w:pPr>
          <w:sdt>
            <w:sdtPr>
              <w:alias w:val="Numeris"/>
              <w:tag w:val="nr_24ae565212c14b1e8f8027e3495d15f4"/>
              <w:lock w:val="sdtLocked"/>
              <w:richText/>
            </w:sdtPr>
            <w:sdtContent>
              <w:r>
                <w:t>6</w:t>
              </w:r>
            </w:sdtContent>
          </w:sdt>
          <w:r>
            <w:t xml:space="preserve"> priedas</w:t>
          </w:r>
        </w:p>
        <w:p>
          <w:pPr>
            <w:widowControl w:val="0"/>
            <w:shd w:val="clear" w:color="auto" w:fill="FFFFFF"/>
            <w:jc w:val="center"/>
          </w:pPr>
        </w:p>
        <w:p>
          <w:pPr>
            <w:widowControl w:val="0"/>
            <w:shd w:val="clear" w:color="auto" w:fill="FFFFFF"/>
            <w:ind w:firstLine="60"/>
            <w:jc w:val="center"/>
          </w:pPr>
          <w:r>
            <w:rPr>
              <w:b/>
              <w:bCs/>
            </w:rPr>
            <w:t>(Pažymų registro forma)</w:t>
          </w:r>
        </w:p>
        <w:p>
          <w:pPr>
            <w:widowControl w:val="0"/>
            <w:shd w:val="clear" w:color="auto" w:fill="FFFFFF"/>
            <w:jc w:val="center"/>
          </w:pPr>
          <w:r>
            <w:t>________________________________________________</w:t>
          </w:r>
        </w:p>
        <w:p>
          <w:pPr>
            <w:widowControl w:val="0"/>
            <w:shd w:val="clear" w:color="auto" w:fill="FFFFFF"/>
            <w:jc w:val="center"/>
          </w:pPr>
          <w:r>
            <w:t>(Dokumento sudarytojo pavadinimas)</w:t>
          </w:r>
        </w:p>
        <w:sdt>
          <w:sdtPr>
            <w:alias w:val="Pavadinimas"/>
            <w:tag w:val="title_24ae565212c14b1e8f8027e3495d15f4"/>
            <w:lock w:val="sdtLocked"/>
            <w:richText/>
          </w:sdtPr>
          <w:sdtContent>
            <w:p>
              <w:pPr>
                <w:jc w:val="center"/>
              </w:pPr>
            </w:p>
            <w:p>
              <w:pPr>
                <w:widowControl w:val="0"/>
                <w:shd w:val="clear" w:color="auto" w:fill="FFFFFF"/>
                <w:jc w:val="center"/>
              </w:pPr>
              <w:r>
                <w:rPr>
                  <w:b/>
                  <w:bCs/>
                </w:rPr>
                <w:t>PAŽYMŲ APIE ASMENS DEKLARUOTĄ GYVENAMĄJĄ VIETĄ REGISTRAS ___________________</w:t>
              </w:r>
            </w:p>
          </w:sdtContent>
        </w:sdt>
        <w:p>
          <w:pPr>
            <w:widowControl w:val="0"/>
            <w:shd w:val="clear" w:color="auto" w:fill="FFFFFF"/>
            <w:ind w:left="7920" w:firstLine="720"/>
            <w:jc w:val="center"/>
            <w:rPr>
              <w:sz w:val="22"/>
              <w:szCs w:val="22"/>
            </w:rPr>
          </w:pPr>
          <w:r>
            <w:rPr>
              <w:sz w:val="22"/>
              <w:szCs w:val="22"/>
            </w:rPr>
            <w:t>(Identifikavimo žymuo)</w:t>
          </w:r>
        </w:p>
        <w:p/>
        <w:tbl>
          <w:tblPr>
            <w:tblW w:w="0" w:type="auto"/>
            <w:tblInd w:w="40" w:type="dxa"/>
            <w:tblLayout w:type="fixed"/>
            <w:tblCellMar>
              <w:left w:w="40" w:type="dxa"/>
              <w:right w:w="40" w:type="dxa"/>
            </w:tblCellMar>
            <w:tblLook w:val="0000" w:firstRow="0" w:lastRow="0" w:firstColumn="0" w:lastColumn="0" w:noHBand="0" w:noVBand="0"/>
          </w:tblPr>
          <w:tblGrid>
            <w:gridCol w:w="720"/>
            <w:gridCol w:w="2150"/>
            <w:gridCol w:w="4572"/>
            <w:gridCol w:w="3893"/>
            <w:gridCol w:w="2840"/>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Reg. Nr.</w:t>
                </w:r>
              </w:p>
            </w:tc>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Pažymos registracijos data</w:t>
                </w:r>
              </w:p>
            </w:tc>
            <w:tc>
              <w:tcPr>
                <w:tcW w:w="457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 xml:space="preserve">Asmens, deklaravusio gyvenamąją vietą, </w:t>
                </w:r>
              </w:p>
              <w:p>
                <w:pPr>
                  <w:widowControl w:val="0"/>
                  <w:shd w:val="clear" w:color="auto" w:fill="FFFFFF"/>
                  <w:jc w:val="center"/>
                  <w:rPr>
                    <w:sz w:val="22"/>
                  </w:rPr>
                </w:pPr>
                <w:r>
                  <w:rPr>
                    <w:sz w:val="22"/>
                  </w:rPr>
                  <w:t>vardas (-ai) ir pavardė</w:t>
                </w:r>
              </w:p>
            </w:tc>
            <w:tc>
              <w:tcPr>
                <w:tcW w:w="38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Asmens parašas ir pažymos gavimo data</w:t>
                </w:r>
              </w:p>
            </w:tc>
            <w:tc>
              <w:tcPr>
                <w:tcW w:w="28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Pastabos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1</w:t>
                </w:r>
              </w:p>
            </w:tc>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w:t>
                </w:r>
              </w:p>
            </w:tc>
            <w:tc>
              <w:tcPr>
                <w:tcW w:w="457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3</w:t>
                </w:r>
              </w:p>
            </w:tc>
            <w:tc>
              <w:tcPr>
                <w:tcW w:w="38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4</w:t>
                </w:r>
              </w:p>
            </w:tc>
            <w:tc>
              <w:tcPr>
                <w:tcW w:w="28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5</w:t>
                </w:r>
              </w:p>
            </w:tc>
          </w:tr>
        </w:tbl>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pPr>
          <w:r>
            <w:t>_____________________</w:t>
          </w:r>
        </w:p>
      </w:sdtContent>
    </w:sdt>
    <w:sdt>
      <w:sdtPr>
        <w:alias w:val="7 pr."/>
        <w:tag w:val="part_317845dec59241daa1328f63c4c7c649"/>
        <w:lock w:val="sdtLocked"/>
        <w:richText/>
      </w:sdtPr>
      <w:sdtContent>
        <w:p>
          <w:pPr>
            <w:widowControl w:val="0"/>
            <w:shd w:val="clear" w:color="auto" w:fill="FFFFFF"/>
            <w:ind w:left="480"/>
          </w:pPr>
        </w:p>
        <w:p>
          <w:pPr>
            <w:widowControl w:val="0"/>
            <w:shd w:val="clear" w:color="auto" w:fill="FFFFFF"/>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4535"/>
          </w:pPr>
          <w:r>
            <w:t>Gyvenamosios vietos deklaravimo taisyklių</w:t>
          </w:r>
        </w:p>
        <w:p>
          <w:pPr>
            <w:widowControl w:val="0"/>
            <w:shd w:val="clear" w:color="auto" w:fill="FFFFFF"/>
            <w:ind w:left="4535"/>
          </w:pPr>
          <w:sdt>
            <w:sdtPr>
              <w:alias w:val="Numeris"/>
              <w:tag w:val="nr_317845dec59241daa1328f63c4c7c649"/>
              <w:lock w:val="sdtLocked"/>
              <w:richText/>
            </w:sdtPr>
            <w:sdtContent>
              <w:r>
                <w:t>7</w:t>
              </w:r>
            </w:sdtContent>
          </w:sdt>
          <w:r>
            <w:t xml:space="preserve"> priedas</w:t>
          </w:r>
        </w:p>
        <w:p/>
        <w:p>
          <w:pPr>
            <w:widowControl w:val="0"/>
            <w:shd w:val="clear" w:color="auto" w:fill="FFFFFF"/>
            <w:jc w:val="center"/>
          </w:pPr>
          <w:r>
            <w:rPr>
              <w:b/>
              <w:bCs/>
            </w:rPr>
            <w:t>(Pažymos forma)</w:t>
          </w:r>
        </w:p>
        <w:p>
          <w:pPr>
            <w:jc w:val="center"/>
          </w:pPr>
        </w:p>
        <w:p>
          <w:pPr>
            <w:widowControl w:val="0"/>
            <w:shd w:val="clear" w:color="auto" w:fill="FFFFFF"/>
            <w:jc w:val="center"/>
          </w:pPr>
          <w:r>
            <w:t>(Herbas)</w:t>
          </w:r>
        </w:p>
        <w:p>
          <w:pPr>
            <w:jc w:val="center"/>
          </w:pPr>
        </w:p>
        <w:p>
          <w:pPr>
            <w:widowControl w:val="0"/>
            <w:shd w:val="clear" w:color="auto" w:fill="FFFFFF"/>
            <w:jc w:val="center"/>
          </w:pPr>
          <w:r>
            <w:t>_________________________________________________</w:t>
          </w:r>
        </w:p>
        <w:p>
          <w:pPr>
            <w:widowControl w:val="0"/>
            <w:shd w:val="clear" w:color="auto" w:fill="FFFFFF"/>
            <w:jc w:val="center"/>
          </w:pPr>
          <w:r>
            <w:t>(Dokumento sudarytojo pavadinimas)</w:t>
          </w:r>
        </w:p>
        <w:p>
          <w:pPr>
            <w:widowControl w:val="0"/>
            <w:shd w:val="clear" w:color="auto" w:fill="FFFFFF"/>
            <w:jc w:val="center"/>
          </w:pPr>
          <w:r>
            <w:t>_________________________________________________</w:t>
          </w:r>
        </w:p>
        <w:p>
          <w:pPr>
            <w:widowControl w:val="0"/>
            <w:shd w:val="clear" w:color="auto" w:fill="FFFFFF"/>
            <w:jc w:val="center"/>
          </w:pPr>
          <w:r>
            <w:t>(Dokumento sudarytojo duomenys)</w:t>
          </w:r>
        </w:p>
        <w:p/>
        <w:p>
          <w:r>
            <w:t>______________________</w:t>
          </w:r>
        </w:p>
        <w:p>
          <w:pPr>
            <w:widowControl w:val="0"/>
            <w:shd w:val="clear" w:color="auto" w:fill="FFFFFF"/>
            <w:ind w:firstLine="851"/>
          </w:pPr>
          <w:r>
            <w:t>(Adresatas)</w:t>
          </w:r>
        </w:p>
        <w:p/>
        <w:sdt>
          <w:sdtPr>
            <w:alias w:val="Pavadinimas"/>
            <w:tag w:val="title_317845dec59241daa1328f63c4c7c649"/>
            <w:lock w:val="sdtLocked"/>
            <w:richText/>
          </w:sdtPr>
          <w:sdtContent>
            <w:p>
              <w:pPr>
                <w:widowControl w:val="0"/>
                <w:shd w:val="clear" w:color="auto" w:fill="FFFFFF"/>
                <w:jc w:val="center"/>
              </w:pPr>
              <w:r>
                <w:rPr>
                  <w:b/>
                  <w:bCs/>
                </w:rPr>
                <w:t xml:space="preserve">PAŽYMA </w:t>
                <w:br/>
                <w:t>APIE ASMENS DEKLARUOTĄ GYVENAMĄJĄ VIETĄ</w:t>
              </w:r>
            </w:p>
          </w:sdtContent>
        </w:sdt>
        <w:p>
          <w:pPr>
            <w:jc w:val="center"/>
          </w:pPr>
        </w:p>
        <w:p>
          <w:pPr>
            <w:widowControl w:val="0"/>
            <w:shd w:val="clear" w:color="auto" w:fill="FFFFFF"/>
            <w:jc w:val="center"/>
          </w:pPr>
          <w:r>
            <w:rPr>
              <w:bCs/>
            </w:rPr>
            <w:t>__________ Nr. ___________</w:t>
          </w:r>
        </w:p>
        <w:p>
          <w:pPr>
            <w:widowControl w:val="0"/>
            <w:shd w:val="clear" w:color="auto" w:fill="FFFFFF"/>
            <w:jc w:val="center"/>
          </w:pPr>
          <w:r>
            <w:t>(Data)</w:t>
            <w:tab/>
            <w:tab/>
            <w:tab/>
          </w:r>
        </w:p>
        <w:p/>
        <w:p>
          <w:pPr>
            <w:tabs>
              <w:tab w:val="right" w:leader="underscore" w:pos="9000"/>
            </w:tabs>
          </w:pPr>
          <w:r>
            <w:t>_____________________________________________    </w:t>
            <w:tab/>
          </w:r>
        </w:p>
        <w:p>
          <w:pPr>
            <w:widowControl w:val="0"/>
            <w:shd w:val="clear" w:color="auto" w:fill="FFFFFF"/>
            <w:tabs>
              <w:tab w:val="left" w:pos="6600"/>
              <w:tab w:val="right" w:leader="underscore" w:pos="9000"/>
            </w:tabs>
            <w:ind w:left="1800"/>
          </w:pPr>
          <w:r>
            <w:t>(Vardas (-ai) ir pavardė)</w:t>
            <w:tab/>
            <w:t>(Asmens kodas)</w:t>
          </w:r>
        </w:p>
        <w:p>
          <w:pPr>
            <w:tabs>
              <w:tab w:val="right" w:leader="underscore" w:pos="9000"/>
            </w:tabs>
          </w:pPr>
        </w:p>
        <w:p>
          <w:pPr>
            <w:widowControl w:val="0"/>
            <w:shd w:val="clear" w:color="auto" w:fill="FFFFFF"/>
            <w:tabs>
              <w:tab w:val="right" w:leader="underscore" w:pos="9000"/>
            </w:tabs>
          </w:pPr>
          <w:r>
            <w:t>gim.</w:t>
            <w:tab/>
            <w:t>, __________________, deklaravo savo gyvenamąją vietą adresu:</w:t>
          </w:r>
        </w:p>
        <w:p>
          <w:pPr>
            <w:widowControl w:val="0"/>
            <w:shd w:val="clear" w:color="auto" w:fill="FFFFFF"/>
            <w:tabs>
              <w:tab w:val="left" w:pos="3000"/>
              <w:tab w:val="right" w:leader="underscore" w:pos="9000"/>
            </w:tabs>
            <w:ind w:left="763"/>
          </w:pPr>
          <w:r>
            <w:t>(Gimimo data)</w:t>
            <w:tab/>
            <w:t>(Deklaravimo data)</w:t>
          </w:r>
        </w:p>
        <w:p>
          <w:pPr>
            <w:tabs>
              <w:tab w:val="right" w:leader="underscore" w:pos="9000"/>
            </w:tabs>
          </w:pPr>
          <w:r>
            <w:t>_</w:t>
            <w:tab/>
            <w:t>         __________________________________</w:t>
          </w:r>
        </w:p>
        <w:p>
          <w:pPr>
            <w:widowControl w:val="0"/>
            <w:shd w:val="clear" w:color="auto" w:fill="FFFFFF"/>
            <w:tabs>
              <w:tab w:val="left" w:pos="6720"/>
              <w:tab w:val="right" w:leader="underscore" w:pos="9000"/>
            </w:tabs>
            <w:ind w:left="1560"/>
          </w:pPr>
          <w:r>
            <w:t>(Savivaldybė)</w:t>
            <w:tab/>
            <w:t>(Miestas)</w:t>
          </w:r>
        </w:p>
        <w:p>
          <w:pPr>
            <w:widowControl w:val="0"/>
            <w:shd w:val="clear" w:color="auto" w:fill="FFFFFF"/>
            <w:tabs>
              <w:tab w:val="right" w:leader="underscore" w:pos="9000"/>
            </w:tabs>
          </w:pPr>
          <w:r>
            <w:t>_</w:t>
            <w:tab/>
            <w:t>         __________________________________</w:t>
          </w:r>
        </w:p>
        <w:p>
          <w:pPr>
            <w:widowControl w:val="0"/>
            <w:shd w:val="clear" w:color="auto" w:fill="FFFFFF"/>
            <w:tabs>
              <w:tab w:val="left" w:pos="6840"/>
              <w:tab w:val="right" w:leader="underscore" w:pos="9000"/>
            </w:tabs>
            <w:ind w:left="600"/>
          </w:pPr>
          <w:r>
            <w:t>(Seniūnija ir miestelis / kaimas / vs.)</w:t>
            <w:tab/>
            <w:t>(Gatvė)</w:t>
          </w:r>
        </w:p>
        <w:p>
          <w:pPr>
            <w:widowControl w:val="0"/>
            <w:shd w:val="clear" w:color="auto" w:fill="FFFFFF"/>
            <w:tabs>
              <w:tab w:val="right" w:leader="underscore" w:pos="9000"/>
            </w:tabs>
          </w:pPr>
          <w:r>
            <w:t>_________________________       ______________________      </w:t>
            <w:tab/>
          </w:r>
        </w:p>
        <w:p>
          <w:pPr>
            <w:widowControl w:val="0"/>
            <w:shd w:val="clear" w:color="auto" w:fill="FFFFFF"/>
            <w:tabs>
              <w:tab w:val="left" w:pos="4200"/>
              <w:tab w:val="left" w:pos="7190"/>
              <w:tab w:val="right" w:leader="underscore" w:pos="9000"/>
            </w:tabs>
            <w:ind w:left="960"/>
          </w:pPr>
          <w:r>
            <w:t>(Namo Nr.)</w:t>
            <w:tab/>
            <w:t>(Korpuso Nr.)</w:t>
            <w:tab/>
            <w:t>(Buto Nr.)</w:t>
          </w:r>
        </w:p>
        <w:p>
          <w:pPr>
            <w:tabs>
              <w:tab w:val="right" w:leader="underscore" w:pos="9000"/>
            </w:tabs>
          </w:pPr>
        </w:p>
        <w:p>
          <w:pPr>
            <w:widowControl w:val="0"/>
            <w:shd w:val="clear" w:color="auto" w:fill="FFFFFF"/>
            <w:tabs>
              <w:tab w:val="right" w:leader="underscore" w:pos="9000"/>
            </w:tabs>
            <w:ind w:firstLine="567"/>
            <w:jc w:val="both"/>
          </w:pPr>
          <w:r>
            <w:t>Šiuo adresu deklaruota nepilnamečių vaikų gyvenamoji vieta:</w:t>
          </w:r>
        </w:p>
        <w:p>
          <w:pPr>
            <w:tabs>
              <w:tab w:val="right" w:leader="underscore" w:pos="9000"/>
            </w:tabs>
          </w:pP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left" w:pos="3240"/>
              <w:tab w:val="left" w:pos="5280"/>
              <w:tab w:val="right" w:pos="9000"/>
            </w:tabs>
          </w:pPr>
        </w:p>
        <w:p>
          <w:pPr>
            <w:tabs>
              <w:tab w:val="center" w:pos="4320"/>
              <w:tab w:val="center" w:pos="7320"/>
            </w:tabs>
          </w:pPr>
          <w:r>
            <w:t>______________________</w:t>
            <w:tab/>
            <w:t>___________</w:t>
            <w:tab/>
            <w:t>_______________________</w:t>
          </w:r>
        </w:p>
        <w:p>
          <w:pPr>
            <w:widowControl w:val="0"/>
            <w:shd w:val="clear" w:color="auto" w:fill="FFFFFF"/>
            <w:tabs>
              <w:tab w:val="center" w:pos="4320"/>
              <w:tab w:val="center" w:pos="7320"/>
            </w:tabs>
            <w:ind w:left="240"/>
          </w:pPr>
          <w:r>
            <w:t>(Pareigų pavadinimas)</w:t>
            <w:tab/>
            <w:t>(Parašas)</w:t>
            <w:tab/>
            <w:t>(Vardas ir pavardė)</w:t>
          </w:r>
        </w:p>
        <w:p/>
        <w:p>
          <w:pPr>
            <w:widowControl w:val="0"/>
            <w:shd w:val="clear" w:color="auto" w:fill="FFFFFF"/>
            <w:ind w:left="2760"/>
          </w:pPr>
          <w:r>
            <w:t>(A. V.)</w:t>
          </w:r>
        </w:p>
        <w:p>
          <w:pPr>
            <w:widowControl w:val="0"/>
            <w:shd w:val="clear" w:color="auto" w:fill="FFFFFF"/>
            <w:jc w:val="center"/>
          </w:pPr>
          <w:r>
            <w:t>_____________________</w:t>
          </w:r>
        </w:p>
        <w:p>
          <w:pPr>
            <w:jc w:val="both"/>
            <w:rPr>
              <w:b/>
              <w:sz w:val="20"/>
            </w:rPr>
          </w:pPr>
        </w:p>
        <w:p>
          <w:pPr>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58c7003a7e11e99595d005d42b863e">
            <w:r w:rsidRPr="00532B9F">
              <w:rPr>
                <w:rFonts w:ascii="Times New Roman" w:eastAsia="MS Mincho" w:hAnsi="Times New Roman"/>
                <w:sz w:val="20"/>
                <w:iCs/>
                <w:color w:val="0000FF" w:themeColor="hyperlink"/>
                <w:u w:val="single"/>
              </w:rPr>
              <w:t>V-125 (101.2E)</w:t>
            </w:r>
          </w:fldSimple>
          <w:r>
            <w:rPr>
              <w:rFonts w:ascii="Times New Roman" w:eastAsia="MS Mincho" w:hAnsi="Times New Roman"/>
              <w:sz w:val="20"/>
              <w:iCs/>
            </w:rPr>
            <w:t>,
2019-02-27,
paskelbta TAR 2019-02-27, i. k. 2019-03245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01"/>
    <w:family w:val="roman"/>
    <w:notTrueType/>
    <w:pitch w:val="variable"/>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10</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7</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42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D6A96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53186110">
      <w:bodyDiv w:val="1"/>
      <w:marLeft w:val="0"/>
      <w:marRight w:val="0"/>
      <w:marTop w:val="0"/>
      <w:marBottom w:val="0"/>
      <w:divBdr>
        <w:top w:val="none" w:sz="0" w:space="0" w:color="auto"/>
        <w:left w:val="none" w:sz="0" w:space="0" w:color="auto"/>
        <w:bottom w:val="none" w:sz="0" w:space="0" w:color="auto"/>
        <w:right w:val="none" w:sz="0" w:space="0" w:color="auto"/>
      </w:divBdr>
      <w:divsChild>
        <w:div w:id="115417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image" Target="media/image2.wmf"/>
  <Relationship Id="rId18" Type="http://schemas.openxmlformats.org/officeDocument/2006/relationships/image" Target="media/image14.png"/>
  <Relationship Id="rId19" Type="http://schemas.openxmlformats.org/officeDocument/2006/relationships/image" Target="media/image15.png"/>
  <Relationship Id="rId2" Type="http://schemas.openxmlformats.org/officeDocument/2006/relationships/endnotes" Target="endnotes.xml"/>
  <Relationship Id="rId20" Type="http://schemas.openxmlformats.org/officeDocument/2006/relationships/image" Target="media/image16.png"/>
  <Relationship Id="rId21" Type="http://schemas.openxmlformats.org/officeDocument/2006/relationships/image" Target="media/image17.png"/>
  <Relationship Id="rId22" Type="http://schemas.openxmlformats.org/officeDocument/2006/relationships/image" Target="media/image18.png"/>
  <Relationship Id="rId23" Type="http://schemas.openxmlformats.org/officeDocument/2006/relationships/image" Target="media/image19.png"/>
  <Relationship Id="rId24" Type="http://schemas.openxmlformats.org/officeDocument/2006/relationships/image" Target="media/image20.png"/>
  <Relationship Id="rId25" Type="http://schemas.openxmlformats.org/officeDocument/2006/relationships/image" Target="media/image21.png"/>
  <Relationship Id="rId26" Type="http://schemas.openxmlformats.org/officeDocument/2006/relationships/image" Target="media/image22.png"/>
  <Relationship Id="rId27" Type="http://schemas.openxmlformats.org/officeDocument/2006/relationships/image" Target="media/image23.png"/>
  <Relationship Id="rId28" Type="http://schemas.openxmlformats.org/officeDocument/2006/relationships/image" Target="media/image24.png"/>
  <Relationship Id="rId29" Type="http://schemas.openxmlformats.org/officeDocument/2006/relationships/image" Target="media/image25.png"/>
  <Relationship Id="rId3" Type="http://schemas.openxmlformats.org/officeDocument/2006/relationships/fontTable" Target="fontTable.xml"/>
  <Relationship Id="rId30" Type="http://schemas.openxmlformats.org/officeDocument/2006/relationships/image" Target="media/image26.png"/>
  <Relationship Id="rId31" Type="http://schemas.openxmlformats.org/officeDocument/2006/relationships/image" Target="media/image35.png"/>
  <Relationship Id="rId32" Type="http://schemas.openxmlformats.org/officeDocument/2006/relationships/image" Target="media/image36.png"/>
  <Relationship Id="rId33" Type="http://schemas.openxmlformats.org/officeDocument/2006/relationships/image" Target="media/image37.png"/>
  <Relationship Id="rId34" Type="http://schemas.openxmlformats.org/officeDocument/2006/relationships/image" Target="media/image38.png"/>
  <Relationship Id="rId35" Type="http://schemas.openxmlformats.org/officeDocument/2006/relationships/image" Target="media/image39.png"/>
  <Relationship Id="rId36" Type="http://schemas.openxmlformats.org/officeDocument/2006/relationships/image" Target="media/image40.png"/>
  <Relationship Id="rId37" Type="http://schemas.openxmlformats.org/officeDocument/2006/relationships/image" Target="media/image41.png"/>
  <Relationship Id="rId38" Type="http://schemas.openxmlformats.org/officeDocument/2006/relationships/image" Target="media/image42.png"/>
  <Relationship Id="rId39"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417d277662467fb3a82536c3bed4fd" PartId="cfcfe826eda94653bde23e5e4af3a80c">
    <Part Type="preambule" DocPartId="2fc9603984ba47ec9f5ae451482187af" PartId="42af56681ccc4dd289ea94646e2294f2"/>
    <Part Type="punktas" Nr="1" Abbr="1 p." DocPartId="858a7488fe2e43f9b4d3f632e1e9417c" PartId="e4568b824c614a3b9b00458c95109c59"/>
    <Part Type="punktas" Nr="2" Abbr="2 p." DocPartId="3b74e3231b684967b5d805a9b728182f" PartId="0bd9fb46ecbb4532a361debf29760a01"/>
    <Part Type="signatura" DocPartId="d8f0c9ac69844c8da2cd456851e95784" PartId="1bfec9d36b01408b9d8b011745dd0c41"/>
  </Part>
  <Part Type="patvirtinta" Title="GYVENAMOSIOS VIETOS DEKLARAVIMO TAISYKLĖS" DocPartId="2010b198edc24509b8de87375eb1d4b7" PartId="2bd37798150c4327a5ac392c44dcbbbe">
    <Part Type="skyrius" Nr="1" Title="BENDROSIOS NUOSTATOS" DocPartId="66e2b4db38c949aaa401425ad2029e48" PartId="9429ec822b434789a7e7757aa056cf3b">
      <Part Type="punktas" Nr="1" Abbr="1 p." DocPartId="e45bfb36451c459c84baf4bacb5dcaec" PartId="e946d36559fe40ac9d6c472304f1a5da"/>
      <Part Type="punktas" Nr="2" Abbr="2 p." DocPartId="c3ae50ef67634074a59b62f54f30797f" PartId="f54a063c9a3243968d9aa12dc7975cab"/>
      <Part Type="punktas" Nr="3" Abbr="3 p." DocPartId="491faf9a4eb345ddb9bed9877289b1c7" PartId="6216f9ff680f4ad8b19749e873ffa3fb">
        <Part Type="papunktis" Nr="3.1" Abbr="3.1 pp." DocPartId="033c8514c0db426cbe15210945fa1119" PartId="a8d420825e574fd4b6588f3afeef07d2"/>
        <Part Type="papunktis" Nr="3.2" Abbr="3.2 pp." DocPartId="dd89b593212441bb999595f9c4e984b9" PartId="050105a7dd80465ea8addc685e55ab6b"/>
        <Part Type="papunktis" Nr="3.3" Abbr="3.3 pp." DocPartId="37abd0507b524e0d91ce565f39124a74" PartId="1a728bb5aa584c249eef2d1da887908f"/>
        <Part Type="papunktis" Nr="3.4" Abbr="3.4 pp." DocPartId="8fc3331ad8384844a18601d1078cb54c" PartId="25b8b6add21b437089585759dcce5655"/>
      </Part>
      <Part Type="punktas" Nr="4" Abbr="4 p." DocPartId="8f0560d82c2e459b9885b782cf970846" PartId="e683add91fa140db834e9e135b4c13dc"/>
      <Part Type="punktas" Nr="5" Abbr="5 p." DocPartId="b1ae3f72826c45838a1d4c5b6f367f9b" PartId="bc782d9fbf4b4c83ba8a83529070dc27"/>
      <Part Type="punktas" Nr="6" Abbr="6 p." DocPartId="67f9fcc21d554ed89613cd76bd3da55f" PartId="fb50b53aaf43443ea9e809835b8dbaa3"/>
      <Part Type="punktas" Nr="7" Abbr="7 p." DocPartId="cd186c1c93194af18636ced376fda3ae" PartId="0fce67d1373b4bdd9fc43796b4fe0571">
        <Part Type="papunktis" Nr="7.1" Abbr="7.1 pp." DocPartId="353021c96c0f4a95b2423f8a031e53d8" PartId="be9d415e9a7448559a4df53723faa7ec"/>
        <Part Type="papunktis" Nr="7.2" Abbr="7.2 pp." DocPartId="e48e22cd197645fea0259506c48f9b50" PartId="f406eace837348fd8dcc72a9f3468303"/>
      </Part>
      <Part Type="punktas" Nr="8" Abbr="8 p." DocPartId="07d648036eaa41c087a5d15cc42c6021" PartId="8af77ab1458849429fda69f6426a6281"/>
      <Part Type="punktas" Nr="9" Abbr="9 p." DocPartId="902a6a26e3c147118bf9a3d8508847c2" PartId="071d5d03b5ad4b99aecf79e7e979bf23"/>
      <Part Type="punktas" Nr="10" Abbr="10 p." DocPartId="b31e52c7e03e48b19200628cf59d159b" PartId="42193e0b3c914eabb5710319fa96e9b7"/>
      <Part Type="punktas" Nr="11" Abbr="11 p." DocPartId="e26163f0342b4aa1b8a62350c67cb562" PartId="ec7a9725fb8146148a6eed17bb91b78f"/>
    </Part>
    <Part Type="skyrius" Nr="2" Title="GYVENAMOSIOS VIETOS DEKLARAVIMO TVARKA" DocPartId="7f1cd0ede1b2415b8cf2904f166d52cd" PartId="1f83f5b7afc343fc943d63a4f9ae8c10">
      <Part Type="punktas" Nr="12" Abbr="12 p." DocPartId="b26e3907264243f5aa392d6cab9d6889" PartId="b55e101e7d7d495aae6d47da565d333f"/>
      <Part Type="punktas" Nr="13" Abbr="13 p." DocPartId="3814e7273c5e46f280be76686e53b4cc" PartId="40f00c34643d4d02a986f5fffbdd7c39"/>
      <Part Type="punktas" Nr="14" Abbr="14 p." DocPartId="3bcd592922b64a2585d77d9595b63132" PartId="b1f22c275d684c9588f96c79f5ac58a8"/>
      <Part Type="punktas" Nr="15" Abbr="15 p." DocPartId="580884498a984e5c90b152c9fb6f6947" PartId="e2199e6dcded45cca6a3ce46c3ce3438"/>
      <Part Type="punktas" Nr="16" Abbr="16 p." DocPartId="1644da3601164e54b747ee05d1d37aef" PartId="09406a077fe34ad7b7ad9d9b09b6a2ef">
        <Part Type="papunktis" Nr="16.1" Abbr="16.1 pp." DocPartId="145b98dacd4d4ebb859cfe4b55706555" PartId="545c3023b1574d16826a55c0398900e8"/>
        <Part Type="papunktis" Nr="16.2" Abbr="16.2 pp." DocPartId="ca61d64a8024490faf9c5b1bd7e323f0" PartId="cd1cb614f4364381a32f35d1a44290be"/>
        <Part Type="papunktis" Nr="16.3" Abbr="16.3 pp." DocPartId="3eab70e95e154bb9a4c5c6a2353ac527" PartId="ffe95610cf8f4cda9e39fa98e513cb9b"/>
        <Part Type="papunktis" Nr="16.4" Abbr="16.4 pp." DocPartId="0d930d922a734c29b78a8dd3d66690c5" PartId="8e2a014628b24238a6dfce097325ee4d"/>
        <Part Type="papunktis" Nr="16.5" Abbr="16.5 pp." DocPartId="3ee30b00036946e59a5f38e89012e141" PartId="ef8ac70f85e34ac3bfac2a0ac2ded46c"/>
        <Part Type="papunktis" Nr="16.6" Abbr="16.6 pp." DocPartId="eb80abe1ca184875b0fec0de8227b57b" PartId="68c7bae3162a49e9aea04ccda690331f"/>
      </Part>
      <Part Type="punktas" Nr="17" Abbr="17 p." DocPartId="aead64e9563a4f06bc2f3b66e4e40c98" PartId="5c43a1d789ad4fe68a4c366d18c1ff08">
        <Part Type="papunktis" Nr="17.1" Abbr="17.1 pp." DocPartId="1b9023e6267d47d9bd08aadd22c5bad4" PartId="438fcc78f2704f159b20cec2219c3b4b"/>
        <Part Type="papunktis" Nr="17.2" Abbr="17.2 pp." DocPartId="1c0bb7c3252d4ff88ff0b0da5d833f9a" PartId="4f2b5583fb564f41adf3523c021f786b"/>
        <Part Type="papunktis" Nr="17.3" Abbr="17.3 pp." DocPartId="9948ac342abd451cadf33a0510b745e7" PartId="7255e3644e1141eb9be7c3bb7fffe736"/>
        <Part Type="papunktis" Nr="17.4" Abbr="17.4 pp." DocPartId="9a5799b6f6744d97a1737c10613deec5" PartId="84c93141a27848829be773931a866c14"/>
        <Part Type="papunktis" Nr="17.5" Abbr="17.5 pp." DocPartId="d653b4e30ed3484eb1898e32d2e652e8" PartId="7b050a6a6a514130851e0ff6deb1dfcb"/>
        <Part Type="papunktis" Nr="17.6" Abbr="17.6 pp." DocPartId="44eadeaefbc746a09d00cfb7f0aa0db5" PartId="61a45c72cd0b4edea9c91807580c3a27"/>
        <Part Type="papunktis" Nr="17.7" Abbr="17.7 pp." DocPartId="7657091f24644c94872b18df4dbefef5" PartId="5f97248698cd4fe7bce1549bf0b6a447"/>
        <Part Type="papunktis" Nr="17.8" Abbr="17.8 pp." DocPartId="8aa97cb08e3e4239aa6795cd51b8b98e" PartId="68d918d2a6994cd2b03960c48d4dfd21"/>
        <Part Type="papunktis" Nr="17.9" Abbr="17.9 pp." DocPartId="f169a525b9b54bdcac693c8cbd0d4c56" PartId="ead88f033f90479dbb05f5216572c64a"/>
        <Part Type="papunktis" Nr="17.10" Abbr="17.10 pp." DocPartId="24f52a6bb26e4615a95760b3faae60b7" PartId="c4418d40926c4bfe88b91c0abaf4281f"/>
        <Part Type="papunktis" Nr="17.11" Abbr="17.11 pp." DocPartId="ad0a251cec694973bd507b88accc25e8" PartId="f9cf105eff784fc6ba60e79d4a8bb206"/>
      </Part>
      <Part Type="punktas" Nr="18" Abbr="18 p." DocPartId="7ceb770cb7484bf38f08d644315de37f" PartId="a6e6538f2b6e4c81bfc3e15e29a0bb00"/>
      <Part Type="punktas" Nr="19" Abbr="19 p." DocPartId="febf2544da3d46d99f3d1ea5aacffbd7" PartId="b8e437119e8b475ebb47209fa1a6e63b"/>
      <Part Type="punktas" Nr="20" Abbr="20 p." DocPartId="fe0ebe8555b243eaa1a60e58f2c1c928" PartId="307f03d654ba411891f27defdeb1c06d">
        <Part Type="papunktis" Nr="20.1" Abbr="20.1 pp." DocPartId="059d89b7499c4114bb21324c9e96e172" PartId="38f3dcbf982f401093c38ef97ea494a8"/>
        <Part Type="papunktis" Nr="20.2" Abbr="20.2 pp." DocPartId="79446a952ce94234b58ed690890e1eef" PartId="4dafd614f5584449bf91a3476b426f6c"/>
      </Part>
      <Part Type="punktas" Nr="21" Abbr="21 p." DocPartId="1421b09b4a1e4b8090293e89474f5dd3" PartId="137304f6fdf44c6f9cddfaf8781110ae"/>
    </Part>
    <Part Type="skyrius" Nr="3" Title="DEKLARACIJŲ PILDYMAS, PATEIKIMAS IR PRIĖMIMAS" DocPartId="8350cda9b2544e9991329d66b6434fc5" PartId="5f743fd8146646d1b6ee92333edde03d">
      <Part Type="punktas" Nr="22" Abbr="22 p." DocPartId="0adc6e00514047c98547ca0ac5c27b3f" PartId="a363c000351d496e907b73a2407cb3e6"/>
      <Part Type="punktas" Nr="23" Abbr="23 p." DocPartId="9094ef7c7052463780a97961d177b0c0" PartId="e858086a4ada468287cee87775ed6eda"/>
      <Part Type="punktas" Nr="24" Abbr="24 p." DocPartId="9af9ce00f042401d976dc0d594283170" PartId="2cac687dbf614f2c9ee47a2448e6afa2"/>
      <Part Type="punktas" Nr="25" Abbr="25 p." DocPartId="f3c27ce32f2c4c47af3924e79ae9be51" PartId="934b9da210dd4d0aaf7f45792e3cb83e"/>
      <Part Type="punktas" Nr="26" Abbr="26 p." DocPartId="24205730c31241a1a1a2d0003fb607e8" PartId="a9551d6c9b774b8aad5c1dd938da5ff7"/>
      <Part Type="punktas" Nr="27" Abbr="27 p." DocPartId="3112cb09cb8244b088a894522bbe6a27" PartId="171c1cfc7985489db6cc90643e7a2172"/>
      <Part Type="punktas" Nr="28" Abbr="28 p." DocPartId="a65c52be07f74cde8b9416ac23282299" PartId="6088050a7dd141ce8ec1204c21636850"/>
      <Part Type="punktas" Nr="29" Abbr="29 p." DocPartId="55c6c8303bec4b4cbfe60abac181ab71" PartId="8d7f3794ca9c4276810274e46042211e"/>
      <Part Type="punktas" Nr="30" Abbr="30 p." DocPartId="628d042aa6aa477e8531cc95e756d8ec" PartId="fb472a10818c49b6a72eb14acf825878"/>
      <Part Type="punktas" Nr="31" Abbr="31 p." DocPartId="3e3f43daeb9745df9ee3f201eea88977" PartId="a71ab831d513413ba6d15ba36b74f523"/>
      <Part Type="punktas" Nr="32" Abbr="32 p." DocPartId="37d5e90aa8644e6fb38b651dcfe1bd50" PartId="d8a856071a654831beec67e77304ebab"/>
      <Part Type="punktas" Nr="33" Abbr="33 p." DocPartId="88969f9553fe4699a7f77cbfada1f6e8" PartId="3e7d669519e146b598caf329dac8313d"/>
      <Part Type="punktas" Nr="34" Abbr="34 p." DocPartId="1218473ced3c417e9cd6b9b2ff7401f8" PartId="d062fa7db320412a8ea16198fe215777"/>
      <Part Type="punktas" Nr="35" Abbr="35 p." DocPartId="ce39986cd6ee4712b6c05aa2948d38d4" PartId="19c55c197a8446aa82041bb23d0d9530"/>
      <Part Type="punktas" Nr="36" Abbr="36 p." DocPartId="4fbae7a71de14353ab0cd5fdc133546e" PartId="83b220af371148f1a2e9c270a2dee281"/>
      <Part Type="punktas" Nr="37" Abbr="37 p." DocPartId="90d0138d93ce459b91207ca8da9ac831" PartId="134a3b3bbd2a4d25a99fcdb741c75105"/>
      <Part Type="punktas" Nr="38" Abbr="38 p." DocPartId="e3e9928144f1455f8b60ee5143c663be" PartId="f9e9927731ab4131a13162ba7beb7e58"/>
      <Part Type="punktas" Nr="39" Abbr="39 p." DocPartId="036f3c55903b4db48dc1c04fb725d934" PartId="13729a0ee6bc4aabb9a656eb1a222258"/>
      <Part Type="punktas" Nr="40" Abbr="40 p." DocPartId="94d42af2854349ba9482fd0ae7d6403b" PartId="8622d84c433e4db9b60e0da351d7dc07"/>
      <Part Type="punktas" Nr="41" Abbr="41 p." DocPartId="5d40617a411b4662b2ee6633dd8a4e37" PartId="a1f471e6cac84053a756cb68e6bb1fd5"/>
      <Part Type="punktas" Nr="42" Abbr="42 p." DocPartId="29e4f64d1a8840a1a22d6b5edab514cc" PartId="92145a0cd0ca40a3b6d81465985bfa0b"/>
      <Part Type="punktas" Nr="43" Abbr="43 p." DocPartId="81317f8549f443069d1be62a737c5df7" PartId="525538926bf9482aa6ee3de829d2a8e9"/>
      <Part Type="punktas" Nr="44" Abbr="44 p." DocPartId="93c3ee8195444a41aee04dea58ed15f3" PartId="56dc2e8d8736450e8a98ec89efe59500"/>
      <Part Type="punktas" Nr="45" Abbr="45 p." DocPartId="d6bd82c1f9f0465a866b98ddf81f0603" PartId="1ae3cdea5ab84acbbcfd521d1af15d2b">
        <Part Type="papunktis" Nr="45.1" Abbr="45.1 pp." DocPartId="6f78fec697e04cd08392e7137e33399d" PartId="f55dde78ebc5438a94e1fb0c5fada4c9"/>
        <Part Type="papunktis" Nr="45.2" Abbr="45.2 pp." DocPartId="7f84fa05a42347e782364f926bf14e26" PartId="95a14c86967146979fc87a7ffa7be87f"/>
        <Part Type="papunktis" Nr="45.3" Abbr="45.3 pp." DocPartId="83f51d7877614fcaaa5bd7a4f607c77e" PartId="92d987cbc1e64a0f9865b7462ec2e6bb"/>
        <Part Type="papunktis" Nr="45.4" Abbr="45.4 pp." DocPartId="22458b964d324c0d9098f014fb06c97f" PartId="c0aca3cc424e4c8aabe1c6b0595eae8a"/>
        <Part Type="papunktis" Nr="45.5" Abbr="45.5 pp." DocPartId="0898461578084e149d726036c3cdffa0" PartId="4bc4867f32c040cd8cabf7f8de6cfdd4"/>
        <Part Type="papunktis" Nr="45.6" Abbr="45.6 pp." DocPartId="b8a0e15f70ac462ca626f2df471b0b11" PartId="47ad5cda4574411e947708225d4b5be3"/>
      </Part>
      <Part Type="punktas" Nr="46" Abbr="46 p." DocPartId="a1642904d8d84b2e84bea9084e5d5a59" PartId="090b748e384b4bbaa49e969e02018fc5"/>
      <Part Type="punktas" Nr="47" Abbr="47 p." DocPartId="c3e951c4d4904a638010505ef745ff9d" PartId="05830cb4c6dd422b83ae84502573108a">
        <Part Type="papunktis" Nr="47.1" Abbr="47.1 pp." DocPartId="aa1685d4279c4fc59eb3fcf1fc29d94c" PartId="e410443ba5244a7799f5c67df5f2e026"/>
        <Part Type="papunktis" Nr="47.2" Abbr="47.2 pp." DocPartId="ac6cccf6a93c47a0ae7458bc3f10e3c3" PartId="ca5fce312a6b43f2a5552b95bf847e84"/>
        <Part Type="papunktis" Nr="47.3" Abbr="47.3 pp." DocPartId="48f621af57544105aa54aa2dca781f24" PartId="ceb0a8b402734f37b0123edd01cfa0e2"/>
        <Part Type="papunktis" Nr="47.4" Abbr="47.4 pp." DocPartId="bc7171132e0f4e45b679f2b17051fd6a" PartId="b2917911b2a24ffc8142f7ef35f4ff58"/>
        <Part Type="papunktis" Nr="47.5" Abbr="47.5 pp." DocPartId="7f5929633b1d4d10b7f35d98116d5514" PartId="f90f1674e81948db86b452e241f41d68"/>
      </Part>
      <Part Type="punktas" Nr="48" Abbr="48 p." DocPartId="6e027fe788824a1c9c00e91733cd8e5a" PartId="c0ec261a0e034f65ac634b8c6a75b8f8"/>
      <Part Type="punktas" Nr="49" Abbr="49 p." DocPartId="ccf50e540cdd49479417925f2c6b772a" PartId="8be3e41f25404643a0a4c32eea1bc558"/>
      <Part Type="punktas" Nr="50" Abbr="50 p." DocPartId="00f4ef25f9184b689d57742cb64f4901" PartId="0658246e7ca946f6bf3808bf8d5bf180"/>
      <Part Type="punktas" Nr="51" Abbr="51 p." DocPartId="01705f35ea8141618985fb784d76d876" PartId="ae599a2f2f32401cacb914a5687f27ec"/>
      <Part Type="punktas" Nr="52" Abbr="52 p." DocPartId="a8c2bf4a5821425782d0c9e44b8a5840" PartId="34e633e3c6c84d70b4373a77a69156b1"/>
      <Part Type="punktas" Nr="53" Abbr="53 p." DocPartId="033c1d92cf4e4bed90143b5091a2b085" PartId="88878b97fa8141b298dbb0e3bead2c24"/>
      <Part Type="punktas" Nr="54" Abbr="54 p." DocPartId="c82c67eef9d84f9e95e6bb6063faf979" PartId="e56f5bd4298444e8bfc11f76dca82260"/>
      <Part Type="punktas" Nr="55" Abbr="55 p." DocPartId="17f0939783164356a7417916334ba705" PartId="d364f98c0b8a4197bad41ada777223ac"/>
    </Part>
    <Part Type="skyrius" Nr="4" Title="DEKLARAVIMO DUOMENŲ TEIKIMAS GYVENTOJŲ REGISTRUI" DocPartId="6ccef8cafccb4fc7875404755de96622" PartId="b1d0df75fd2b4dfdafd2ff69d84ea8cc">
      <Part Type="punktas" Nr="56" Abbr="56 p." DocPartId="5eee0e9caf5e491d8b4691978e1d757b" PartId="5b8a3666bdc64bde804d9afc81fb8d42"/>
      <Part Type="punktas" Nr="57" Abbr="57 p." DocPartId="0a6d2766b53046edae0fd8ca3f75659a" PartId="86d87dccb4c048d1a8c25bb0c29be572"/>
      <Part Type="punktas" Nr="58" Abbr="58 p." DocPartId="52b941f2d504420eba3a963ece6dea95" PartId="aae5fcb284584c5aa10b8a0862a18a0a"/>
      <Part Type="punktas" Nr="59" Abbr="59 p." DocPartId="fda55328e29642efa5aa3d5fa2bdd838" PartId="483b14501d344b0387eb36a28fc08929">
        <Part Type="papunktis" Nr="59.1" Abbr="59.1 pp." DocPartId="80a6a3ebf8f745d2bfb1f5f47b403057" PartId="fbfc6119e14246949388e0ec4b9340a1"/>
        <Part Type="papunktis" Nr="59.2" Abbr="59.2 pp." DocPartId="55a470feccd14e0191cd872b9cedee9a" PartId="8fd99192c5e745aba31eeec9a34ba1a4"/>
        <Part Type="papunktis" Nr="59.3" Abbr="59.3 pp." DocPartId="7c9bc02a7f234ed89e272251f636541e" PartId="50a175f950e44a1d89f4efd7983b642b"/>
      </Part>
      <Part Type="punktas" Nr="60" Abbr="60 p." DocPartId="80937e16fb3d475e8cb5e9c832510a80" PartId="2d1820f34f0644678d1e2bd9b322c379"/>
      <Part Type="punktas" Nr="61" Abbr="61 p." DocPartId="2ac4539e75814348aee0e08d82094a91" PartId="a73ca0ced56b4845a4bd8f912ac008ad"/>
      <Part Type="punktas" Nr="62" Abbr="62 p." DocPartId="ce28559e8f374905af6251122187fc3f" PartId="5378b17d599a4cf590b0ad3ea0ab6662"/>
      <Part Type="punktas" Nr="63" Abbr="63 p." DocPartId="1905f96f0c024ca099e75bf7dc957ea9" PartId="ab7e3ec1df55475ea537654b51964432"/>
      <Part Type="punktas" Nr="64" Abbr="64 p." DocPartId="3cadeb4e6c8d4e298f28d4a8bcbd27aa" PartId="f84c2e7ceaa547eb9de0484e52b55fd0"/>
      <Part Type="punktas" Nr="65" Abbr="65 p." DocPartId="5db5fd88cfb94d459ca2156ec7d47c1d" PartId="6354a2b925a947dd8eb7c6edc132bda8"/>
    </Part>
    <Part Type="skyrius" Nr="5" Title="DEKLARAVIMO DUOMENŲ TAISYMAS, KEITIMAS IR NAIKINIMAS" DocPartId="c25fcf9c0d3e4722be2aa5f696fed515" PartId="d1a3d1585fbc4e19a742f8bfd483a411">
      <Part Type="punktas" Nr="66" Abbr="66 p." DocPartId="424053660e534dd2b5f01660cb8cadc5" PartId="a2fdaa3fb88547adb97e3b77c425f485"/>
      <Part Type="punktas" Nr="67" Abbr="67 p." DocPartId="5e58e4a6dddd4dd3a0e51b5ec8646023" PartId="a5073cf4225e4efd817a7067417410e1">
        <Part Type="papunktis" Nr="67.1" Abbr="67.1 pp." DocPartId="5ba998658fd04ef2b68a10fffef4b66d" PartId="71504de7f11a4f91b7988cdd8ea445ec"/>
        <Part Type="papunktis" Nr="67.2" Abbr="67.2 pp." DocPartId="6a4dc4e5f1244ae8b239cde4ac6c18e9" PartId="138600dd8e3d4a41aedafe5797fbdc55"/>
        <Part Type="papunktis" Nr="67.3" Abbr="67.3 pp." DocPartId="21489d875c854fb5a989bd59fb83ad20" PartId="8798dd9cb5c64b9a843614f8b3be19f1"/>
        <Part Type="papunktis" Nr="67.4" Abbr="67.4 pp." DocPartId="60fabf48530944258f4a850c656b9638" PartId="2920ae5ce85f4f39828d6b8519ca13b6"/>
        <Part Type="papunktis" Nr="67.5" Abbr="67.5 pp." DocPartId="1a43184614cf43eb83768f25b5b03217" PartId="a61ae350935a4038b35eb4939458b8bf"/>
      </Part>
      <Part Type="punktas" Nr="68" Abbr="68 p." DocPartId="2e9a3013cd9d4fbbaed087f69ec2641f" PartId="bb0988daae1146e282a2900df38812d1">
        <Part Type="papunktis" Nr="68.1" Abbr="68.1 pp." DocPartId="d140106817174ece8e7e13b04211f5cf" PartId="300abc4de4864d839e1652c7ab1473fa"/>
        <Part Type="papunktis" Nr="68.2" Abbr="68.2 pp." DocPartId="c2a0649e74b24d73a2a700b225dacf39" PartId="f001265aa0e54d27bf0faeffb070f014"/>
        <Part Type="papunktis" Nr="68.3" Abbr="68.3 pp." DocPartId="f943b12764494ad584cedf68d14ca80c" PartId="d3e183a346da44b1917a1db77b5b5942"/>
        <Part Type="papunktis" Nr="68.4" Abbr="68.4 pp." DocPartId="4aae1cab32db4735bb9d78939cf2708a" PartId="aeb75641152640e398ce568db4281f34"/>
        <Part Type="papunktis" Nr="68.5" Abbr="68.5 pp." DocPartId="f781b630a67c41dda1b57e15efe3d433" PartId="79cbabfbae30471f9bbfb94e52ed6f7b"/>
        <Part Type="papunktis" Nr="68.6" Abbr="68.6 pp." DocPartId="dc9516eff6ce489180d6284cdf517c06" PartId="c736a37012e44f869dd635c0e0c16601"/>
        <Part Type="papunktis" Nr="68.7" Abbr="68.7 pp." DocPartId="8de7cf648467411c8912369582a02bea" PartId="bb667be41fb149b596d2abf2f17d4e4a"/>
        <Part Type="papunktis" Nr="68.8" Abbr="68.8 pp." DocPartId="a7c6279a0a3e46c0bdc3fe43317b91fb" PartId="bf0fce49be1a46c6ac061662a3fa8aa6"/>
      </Part>
      <Part Type="punktas" Nr="69" Abbr="69 p." DocPartId="a108b47b2add4965aa4e5382b6489eb2" PartId="81eba52d0d3848be970ab26b7f0288bd"/>
      <Part Type="punktas" Nr="70" Abbr="70 p." DocPartId="d72500ae85da487ebee32e0d1af4a15d" PartId="ffd696917c7b498fb435a533079e393d"/>
      <Part Type="punktas" Nr="71" Abbr="71 p." DocPartId="5ed134f4010146a9a8e15d65122534ce" PartId="725ce243452f4b1e816ea501ba8edd38"/>
      <Part Type="punktas" Nr="72" Abbr="72 p." DocPartId="858b6717d1cd4deaaeaf6aeb3ff1cf1e" PartId="caf29bd15c134a3b968eff45f04cb7a2"/>
      <Part Type="punktas" Nr="73" Abbr="73 p." DocPartId="322d898111384c6687c4ebe219986921" PartId="72f79d52ccfb4c9db37b93767ecc2636"/>
      <Part Type="punktas" Nr="74" Abbr="74 p." DocPartId="1da8fc78d0ea45eabc1e249757dd8a76" PartId="56adb278986d4fe9a2086e184301466b"/>
    </Part>
    <Part Type="skyrius" Nr="6" Title="PAŽYMOS APIE ASMENS DEKLARUOTĄ GYVENAMĄJĄ VIETĄ IŠDAVIMAS. DEKLARAVIMO DUOMENŲ NAUDOJIMAS" DocPartId="fe0cc0b42e4b47c9bc7303a2bf744d62" PartId="e90e8a6fe5ab4fed868db1c91e4ed806">
      <Part Type="punktas" Nr="75" Abbr="75 p." DocPartId="785cde8251b04e968622e0f95b6a3182" PartId="b2c3cbb37149464e9607b5b84bade781"/>
      <Part Type="punktas" Nr="76" Abbr="76 p." DocPartId="42191a0a9f01466890681c73792066d7" PartId="4ecff5280996425f89912d3310c2de22"/>
      <Part Type="punktas" Nr="77" Abbr="77 p." DocPartId="7717535fea104507bc58cb9c5d2e739d" PartId="418d035866114c33aa2bd0e4f57f1422"/>
      <Part Type="punktas" Nr="78" Abbr="78 p." DocPartId="256902dd81f1427194febd09d60889a0" PartId="652e59023fd3414398f50b106c239d32"/>
      <Part Type="punktas" Nr="79" Abbr="79 p." DocPartId="07c3f54e66c04d61bb8da4fde900f870" PartId="f0ad34f01b0d431bae460d61ed5068c9"/>
      <Part Type="punktas" Nr="80" Abbr="80 p." DocPartId="29ad80403b2647519f10db5c584ef423" PartId="8e87ba43d27041cab7b0710df76a49e9"/>
      <Part Type="punktas" Nr="81" Abbr="81 p." DocPartId="912298af3fc74cceab0b2cc7fa85b255" PartId="597beaa8897641778773f113887fc3cd"/>
      <Part Type="punktas" Nr="82" Abbr="82 p." DocPartId="e4e0a181beed4c74b7c85f12297f9f94" PartId="5a356691b3f1411bb6155bb0bcacc74d"/>
      <Part Type="punktas" Nr="83" Abbr="83 p." DocPartId="13a000d449084aa28fc6f6b95a2d5959" PartId="121e859d43684400b01b34a8a99d35e2"/>
      <Part Type="punktas" Nr="84" Abbr="84 p." DocPartId="ca294f66c12d4c488536b6537326f0f5" PartId="7f63a5ef9c5a42708d192838a23991ee"/>
      <Part Type="punktas" Nr="85" Abbr="85 p." DocPartId="c832c04418024ee1aaf521154511b222" PartId="f2f111a336a045b6812a204bfe744561"/>
      <Part Type="punktas" Nr="86" Abbr="86 p." DocPartId="5ef66ebc1e5545259a314354a6a323f5" PartId="5db5410b41914766810fb7d89ddfa0ee"/>
      <Part Type="punktas" Nr="87" Abbr="87 p." DocPartId="03ce0945c4544cec99cdd7efdb9e3ae6" PartId="e9cd5ba418594e13af8718eb59071b77"/>
      <Part Type="punktas" Nr="88" Abbr="88 p." DocPartId="a1cc7f6a09e64be6a80f9d6a81ed38fb" PartId="2161cdbb366b42a2b34a7b12c2a1437f"/>
      <Part Type="punktas" Nr="89" Abbr="89 p." DocPartId="50fbcfedbcb744249a69681858cd3bdf" PartId="cc44357557f04191824d2fe1131b4001"/>
    </Part>
    <Part Type="skyrius" Nr="7" Title="IŠVYKIMO IŠ LIETUVOS RESPUBLIKOS DEKLARAVIMAS KONSULINĖSE ĮSTAIGOSE" DocPartId="0ada72620b314144ba0c386d90a961cd" PartId="c2e97c1585d74cc3972dd6dcb3293aee">
      <Part Type="punktas" Nr="90" Abbr="90 p." DocPartId="7bf03b4b5e314b828002f3ced100b757" PartId="40c0d56c310c42dab7a005a80703e567"/>
      <Part Type="punktas" Nr="91" Abbr="91 p." DocPartId="3bb837832c15427e989dd52b0f6622f6" PartId="a27b6d6abf9c4f4b98ec34c710ab30ee">
        <Part Type="papunktis" Nr="91.1" Abbr="91.1 pp." DocPartId="ef2e9911282d43d5a431abca484f8fd7" PartId="e5ff0b2c3b57430981de4c79d1f0dbae"/>
        <Part Type="papunktis" Nr="91.2" Abbr="91.2 pp." DocPartId="fafd33e71b1a454280b9ff5e9a4adf5c" PartId="cecad64e021c48f9932065a726ae754e"/>
        <Part Type="papunktis" Nr="91.3" Abbr="91.3 pp." DocPartId="63f89bffd1ef4d439edb71133da8019d" PartId="334c734ddc86419ebceabd364e7e42e9"/>
      </Part>
      <Part Type="punktas" Nr="92" Abbr="92 p." DocPartId="20adff42f87b480d91bd51d5b3e32a4e" PartId="3c653db1f0b04817912ed7057ab64b74"/>
      <Part Type="punktas" Nr="93" Abbr="93 p." DocPartId="8a264449cbdc46ee988245db1e134407" PartId="2d012c47d46e4b47beea4976be5dbd34"/>
    </Part>
    <Part Type="skyrius" Nr="8" Title="DEKLARACIJŲ SAUGOJIMAS" DocPartId="55884bbf955a401da62d588b4ec95e58" PartId="958e946da2e54522b25d32bd2e766887">
      <Part Type="punktas" Nr="94" Abbr="94 p." DocPartId="ce5722cf0fd54bb29d8f264ef7c60ebc" PartId="253676e4b289462cbed46b39c1c0ca38"/>
      <Part Type="punktas" Nr="95" Abbr="95 p." DocPartId="edf1a0a4991a4abb82ff447111e45a84" PartId="551be3f68eee4526962a464bb742357a"/>
      <Part Type="punktas" Nr="96" Abbr="96 p." DocPartId="41fc9385d9b34e6a99431eb61a110f19" PartId="94d0aff7166f4a0283f54586981d3ae8"/>
      <Part Type="punktas" Nr="97" Abbr="97 p." DocPartId="ec65523c94334cb7a402c40a7c98d0d1" PartId="e19e45b0c28a429f8d7ee2b896ccffc9"/>
      <Part Type="punktas" Nr="98" Abbr="98 p." DocPartId="7389369869064751b7b089fd1bf6436d" PartId="5c65860ec306429689932aa16f7ac0ba"/>
    </Part>
    <Part Type="skyrius" Nr="9" Title="GYVENAMOSIOS VIETOS LIETUVOS RESPUBLIKOJE IR IŠVYKIMO IŠ LIETUVOS RESPUBLIKOS DEKLARAVIMAS ELEKTRONINIU BŪDU" DocPartId="1ae699c7ded146cbbe989a370abab43a" PartId="32fba516c866488fb8b73cebf088367b">
      <Part Type="punktas" Nr="99" Abbr="99 p." DocPartId="338fa8f0870643ec8dd3e9cdb728f3cb" PartId="736526e9718f4e28aa464669be8b2cef"/>
      <Part Type="punktas" Nr="100" Abbr="100 p." DocPartId="17ee65f4d7df49588aadfb1e104350a2" PartId="51709e40be6f412b8108c01a9c6a8cd8">
        <Part Type="papunktis" Nr="100.1" Abbr="100.1 pp." DocPartId="aa6f045c2b1542aeab14784f1bbe903e" PartId="8305478210bc439b868460e5a28bf2dd"/>
        <Part Type="papunktis" Nr="100.2" Abbr="100.2 pp." DocPartId="c1e55822578042ef8c0c01afe5b4f12c" PartId="f9dcc5eafc6b47c792da1ac1fbe1dff7"/>
        <Part Type="papunktis" Nr="100.3" Abbr="100.3 pp." DocPartId="9058b2fbd3d640aa9ad13fb8b1bd6d84" PartId="ef39c98b9bc44a9f80be2681aafa6dd5"/>
        <Part Type="papunktis" Nr="100.4" Abbr="100.4 pp." DocPartId="d3df358670764b23bb9aef881eb8fd9a" PartId="064b502fc688493794d1e42d488282c9"/>
      </Part>
      <Part Type="punktas" Nr="101" Abbr="101 p." DocPartId="13abf0133863427f885bfb4fdafd0bd8" PartId="338ce6046b9641c3a9537b69fd1635bf"/>
      <Part Type="punktas" Nr="102" Abbr="102 p." DocPartId="b7758269859f45d9a4df255ab2f2305b" PartId="1ed549e082a445858ac7bbe4a0f1a833"/>
      <Part Type="punktas" Nr="103" Abbr="103 p." DocPartId="1ba8dbef94184c80957e9f7b1f9366d5" PartId="a0bdbbb55f8c4bd883d4b6e14d946628"/>
      <Part Type="punktas" Nr="104" Abbr="104 p." DocPartId="3b7936fcc06f48c7a76f8f311204fdd1" PartId="491d3372a17a453fa4615e3209230c7e"/>
      <Part Type="punktas" Nr="105" Abbr="105 p." DocPartId="edc54aeda61048728542cf3df213c884" PartId="7fa61e7265d94ae198cd561bc84b2d09"/>
      <Part Type="punktas" Nr="106" Abbr="106 p." DocPartId="474df5072327408d83ac48ef42776854" PartId="80b7e1c25330420baa35c41295f83278"/>
      <Part Type="punktas" Nr="107" Abbr="107 p." DocPartId="c83f26126e4743b681265d875084b65a" PartId="f74a77ec4883445da75b360779976f18"/>
    </Part>
    <Part Type="pabaiga" DocPartId="b048001f8d774e61b65a72010f800713" PartId="0f371600265a4149afbc3379c4b9bead"/>
  </Part>
  <Part Type="priedas" Nr="1" Abbr="1 pr." Title="GYVENAMOSIOS VIETOS DEKLARACIJA, PILDOMA ASMENIUI PAKEITUS GYVENAMĄJĄ VIETĄ LIETUVOS RESPUBLIKOJE AR ATVYKUS GYVENTI Į LIETUVOS RESPUBLIKĄ" DocPartId="140c7dc9baee4f889eed7b5caebe7d54" PartId="52d859876f11486a9fc92639c587df97"/>
  <Part Type="priedas" Nr="2" Abbr="2 pr." Title="IŠVYKIMO IŠ LIETUVOS RESPUBLIKOS DEKLARACIJA, PILDOMA ASMENIUI IŠVYKSTANT ILGESNIAM NEI ŠEŠIŲ MĖNESIŲ LAIKOTARPIUI" DocPartId="5768499c99044b96a941d59111d1959d" PartId="ad50f7111006486d88c14cafe864941c"/>
  <Part Type="priedas" Nr="3" Abbr="3 pr" Title="GYVENAMOSIOS VIETOS DEKLARACIJŲ, PILDOMŲ ASMENIUI PAKEITUS GYVENAMĄJĄ VIETĄ LIETUVOS RESPUBLIKOJE AR ATVYKUS GYVENTI Į LIETUVOS RESPUBLIKĄ, REGISTRAS" DocPartId="a2ebce1692f341a7b609ae8ebc9780bc" PartId="356d4eb9d6184544b2af8af96cdba309"/>
  <Part Type="priedas" Nr="4" Abbr="4 pr." Title="IŠVYKIMO IŠ LIETUVOS RESPUBLIKOS DEKLARACIJŲ, PILDOMŲ ASMENIUI IŠVYKSTANT ILGESNIAM NEI ŠEŠIŲ MĖNESIŲ LAIKOTARIUI, REGISTRAS" DocPartId="881447e7531f4637a4ffe7d5a90d21d7" PartId="6011eca633404ae194e86ac2a04dd78a"/>
  <Part Type="priedas" Nr="5" Abbr="5 pr." Title="SPRENDIMŲ DĖL DEKLARAVIMO DUOMENŲ TAISYMO, KEITIMO IR NAIKINIMO REGISTRAS _______________________" DocPartId="3d1a86a90a42491482d8a417e87c82d0" PartId="ae030374bc854a9c8d60687176b98b36"/>
  <Part Type="priedas" Nr="6" Abbr="6 pr." Title="PAŽYMŲ APIE ASMENS DEKLARUOTĄ GYVENAMĄJĄ VIETĄ REGISTRAS" DocPartId="297d3c1f04db4ca9ad489e2d8caa4b04" PartId="24ae565212c14b1e8f8027e3495d15f4"/>
  <Part Type="priedas" Nr="7" Abbr="7 pr." Title="PAŽYMA APIE ASMENS DEKLARUOTĄ GYVENAMĄJĄ VIETĄ" DocPartId="d027e70332e94f609857abff7995bd1e" PartId="317845dec59241daa1328f63c4c7c649"/>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9CAD87F-136A-4779-BD8D-1D3610167209}">
  <ds:schemaRefs>
    <ds:schemaRef ds:uri="http://lrs.lt/TAIS/DocParts"/>
  </ds:schemaRefs>
</ds:datastoreItem>
</file>

<file path=customXml/itemProps2.xml><?xml version="1.0" encoding="utf-8"?>
<ds:datastoreItem xmlns:ds="http://schemas.openxmlformats.org/officeDocument/2006/customXml" ds:itemID="{D149A594-0210-4826-AE96-72B185E10417}">
  <ds:schemaRefs>
    <ds:schemaRef ds:uri="http://schemas.openxmlformats.org/officeDocument/2006/bibliography"/>
  </ds:schemaRefs>
</ds:datastoreItem>
</file>

<file path=customXml/itemProps3.xml><?xml version="1.0" encoding="utf-8"?>
<ds:datastoreItem xmlns:ds="http://schemas.openxmlformats.org/officeDocument/2006/customXml" ds:itemID="{E99597FD-E53A-4A67-BB38-A2294309C19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21</Pages>
  <Words>37648</Words>
  <Characters>21460</Characters>
  <Application>Microsoft Office Word</Application>
  <DocSecurity>0</DocSecurity>
  <Lines>178</Lines>
  <Paragraphs>117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GYVENTOJŲ REGISTRO TARNYBOS</vt:lpstr>
      <vt:lpstr>GYVENTOJŲ REGISTRO TARNYBOS</vt:lpstr>
    </vt:vector>
  </TitlesOfParts>
  <Company>Teisines informacijos centras</Company>
  <LinksUpToDate>false</LinksUpToDate>
  <CharactersWithSpaces>58991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2018-01-19T07:50:00Z</dcterms:created>
  <dc:creator>Sandra</dc:creator>
  <lastModifiedBy>TRAPINSKIENĖ Aušrinė</lastModifiedBy>
  <lastPrinted>2018-01-15T05:01:00Z</lastPrinted>
  <dcterms:modified xsi:type="dcterms:W3CDTF">2019-02-28T06:21:00Z</dcterms:modified>
  <revision>6</revision>
  <dc:title>GYVENTOJŲ REGISTRO TARNYBOS</dc:title>
</coreProperties>
</file>