
<file path=[Content_Types].xml><?xml version="1.0" encoding="utf-8"?>
<Types xmlns="http://schemas.openxmlformats.org/package/2006/content-types">
  <Default Extension="bin" ContentType="application/vnd.openxmlformats-officedocument.oleObject"/>
  <Default Extension="png" ContentType="image/png"/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3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extended-properties" Target="docProps/app.xml"/>
  <Relationship Id="rId3" Type="http://schemas.openxmlformats.org/officeDocument/2006/relationships/officeDocument" Target="word/document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taisx="http://lrs.lt/TAIS/DocPartXmlMark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body>
    <w:sdt>
      <w:sdtPr>
        <w:alias w:val="pagrindine"/>
        <w:tag w:val="part_31d1f2e294614350a945d28dcfd8550b"/>
        <w:lock w:val="sdtLocked"/>
        <w:richText/>
      </w:sdtPr>
      <w:sdtContent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b/>
              <w:i/>
            </w:rPr>
            <w:t>Suvestinė redakcija nuo 2018-05-30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  <w:sz w:val="20"/>
            </w:rPr>
          </w:pPr>
          <w:bookmarkStart w:id="0" w:name="_GoBack"/>
          <w:bookmarkEnd w:id="0"/>
          <w:r>
            <w:rPr>
              <w:rFonts w:ascii="Times New Roman" w:hAnsi="Times New Roman"/>
              <w:sz w:val="20"/>
              <w:i/>
            </w:rPr>
            <w:t xml:space="preserve">Įsakymas paskelbtas: TAR 2017-01-02, i. k. 2017-00107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object w:dxaOrig="4620" w:dyaOrig="5445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1025" type="#_x0000_t75" style="width:38.55pt;height:39.2pt" o:ole="" fillcolor="window">
                <v:imagedata r:id="rId8" o:title=""/>
              </v:shape>
              <o:OLEObject Type="Embed" ProgID="PBrush" ShapeID="_x0000_i1025" DrawAspect="Content" ObjectID="_0000000001" r:id="rId9"/>
            </w:object>
          </w:r>
        </w:p>
        <w:p>
          <w:pPr>
            <w:rPr>
              <w:szCs w:val="24"/>
            </w:rPr>
          </w:pPr>
        </w:p>
        <w:p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VIEŠŲJŲ PIRKIMŲ TARNYBOS</w:t>
          </w:r>
        </w:p>
        <w:p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DIREKTORIUS</w:t>
          </w:r>
        </w:p>
        <w:p>
          <w:pPr>
            <w:keepLines/>
            <w:widowControl w:val="0"/>
            <w:suppressAutoHyphens/>
            <w:rPr>
              <w:color w:val="000000"/>
              <w:szCs w:val="24"/>
            </w:rPr>
          </w:pPr>
        </w:p>
        <w:p>
          <w:pPr>
            <w:keepLines/>
            <w:widowControl w:val="0"/>
            <w:suppressAutoHyphens/>
            <w:rPr>
              <w:color w:val="000000"/>
              <w:szCs w:val="24"/>
            </w:rPr>
          </w:pPr>
        </w:p>
        <w:p>
          <w:pPr>
            <w:jc w:val="center"/>
            <w:rPr>
              <w:b/>
              <w:bCs/>
              <w:caps/>
              <w:color w:val="000000"/>
              <w:szCs w:val="24"/>
            </w:rPr>
          </w:pPr>
          <w:r>
            <w:rPr>
              <w:b/>
              <w:bCs/>
              <w:caps/>
              <w:color w:val="000000"/>
              <w:szCs w:val="24"/>
            </w:rPr>
            <w:t>ĮSAKYMAS</w:t>
          </w:r>
        </w:p>
        <w:p>
          <w:pPr>
            <w:jc w:val="center"/>
            <w:rPr>
              <w:b/>
              <w:bCs/>
              <w:caps/>
              <w:color w:val="000000"/>
              <w:szCs w:val="24"/>
            </w:rPr>
          </w:pPr>
          <w:r>
            <w:rPr>
              <w:b/>
              <w:bCs/>
              <w:caps/>
              <w:color w:val="000000"/>
              <w:szCs w:val="24"/>
            </w:rPr>
            <w:t xml:space="preserve">DĖL </w:t>
          </w:r>
          <w:r>
            <w:rPr>
              <w:b/>
              <w:bCs/>
              <w:color w:val="000000"/>
              <w:szCs w:val="24"/>
              <w:shd w:val="clear" w:color="auto" w:fill="FFFFFF"/>
            </w:rPr>
            <w:t xml:space="preserve">ĮGALIOJIMŲ SURAŠYTI ADMINISTRACINIŲ NUSIŽENGIMŲ PROTOKOLUS, </w:t>
          </w:r>
          <w:r>
            <w:rPr>
              <w:b/>
              <w:szCs w:val="24"/>
            </w:rPr>
            <w:t>NUTARIMUS DĖL ADMINISTRACINIŲ NUSIŽENGIMŲ, KAI PROTOKOLAS NESURAŠOMAS</w:t>
          </w:r>
          <w:r>
            <w:rPr>
              <w:b/>
              <w:bCs/>
              <w:color w:val="000000"/>
              <w:szCs w:val="24"/>
              <w:shd w:val="clear" w:color="auto" w:fill="FFFFFF"/>
            </w:rPr>
            <w:t xml:space="preserve"> IR ĮGALIOJIMŲ NAGRINĖTI ADMINISTRACINES BYLAS SUTEIKIMO</w:t>
          </w:r>
        </w:p>
        <w:p>
          <w:pPr>
            <w:keepLines/>
            <w:widowControl w:val="0"/>
            <w:suppressAutoHyphens/>
            <w:jc w:val="center"/>
            <w:rPr>
              <w:color w:val="000000"/>
              <w:szCs w:val="24"/>
            </w:rPr>
          </w:pPr>
        </w:p>
        <w:p>
          <w:pPr>
            <w:keepLines/>
            <w:widowControl w:val="0"/>
            <w:suppressAutoHyphens/>
            <w:jc w:val="center"/>
            <w:rPr>
              <w:color w:val="000000"/>
              <w:szCs w:val="24"/>
            </w:rPr>
          </w:pPr>
          <w:r>
            <w:rPr>
              <w:color w:val="000000"/>
              <w:szCs w:val="24"/>
            </w:rPr>
            <w:t>2016 m. gruodžio 30 d. Nr. 1S-155</w:t>
          </w:r>
        </w:p>
        <w:p>
          <w:pPr>
            <w:keepLines/>
            <w:widowControl w:val="0"/>
            <w:suppressAutoHyphens/>
            <w:jc w:val="center"/>
            <w:rPr>
              <w:color w:val="000000"/>
              <w:szCs w:val="24"/>
            </w:rPr>
          </w:pPr>
          <w:r>
            <w:rPr>
              <w:color w:val="000000"/>
              <w:szCs w:val="24"/>
            </w:rPr>
            <w:t>Vilnius</w:t>
          </w:r>
        </w:p>
        <w:p>
          <w:pPr>
            <w:widowControl w:val="0"/>
            <w:suppressAutoHyphens/>
            <w:ind w:firstLine="567"/>
            <w:jc w:val="both"/>
            <w:rPr>
              <w:color w:val="000000"/>
              <w:szCs w:val="24"/>
            </w:rPr>
          </w:pPr>
        </w:p>
        <w:sdt>
          <w:sdtPr>
            <w:alias w:val="preambule"/>
            <w:tag w:val="part_72d7c86e1dc34762bed53660db1c9c4c"/>
            <w:lock w:val="sdtLocked"/>
            <w:richText/>
          </w:sdtPr>
          <w:sdtContent>
            <w:p>
              <w:pPr>
                <w:tabs>
                  <w:tab w:val="left" w:pos="1276"/>
                </w:tabs>
                <w:spacing w:line="276" w:lineRule="auto"/>
                <w:ind w:firstLine="567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>Vadovaudamasi Lietuvos Respublikos administracinių nusižengimų kodekso 589 straipsnio 74 punktu, 608 straipsnio 4 dalimi ir 615 straipsnio 3 dalimi ir Viešųjų pirkimų tarnybos nuostatų, patvirtintų Lietuvos Respublikos Vyriausybės 2011 m. gruodžio 21 d. nutarimu Nr. 1517 „Dėl Viešųjų pirkimų tarnybos nuostatų patvirtinimo“, 23.6 punktu:</w:t>
              </w:r>
            </w:p>
          </w:sdtContent>
        </w:sdt>
        <w:sdt>
          <w:sdtPr>
            <w:alias w:val="1 p."/>
            <w:tag w:val="part_cb9263b8060244a69691e64381dddc33"/>
            <w:lock w:val="sdtLocked"/>
            <w:richText/>
          </w:sdtPr>
          <w:sdtContent>
            <w:p>
              <w:pPr>
                <w:tabs>
                  <w:tab w:val="left" w:pos="1276"/>
                </w:tabs>
                <w:spacing w:line="276" w:lineRule="auto"/>
                <w:ind w:firstLine="567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cb9263b8060244a69691e64381dddc33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1</w:t>
                  </w:r>
                </w:sdtContent>
              </w:sdt>
              <w:r>
                <w:rPr>
                  <w:szCs w:val="24"/>
                </w:rPr>
                <w:t>. Į g a l i o j u:</w:t>
              </w:r>
            </w:p>
            <w:sdt>
              <w:sdtPr>
                <w:alias w:val="1.1 pp."/>
                <w:tag w:val="part_cf815f3b3e9348cea81354b84c8075cb"/>
                <w:lock w:val="sdtLocked"/>
                <w:richText/>
              </w:sdtPr>
              <w:sdtContent>
                <w:p>
                  <w:pPr>
                    <w:pStyle w:val="PlainText"/>
                    <w:ind w:firstLine="567"/>
                    <w:jc w:val="both"/>
                    <w:rPr>
                      <w:rFonts w:ascii="Times New Roman" w:hAnsi="Times New Roman"/>
                      <w:b/>
                      <w:bCs/>
                      <w:sz w:val="22"/>
                    </w:rPr>
                  </w:pPr>
                  <w:r>
                    <w:rPr>
                      <w:rFonts w:ascii="Times New Roman" w:hAnsi="Times New Roman"/>
                      <w:sz w:val="22"/>
                    </w:rPr>
                    <w:t>1.1</w:t>
                  </w:r>
                  <w:r>
                    <w:rPr>
                      <w:rFonts w:ascii="Times New Roman" w:hAnsi="Times New Roman"/>
                      <w:sz w:val="22"/>
                    </w:rPr>
                    <w:t>.</w:t>
                  </w: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 Neteko galios nuo 2018-05-30</w:t>
                  </w:r>
                </w:p>
                <w:p>
                  <w:pPr>
                    <w:pStyle w:val="PlainText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Papunkčio naikinimas: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93b38410632711e8acbae39398545bed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1S-84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2018-05-25,
paskelbta TAR 2018-05-29, i. k. 2018-08609        </w:t>
                  </w:r>
                </w:p>
                <w:p/>
              </w:sdtContent>
            </w:sdt>
            <w:sdt>
              <w:sdtPr>
                <w:alias w:val="1.2 pp."/>
                <w:tag w:val="part_976935f785d94a3daa2c96cf29ca596b"/>
                <w:lock w:val="sdtLocked"/>
                <w:richText/>
              </w:sdtPr>
              <w:sdtContent>
                <w:p>
                  <w:pPr>
                    <w:ind w:firstLine="567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976935f785d94a3daa2c96cf29ca596b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1.2</w:t>
                      </w:r>
                    </w:sdtContent>
                  </w:sdt>
                  <w:r>
                    <w:rPr>
                      <w:szCs w:val="24"/>
                    </w:rPr>
                    <w:t xml:space="preserve">. Teisės skyriaus valstybės tarnautojus ir darbuotojus, dirbančius pagal darbo sutartį, pradėti administracinių nusižengimų teiseną, atlikti administracinių nusižengimų tyrimą ir surašyti administracinių nusižengimų protokolus, nutarimus dėl administracinių nusižengimų, kai protokolas nesurašomas. </w:t>
                  </w:r>
                </w:p>
                <w:p>
                  <w:pPr>
                    <w:pStyle w:val="PlainText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Papunkčio pakeitimai: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93b38410632711e8acbae39398545bed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1S-84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2018-05-25,
paskelbta TAR 2018-05-29, i. k. 2018-08609            </w:t>
                  </w:r>
                </w:p>
                <w:p/>
              </w:sdtContent>
            </w:sdt>
          </w:sdtContent>
        </w:sdt>
        <w:sdt>
          <w:sdtPr>
            <w:alias w:val="2 p."/>
            <w:tag w:val="part_3e5c56523bd9495796dcd8a06253947c"/>
            <w:lock w:val="sdtLocked"/>
            <w:richText/>
          </w:sdtPr>
          <w:sdtContent>
            <w:p>
              <w:pPr>
                <w:tabs>
                  <w:tab w:val="left" w:pos="1276"/>
                </w:tabs>
                <w:spacing w:line="276" w:lineRule="auto"/>
                <w:ind w:firstLine="567"/>
                <w:jc w:val="both"/>
                <w:rPr>
                  <w:color w:val="000000"/>
                  <w:szCs w:val="24"/>
                  <w:shd w:val="clear" w:color="auto" w:fill="FFFFFF"/>
                  <w:lang w:val="en-US"/>
                </w:rPr>
              </w:pPr>
              <w:sdt>
                <w:sdtPr>
                  <w:alias w:val="Numeris"/>
                  <w:tag w:val="nr_3e5c56523bd9495796dcd8a06253947c"/>
                  <w:lock w:val="sdtLocked"/>
                  <w:richText/>
                </w:sdtPr>
                <w:sdtContent>
                  <w:r>
                    <w:rPr>
                      <w:color w:val="000000"/>
                      <w:szCs w:val="24"/>
                      <w:shd w:val="clear" w:color="auto" w:fill="FFFFFF"/>
                      <w:lang w:val="en-US"/>
                    </w:rPr>
                    <w:t>2</w:t>
                  </w:r>
                </w:sdtContent>
              </w:sdt>
              <w:r>
                <w:rPr>
                  <w:color w:val="000000"/>
                  <w:szCs w:val="24"/>
                  <w:shd w:val="clear" w:color="auto" w:fill="FFFFFF"/>
                  <w:lang w:val="en-US"/>
                </w:rPr>
                <w:t xml:space="preserve">. </w:t>
              </w:r>
              <w:r>
                <w:rPr>
                  <w:color w:val="000000"/>
                  <w:szCs w:val="24"/>
                  <w:shd w:val="clear" w:color="auto" w:fill="FFFFFF"/>
                </w:rPr>
                <w:t>Šis įsakymas įsigalioja 2017 m. sausio 2 d.</w:t>
              </w:r>
            </w:p>
          </w:sdtContent>
        </w:sdt>
        <w:sdt>
          <w:sdtPr>
            <w:alias w:val="signatura"/>
            <w:tag w:val="part_94078602cc0e4c06bf3bff0142587955"/>
            <w:lock w:val="sdtLocked"/>
            <w:richText/>
          </w:sdtPr>
          <w:sdtContent>
            <w:p>
              <w:pPr>
                <w:widowControl w:val="0"/>
                <w:suppressAutoHyphens/>
                <w:jc w:val="both"/>
              </w:pPr>
            </w:p>
            <w:p>
              <w:pPr>
                <w:widowControl w:val="0"/>
                <w:suppressAutoHyphens/>
                <w:jc w:val="both"/>
              </w:pPr>
            </w:p>
            <w:p>
              <w:pPr>
                <w:widowControl w:val="0"/>
                <w:suppressAutoHyphens/>
                <w:jc w:val="both"/>
              </w:pPr>
            </w:p>
            <w:p>
              <w:pPr>
                <w:widowControl w:val="0"/>
                <w:suppressAutoHyphens/>
                <w:jc w:val="both"/>
                <w:rPr>
                  <w:szCs w:val="24"/>
                </w:rPr>
              </w:pPr>
              <w:r>
                <w:rPr>
                  <w:color w:val="000000"/>
                </w:rPr>
                <w:t xml:space="preserve">Direktorė                                                                                                                                 Diana Vilytė</w:t>
              </w:r>
            </w:p>
          </w:sdtContent>
        </w:sdt>
        <w:p>
          <w:pPr>
            <w:jc w:val="both"/>
            <w:rPr>
              <w:rFonts w:ascii="Times New Roman" w:hAnsi="Times New Roman"/>
              <w:sz w:val="20"/>
              <w:b/>
            </w:rPr>
          </w:pPr>
        </w:p>
        <w:p>
          <w:pPr>
            <w:jc w:val="both"/>
            <w:rPr>
              <w:rFonts w:ascii="Times New Roman" w:hAnsi="Times New Roman"/>
              <w:sz w:val="20"/>
              <w:b/>
            </w:rPr>
          </w:pPr>
        </w:p>
        <w:p>
          <w:pPr>
            <w:jc w:val="both"/>
            <w:rPr>
              <w:rFonts w:ascii="Times New Roman" w:hAnsi="Times New Roman"/>
              <w:b/>
            </w:rPr>
          </w:pPr>
          <w:r>
            <w:rPr>
              <w:rFonts w:ascii="Times New Roman" w:hAnsi="Times New Roman"/>
              <w:sz w:val="20"/>
              <w:b/>
            </w:rPr>
            <w:t>Pakeitimai: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1.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Viešųjų pirkimų tarnyba, Įsakymas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93b38410632711e8acbae39398545bed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1S-84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2018-05-25,
paskelbta TAR 2018-05-29, i. k. 2018-08609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Viešųjų pirkimų tarnybos direktoriaus 2016 m. gruodžio 8 d. įsakymo Nr. 1S-155 „Dėl įgaliojimų surašyti administracinių nusižengimų protokolus, nutarimus dėl administracinių nusižengimų, kai protokolas nesurašomas ir įgaliojimų nagrinėti administracines bylas suteikimo“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widowControl w:val="0"/>
            <w:rPr>
              <w:rFonts w:ascii="Times New Roman" w:hAnsi="Times New Roman"/>
              <w:snapToGrid w:val="0"/>
            </w:rPr>
          </w:pPr>
        </w:p>
      </w:sdtContent>
    </w:sdt>
    <w:sectPr>
      <w:pgSz w:w="12240" w:h="15840"/>
      <w:pgMar w:top="1134" w:right="616" w:bottom="1440" w:left="1440" w:header="720" w:footer="720" w:gutter="0"/>
      <w:cols w:space="720"/>
      <w:docGrid w:linePitch="360"/>
    </w:sectPr>
  </w:body>
</w:document>
</file>

<file path=word/fontTable.xml><?xml version="1.0" encoding="utf-8"?>
<w:font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BA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BA"/>
    <w:family w:val="swiss"/>
    <w:pitch w:val="variable"/>
    <w:sig w:usb0="E0002AFF" w:usb1="C0007843" w:usb2="00000009" w:usb3="00000000" w:csb0="000001FF" w:csb1="00000000"/>
  </w:font>
</w:fonts>
</file>

<file path=word/settings.xml><?xml version="1.0" encoding="utf-8"?>
<w:setting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">
  <w:zoom w:val="bestFit" w:percent="93"/>
  <w:defaultTabStop w:val="1296"/>
  <w:hyphenationZone w:val="396"/>
  <w:doNotHyphenateCaps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118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lt-LT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62953CA0"/>
</w:settings>
</file>

<file path=word/styles.xml><?xml version="1.0" encoding="utf-8"?>
<w:style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stylesWithEffects.xml><?xml version="1.0" encoding="utf-8"?>
<w:style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"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3.xml"/>
  <Relationship Id="rId10" Type="http://schemas.openxmlformats.org/officeDocument/2006/relationships/customXml" Target="../customXml/item1.xml"/>
  <Relationship Id="rId2" Type="http://schemas.openxmlformats.org/officeDocument/2006/relationships/fontTable" Target="fontTable.xml"/>
  <Relationship Id="rId3" Type="http://schemas.openxmlformats.org/officeDocument/2006/relationships/settings" Target="settings.xml"/>
  <Relationship Id="rId4" Type="http://schemas.openxmlformats.org/officeDocument/2006/relationships/styles" Target="styles.xml"/>
  <Relationship Id="rId5" Type="http://schemas.microsoft.com/office/2007/relationships/stylesWithEffects" Target="stylesWithEffects.xml"/>
  <Relationship Id="rId6" Type="http://schemas.openxmlformats.org/officeDocument/2006/relationships/theme" Target="theme/theme1.xml"/>
  <Relationship Id="rId7" Type="http://schemas.openxmlformats.org/officeDocument/2006/relationships/webSettings" Target="webSettings.xml"/>
  <Relationship Id="rId8" Type="http://schemas.openxmlformats.org/officeDocument/2006/relationships/image" Target="media/image2.png"/>
  <Relationship Id="rId9" Type="http://schemas.openxmlformats.org/officeDocument/2006/relationships/oleObject" Target="embeddings/oleObject2.bin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3.xml.rels><?xml version="1.0" encoding="UTF-8"?>

<Relationships xmlns="http://schemas.openxmlformats.org/package/2006/relationships">
  <Relationship Id="rId1" Type="http://schemas.openxmlformats.org/officeDocument/2006/relationships/customXmlProps" Target="itemProps3.xml"/>
</Relationships>

</file>

<file path=customXml/item1.xml><?xml version="1.0" encoding="utf-8"?>
<Parts xmlns="http://lrs.lt/TAIS/DocParts">
  <Part Type="pagrindine" DocPartId="2201fd50cc324ca6b9c19a779269c7b9" PartId="31d1f2e294614350a945d28dcfd8550b">
    <Part Type="preambule" DocPartId="d24628f24429410f966c2eceac8b6a27" PartId="72d7c86e1dc34762bed53660db1c9c4c"/>
    <Part Type="punktas" Nr="1" Abbr="1 p." DocPartId="49d7018fa1d548f4a7259d595c1f74b2" PartId="cb9263b8060244a69691e64381dddc33">
      <Part Type="papunktis" Nr="1.1" Abbr="1.1 pp." DocPartId="c526ea192113403eafb3d147aee3a8ea" PartId="cf815f3b3e9348cea81354b84c8075cb"/>
      <Part Type="papunktis" Nr="1.2" Abbr="1.2 pp." DocPartId="800ce490647e41e3863671a7e100dba2" PartId="976935f785d94a3daa2c96cf29ca596b"/>
    </Part>
    <Part Type="punktas" Nr="2" Abbr="2 p." DocPartId="7791dc51c0994d96a1f8504b57c436be" PartId="3e5c56523bd9495796dcd8a06253947c"/>
    <Part Type="signatura" DocPartId="4149932ebfb8445aa98f93b50e1638b1" PartId="94078602cc0e4c06bf3bff0142587955"/>
  </Part>
</Parts>
</file>

<file path=customXml/item3.xml><?xml version="1.0" encoding="utf-8"?>
<b:Sources xmlns:b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E524CBB-4504-49FF-8EAA-59193EA4083C}">
  <ds:schemaRefs>
    <ds:schemaRef ds:uri="http://lrs.lt/TAIS/DocParts"/>
  </ds:schemaRefs>
</ds:datastoreItem>
</file>

<file path=customXml/itemProps3.xml><?xml version="1.0" encoding="utf-8"?>
<ds:datastoreItem xmlns:ds="http://schemas.openxmlformats.org/officeDocument/2006/customXml" ds:itemID="{E1B7C696-7975-4280-BD0A-1EAC536F1B9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>
  <Template>Normal.dotm</Template>
  <TotalTime>3</TotalTime>
  <Pages>1</Pages>
  <Words>1123</Words>
  <Characters>641</Characters>
  <Application>Microsoft Office Word</Application>
  <DocSecurity>0</DocSecurity>
  <Lines>5</Lines>
  <Paragraphs>3</Paragraphs>
  <ScaleCrop>false</ScaleCrop>
  <HeadingPairs>
    <vt:vector xmlns:vt="http://schemas.openxmlformats.org/officeDocument/2006/docPropsVTypes" size="2" baseType="variant">
      <vt:variant>
        <vt:lpstr>Pavadinimas</vt:lpstr>
      </vt:variant>
      <vt:variant>
        <vt:i4>1</vt:i4>
      </vt:variant>
    </vt:vector>
  </HeadingPairs>
  <TitlesOfParts>
    <vt:vector xmlns:vt="http://schemas.openxmlformats.org/officeDocument/2006/docPropsVTypes" size="1" baseType="lpstr">
      <vt:lpstr/>
    </vt:vector>
  </TitlesOfParts>
  <Company/>
  <LinksUpToDate>false</LinksUpToDate>
  <CharactersWithSpaces>1761</CharactersWithSpaces>
  <SharedDoc>false</SharedDoc>
  <HyperlinkBase/>
  <HyperlinksChanged>false</HyperlinksChanged>
  <AppVersion>14.0000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2017-01-02T12:50:00Z</dcterms:created>
  <dc:creator>Arūnė Andrulionienė</dc:creator>
  <lastModifiedBy>TAMALIŪNIENĖ Vilija</lastModifiedBy>
  <dcterms:modified xsi:type="dcterms:W3CDTF">2018-05-30T12:23:00Z</dcterms:modified>
  <revision>5</revision>
</coreProperties>
</file>