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97d05ce1eb42408d7340717c6afe05"/>
        <w:lock w:val="sdtLocked"/>
        <w:richText/>
      </w:sdtPr>
      <w:sdtContent>
        <w:p>
          <w:pPr>
            <w:jc w:val="both"/>
            <w:rPr>
              <w:rFonts w:ascii="Times New Roman" w:hAnsi="Times New Roman"/>
            </w:rPr>
          </w:pPr>
          <w:r>
            <w:rPr>
              <w:rFonts w:ascii="Times New Roman" w:hAnsi="Times New Roman"/>
              <w:b/>
              <w:i/>
            </w:rPr>
            <w:t>Suvestinė redakcija nuo 2025-03-07 iki 2026-06-03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2021-03-05, i. k. 2021-04580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2025-03-07:</w:t>
          </w:r>
        </w:p>
        <w:p>
          <w:pPr>
            <w:rPr>
              <w:rFonts w:ascii="Times New Roman" w:hAnsi="Times New Roman"/>
              <w:sz w:val="20"/>
              <w:i/>
            </w:rPr>
          </w:pPr>
          <w:r>
            <w:rPr>
              <w:rFonts w:ascii="Times New Roman" w:hAnsi="Times New Roman"/>
              <w:sz w:val="20"/>
              <w:i/>
            </w:rPr>
            <w:t xml:space="preserve">Nr. </w:t>
          </w:r>
          <w:fldSimple w:instr="HYPERLINK https://www.e-tar.lt/portal/legalAct.html?documentId=ca3ad014fa7e11ef8619bb348379608d">
            <w:r w:rsidRPr="00532B9F">
              <w:rPr>
                <w:rFonts w:ascii="Times New Roman" w:eastAsia="MS Mincho" w:hAnsi="Times New Roman"/>
                <w:sz w:val="20"/>
                <w:i/>
                <w:iCs/>
                <w:color w:val="0000FF" w:themeColor="hyperlink"/>
                <w:u w:val="single"/>
              </w:rPr>
              <w:t>T-76</w:t>
            </w:r>
          </w:fldSimple>
          <w:r>
            <w:rPr>
              <w:rFonts w:ascii="Times New Roman" w:eastAsia="MS Mincho" w:hAnsi="Times New Roman"/>
              <w:sz w:val="20"/>
              <w:i/>
              <w:iCs/>
            </w:rPr>
            <w:t>,
2025-03-06,
paskelbta TAR 2025-03-06, i. k. 2025-03818                </w:t>
          </w:r>
        </w:p>
        <w:p>
          <w:pPr>
            <w:rPr>
              <w:rFonts w:ascii="Times New Roman" w:hAnsi="Times New Roman"/>
              <w:sz w:val="22"/>
            </w:rPr>
          </w:pPr>
        </w:p>
        <w:p>
          <w:pPr>
            <w:tabs>
              <w:tab w:val="left" w:pos="0"/>
            </w:tabs>
            <w:suppressAutoHyphens/>
            <w:jc w:val="center"/>
            <w:rPr>
              <w:color w:val="000000"/>
              <w:szCs w:val="24"/>
              <w:lang w:eastAsia="ar-SA"/>
            </w:rPr>
          </w:pPr>
          <w:r>
            <w:rPr>
              <w:b/>
              <w:bCs/>
              <w:color w:val="000000"/>
              <w:szCs w:val="24"/>
              <w:lang w:eastAsia="ar-SA"/>
            </w:rPr>
            <w:t>ŠIAULIŲ MIESTO SAVIVALDYBĖS TARYBA</w:t>
          </w:r>
        </w:p>
        <w:p>
          <w:pPr>
            <w:tabs>
              <w:tab w:val="left" w:pos="0"/>
            </w:tabs>
            <w:suppressAutoHyphens/>
            <w:jc w:val="center"/>
            <w:rPr>
              <w:b/>
              <w:bCs/>
              <w:color w:val="000000"/>
              <w:szCs w:val="24"/>
              <w:lang w:eastAsia="ar-SA"/>
            </w:rPr>
          </w:pPr>
        </w:p>
        <w:p>
          <w:pPr>
            <w:tabs>
              <w:tab w:val="left" w:pos="0"/>
            </w:tabs>
            <w:suppressAutoHyphens/>
            <w:jc w:val="center"/>
            <w:rPr>
              <w:color w:val="000000"/>
              <w:szCs w:val="24"/>
              <w:lang w:eastAsia="ar-SA"/>
            </w:rPr>
          </w:pPr>
          <w:r>
            <w:rPr>
              <w:b/>
              <w:bCs/>
              <w:color w:val="000000"/>
              <w:szCs w:val="24"/>
              <w:lang w:eastAsia="ar-SA"/>
            </w:rPr>
            <w:t>SPRENDIMAS</w:t>
          </w:r>
        </w:p>
        <w:sdt>
          <w:sdtPr>
            <w:alias w:val="Pavadinimas"/>
            <w:tag w:val="title_4e97d05ce1eb42408d7340717c6afe05"/>
            <w:lock w:val="sdtLocked"/>
            <w:richText/>
          </w:sdtPr>
          <w:sdtContent>
            <w:p>
              <w:pPr>
                <w:tabs>
                  <w:tab w:val="left" w:pos="0"/>
                </w:tabs>
                <w:suppressAutoHyphens/>
                <w:jc w:val="center"/>
                <w:rPr>
                  <w:color w:val="000000"/>
                  <w:szCs w:val="24"/>
                  <w:lang w:eastAsia="ar-SA"/>
                </w:rPr>
              </w:pPr>
              <w:r>
                <w:rPr>
                  <w:b/>
                  <w:bCs/>
                  <w:color w:val="000000"/>
                  <w:szCs w:val="24"/>
                  <w:lang w:eastAsia="ar-SA"/>
                </w:rPr>
                <w:t>DĖL PINIGINĖS SOCIALINĖS PARAMOS NEPASITURINTIEMS ŠIAULIŲ MIESTO SAVIVALDYBĖS GYVENTOJAMS TEIKIMO TVARKOS APRAŠO PATVIRTINIMO</w:t>
              </w:r>
            </w:p>
          </w:sdtContent>
        </w:sdt>
        <w:p>
          <w:pPr>
            <w:tabs>
              <w:tab w:val="left" w:pos="0"/>
            </w:tabs>
            <w:suppressAutoHyphens/>
            <w:jc w:val="center"/>
            <w:rPr>
              <w:color w:val="000000"/>
              <w:szCs w:val="24"/>
              <w:lang w:eastAsia="ar-SA"/>
            </w:rPr>
          </w:pPr>
        </w:p>
        <w:p>
          <w:pPr>
            <w:tabs>
              <w:tab w:val="left" w:pos="0"/>
            </w:tabs>
            <w:suppressAutoHyphens/>
            <w:jc w:val="center"/>
            <w:rPr>
              <w:color w:val="000000"/>
              <w:szCs w:val="24"/>
              <w:lang w:eastAsia="ar-SA"/>
            </w:rPr>
          </w:pPr>
          <w:r>
            <w:rPr>
              <w:color w:val="000000"/>
              <w:szCs w:val="24"/>
              <w:lang w:eastAsia="ar-SA"/>
            </w:rPr>
            <w:t>2021 m. kovo 4 d. Nr. T-64</w:t>
          </w:r>
        </w:p>
        <w:p>
          <w:pPr>
            <w:tabs>
              <w:tab w:val="left" w:pos="0"/>
            </w:tabs>
            <w:suppressAutoHyphens/>
            <w:jc w:val="center"/>
            <w:rPr>
              <w:color w:val="000000"/>
              <w:szCs w:val="24"/>
              <w:lang w:eastAsia="ar-SA"/>
            </w:rPr>
          </w:pPr>
          <w:r>
            <w:rPr>
              <w:color w:val="000000"/>
              <w:szCs w:val="24"/>
              <w:lang w:eastAsia="ar-SA"/>
            </w:rPr>
            <w:t>Šiauliai</w:t>
          </w:r>
        </w:p>
        <w:p>
          <w:pPr>
            <w:tabs>
              <w:tab w:val="left" w:pos="0"/>
            </w:tabs>
            <w:suppressAutoHyphens/>
            <w:ind w:firstLine="851"/>
            <w:jc w:val="center"/>
            <w:rPr>
              <w:color w:val="FF0000"/>
              <w:szCs w:val="24"/>
              <w:lang w:eastAsia="ar-SA"/>
            </w:rPr>
          </w:pPr>
        </w:p>
        <w:p>
          <w:pPr>
            <w:tabs>
              <w:tab w:val="left" w:pos="0"/>
            </w:tabs>
            <w:suppressAutoHyphens/>
            <w:ind w:firstLine="851"/>
            <w:jc w:val="center"/>
            <w:rPr>
              <w:color w:val="FF0000"/>
              <w:szCs w:val="24"/>
              <w:lang w:eastAsia="ar-SA"/>
            </w:rPr>
          </w:pPr>
        </w:p>
        <w:sdt>
          <w:sdtPr>
            <w:alias w:val="preambule"/>
            <w:tag w:val="part_c2ee708f035347df9ecfff1675d50dad"/>
            <w:lock w:val="sdtLocked"/>
            <w:richText/>
          </w:sdtPr>
          <w:sdtContent>
            <w:p>
              <w:pPr>
                <w:ind w:firstLine="851"/>
                <w:jc w:val="both"/>
                <w:rPr>
                  <w:color w:val="000000"/>
                  <w:szCs w:val="24"/>
                  <w:lang w:eastAsia="lt-LT"/>
                </w:rPr>
              </w:pPr>
              <w:r>
                <w:rPr>
                  <w:color w:val="000000"/>
                  <w:szCs w:val="24"/>
                  <w:lang w:eastAsia="lt-LT"/>
                </w:rPr>
                <w:t>Vadovaudamasi Lietuvos Respublikos vietos savivaldos įstatymo 15 straipsnio 2 dalies 30 punktu, Lietuvos Respublikos piniginės socialinės paramos nepasiturintiems gyventojams įstatymo 4 straipsnio 2 dalimi, Iš l</w:t>
              </w:r>
              <w:r>
                <w:rPr>
                  <w:color w:val="000000"/>
                  <w:szCs w:val="24"/>
                </w:rPr>
                <w:t>aisvės atėmimo bausmės atlikimo vietų</w:t>
              </w:r>
              <w:r>
                <w:rPr>
                  <w:b/>
                  <w:bCs/>
                  <w:color w:val="000000"/>
                  <w:sz w:val="22"/>
                  <w:szCs w:val="22"/>
                </w:rPr>
                <w:t xml:space="preserve"> </w:t>
              </w:r>
              <w:r>
                <w:rPr>
                  <w:color w:val="000000"/>
                  <w:szCs w:val="24"/>
                </w:rPr>
                <w:t>paleidžiamų</w:t>
              </w:r>
              <w:r>
                <w:rPr>
                  <w:b/>
                  <w:bCs/>
                  <w:color w:val="000000"/>
                  <w:sz w:val="22"/>
                  <w:szCs w:val="22"/>
                </w:rPr>
                <w:t xml:space="preserve"> </w:t>
              </w:r>
              <w:r>
                <w:rPr>
                  <w:color w:val="000000"/>
                  <w:szCs w:val="24"/>
                  <w:lang w:eastAsia="lt-LT"/>
                </w:rPr>
                <w:t>(paleistų) asmenų socialinės integracijos tvarkos aprašo, patvirtinto Lietuvos Respublikos socialinės apsaugos ir darbo ministro ir Lietuvos Respublikos teisingumo ministro 2020 m. spalio 8 d. įsakymo Nr. A1-939/1R-324 „Dėl Iš l</w:t>
              </w:r>
              <w:r>
                <w:rPr>
                  <w:color w:val="000000"/>
                  <w:szCs w:val="24"/>
                </w:rPr>
                <w:t>aisvės atėmimo bausmės atlikimo vietų</w:t>
              </w:r>
              <w:r>
                <w:rPr>
                  <w:color w:val="000000"/>
                  <w:szCs w:val="24"/>
                  <w:lang w:eastAsia="lt-LT"/>
                </w:rPr>
                <w:t xml:space="preserve"> paleidžiamų (paleistų) asmenų socialinės integracijos tvarkos aprašo patvirtinimo“ 1 punktu, 19 straipsnio 5 dalies 4 punktu, Šiaulių miesto savivaldybės taryba  </w:t>
              </w:r>
              <w:r>
                <w:rPr>
                  <w:color w:val="000000"/>
                  <w:spacing w:val="20"/>
                  <w:szCs w:val="24"/>
                  <w:lang w:eastAsia="lt-LT"/>
                </w:rPr>
                <w:t>nusprendžia</w:t>
              </w:r>
              <w:r>
                <w:rPr>
                  <w:color w:val="000000"/>
                  <w:szCs w:val="24"/>
                  <w:lang w:eastAsia="lt-LT"/>
                </w:rPr>
                <w:t xml:space="preserve">: </w:t>
              </w:r>
            </w:p>
          </w:sdtContent>
        </w:sdt>
        <w:sdt>
          <w:sdtPr>
            <w:alias w:val="pastraipa"/>
            <w:tag w:val="part_8d33e493b0744268a24f3eb56b3b3ebe"/>
            <w:lock w:val="sdtLocked"/>
            <w:richText/>
          </w:sdtPr>
          <w:sdtContent>
            <w:p>
              <w:pPr>
                <w:ind w:firstLine="913"/>
                <w:jc w:val="both"/>
              </w:pPr>
              <w:r>
                <w:rPr>
                  <w:color w:val="000000"/>
                  <w:szCs w:val="24"/>
                  <w:lang w:eastAsia="lt-LT"/>
                </w:rPr>
                <w:t>Patvirtinti Piniginės socialinės paramos nepasiturintiems Šiaulių miesto savivaldybės gyventojams teikimo tvarkos aprašą (pridedama).</w:t>
              </w:r>
            </w:p>
          </w:sdtContent>
        </w:sdt>
        <w:sdt>
          <w:sdtPr>
            <w:alias w:val="signatura"/>
            <w:tag w:val="part_bdc1604d1a7e43dc8a91232f202bc73d"/>
            <w:lock w:val="sdtLocked"/>
            <w:richText/>
          </w:sdtPr>
          <w:sdtContent>
            <w:p>
              <w:pPr>
                <w:suppressAutoHyphens/>
                <w:jc w:val="both"/>
              </w:pPr>
            </w:p>
            <w:p>
              <w:pPr>
                <w:suppressAutoHyphens/>
                <w:jc w:val="both"/>
              </w:pPr>
            </w:p>
            <w:p>
              <w:pPr>
                <w:suppressAutoHyphens/>
                <w:jc w:val="both"/>
              </w:pPr>
            </w:p>
            <w:p>
              <w:pPr>
                <w:suppressAutoHyphens/>
                <w:jc w:val="both"/>
                <w:rPr>
                  <w:szCs w:val="24"/>
                  <w:lang w:eastAsia="ar-SA"/>
                </w:rPr>
              </w:pPr>
              <w:r>
                <w:rPr>
                  <w:szCs w:val="24"/>
                  <w:lang w:eastAsia="ar-SA"/>
                </w:rPr>
                <w:t>Savivaldybės meras</w:t>
                <w:tab/>
                <w:tab/>
                <w:tab/>
                <w:tab/>
                <w:tab/>
                <w:t xml:space="preserve">   Artūras Visockas</w:t>
              </w:r>
            </w:p>
            <w:p>
              <w:pPr/>
            </w:p>
          </w:sdtContent>
        </w:sdt>
        <w:p/>
      </w:sdtContent>
    </w:sdt>
    <w:sdt>
      <w:sdtPr>
        <w:alias w:val="patvirtinta"/>
        <w:tag w:val="part_5d2793e3dd0441b3a2067f7ddfc4a15a"/>
        <w:lock w:val="sdtLocked"/>
        <w:richText/>
      </w:sdtPr>
      <w:sdtContent>
        <w:p>
          <w:pPr>
            <w:widowControl w:val="0"/>
            <w:tabs>
              <w:tab w:val="left" w:pos="0"/>
            </w:tabs>
            <w:ind w:firstLine="5670"/>
            <w:sectPr>
              <w:headerReference w:type="even" r:id="rId14"/>
              <w:headerReference w:type="default" r:id="rId15"/>
              <w:footerReference w:type="even" r:id="rId16"/>
              <w:footerReference w:type="default" r:id="rId17"/>
              <w:headerReference w:type="first" r:id="rId18"/>
              <w:footerReference w:type="first" r:id="rId19"/>
              <w:pgSz w:w="11906" w:h="16838" w:code="9"/>
              <w:pgMar w:top="709" w:right="567" w:bottom="1134" w:left="1701" w:header="567" w:footer="0" w:gutter="0"/>
              <w:cols w:space="1296"/>
              <w:formProt w:val="0"/>
              <w:titlePg/>
              <w:docGrid w:linePitch="360" w:charSpace="-2049"/>
            </w:sectPr>
          </w:pPr>
        </w:p>
        <w:p>
          <w:pPr>
            <w:widowControl w:val="0"/>
            <w:tabs>
              <w:tab w:val="left" w:pos="0"/>
            </w:tabs>
            <w:ind w:firstLine="5670"/>
            <w:rPr>
              <w:rFonts w:eastAsia="Calibri"/>
              <w:color w:val="000000"/>
              <w:szCs w:val="24"/>
            </w:rPr>
          </w:pPr>
          <w:r>
            <w:rPr>
              <w:rFonts w:eastAsia="Calibri"/>
              <w:color w:val="000000"/>
              <w:szCs w:val="24"/>
            </w:rPr>
            <w:t>PATVIRTINTA</w:t>
          </w:r>
        </w:p>
        <w:p>
          <w:pPr>
            <w:tabs>
              <w:tab w:val="left" w:pos="0"/>
            </w:tabs>
            <w:ind w:firstLine="5670"/>
            <w:rPr>
              <w:rFonts w:eastAsia="Calibri"/>
              <w:color w:val="000000"/>
              <w:szCs w:val="24"/>
            </w:rPr>
          </w:pPr>
          <w:r>
            <w:rPr>
              <w:rFonts w:eastAsia="Calibri"/>
              <w:color w:val="000000"/>
              <w:szCs w:val="24"/>
            </w:rPr>
            <w:t>Šiaulių miesto savivaldybės tarybos</w:t>
          </w:r>
        </w:p>
        <w:p>
          <w:pPr>
            <w:tabs>
              <w:tab w:val="left" w:pos="0"/>
            </w:tabs>
            <w:ind w:firstLine="5670"/>
            <w:rPr>
              <w:rFonts w:eastAsia="Calibri"/>
              <w:color w:val="000000"/>
              <w:szCs w:val="24"/>
            </w:rPr>
          </w:pPr>
          <w:r>
            <w:rPr>
              <w:rFonts w:eastAsia="Calibri"/>
              <w:color w:val="000000"/>
              <w:szCs w:val="24"/>
            </w:rPr>
            <w:t>2021 m. kovo 4 d. sprendimu Nr. T-64</w:t>
          </w:r>
        </w:p>
        <w:p>
          <w:pPr>
            <w:tabs>
              <w:tab w:val="left" w:pos="0"/>
            </w:tabs>
            <w:ind w:firstLine="5670"/>
            <w:rPr>
              <w:rFonts w:eastAsia="Calibri"/>
              <w:color w:val="000000"/>
              <w:szCs w:val="24"/>
            </w:rPr>
          </w:pPr>
          <w:r>
            <w:rPr>
              <w:rFonts w:eastAsia="Calibri"/>
              <w:color w:val="000000"/>
              <w:szCs w:val="24"/>
            </w:rPr>
            <w:t>(Šiaulių miesto savivaldybės tarybos</w:t>
          </w:r>
        </w:p>
        <w:p>
          <w:pPr>
            <w:tabs>
              <w:tab w:val="left" w:pos="0"/>
            </w:tabs>
            <w:ind w:firstLine="5670"/>
            <w:rPr>
              <w:rFonts w:eastAsia="Calibri"/>
              <w:color w:val="000000"/>
              <w:szCs w:val="24"/>
            </w:rPr>
          </w:pPr>
          <w:r>
            <w:rPr>
              <w:rFonts w:eastAsia="Calibri"/>
              <w:color w:val="000000"/>
              <w:szCs w:val="24"/>
            </w:rPr>
            <w:t>2025 m. kovo 6 d. sprendimo Nr. T-76</w:t>
          </w:r>
        </w:p>
        <w:p>
          <w:pPr>
            <w:tabs>
              <w:tab w:val="left" w:pos="0"/>
            </w:tabs>
            <w:ind w:firstLine="5670"/>
            <w:rPr>
              <w:rFonts w:eastAsia="Calibri"/>
              <w:color w:val="000000"/>
              <w:szCs w:val="24"/>
            </w:rPr>
          </w:pPr>
          <w:r>
            <w:rPr>
              <w:rFonts w:eastAsia="Calibri"/>
              <w:color w:val="000000"/>
              <w:szCs w:val="24"/>
            </w:rPr>
            <w:t>redakcija)</w:t>
          </w:r>
        </w:p>
        <w:p>
          <w:pPr>
            <w:tabs>
              <w:tab w:val="center" w:pos="4819"/>
              <w:tab w:val="right" w:pos="9638"/>
            </w:tabs>
            <w:rPr>
              <w:sz w:val="22"/>
              <w:szCs w:val="22"/>
            </w:rPr>
          </w:pPr>
        </w:p>
        <w:p>
          <w:pPr>
            <w:jc w:val="center"/>
            <w:rPr>
              <w:b/>
              <w:color w:val="000000"/>
              <w:szCs w:val="24"/>
              <w:lang w:eastAsia="lt-LT"/>
            </w:rPr>
          </w:pPr>
          <w:sdt>
            <w:sdtPr>
              <w:alias w:val="Pavadinimas"/>
              <w:tag w:val="title_5d2793e3dd0441b3a2067f7ddfc4a15a"/>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
          <w:sdtPr>
            <w:alias w:val="skyrius"/>
            <w:tag w:val="part_3013a19ece3a42cca5cd2f349388895a"/>
            <w:lock w:val="sdtLocked"/>
            <w:richText/>
          </w:sdtPr>
          <w:sdtContent>
            <w:p>
              <w:pPr>
                <w:jc w:val="center"/>
                <w:rPr>
                  <w:b/>
                  <w:color w:val="000000"/>
                  <w:szCs w:val="24"/>
                  <w:lang w:eastAsia="lt-LT"/>
                </w:rPr>
              </w:pPr>
              <w:sdt>
                <w:sdtPr>
                  <w:alias w:val="Numeris"/>
                  <w:tag w:val="nr_3013a19ece3a42cca5cd2f349388895a"/>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3013a19ece3a42cca5cd2f349388895a"/>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780f8271f8e74dfaac24dc69b3c5f100"/>
                <w:lock w:val="sdtLocked"/>
                <w:richText/>
              </w:sdtPr>
              <w:sdtContent>
                <w:p>
                  <w:pPr>
                    <w:ind w:firstLine="851"/>
                    <w:jc w:val="both"/>
                    <w:rPr>
                      <w:b/>
                      <w:szCs w:val="24"/>
                      <w:lang w:eastAsia="lt-LT"/>
                    </w:rPr>
                  </w:pPr>
                  <w:sdt>
                    <w:sdtPr>
                      <w:alias w:val="Numeris"/>
                      <w:tag w:val="nr_780f8271f8e74dfaac24dc69b3c5f100"/>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d94e8df2263648bcb1028dee3fa3d6d7"/>
                <w:lock w:val="sdtLocked"/>
                <w:richText/>
              </w:sdtPr>
              <w:sdtContent>
                <w:p>
                  <w:pPr>
                    <w:ind w:firstLine="851"/>
                    <w:jc w:val="both"/>
                    <w:rPr>
                      <w:szCs w:val="24"/>
                      <w:lang w:eastAsia="lt-LT"/>
                    </w:rPr>
                  </w:pPr>
                  <w:sdt>
                    <w:sdtPr>
                      <w:alias w:val="Numeris"/>
                      <w:tag w:val="nr_d94e8df2263648bcb1028dee3fa3d6d7"/>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ir Iš </w:t>
                  </w:r>
                  <w:r>
                    <w:rPr>
                      <w:color w:val="000000"/>
                      <w:szCs w:val="24"/>
                    </w:rPr>
                    <w:t>laisvės atėmimo bausmės atlikimo vietų</w:t>
                  </w:r>
                  <w:r>
                    <w:rPr>
                      <w:b/>
                      <w:bCs/>
                      <w:color w:val="000000"/>
                      <w:sz w:val="22"/>
                      <w:szCs w:val="22"/>
                    </w:rPr>
                    <w:t xml:space="preserve"> </w:t>
                  </w:r>
                  <w:r>
                    <w:rPr>
                      <w:szCs w:val="24"/>
                      <w:lang w:eastAsia="lt-LT"/>
                    </w:rPr>
                    <w:t>paleidžiamų (paleistų) asmenų socialinės integracijos tvarkos aprašu, patvirtintu Lietuvos Respublikos socialinės apsaugos ir darbo ministro ir Lietuvos Respublikos teisingumo ministro 2020 m. spalio 8 d. įsakymu Nr. A1-939/1R-324 „Dėl Iš laisvės atėmimo bausmės atlikimo vietų</w:t>
                  </w:r>
                  <w:r>
                    <w:rPr>
                      <w:b/>
                      <w:bCs/>
                      <w:szCs w:val="24"/>
                      <w:lang w:eastAsia="lt-LT"/>
                    </w:rPr>
                    <w:t xml:space="preserve"> </w:t>
                  </w:r>
                  <w:r>
                    <w:rPr>
                      <w:szCs w:val="24"/>
                      <w:lang w:eastAsia="lt-LT"/>
                    </w:rPr>
                    <w:t>paleidžiamų (paleistų) asmenų socialinės integracijos tvarkos aprašo patvirtinimo“.</w:t>
                  </w:r>
                </w:p>
              </w:sdtContent>
            </w:sdt>
            <w:sdt>
              <w:sdtPr>
                <w:alias w:val="3 p."/>
                <w:tag w:val="part_77ff17e1c9c8429f92caa970edd21042"/>
                <w:lock w:val="sdtLocked"/>
                <w:richText/>
              </w:sdtPr>
              <w:sdtContent>
                <w:p>
                  <w:pPr>
                    <w:ind w:firstLine="851"/>
                    <w:jc w:val="both"/>
                    <w:rPr>
                      <w:bCs/>
                      <w:szCs w:val="24"/>
                      <w:lang w:eastAsia="lt-LT"/>
                    </w:rPr>
                  </w:pPr>
                  <w:sdt>
                    <w:sdtPr>
                      <w:alias w:val="Numeris"/>
                      <w:tag w:val="nr_77ff17e1c9c8429f92caa970edd21042"/>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fdbd081c1b864c3abbce9ac3dcc8834c"/>
                <w:lock w:val="sdtLocked"/>
                <w:richText/>
              </w:sdtPr>
              <w:sdtContent>
                <w:p>
                  <w:pPr>
                    <w:ind w:firstLine="851"/>
                    <w:jc w:val="both"/>
                    <w:rPr>
                      <w:bCs/>
                      <w:szCs w:val="24"/>
                      <w:lang w:eastAsia="lt-LT"/>
                    </w:rPr>
                  </w:pPr>
                  <w:sdt>
                    <w:sdtPr>
                      <w:alias w:val="Numeris"/>
                      <w:tag w:val="nr_fdbd081c1b864c3abbce9ac3dcc8834c"/>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883acf7d4cff43899bcd03e8a9cf368f"/>
                <w:lock w:val="sdtLocked"/>
                <w:richText/>
              </w:sdtPr>
              <w:sdtContent>
                <w:p>
                  <w:pPr>
                    <w:ind w:firstLine="851"/>
                    <w:jc w:val="both"/>
                    <w:rPr>
                      <w:szCs w:val="24"/>
                      <w:lang w:eastAsia="lt-LT"/>
                    </w:rPr>
                  </w:pPr>
                  <w:sdt>
                    <w:sdtPr>
                      <w:alias w:val="Numeris"/>
                      <w:tag w:val="nr_883acf7d4cff43899bcd03e8a9cf368f"/>
                      <w:lock w:val="sdtLocked"/>
                      <w:richText/>
                    </w:sdtPr>
                    <w:sdtContent>
                      <w:r>
                        <w:rPr>
                          <w:szCs w:val="24"/>
                          <w:lang w:eastAsia="lt-LT"/>
                        </w:rPr>
                        <w:t>5</w:t>
                      </w:r>
                    </w:sdtContent>
                  </w:sdt>
                  <w:r>
                    <w:rPr>
                      <w:szCs w:val="24"/>
                      <w:lang w:eastAsia="lt-LT"/>
                    </w:rPr>
                    <w:t xml:space="preserve">. Pareiškėjų prašymus dėl pašalpų (išskyrus vienkartinę pašalpą iš laisvės atėmimo bausmės atlikimo vietų paleistiems asmenims ir vienkartinę pašalpą asmenims, sukakusiems 100 metų amžių) skyrimo ar rekomendacijų piniginei socialinei paramai išimties tvarka teikimo nagrinėja Šiaulių miesto savivaldybės paramos teikimo komisija (piniginei socialinei paramai išimties tvarka) (toliau </w:t>
                  </w:r>
                  <w:r>
                    <w:rPr>
                      <w:rFonts w:cs="Tahoma"/>
                      <w:b/>
                      <w:bCs/>
                      <w:szCs w:val="24"/>
                      <w:lang w:eastAsia="lt-LT"/>
                    </w:rPr>
                    <w:t xml:space="preserve">– </w:t>
                  </w:r>
                  <w:r>
                    <w:rPr>
                      <w:szCs w:val="24"/>
                      <w:lang w:eastAsia="lt-LT"/>
                    </w:rPr>
                    <w:t xml:space="preserve">Paramos teikimo komisija), sudaryta Savivaldybės mero potvarkiu. Paramos teikimo komisija vadovaujasi Paramos teikimo komisijos veiklos nuostatais. </w:t>
                  </w:r>
                </w:p>
              </w:sdtContent>
            </w:sdt>
            <w:sdt>
              <w:sdtPr>
                <w:alias w:val="6 p."/>
                <w:tag w:val="part_755ac1311e6b4f8c99570314443df97d"/>
                <w:lock w:val="sdtLocked"/>
                <w:richText/>
              </w:sdtPr>
              <w:sdtContent>
                <w:p>
                  <w:pPr>
                    <w:ind w:firstLine="851"/>
                    <w:jc w:val="both"/>
                    <w:rPr>
                      <w:szCs w:val="24"/>
                      <w:lang w:eastAsia="lt-LT"/>
                    </w:rPr>
                  </w:pPr>
                  <w:sdt>
                    <w:sdtPr>
                      <w:alias w:val="Numeris"/>
                      <w:tag w:val="nr_755ac1311e6b4f8c99570314443df97d"/>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laisvės atėmimo bausmės atlikimo vietų</w:t>
                  </w:r>
                  <w:r>
                    <w:rPr>
                      <w:b/>
                      <w:bCs/>
                      <w:szCs w:val="24"/>
                      <w:lang w:eastAsia="lt-LT"/>
                    </w:rPr>
                    <w:t xml:space="preserve"> </w:t>
                  </w:r>
                  <w:r>
                    <w:rPr>
                      <w:szCs w:val="24"/>
                      <w:lang w:eastAsia="lt-LT"/>
                    </w:rPr>
                    <w:t>paleidžiamų (paleistų) asmenų socialinės integracijos tvarkos apraše pateiktas sąvokas.</w:t>
                  </w:r>
                </w:p>
                <w:p>
                  <w:pPr>
                    <w:jc w:val="center"/>
                    <w:rPr>
                      <w:b/>
                      <w:bCs/>
                      <w:szCs w:val="24"/>
                      <w:lang w:eastAsia="lt-LT"/>
                    </w:rPr>
                  </w:pPr>
                </w:p>
              </w:sdtContent>
            </w:sdt>
          </w:sdtContent>
        </w:sdt>
        <w:sdt>
          <w:sdtPr>
            <w:alias w:val="skyrius"/>
            <w:tag w:val="part_2ed81e45d7d2441a954c0d6ce0c1b152"/>
            <w:lock w:val="sdtLocked"/>
            <w:richText/>
          </w:sdtPr>
          <w:sdtContent>
            <w:p>
              <w:pPr>
                <w:jc w:val="center"/>
                <w:rPr>
                  <w:b/>
                  <w:szCs w:val="24"/>
                  <w:lang w:eastAsia="lt-LT"/>
                </w:rPr>
              </w:pPr>
              <w:sdt>
                <w:sdtPr>
                  <w:alias w:val="Numeris"/>
                  <w:tag w:val="nr_2ed81e45d7d2441a954c0d6ce0c1b152"/>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2ed81e45d7d2441a954c0d6ce0c1b152"/>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592c83d7179a4976bfe41edc348f4f9c"/>
                <w:lock w:val="sdtLocked"/>
                <w:richText/>
              </w:sdtPr>
              <w:sdtContent>
                <w:p>
                  <w:pPr>
                    <w:ind w:firstLine="851"/>
                    <w:jc w:val="both"/>
                    <w:rPr>
                      <w:bCs/>
                      <w:strike/>
                      <w:szCs w:val="24"/>
                      <w:lang w:eastAsia="lt-LT"/>
                    </w:rPr>
                  </w:pPr>
                  <w:sdt>
                    <w:sdtPr>
                      <w:alias w:val="Numeris"/>
                      <w:tag w:val="nr_592c83d7179a4976bfe41edc348f4f9c"/>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47e5e79faaa6469eb8fe2bca906d85ce"/>
                <w:lock w:val="sdtLocked"/>
                <w:richText/>
              </w:sdtPr>
              <w:sdtContent>
                <w:p>
                  <w:pPr>
                    <w:ind w:firstLine="851"/>
                    <w:jc w:val="both"/>
                    <w:rPr>
                      <w:szCs w:val="24"/>
                      <w:lang w:eastAsia="lt-LT"/>
                    </w:rPr>
                  </w:pPr>
                  <w:sdt>
                    <w:sdtPr>
                      <w:alias w:val="Numeris"/>
                      <w:tag w:val="nr_47e5e79faaa6469eb8fe2bca906d85ce"/>
                      <w:lock w:val="sdtLocked"/>
                      <w:richText/>
                    </w:sdt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49d717e624094e69bd94d46f4569b185"/>
                <w:lock w:val="sdtLocked"/>
                <w:richText/>
              </w:sdtPr>
              <w:sdtContent>
                <w:p>
                  <w:pPr>
                    <w:ind w:firstLine="851"/>
                    <w:jc w:val="both"/>
                    <w:rPr>
                      <w:szCs w:val="24"/>
                      <w:lang w:eastAsia="lt-LT"/>
                    </w:rPr>
                  </w:pPr>
                  <w:sdt>
                    <w:sdtPr>
                      <w:alias w:val="Numeris"/>
                      <w:tag w:val="nr_49d717e624094e69bd94d46f4569b185"/>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pateikiamas ne vėliau kaip per 12 mėnesių nuo įsidarbinimo dienos.</w:t>
                  </w:r>
                </w:p>
              </w:sdtContent>
            </w:sdt>
            <w:sdt>
              <w:sdtPr>
                <w:alias w:val="10 p."/>
                <w:tag w:val="part_a26b9a0e9c53470182c126b072b239cd"/>
                <w:lock w:val="sdtLocked"/>
                <w:richText/>
              </w:sdtPr>
              <w:sdtContent>
                <w:p>
                  <w:pPr>
                    <w:ind w:firstLine="851"/>
                    <w:jc w:val="both"/>
                    <w:rPr>
                      <w:sz w:val="20"/>
                    </w:rPr>
                  </w:pPr>
                  <w:sdt>
                    <w:sdtPr>
                      <w:alias w:val="Numeris"/>
                      <w:tag w:val="nr_a26b9a0e9c53470182c126b072b239cd"/>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r>
                    <w:rPr>
                      <w:b/>
                      <w:bCs/>
                      <w:szCs w:val="24"/>
                    </w:rPr>
                    <w:t xml:space="preserve"> </w:t>
                  </w:r>
                </w:p>
              </w:sdtContent>
            </w:sdt>
            <w:sdt>
              <w:sdtPr>
                <w:alias w:val="11 p."/>
                <w:tag w:val="part_31fd2ccb285b43829dfe0805949ceb21"/>
                <w:lock w:val="sdtLocked"/>
                <w:richText/>
              </w:sdtPr>
              <w:sdtContent>
                <w:p>
                  <w:pPr>
                    <w:ind w:firstLine="851"/>
                    <w:jc w:val="both"/>
                    <w:rPr>
                      <w:strike/>
                      <w:szCs w:val="24"/>
                      <w:lang w:eastAsia="lt-LT"/>
                    </w:rPr>
                  </w:pPr>
                  <w:sdt>
                    <w:sdtPr>
                      <w:alias w:val="Numeris"/>
                      <w:tag w:val="nr_31fd2ccb285b43829dfe0805949ceb21"/>
                      <w:lock w:val="sdtLocked"/>
                      <w:richText/>
                    </w:sdtPr>
                    <w:sdtContent>
                      <w:r>
                        <w:rPr>
                          <w:szCs w:val="24"/>
                          <w:lang w:eastAsia="lt-LT"/>
                        </w:rPr>
                        <w:t>11</w:t>
                      </w:r>
                    </w:sdtContent>
                  </w:sdt>
                  <w:r>
                    <w:rPr>
                      <w:szCs w:val="24"/>
                      <w:lang w:eastAsia="lt-LT"/>
                    </w:rPr>
                    <w:t>. Socialinių išmokų ir kompensacijų skyrius surenka turimą duomenų bazėje kitų valstybės ar savivaldybės įmonių, institucijų, įstaigų ir organizacijų informaciją apie pašalpų ir piniginės socialinės paramos gavėjus ir suveda duomenis į informacinę sistemą „Parama“.</w:t>
                  </w:r>
                  <w:r>
                    <w:rPr>
                      <w:strike/>
                      <w:szCs w:val="24"/>
                      <w:lang w:eastAsia="lt-LT"/>
                    </w:rPr>
                    <w:t xml:space="preserve"> </w:t>
                  </w:r>
                </w:p>
                <w:p>
                  <w:pPr>
                    <w:ind w:firstLine="851"/>
                    <w:jc w:val="both"/>
                    <w:rPr>
                      <w:szCs w:val="24"/>
                      <w:lang w:eastAsia="lt-LT"/>
                    </w:rPr>
                  </w:pPr>
                </w:p>
              </w:sdtContent>
            </w:sdt>
          </w:sdtContent>
        </w:sdt>
        <w:sdt>
          <w:sdtPr>
            <w:alias w:val="skyrius"/>
            <w:tag w:val="part_2d74d587f47044b4aa552942bab9cb01"/>
            <w:lock w:val="sdtLocked"/>
            <w:richText/>
          </w:sdtPr>
          <w:sdtContent>
            <w:p>
              <w:pPr>
                <w:jc w:val="center"/>
                <w:rPr>
                  <w:b/>
                  <w:szCs w:val="24"/>
                  <w:lang w:eastAsia="lt-LT"/>
                </w:rPr>
              </w:pPr>
              <w:sdt>
                <w:sdtPr>
                  <w:alias w:val="Numeris"/>
                  <w:tag w:val="nr_2d74d587f47044b4aa552942bab9cb01"/>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2d74d587f47044b4aa552942bab9cb01"/>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405d56de93bd41669a5beb6ef9df69ca"/>
                <w:lock w:val="sdtLocked"/>
                <w:richText/>
              </w:sdtPr>
              <w:sdtContent>
                <w:p>
                  <w:pPr>
                    <w:ind w:firstLine="851"/>
                    <w:jc w:val="both"/>
                    <w:rPr>
                      <w:szCs w:val="24"/>
                      <w:lang w:eastAsia="lt-LT"/>
                    </w:rPr>
                  </w:pPr>
                  <w:sdt>
                    <w:sdtPr>
                      <w:alias w:val="Numeris"/>
                      <w:tag w:val="nr_405d56de93bd41669a5beb6ef9df69ca"/>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715197488b2c4c9784c6f814d280955c"/>
                <w:lock w:val="sdtLocked"/>
                <w:richText/>
              </w:sdtPr>
              <w:sdtContent>
                <w:p>
                  <w:pPr>
                    <w:ind w:firstLine="851"/>
                    <w:jc w:val="both"/>
                    <w:rPr>
                      <w:rFonts w:eastAsia="Calibri"/>
                      <w:szCs w:val="24"/>
                    </w:rPr>
                  </w:pPr>
                  <w:sdt>
                    <w:sdtPr>
                      <w:alias w:val="Numeris"/>
                      <w:tag w:val="nr_715197488b2c4c9784c6f814d280955c"/>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f87033629acc4f86acd5325a2a7d04b4"/>
                <w:lock w:val="sdtLocked"/>
                <w:richText/>
              </w:sdtPr>
              <w:sdtContent>
                <w:p>
                  <w:pPr>
                    <w:ind w:firstLine="851"/>
                    <w:jc w:val="both"/>
                    <w:rPr>
                      <w:szCs w:val="24"/>
                      <w:lang w:eastAsia="lt-LT"/>
                    </w:rPr>
                  </w:pPr>
                  <w:sdt>
                    <w:sdtPr>
                      <w:alias w:val="Numeris"/>
                      <w:tag w:val="nr_f87033629acc4f86acd5325a2a7d04b4"/>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Nesilaikant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24d556d6e8564747b27c3c72437d431a"/>
                <w:lock w:val="sdtLocked"/>
                <w:richText/>
              </w:sdtPr>
              <w:sdtContent>
                <w:p>
                  <w:pPr>
                    <w:ind w:firstLine="851"/>
                    <w:jc w:val="both"/>
                    <w:rPr>
                      <w:szCs w:val="24"/>
                      <w:lang w:eastAsia="lt-LT"/>
                    </w:rPr>
                  </w:pPr>
                  <w:sdt>
                    <w:sdtPr>
                      <w:alias w:val="Numeris"/>
                      <w:tag w:val="nr_24d556d6e8564747b27c3c72437d431a"/>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3f074f52b26d4dd9a07f655f5e53933e"/>
                <w:lock w:val="sdtLocked"/>
                <w:richText/>
              </w:sdtPr>
              <w:sdtContent>
                <w:p>
                  <w:pPr>
                    <w:ind w:firstLine="851"/>
                    <w:jc w:val="both"/>
                    <w:rPr>
                      <w:szCs w:val="24"/>
                      <w:lang w:eastAsia="lt-LT"/>
                    </w:rPr>
                  </w:pPr>
                  <w:sdt>
                    <w:sdtPr>
                      <w:alias w:val="Numeris"/>
                      <w:tag w:val="nr_3f074f52b26d4dd9a07f655f5e53933e"/>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484085c480aa4515bc23ccfcb2ccb329"/>
                <w:lock w:val="sdtLocked"/>
                <w:richText/>
              </w:sdtPr>
              <w:sdtContent>
                <w:p>
                  <w:pPr>
                    <w:tabs>
                      <w:tab w:val="left" w:pos="993"/>
                    </w:tabs>
                    <w:ind w:firstLine="851"/>
                    <w:jc w:val="both"/>
                    <w:rPr>
                      <w:szCs w:val="24"/>
                      <w:lang w:eastAsia="lt-LT"/>
                    </w:rPr>
                  </w:pPr>
                  <w:sdt>
                    <w:sdtPr>
                      <w:alias w:val="Numeris"/>
                      <w:tag w:val="nr_484085c480aa4515bc23ccfcb2ccb329"/>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07bbf353aa48497aa005dca45ace3a51"/>
                <w:lock w:val="sdtLocked"/>
                <w:richText/>
              </w:sdtPr>
              <w:sdtContent>
                <w:p>
                  <w:pPr>
                    <w:tabs>
                      <w:tab w:val="left" w:pos="1276"/>
                      <w:tab w:val="left" w:pos="1418"/>
                    </w:tabs>
                    <w:ind w:firstLine="851"/>
                    <w:jc w:val="both"/>
                    <w:rPr>
                      <w:szCs w:val="24"/>
                      <w:lang w:eastAsia="lt-LT"/>
                    </w:rPr>
                  </w:pPr>
                  <w:sdt>
                    <w:sdtPr>
                      <w:alias w:val="Numeris"/>
                      <w:tag w:val="nr_07bbf353aa48497aa005dca45ace3a51"/>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18b6361470ba4bc3abe0b7319f2c05ff"/>
                <w:lock w:val="sdtLocked"/>
                <w:richText/>
              </w:sdtPr>
              <w:sdtContent>
                <w:p>
                  <w:pPr>
                    <w:ind w:firstLine="851"/>
                    <w:jc w:val="both"/>
                    <w:rPr>
                      <w:szCs w:val="24"/>
                      <w:lang w:eastAsia="lt-LT"/>
                    </w:rPr>
                  </w:pPr>
                  <w:sdt>
                    <w:sdtPr>
                      <w:alias w:val="Numeris"/>
                      <w:tag w:val="nr_18b6361470ba4bc3abe0b7319f2c05ff"/>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9453af6dc98140bfb54fba84b97477d6"/>
                <w:lock w:val="sdtLocked"/>
                <w:richText/>
              </w:sdtPr>
              <w:sdtContent>
                <w:p>
                  <w:pPr>
                    <w:ind w:firstLine="851"/>
                    <w:jc w:val="both"/>
                    <w:rPr>
                      <w:szCs w:val="24"/>
                      <w:lang w:eastAsia="lt-LT"/>
                    </w:rPr>
                  </w:pPr>
                  <w:sdt>
                    <w:sdtPr>
                      <w:alias w:val="Numeris"/>
                      <w:tag w:val="nr_9453af6dc98140bfb54fba84b97477d6"/>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80c6f75d72614d63ba12f8b85fc6e5a2"/>
                <w:lock w:val="sdtLocked"/>
                <w:richText/>
              </w:sdtPr>
              <w:sdtContent>
                <w:p>
                  <w:pPr>
                    <w:tabs>
                      <w:tab w:val="left" w:pos="709"/>
                    </w:tabs>
                    <w:ind w:firstLine="851"/>
                    <w:jc w:val="both"/>
                    <w:rPr>
                      <w:szCs w:val="24"/>
                      <w:lang w:eastAsia="lt-LT"/>
                    </w:rPr>
                  </w:pPr>
                  <w:sdt>
                    <w:sdtPr>
                      <w:alias w:val="Numeris"/>
                      <w:tag w:val="nr_80c6f75d72614d63ba12f8b85fc6e5a2"/>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5f95ab7856714d68a7d3020c61664db5"/>
                <w:lock w:val="sdtLocked"/>
                <w:richText/>
              </w:sdtPr>
              <w:sdtContent>
                <w:p>
                  <w:pPr>
                    <w:tabs>
                      <w:tab w:val="left" w:pos="709"/>
                    </w:tabs>
                    <w:ind w:firstLine="851"/>
                    <w:jc w:val="both"/>
                    <w:rPr>
                      <w:szCs w:val="24"/>
                      <w:lang w:eastAsia="lt-LT"/>
                    </w:rPr>
                  </w:pPr>
                  <w:sdt>
                    <w:sdtPr>
                      <w:alias w:val="Numeris"/>
                      <w:tag w:val="nr_5f95ab7856714d68a7d3020c61664db5"/>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addfd78c00a242289a37fedca62a277b"/>
                <w:lock w:val="sdtLocked"/>
                <w:richText/>
              </w:sdtPr>
              <w:sdtContent>
                <w:p>
                  <w:pPr>
                    <w:ind w:firstLine="851"/>
                    <w:jc w:val="both"/>
                    <w:rPr>
                      <w:szCs w:val="24"/>
                      <w:lang w:eastAsia="lt-LT"/>
                    </w:rPr>
                  </w:pPr>
                  <w:sdt>
                    <w:sdtPr>
                      <w:alias w:val="Numeris"/>
                      <w:tag w:val="nr_addfd78c00a242289a37fedca62a277b"/>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f8a1c803457d4784a01563d76a698120"/>
                <w:lock w:val="sdtLocked"/>
                <w:richText/>
              </w:sdtPr>
              <w:sdtContent>
                <w:p>
                  <w:pPr>
                    <w:ind w:firstLine="851"/>
                    <w:jc w:val="both"/>
                    <w:rPr>
                      <w:szCs w:val="24"/>
                      <w:lang w:eastAsia="lt-LT"/>
                    </w:rPr>
                  </w:pPr>
                  <w:sdt>
                    <w:sdtPr>
                      <w:alias w:val="Numeris"/>
                      <w:tag w:val="nr_f8a1c803457d4784a01563d76a698120"/>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ca6c179c640f4c559c42bc60b127def3"/>
                    <w:lock w:val="sdtLocked"/>
                    <w:richText/>
                  </w:sdtPr>
                  <w:sdtContent>
                    <w:p>
                      <w:pPr>
                        <w:ind w:firstLine="851"/>
                        <w:jc w:val="both"/>
                        <w:rPr>
                          <w:szCs w:val="24"/>
                          <w:lang w:eastAsia="lt-LT"/>
                        </w:rPr>
                      </w:pPr>
                      <w:sdt>
                        <w:sdtPr>
                          <w:alias w:val="Numeris"/>
                          <w:tag w:val="nr_ca6c179c640f4c559c42bc60b127def3"/>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46c266fba1d24c94b61f5bc4d31fdede"/>
                    <w:lock w:val="sdtLocked"/>
                    <w:richText/>
                  </w:sdtPr>
                  <w:sdtContent>
                    <w:p>
                      <w:pPr>
                        <w:ind w:firstLine="851"/>
                        <w:jc w:val="both"/>
                        <w:rPr>
                          <w:szCs w:val="24"/>
                          <w:lang w:eastAsia="lt-LT"/>
                        </w:rPr>
                      </w:pPr>
                      <w:sdt>
                        <w:sdtPr>
                          <w:alias w:val="Numeris"/>
                          <w:tag w:val="nr_46c266fba1d24c94b61f5bc4d31fdede"/>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8a87161abcc643ee9eb7676f64a2e200"/>
            <w:lock w:val="sdtLocked"/>
            <w:richText/>
          </w:sdtPr>
          <w:sdtContent>
            <w:p>
              <w:pPr>
                <w:jc w:val="center"/>
                <w:rPr>
                  <w:b/>
                  <w:szCs w:val="24"/>
                  <w:lang w:eastAsia="lt-LT"/>
                </w:rPr>
              </w:pPr>
              <w:sdt>
                <w:sdtPr>
                  <w:alias w:val="Numeris"/>
                  <w:tag w:val="nr_8a87161abcc643ee9eb7676f64a2e200"/>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a87161abcc643ee9eb7676f64a2e200"/>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f9fe568b032b42888ab67d23f611e68a"/>
                <w:lock w:val="sdtLocked"/>
                <w:richText/>
              </w:sdtPr>
              <w:sdtContent>
                <w:p>
                  <w:pPr>
                    <w:tabs>
                      <w:tab w:val="left" w:pos="851"/>
                    </w:tabs>
                    <w:ind w:firstLine="851"/>
                    <w:jc w:val="both"/>
                    <w:rPr>
                      <w:szCs w:val="24"/>
                      <w:lang w:eastAsia="lt-LT"/>
                    </w:rPr>
                  </w:pPr>
                  <w:sdt>
                    <w:sdtPr>
                      <w:alias w:val="Numeris"/>
                      <w:tag w:val="nr_f9fe568b032b42888ab67d23f611e68a"/>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441d2291a86d41c5822c6b94f3f7bf4b"/>
                    <w:lock w:val="sdtLocked"/>
                    <w:richText/>
                  </w:sdtPr>
                  <w:sdtContent>
                    <w:p>
                      <w:pPr>
                        <w:ind w:firstLine="851"/>
                        <w:jc w:val="both"/>
                        <w:rPr>
                          <w:szCs w:val="24"/>
                          <w:lang w:eastAsia="lt-LT"/>
                        </w:rPr>
                      </w:pPr>
                      <w:sdt>
                        <w:sdtPr>
                          <w:alias w:val="Numeris"/>
                          <w:tag w:val="nr_441d2291a86d41c5822c6b94f3f7bf4b"/>
                          <w:lock w:val="sdtLocked"/>
                          <w:richText/>
                        </w:sdtPr>
                        <w:sdtContent>
                          <w:r>
                            <w:rPr>
                              <w:szCs w:val="24"/>
                              <w:lang w:eastAsia="lt-LT"/>
                            </w:rPr>
                            <w:t>25.1</w:t>
                          </w:r>
                        </w:sdtContent>
                      </w:sdt>
                      <w:r>
                        <w:rPr>
                          <w:szCs w:val="24"/>
                          <w:lang w:eastAsia="lt-LT"/>
                        </w:rPr>
                        <w:t xml:space="preserve">. pinigais; </w:t>
                      </w:r>
                    </w:p>
                  </w:sdtContent>
                </w:sdt>
                <w:sdt>
                  <w:sdtPr>
                    <w:alias w:val="25.2 pp."/>
                    <w:tag w:val="part_b157b7dda1334d0ebcb0afbd3e3379e7"/>
                    <w:lock w:val="sdtLocked"/>
                    <w:richText/>
                  </w:sdtPr>
                  <w:sdtContent>
                    <w:p>
                      <w:pPr>
                        <w:ind w:firstLine="851"/>
                        <w:jc w:val="both"/>
                        <w:rPr>
                          <w:szCs w:val="24"/>
                          <w:lang w:eastAsia="lt-LT"/>
                        </w:rPr>
                      </w:pPr>
                      <w:sdt>
                        <w:sdtPr>
                          <w:alias w:val="Numeris"/>
                          <w:tag w:val="nr_b157b7dda1334d0ebcb0afbd3e3379e7"/>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1716532154be4e6d9e0aaea9d8dfbe5b"/>
                <w:lock w:val="sdtLocked"/>
                <w:richText/>
              </w:sdtPr>
              <w:sdtContent>
                <w:p>
                  <w:pPr>
                    <w:ind w:firstLine="851"/>
                    <w:jc w:val="both"/>
                    <w:rPr>
                      <w:szCs w:val="24"/>
                      <w:lang w:eastAsia="lt-LT"/>
                    </w:rPr>
                  </w:pPr>
                  <w:sdt>
                    <w:sdtPr>
                      <w:alias w:val="Numeris"/>
                      <w:tag w:val="nr_1716532154be4e6d9e0aaea9d8dfbe5b"/>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befc396bde33473798493ecd27bd0000"/>
                    <w:lock w:val="sdtLocked"/>
                    <w:richText/>
                  </w:sdtPr>
                  <w:sdtContent>
                    <w:p>
                      <w:pPr>
                        <w:ind w:firstLine="851"/>
                        <w:jc w:val="both"/>
                        <w:rPr>
                          <w:szCs w:val="24"/>
                          <w:lang w:eastAsia="lt-LT"/>
                        </w:rPr>
                      </w:pPr>
                      <w:sdt>
                        <w:sdtPr>
                          <w:alias w:val="Numeris"/>
                          <w:tag w:val="nr_befc396bde33473798493ecd27bd0000"/>
                          <w:lock w:val="sdtLocked"/>
                          <w:richText/>
                        </w:sdtPr>
                        <w:sdtContent>
                          <w:r>
                            <w:rPr>
                              <w:szCs w:val="24"/>
                              <w:lang w:eastAsia="lt-LT"/>
                            </w:rPr>
                            <w:t>26.1</w:t>
                          </w:r>
                        </w:sdtContent>
                      </w:sdt>
                      <w:r>
                        <w:rPr>
                          <w:szCs w:val="24"/>
                          <w:lang w:eastAsia="lt-LT"/>
                        </w:rPr>
                        <w:t xml:space="preserve">. lėšos pristatomos į namus pagal išmokos gavėjo gyvenamąją vietą (vyresniems nei 80 metų asmenims, asmenims ligos atveju (pateikus gydytojo pažymą), negalios atveju, kai asmenims nustatytas 0–25 proc. dalyvumo lygis arba nustatytas </w:t>
                      </w:r>
                      <w:r>
                        <w:rPr>
                          <w:color w:val="000000"/>
                          <w:szCs w:val="24"/>
                          <w:lang w:eastAsia="lt-LT"/>
                        </w:rPr>
                        <w:t>individualios pagalbos kompensacijos poreikis</w:t>
                      </w:r>
                      <w:r>
                        <w:rPr>
                          <w:b/>
                          <w:bCs/>
                          <w:color w:val="000000"/>
                          <w:szCs w:val="24"/>
                          <w:lang w:eastAsia="lt-LT"/>
                        </w:rPr>
                        <w:t>,</w:t>
                      </w:r>
                      <w:r>
                        <w:rPr>
                          <w:szCs w:val="24"/>
                          <w:lang w:eastAsia="lt-LT"/>
                        </w:rPr>
                        <w:t xml:space="preserve"> </w:t>
                      </w:r>
                      <w:r>
                        <w:rPr>
                          <w:bCs/>
                          <w:szCs w:val="24"/>
                          <w:lang w:eastAsia="lt-LT"/>
                        </w:rPr>
                        <w:t>įskaitant specialųjį priežiūros (pagalbos) ar slaugos poreikį);</w:t>
                      </w:r>
                    </w:p>
                  </w:sdtContent>
                </w:sdt>
                <w:sdt>
                  <w:sdtPr>
                    <w:alias w:val="26.2 pp."/>
                    <w:tag w:val="part_58a062fb04074e96a520ddfaeed01676"/>
                    <w:lock w:val="sdtLocked"/>
                    <w:richText/>
                  </w:sdtPr>
                  <w:sdtContent>
                    <w:p>
                      <w:pPr>
                        <w:ind w:firstLine="851"/>
                        <w:jc w:val="both"/>
                        <w:rPr>
                          <w:szCs w:val="24"/>
                          <w:lang w:eastAsia="lt-LT"/>
                        </w:rPr>
                      </w:pPr>
                      <w:sdt>
                        <w:sdtPr>
                          <w:alias w:val="Numeris"/>
                          <w:tag w:val="nr_58a062fb04074e96a520ddfaeed01676"/>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5cbcd82f7ccc469d9e5292e180925baa"/>
                <w:lock w:val="sdtLocked"/>
                <w:richText/>
              </w:sdtPr>
              <w:sdtContent>
                <w:p>
                  <w:pPr>
                    <w:ind w:firstLine="851"/>
                    <w:jc w:val="both"/>
                    <w:rPr>
                      <w:szCs w:val="24"/>
                      <w:lang w:eastAsia="lt-LT"/>
                    </w:rPr>
                  </w:pPr>
                  <w:sdt>
                    <w:sdtPr>
                      <w:alias w:val="Numeris"/>
                      <w:tag w:val="nr_5cbcd82f7ccc469d9e5292e180925baa"/>
                      <w:lock w:val="sdtLocked"/>
                      <w:richText/>
                    </w:sdtPr>
                    <w:sdtContent>
                      <w:r>
                        <w:rPr>
                          <w:szCs w:val="24"/>
                          <w:lang w:eastAsia="lt-LT"/>
                        </w:rPr>
                        <w:t>27</w:t>
                      </w:r>
                    </w:sdtContent>
                  </w:sdt>
                  <w:r>
                    <w:rPr>
                      <w:szCs w:val="24"/>
                      <w:lang w:eastAsia="lt-LT"/>
                    </w:rPr>
                    <w:t>. Kompensacijos teikiamos tokia tvarka:</w:t>
                  </w:r>
                </w:p>
                <w:sdt>
                  <w:sdtPr>
                    <w:alias w:val="27.1 pp."/>
                    <w:tag w:val="part_3ffa6b3422724e78bb4052229f1e93c1"/>
                    <w:lock w:val="sdtLocked"/>
                    <w:richText/>
                  </w:sdtPr>
                  <w:sdtContent>
                    <w:p>
                      <w:pPr>
                        <w:ind w:firstLine="851"/>
                        <w:jc w:val="both"/>
                        <w:rPr>
                          <w:szCs w:val="24"/>
                          <w:lang w:eastAsia="ar-SA"/>
                        </w:rPr>
                      </w:pPr>
                      <w:sdt>
                        <w:sdtPr>
                          <w:alias w:val="Numeris"/>
                          <w:tag w:val="nr_3ffa6b3422724e78bb4052229f1e93c1"/>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5374da703ac640b384eac20bdcb7d287"/>
                    <w:lock w:val="sdtLocked"/>
                    <w:richText/>
                  </w:sdtPr>
                  <w:sdtContent>
                    <w:p>
                      <w:pPr>
                        <w:ind w:firstLine="851"/>
                        <w:jc w:val="both"/>
                        <w:rPr>
                          <w:szCs w:val="24"/>
                          <w:lang w:eastAsia="lt-LT"/>
                        </w:rPr>
                      </w:pPr>
                      <w:sdt>
                        <w:sdtPr>
                          <w:alias w:val="Numeris"/>
                          <w:tag w:val="nr_5374da703ac640b384eac20bdcb7d287"/>
                          <w:lock w:val="sdtLocked"/>
                          <w:richText/>
                        </w:sdtPr>
                        <w:sdtContent>
                          <w:r>
                            <w:rPr>
                              <w:color w:val="000000"/>
                              <w:szCs w:val="24"/>
                              <w:lang w:eastAsia="lt-LT"/>
                            </w:rPr>
                            <w:t>27.2</w:t>
                          </w:r>
                        </w:sdtContent>
                      </w:sdt>
                      <w:r>
                        <w:rPr>
                          <w:color w:val="000000"/>
                          <w:szCs w:val="24"/>
                          <w:lang w:eastAsia="lt-LT"/>
                        </w:rPr>
                        <w:t xml:space="preserve">.  </w:t>
                      </w:r>
                      <w:r>
                        <w:rPr>
                          <w:szCs w:val="24"/>
                          <w:lang w:eastAsia="lt-LT"/>
                        </w:rPr>
                        <w:t xml:space="preserve">kompensacijos už būsto šildymą ir karšto vandens ruošimą kietuoju ar kitokiu kuru teikiamos piniginėmis lėšomis. Kompensacijos išmokamos už praėjusį mėnesį arba iš karto už visą </w:t>
                      </w:r>
                      <w:r>
                        <w:rPr>
                          <w:color w:val="000000"/>
                          <w:szCs w:val="24"/>
                          <w:lang w:eastAsia="lt-LT"/>
                        </w:rPr>
                        <w:t>kompensacijų skyrimo laikotarpį po sprendimo priėmimo kito mėnesio</w:t>
                      </w:r>
                      <w:r>
                        <w:rPr>
                          <w:color w:val="C00000"/>
                          <w:szCs w:val="24"/>
                          <w:lang w:eastAsia="lt-LT"/>
                        </w:rPr>
                        <w:t xml:space="preserve"> </w:t>
                      </w:r>
                      <w:r>
                        <w:rPr>
                          <w:color w:val="000000"/>
                          <w:szCs w:val="24"/>
                          <w:lang w:eastAsia="lt-LT"/>
                        </w:rPr>
                        <w:t>10–25 dienomis išmokos gavėjo pageidaujamu būdu:</w:t>
                      </w:r>
                      <w:r>
                        <w:rPr>
                          <w:color w:val="C00000"/>
                          <w:szCs w:val="24"/>
                          <w:lang w:eastAsia="lt-LT"/>
                        </w:rPr>
                        <w:t xml:space="preserve"> </w:t>
                      </w:r>
                    </w:p>
                    <w:sdt>
                      <w:sdtPr>
                        <w:alias w:val="27.2.1 pp."/>
                        <w:tag w:val="part_68f26f4ec93748ff9be91481b5f8e175"/>
                        <w:lock w:val="sdtLocked"/>
                        <w:richText/>
                      </w:sdtPr>
                      <w:sdtContent>
                        <w:p>
                          <w:pPr>
                            <w:ind w:firstLine="851"/>
                            <w:jc w:val="both"/>
                            <w:rPr>
                              <w:szCs w:val="24"/>
                              <w:lang w:eastAsia="lt-LT"/>
                            </w:rPr>
                          </w:pPr>
                          <w:sdt>
                            <w:sdtPr>
                              <w:alias w:val="Numeris"/>
                              <w:tag w:val="nr_68f26f4ec93748ff9be91481b5f8e175"/>
                              <w:lock w:val="sdtLocked"/>
                              <w:richText/>
                            </w:sdtPr>
                            <w:sdtContent>
                              <w:r>
                                <w:rPr>
                                  <w:szCs w:val="24"/>
                                  <w:lang w:eastAsia="lt-LT"/>
                                </w:rPr>
                                <w:t>27.2.1</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dalyvumo lygis arba nustatytas </w:t>
                          </w:r>
                          <w:r>
                            <w:rPr>
                              <w:color w:val="000000"/>
                              <w:szCs w:val="24"/>
                              <w:lang w:eastAsia="lt-LT"/>
                            </w:rPr>
                            <w:t xml:space="preserve">individualios pagalbos kompensacijos poreikis, įskaitant specialųjį priežiūros (pagalbos) ar slaugos poreikį </w:t>
                          </w:r>
                          <w:r>
                            <w:rPr>
                              <w:szCs w:val="24"/>
                              <w:lang w:eastAsia="lt-LT"/>
                            </w:rPr>
                            <w:t>);</w:t>
                          </w:r>
                        </w:p>
                      </w:sdtContent>
                    </w:sdt>
                    <w:sdt>
                      <w:sdtPr>
                        <w:alias w:val="27.2.2 pp."/>
                        <w:tag w:val="part_041013920ef8460db1f17dbb337ffc19"/>
                        <w:lock w:val="sdtLocked"/>
                        <w:richText/>
                      </w:sdtPr>
                      <w:sdtContent>
                        <w:p>
                          <w:pPr>
                            <w:tabs>
                              <w:tab w:val="left" w:pos="993"/>
                            </w:tabs>
                            <w:ind w:firstLine="851"/>
                            <w:jc w:val="both"/>
                            <w:rPr>
                              <w:szCs w:val="24"/>
                              <w:lang w:eastAsia="lt-LT"/>
                            </w:rPr>
                          </w:pPr>
                          <w:sdt>
                            <w:sdtPr>
                              <w:alias w:val="Numeris"/>
                              <w:tag w:val="nr_041013920ef8460db1f17dbb337ffc19"/>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cd9803438cbd47d888ff325a2ce17076"/>
                    <w:lock w:val="sdtLocked"/>
                    <w:richText/>
                  </w:sdtPr>
                  <w:sdtContent>
                    <w:p>
                      <w:pPr>
                        <w:tabs>
                          <w:tab w:val="left" w:pos="993"/>
                        </w:tabs>
                        <w:ind w:firstLine="851"/>
                        <w:jc w:val="both"/>
                        <w:rPr>
                          <w:color w:val="000000"/>
                          <w:szCs w:val="24"/>
                          <w:lang w:eastAsia="lt-LT"/>
                        </w:rPr>
                      </w:pPr>
                      <w:sdt>
                        <w:sdtPr>
                          <w:alias w:val="Numeris"/>
                          <w:tag w:val="nr_cd9803438cbd47d888ff325a2ce17076"/>
                          <w:lock w:val="sdtLocked"/>
                          <w:richText/>
                        </w:sdtPr>
                        <w:sdtContent>
                          <w:r>
                            <w:rPr>
                              <w:color w:val="000000"/>
                              <w:szCs w:val="24"/>
                              <w:lang w:eastAsia="lt-LT"/>
                            </w:rPr>
                            <w:t>27.3</w:t>
                          </w:r>
                        </w:sdtContent>
                      </w:sdt>
                      <w:r>
                        <w:rPr>
                          <w:color w:val="000000"/>
                          <w:szCs w:val="24"/>
                          <w:lang w:eastAsia="lt-LT"/>
                        </w:rPr>
                        <w:t xml:space="preserve">. kompensacijos už būsto šildymą ir karšto vandens ruošimą, kai naudojamos gamtinės dujos ar elektros energija, teikiamos piniginėmis lėšomis. Apskaičiuotos kompensacijos išmokamos kito mėnesio 10–25 dienomis po informacijos gavimo iš gamtines dujas ar elektros energiją  tiekiančių ar administruojančių įmonių apie gyventojų suvartotus gamtinių dujų kiekius ar suvartotą elektros energijos kiekį gavėjo pageidaujamu būdu:</w:t>
                      </w:r>
                    </w:p>
                    <w:sdt>
                      <w:sdtPr>
                        <w:alias w:val="27.3.1 pp."/>
                        <w:tag w:val="part_0388da2b9d354a71838159cedfdbc541"/>
                        <w:lock w:val="sdtLocked"/>
                        <w:richText/>
                      </w:sdtPr>
                      <w:sdtContent>
                        <w:p>
                          <w:pPr>
                            <w:tabs>
                              <w:tab w:val="left" w:pos="993"/>
                            </w:tabs>
                            <w:ind w:firstLine="851"/>
                            <w:jc w:val="both"/>
                            <w:rPr>
                              <w:szCs w:val="24"/>
                              <w:lang w:eastAsia="lt-LT"/>
                            </w:rPr>
                          </w:pPr>
                          <w:sdt>
                            <w:sdtPr>
                              <w:alias w:val="Numeris"/>
                              <w:tag w:val="nr_0388da2b9d354a71838159cedfdbc541"/>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4abe33fcbe3c4ac1a3ca18fa242462b0"/>
                        <w:lock w:val="sdtLocked"/>
                        <w:richText/>
                      </w:sdtPr>
                      <w:sdtContent>
                        <w:p>
                          <w:pPr>
                            <w:ind w:firstLine="851"/>
                            <w:jc w:val="both"/>
                            <w:rPr>
                              <w:szCs w:val="24"/>
                              <w:lang w:eastAsia="lt-LT"/>
                            </w:rPr>
                          </w:pPr>
                          <w:sdt>
                            <w:sdtPr>
                              <w:alias w:val="Numeris"/>
                              <w:tag w:val="nr_4abe33fcbe3c4ac1a3ca18fa242462b0"/>
                              <w:lock w:val="sdtLocked"/>
                              <w:richText/>
                            </w:sdtPr>
                            <w:sdtContent>
                              <w:r>
                                <w:rPr>
                                  <w:szCs w:val="24"/>
                                  <w:lang w:eastAsia="lt-LT"/>
                                </w:rPr>
                                <w:t>27.3.2</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dalyvumo lygis arba </w:t>
                          </w:r>
                          <w:r>
                            <w:rPr>
                              <w:color w:val="000000"/>
                              <w:szCs w:val="24"/>
                              <w:lang w:eastAsia="lt-LT"/>
                            </w:rPr>
                            <w:t xml:space="preserve">individualios pagalbos kompensacijos poreikis, įskaitant specialųjį priežiūros (pagalbos) ar slaugos poreikį </w:t>
                          </w:r>
                          <w:r>
                            <w:rPr>
                              <w:szCs w:val="24"/>
                              <w:lang w:eastAsia="lt-LT"/>
                            </w:rPr>
                            <w:t>).</w:t>
                          </w:r>
                        </w:p>
                      </w:sdtContent>
                    </w:sdt>
                  </w:sdtContent>
                </w:sdt>
              </w:sdtContent>
            </w:sdt>
            <w:sdt>
              <w:sdtPr>
                <w:alias w:val="28 p."/>
                <w:tag w:val="part_869937a86802426f88a9e38dc3f68965"/>
                <w:lock w:val="sdtLocked"/>
                <w:richText/>
              </w:sdtPr>
              <w:sdtContent>
                <w:p>
                  <w:pPr>
                    <w:tabs>
                      <w:tab w:val="left" w:pos="993"/>
                    </w:tabs>
                    <w:ind w:firstLine="851"/>
                    <w:jc w:val="both"/>
                    <w:rPr>
                      <w:szCs w:val="24"/>
                      <w:lang w:eastAsia="lt-LT"/>
                    </w:rPr>
                  </w:pPr>
                  <w:sdt>
                    <w:sdtPr>
                      <w:alias w:val="Numeris"/>
                      <w:tag w:val="nr_869937a86802426f88a9e38dc3f68965"/>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2a55dd8567c94414b4e124bcd6cce881"/>
                <w:lock w:val="sdtLocked"/>
                <w:richText/>
              </w:sdtPr>
              <w:sdtContent>
                <w:p>
                  <w:pPr>
                    <w:tabs>
                      <w:tab w:val="left" w:pos="1418"/>
                    </w:tabs>
                    <w:ind w:firstLine="851"/>
                    <w:jc w:val="both"/>
                    <w:rPr>
                      <w:szCs w:val="24"/>
                      <w:lang w:eastAsia="lt-LT"/>
                    </w:rPr>
                  </w:pPr>
                  <w:sdt>
                    <w:sdtPr>
                      <w:alias w:val="Numeris"/>
                      <w:tag w:val="nr_2a55dd8567c94414b4e124bcd6cce881"/>
                      <w:lock w:val="sdtLocked"/>
                      <w:richText/>
                    </w:sdtPr>
                    <w:sdtContent>
                      <w:r>
                        <w:rPr>
                          <w:szCs w:val="24"/>
                          <w:lang w:eastAsia="lt-LT"/>
                        </w:rPr>
                        <w:t>29</w:t>
                      </w:r>
                    </w:sdtContent>
                  </w:sdt>
                  <w:r>
                    <w:rPr>
                      <w:szCs w:val="24"/>
                      <w:lang w:eastAsia="lt-LT"/>
                    </w:rPr>
                    <w:t xml:space="preserve">. Jeigu bendrai gyvenantiems asmenims arba vienam gyvenančiam asmeniui apskaičiuota socialinė pašalpa yra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30 p."/>
                <w:tag w:val="part_cc18c0c72f97406488869358b52a24aa"/>
                <w:lock w:val="sdtLocked"/>
                <w:richText/>
              </w:sdtPr>
              <w:sdtContent>
                <w:p>
                  <w:pPr>
                    <w:ind w:firstLine="851"/>
                    <w:jc w:val="both"/>
                    <w:rPr>
                      <w:szCs w:val="24"/>
                      <w:lang w:eastAsia="lt-LT"/>
                    </w:rPr>
                  </w:pPr>
                  <w:sdt>
                    <w:sdtPr>
                      <w:alias w:val="Numeris"/>
                      <w:tag w:val="nr_cc18c0c72f97406488869358b52a24aa"/>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f2cfcde46eab4488a322f74d868e5c68"/>
                    <w:lock w:val="sdtLocked"/>
                    <w:richText/>
                  </w:sdtPr>
                  <w:sdtContent>
                    <w:p>
                      <w:pPr>
                        <w:ind w:firstLine="851"/>
                        <w:jc w:val="both"/>
                        <w:rPr>
                          <w:strike/>
                          <w:szCs w:val="24"/>
                          <w:lang w:eastAsia="lt-LT"/>
                        </w:rPr>
                      </w:pPr>
                      <w:sdt>
                        <w:sdtPr>
                          <w:alias w:val="Numeris"/>
                          <w:tag w:val="nr_f2cfcde46eab4488a322f74d868e5c68"/>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a9bb1ab7e9424536bfd74224974cb581"/>
                    <w:lock w:val="sdtLocked"/>
                    <w:richText/>
                  </w:sdtPr>
                  <w:sdtContent>
                    <w:p>
                      <w:pPr>
                        <w:tabs>
                          <w:tab w:val="left" w:pos="9498"/>
                          <w:tab w:val="left" w:pos="9638"/>
                        </w:tabs>
                        <w:ind w:firstLine="851"/>
                        <w:jc w:val="both"/>
                        <w:rPr>
                          <w:bCs/>
                          <w:szCs w:val="24"/>
                          <w:lang w:eastAsia="lt-LT"/>
                        </w:rPr>
                      </w:pPr>
                      <w:sdt>
                        <w:sdtPr>
                          <w:alias w:val="Numeris"/>
                          <w:tag w:val="nr_a9bb1ab7e9424536bfd74224974cb581"/>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76f6fe982ab54a068d9320c2fb9168f8"/>
                    <w:lock w:val="sdtLocked"/>
                    <w:richText/>
                  </w:sdtPr>
                  <w:sdtContent>
                    <w:p>
                      <w:pPr>
                        <w:tabs>
                          <w:tab w:val="left" w:pos="9498"/>
                          <w:tab w:val="left" w:pos="9638"/>
                        </w:tabs>
                        <w:ind w:firstLine="851"/>
                        <w:jc w:val="both"/>
                        <w:rPr>
                          <w:szCs w:val="24"/>
                          <w:lang w:eastAsia="lt-LT"/>
                        </w:rPr>
                      </w:pPr>
                      <w:sdt>
                        <w:sdtPr>
                          <w:alias w:val="Numeris"/>
                          <w:tag w:val="nr_76f6fe982ab54a068d9320c2fb9168f8"/>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2f3aa9630ded4df7ac688c61faf936b8"/>
                    <w:lock w:val="sdtLocked"/>
                    <w:richText/>
                  </w:sdtPr>
                  <w:sdtContent>
                    <w:p>
                      <w:pPr>
                        <w:tabs>
                          <w:tab w:val="left" w:pos="9638"/>
                        </w:tabs>
                        <w:ind w:firstLine="851"/>
                        <w:jc w:val="both"/>
                        <w:rPr>
                          <w:szCs w:val="24"/>
                          <w:lang w:eastAsia="lt-LT"/>
                        </w:rPr>
                      </w:pPr>
                      <w:sdt>
                        <w:sdtPr>
                          <w:alias w:val="Numeris"/>
                          <w:tag w:val="nr_2f3aa9630ded4df7ac688c61faf936b8"/>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d4452c8814404de0acbd3bf005488f7b"/>
                    <w:lock w:val="sdtLocked"/>
                    <w:richText/>
                  </w:sdtPr>
                  <w:sdtContent>
                    <w:p>
                      <w:pPr>
                        <w:ind w:firstLine="851"/>
                        <w:jc w:val="both"/>
                        <w:rPr>
                          <w:bCs/>
                          <w:color w:val="000000"/>
                          <w:szCs w:val="24"/>
                          <w:lang w:eastAsia="lt-LT"/>
                        </w:rPr>
                      </w:pPr>
                      <w:sdt>
                        <w:sdtPr>
                          <w:alias w:val="Numeris"/>
                          <w:tag w:val="nr_d4452c8814404de0acbd3bf005488f7b"/>
                          <w:lock w:val="sdtLocked"/>
                          <w:richText/>
                        </w:sdtPr>
                        <w:sdtContent>
                          <w:r>
                            <w:rPr>
                              <w:bCs/>
                              <w:color w:val="000000"/>
                              <w:szCs w:val="24"/>
                              <w:lang w:eastAsia="lt-LT"/>
                            </w:rPr>
                            <w:t>30.5</w:t>
                          </w:r>
                        </w:sdtContent>
                      </w:sdt>
                      <w:r>
                        <w:rPr>
                          <w:b/>
                          <w:color w:val="000000"/>
                          <w:szCs w:val="24"/>
                          <w:lang w:eastAsia="lt-LT"/>
                        </w:rPr>
                        <w:t xml:space="preserve">. </w:t>
                      </w:r>
                      <w:r>
                        <w:rPr>
                          <w:bCs/>
                          <w:color w:val="000000"/>
                          <w:szCs w:val="24"/>
                          <w:lang w:eastAsia="lt-LT"/>
                        </w:rPr>
                        <w:t>neskirti kompensacijų, nutraukti jų teikimą įsiskolinusiems už būsto šildymą, geriamąjį ar karštą vandenį bendrai gyvenantiems asmenims arba vienam gyvenančiam asmeniui, kurie nevykdo Piniginės socialinės paramos nepasiturintiems gyventojams įstatymo 7 straipsnio 1 dalies 3 punkte nustatyto reikalavimo;</w:t>
                      </w:r>
                    </w:p>
                  </w:sdtContent>
                </w:sdt>
                <w:sdt>
                  <w:sdtPr>
                    <w:alias w:val="30.6 pp."/>
                    <w:tag w:val="part_4a9ffd67988c40099e5155470d8cecc2"/>
                    <w:lock w:val="sdtLocked"/>
                    <w:richText/>
                  </w:sdtPr>
                  <w:sdtContent>
                    <w:p>
                      <w:pPr>
                        <w:ind w:firstLine="851"/>
                        <w:jc w:val="both"/>
                        <w:rPr>
                          <w:szCs w:val="24"/>
                          <w:lang w:eastAsia="lt-LT"/>
                        </w:rPr>
                      </w:pPr>
                      <w:sdt>
                        <w:sdtPr>
                          <w:alias w:val="Numeris"/>
                          <w:tag w:val="nr_4a9ffd67988c40099e5155470d8cecc2"/>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41d598dbdd2e4d34ba7571a4a452bc70"/>
                    <w:lock w:val="sdtLocked"/>
                    <w:richText/>
                  </w:sdtPr>
                  <w:sdtContent>
                    <w:p>
                      <w:pPr>
                        <w:ind w:firstLine="851"/>
                        <w:jc w:val="both"/>
                        <w:rPr>
                          <w:szCs w:val="24"/>
                          <w:lang w:eastAsia="lt-LT"/>
                        </w:rPr>
                      </w:pPr>
                      <w:sdt>
                        <w:sdtPr>
                          <w:alias w:val="Numeris"/>
                          <w:tag w:val="nr_41d598dbdd2e4d34ba7571a4a452bc70"/>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kurio pagrindu piniginė socialinė parama gali būti skiriama, neskiriama ar nutraukiamas jos mokėjimas. </w:t>
                      </w:r>
                    </w:p>
                  </w:sdtContent>
                </w:sdt>
              </w:sdtContent>
            </w:sdt>
            <w:sdt>
              <w:sdtPr>
                <w:alias w:val="31 p."/>
                <w:tag w:val="part_9ca8d61d19df4fa59c747a6d9832238c"/>
                <w:lock w:val="sdtLocked"/>
                <w:richText/>
              </w:sdtPr>
              <w:sdtContent>
                <w:p>
                  <w:pPr>
                    <w:ind w:firstLine="851"/>
                    <w:jc w:val="both"/>
                    <w:rPr>
                      <w:szCs w:val="24"/>
                      <w:lang w:eastAsia="lt-LT"/>
                    </w:rPr>
                  </w:pPr>
                  <w:sdt>
                    <w:sdtPr>
                      <w:alias w:val="Numeris"/>
                      <w:tag w:val="nr_9ca8d61d19df4fa59c747a6d9832238c"/>
                      <w:lock w:val="sdtLocked"/>
                      <w:richText/>
                    </w:sdtPr>
                    <w:sdtContent>
                      <w:r>
                        <w:rPr>
                          <w:bCs/>
                          <w:color w:val="000000"/>
                          <w:szCs w:val="24"/>
                          <w:lang w:eastAsia="lt-LT"/>
                        </w:rPr>
                        <w:t>31</w:t>
                      </w:r>
                    </w:sdtContent>
                  </w:sdt>
                  <w:r>
                    <w:rPr>
                      <w:bCs/>
                      <w:szCs w:val="24"/>
                      <w:lang w:eastAsia="lt-LT"/>
                    </w:rPr>
                    <w:t xml:space="preserve">. Socialinių išmokų ir kompensacijų skyrius:  </w:t>
                  </w:r>
                </w:p>
                <w:sdt>
                  <w:sdtPr>
                    <w:alias w:val="31.1 pp."/>
                    <w:tag w:val="part_78481cbe3bfb447aacd7ec3c3367c3bd"/>
                    <w:lock w:val="sdtLocked"/>
                    <w:richText/>
                  </w:sdtPr>
                  <w:sdtContent>
                    <w:p>
                      <w:pPr>
                        <w:ind w:firstLine="851"/>
                        <w:jc w:val="both"/>
                        <w:rPr>
                          <w:b/>
                          <w:bCs/>
                          <w:szCs w:val="24"/>
                          <w:lang w:eastAsia="lt-LT"/>
                        </w:rPr>
                      </w:pPr>
                      <w:sdt>
                        <w:sdtPr>
                          <w:alias w:val="Numeris"/>
                          <w:tag w:val="nr_78481cbe3bfb447aacd7ec3c3367c3bd"/>
                          <w:lock w:val="sdtLocked"/>
                          <w:richText/>
                        </w:sdtPr>
                        <w:sdtContent>
                          <w:r>
                            <w:rPr>
                              <w:bCs/>
                              <w:color w:val="212121"/>
                              <w:szCs w:val="24"/>
                              <w:lang w:eastAsia="lt-LT"/>
                            </w:rPr>
                            <w:t>31.1</w:t>
                          </w:r>
                        </w:sdtContent>
                      </w:sdt>
                      <w:r>
                        <w:rPr>
                          <w:bCs/>
                          <w:color w:val="212121"/>
                          <w:szCs w:val="24"/>
                          <w:lang w:eastAsia="lt-LT"/>
                        </w:rPr>
                        <w:t xml:space="preserve">. darbingus nedirbančius (taip pat savarankiškai nedirbančius), išskyrus gaunančius išankstinę senatvės pensiją  ar gaunančius socialinę pašalpą, kurios dydis yra mažesnis nei 0,1 valstybės remiamų 1,1 pajamų dydžio, dirbančius mažiau nei pusę maksimalios darbo laiko trukmės, taip pat savarankiškai dirbančius mažiau nei 10 kalendorinių  dienų per mėnesį, nesimokančius darbingo amžiaus asmenis, gaunančius socialinę pašalpą ar socialinę pašalpą ir kompensacijas (toliau – parama) bendra </w:t>
                      </w:r>
                      <w:r>
                        <w:rPr>
                          <w:color w:val="212121"/>
                          <w:szCs w:val="24"/>
                          <w:lang w:eastAsia="lt-LT"/>
                        </w:rPr>
                        <w:t xml:space="preserve">Piniginės socialinės paramos nepasiturintiems gyventojams įstatymo </w:t>
                      </w:r>
                      <w:r>
                        <w:rPr>
                          <w:bCs/>
                          <w:color w:val="212121"/>
                          <w:szCs w:val="24"/>
                          <w:lang w:eastAsia="lt-LT"/>
                        </w:rPr>
                        <w:t xml:space="preserve">nustatyta tvarka arba išimties tvarka ir nedalyvaujančius aktyvios darbo rinkos politikos priemonėse ar Savivaldybės administracijos parengtoje užimtumo didinimo programoje </w:t>
                      </w:r>
                      <w:r>
                        <w:rPr>
                          <w:color w:val="212121"/>
                          <w:szCs w:val="24"/>
                          <w:lang w:eastAsia="lt-LT"/>
                        </w:rPr>
                        <w:t xml:space="preserve">socialinės apsaugos ir darbo ministro įsakymu nustatyta tvarka pasitelkia visuomenei naudingai veiklai atlikti. </w:t>
                      </w:r>
                      <w:r>
                        <w:rPr>
                          <w:szCs w:val="24"/>
                          <w:lang w:eastAsia="lt-LT"/>
                        </w:rPr>
                        <w:t>Asmenys, kurie dėl</w:t>
                      </w:r>
                      <w:r>
                        <w:rPr>
                          <w:szCs w:val="24"/>
                        </w:rPr>
                        <w:t xml:space="preserve"> </w:t>
                      </w:r>
                      <w:r>
                        <w:rPr>
                          <w:szCs w:val="24"/>
                          <w:lang w:eastAsia="lt-LT"/>
                        </w:rPr>
                        <w:t>socialinės pašalpos ar paramos skyrimo kreipiasi pirmą kartą arba dėl jos kreipiasi praėjus ne mažiau kaip 12 mėnesių po paskutinio paramos gavimo laikotarpio, nepasitelkiami visuomenei naudingai veiklai atlikti iki kito kreipimosi dėl socialinės pašalpos ar paramos gavimo.</w:t>
                      </w:r>
                      <w:r>
                        <w:rPr>
                          <w:color w:val="C00000"/>
                          <w:szCs w:val="24"/>
                          <w:lang w:eastAsia="lt-LT"/>
                        </w:rPr>
                        <w:t xml:space="preserve"> </w:t>
                      </w:r>
                      <w:r>
                        <w:rPr>
                          <w:szCs w:val="24"/>
                          <w:lang w:eastAsia="lt-LT"/>
                        </w:rPr>
                        <w:t xml:space="preserve">Visuomenei naudingos veiklos trukmė nustatoma </w:t>
                      </w:r>
                      <w:r>
                        <w:rPr>
                          <w:color w:val="000000"/>
                          <w:szCs w:val="24"/>
                          <w:lang w:eastAsia="lt-LT"/>
                        </w:rPr>
                        <w:t>socialinės pašalpos ar paramos skyrimo laikotarpiui</w:t>
                      </w:r>
                      <w:r>
                        <w:rPr>
                          <w:b/>
                          <w:bCs/>
                          <w:color w:val="000000"/>
                          <w:szCs w:val="24"/>
                          <w:lang w:eastAsia="lt-LT"/>
                        </w:rPr>
                        <w:t xml:space="preserve"> </w:t>
                      </w:r>
                      <w:r>
                        <w:rPr>
                          <w:szCs w:val="24"/>
                          <w:lang w:eastAsia="lt-LT"/>
                        </w:rPr>
                        <w:t>ir yra apskaičiuojama pagal paskutinį gautos socialinės pašalpos ar paramos</w:t>
                      </w:r>
                      <w:r>
                        <w:rPr>
                          <w:b/>
                          <w:bCs/>
                          <w:szCs w:val="24"/>
                          <w:lang w:eastAsia="lt-LT"/>
                        </w:rPr>
                        <w:t xml:space="preserve"> </w:t>
                      </w:r>
                      <w:r>
                        <w:rPr>
                          <w:szCs w:val="24"/>
                          <w:lang w:eastAsia="lt-LT"/>
                        </w:rPr>
                        <w:t>dydį:</w:t>
                      </w:r>
                    </w:p>
                    <w:sdt>
                      <w:sdtPr>
                        <w:alias w:val="31.1.1 pp."/>
                        <w:tag w:val="part_49f9554c592b4582936b2f3c1afa5405"/>
                        <w:lock w:val="sdtLocked"/>
                        <w:richText/>
                      </w:sdtPr>
                      <w:sdtContent>
                        <w:p>
                          <w:pPr>
                            <w:ind w:firstLine="620"/>
                            <w:jc w:val="both"/>
                            <w:rPr>
                              <w:szCs w:val="24"/>
                              <w:lang w:eastAsia="lt-LT"/>
                            </w:rPr>
                          </w:pPr>
                          <w:sdt>
                            <w:sdtPr>
                              <w:alias w:val="Numeris"/>
                              <w:tag w:val="nr_49f9554c592b4582936b2f3c1afa5405"/>
                              <w:lock w:val="sdtLocked"/>
                              <w:richText/>
                            </w:sdtPr>
                            <w:sdtContent>
                              <w:r>
                                <w:rPr>
                                  <w:color w:val="212121"/>
                                  <w:szCs w:val="24"/>
                                  <w:lang w:eastAsia="lt-LT"/>
                                </w:rPr>
                                <w:t>31.1.1</w:t>
                              </w:r>
                            </w:sdtContent>
                          </w:sdt>
                          <w:r>
                            <w:rPr>
                              <w:color w:val="212121"/>
                              <w:szCs w:val="24"/>
                              <w:lang w:eastAsia="lt-LT"/>
                            </w:rPr>
                            <w:t xml:space="preserve">. jei socialinės pašalpos ar paramos </w:t>
                          </w:r>
                          <w:r>
                            <w:rPr>
                              <w:szCs w:val="24"/>
                              <w:lang w:eastAsia="lt-LT"/>
                            </w:rPr>
                            <w:t>dydis yra nuo 0,1 iki 0,5 valstybės remiamų 1,1 dydžio pajamų, veiklos trukmė yra 10 valandų per mėnesį;</w:t>
                          </w:r>
                        </w:p>
                      </w:sdtContent>
                    </w:sdt>
                    <w:sdt>
                      <w:sdtPr>
                        <w:alias w:val="31.1.2 pp."/>
                        <w:tag w:val="part_f99a9a6a7eb8475ca2dbc7d64d8f8284"/>
                        <w:lock w:val="sdtLocked"/>
                        <w:richText/>
                      </w:sdtPr>
                      <w:sdtContent>
                        <w:p>
                          <w:pPr>
                            <w:ind w:firstLine="620"/>
                            <w:jc w:val="both"/>
                            <w:rPr>
                              <w:szCs w:val="24"/>
                              <w:lang w:eastAsia="lt-LT"/>
                            </w:rPr>
                          </w:pPr>
                          <w:sdt>
                            <w:sdtPr>
                              <w:alias w:val="Numeris"/>
                              <w:tag w:val="nr_f99a9a6a7eb8475ca2dbc7d64d8f8284"/>
                              <w:lock w:val="sdtLocked"/>
                              <w:richText/>
                            </w:sdtPr>
                            <w:sdtContent>
                              <w:r>
                                <w:rPr>
                                  <w:szCs w:val="24"/>
                                  <w:lang w:eastAsia="lt-LT"/>
                                </w:rPr>
                                <w:t>31.1.2</w:t>
                              </w:r>
                            </w:sdtContent>
                          </w:sdt>
                          <w:r>
                            <w:rPr>
                              <w:szCs w:val="24"/>
                              <w:lang w:eastAsia="lt-LT"/>
                            </w:rPr>
                            <w:t>. jei socialinės pašalpos ar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420af960ef514a25ad3f77bb1281be5f"/>
                        <w:lock w:val="sdtLocked"/>
                        <w:richText/>
                      </w:sdtPr>
                      <w:sdtContent>
                        <w:p>
                          <w:pPr>
                            <w:ind w:firstLine="620"/>
                            <w:jc w:val="both"/>
                            <w:rPr>
                              <w:szCs w:val="24"/>
                              <w:lang w:eastAsia="lt-LT"/>
                            </w:rPr>
                          </w:pPr>
                          <w:sdt>
                            <w:sdtPr>
                              <w:alias w:val="Numeris"/>
                              <w:tag w:val="nr_420af960ef514a25ad3f77bb1281be5f"/>
                              <w:lock w:val="sdtLocked"/>
                              <w:richText/>
                            </w:sdtPr>
                            <w:sdtContent>
                              <w:r>
                                <w:rPr>
                                  <w:szCs w:val="24"/>
                                  <w:lang w:eastAsia="lt-LT"/>
                                </w:rPr>
                                <w:t>31.1.3</w:t>
                              </w:r>
                            </w:sdtContent>
                          </w:sdt>
                          <w:r>
                            <w:rPr>
                              <w:szCs w:val="24"/>
                              <w:lang w:eastAsia="lt-LT"/>
                            </w:rPr>
                            <w:t>. jei socialinės pašalpos ar paramos dydis didesnis nei 1,1 valstybės remiamų pajamų dydžio, veiklos trukmė yra 30 valandų per mėnesį;</w:t>
                          </w:r>
                        </w:p>
                      </w:sdtContent>
                    </w:sdt>
                  </w:sdtContent>
                </w:sdt>
                <w:sdt>
                  <w:sdtPr>
                    <w:alias w:val="31.1-1 pp."/>
                    <w:tag w:val="part_16d0cb466bd447e6995651524abfdf57"/>
                    <w:lock w:val="sdtLocked"/>
                    <w:richText/>
                  </w:sdtPr>
                  <w:sdtContent>
                    <w:p>
                      <w:pPr>
                        <w:ind w:firstLine="558"/>
                        <w:jc w:val="both"/>
                        <w:rPr>
                          <w:szCs w:val="24"/>
                          <w:lang w:eastAsia="lt-LT"/>
                        </w:rPr>
                      </w:pPr>
                      <w:sdt>
                        <w:sdtPr>
                          <w:alias w:val="Numeris"/>
                          <w:tag w:val="nr_16d0cb466bd447e6995651524abfdf57"/>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2fb57829c3a04b97805c4bcb28b2e1ad"/>
                    <w:lock w:val="sdtLocked"/>
                    <w:richText/>
                  </w:sdtPr>
                  <w:sdtContent>
                    <w:p>
                      <w:pPr>
                        <w:ind w:firstLine="558"/>
                        <w:jc w:val="both"/>
                        <w:rPr>
                          <w:szCs w:val="24"/>
                          <w:lang w:eastAsia="lt-LT"/>
                        </w:rPr>
                      </w:pPr>
                      <w:sdt>
                        <w:sdtPr>
                          <w:alias w:val="Numeris"/>
                          <w:tag w:val="nr_2fb57829c3a04b97805c4bcb28b2e1ad"/>
                          <w:lock w:val="sdtLocked"/>
                          <w:richText/>
                        </w:sdtPr>
                        <w:sdtContent>
                          <w:r>
                            <w:rPr>
                              <w:szCs w:val="24"/>
                              <w:lang w:eastAsia="lt-LT"/>
                            </w:rPr>
                            <w:t>31.2</w:t>
                          </w:r>
                        </w:sdtContent>
                      </w:sdt>
                      <w:r>
                        <w:rPr>
                          <w:szCs w:val="24"/>
                          <w:lang w:eastAsia="lt-LT"/>
                        </w:rPr>
                        <w:t xml:space="preserve">. darbingo amžiaus darbingiems, bet nedirbantiems (taip pat savarankiškai nedirbantiems) asmenims nemažina socialinės pašalpos </w:t>
                      </w:r>
                      <w:r>
                        <w:rPr>
                          <w:color w:val="000000"/>
                          <w:szCs w:val="24"/>
                          <w:lang w:eastAsia="lt-LT"/>
                        </w:rPr>
                        <w:t>dydžio</w:t>
                      </w:r>
                      <w:r>
                        <w:rPr>
                          <w:szCs w:val="24"/>
                          <w:lang w:eastAsia="lt-LT"/>
                        </w:rPr>
                        <w:t xml:space="preserve"> esant bent vienam iš šių atvejų:</w:t>
                      </w:r>
                    </w:p>
                    <w:sdt>
                      <w:sdtPr>
                        <w:alias w:val="31.2.1 pp."/>
                        <w:tag w:val="part_dea51eae56254319b1ec8b7c0b63c1db"/>
                        <w:lock w:val="sdtLocked"/>
                        <w:richText/>
                      </w:sdtPr>
                      <w:sdtContent>
                        <w:p>
                          <w:pPr>
                            <w:ind w:firstLine="558"/>
                            <w:jc w:val="both"/>
                            <w:rPr>
                              <w:szCs w:val="24"/>
                              <w:lang w:eastAsia="lt-LT"/>
                            </w:rPr>
                          </w:pPr>
                          <w:sdt>
                            <w:sdtPr>
                              <w:alias w:val="Numeris"/>
                              <w:tag w:val="nr_dea51eae56254319b1ec8b7c0b63c1db"/>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4c0d9ad4a53640f99ac5d25dcb79edb4"/>
                        <w:lock w:val="sdtLocked"/>
                        <w:richText/>
                      </w:sdtPr>
                      <w:sdtContent>
                        <w:p>
                          <w:pPr>
                            <w:tabs>
                              <w:tab w:val="left" w:pos="1560"/>
                              <w:tab w:val="left" w:pos="1701"/>
                              <w:tab w:val="left" w:pos="1843"/>
                            </w:tabs>
                            <w:ind w:firstLine="851"/>
                            <w:jc w:val="both"/>
                            <w:rPr>
                              <w:szCs w:val="24"/>
                              <w:lang w:eastAsia="lt-LT"/>
                            </w:rPr>
                          </w:pPr>
                          <w:sdt>
                            <w:sdtPr>
                              <w:alias w:val="Numeris"/>
                              <w:tag w:val="nr_4c0d9ad4a53640f99ac5d25dcb79edb4"/>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30777686641647b9ab3b0ea85d8b8783"/>
                    <w:lock w:val="sdtLocked"/>
                    <w:richText/>
                  </w:sdtPr>
                  <w:sdtContent>
                    <w:p>
                      <w:pPr>
                        <w:tabs>
                          <w:tab w:val="left" w:pos="1560"/>
                          <w:tab w:val="left" w:pos="1701"/>
                          <w:tab w:val="left" w:pos="1843"/>
                        </w:tabs>
                        <w:ind w:firstLine="851"/>
                        <w:jc w:val="both"/>
                        <w:rPr>
                          <w:szCs w:val="24"/>
                          <w:lang w:eastAsia="lt-LT"/>
                        </w:rPr>
                      </w:pPr>
                      <w:sdt>
                        <w:sdtPr>
                          <w:alias w:val="Numeris"/>
                          <w:tag w:val="nr_30777686641647b9ab3b0ea85d8b8783"/>
                          <w:lock w:val="sdtLocked"/>
                          <w:richText/>
                        </w:sdtPr>
                        <w:sdtContent>
                          <w:r>
                            <w:rPr>
                              <w:szCs w:val="24"/>
                              <w:lang w:eastAsia="lt-LT"/>
                            </w:rPr>
                            <w:t>31.3</w:t>
                          </w:r>
                        </w:sdtContent>
                      </w:sdt>
                      <w:r>
                        <w:rPr>
                          <w:szCs w:val="24"/>
                          <w:lang w:eastAsia="lt-LT"/>
                        </w:rPr>
                        <w:t>. p</w:t>
                      </w:r>
                      <w:r>
                        <w:rPr>
                          <w:rFonts w:eastAsia="Calibri"/>
                          <w:szCs w:val="24"/>
                          <w:lang w:eastAsia="lt-LT"/>
                        </w:rPr>
                        <w:t>atikrinęs</w:t>
                      </w:r>
                      <w:r>
                        <w:rPr>
                          <w:rFonts w:eastAsia="Calibri"/>
                          <w:bCs/>
                          <w:szCs w:val="24"/>
                          <w:lang w:eastAsia="lt-LT"/>
                        </w:rPr>
                        <w:t xml:space="preserve">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f1cf986dfb4941caa1476ad74cda2075"/>
                        <w:lock w:val="sdtLocked"/>
                        <w:richText/>
                      </w:sdtPr>
                      <w:sdtContent>
                        <w:p>
                          <w:pPr>
                            <w:ind w:firstLine="868"/>
                            <w:jc w:val="both"/>
                            <w:rPr>
                              <w:szCs w:val="24"/>
                            </w:rPr>
                          </w:pPr>
                          <w:sdt>
                            <w:sdtPr>
                              <w:alias w:val="Numeris"/>
                              <w:tag w:val="nr_f1cf986dfb4941caa1476ad74cda2075"/>
                              <w:lock w:val="sdtLocked"/>
                              <w:richText/>
                            </w:sdtPr>
                            <w:sdtContent>
                              <w:r>
                                <w:rPr>
                                  <w:szCs w:val="24"/>
                                  <w:lang w:eastAsia="lt-LT"/>
                                </w:rPr>
                                <w:t>31.3.1</w:t>
                              </w:r>
                            </w:sdtContent>
                          </w:sdt>
                          <w:r>
                            <w:rPr>
                              <w:szCs w:val="24"/>
                              <w:lang w:eastAsia="lt-LT"/>
                            </w:rPr>
                            <w:t>. dėl socialinės pašalpos skyrimo bendrai gyvenantiems asmenims atskirai, kai santuokos nutraukimo bylos nagrinėjimo metu yra ginčas</w:t>
                          </w:r>
                          <w:r>
                            <w:rPr>
                              <w:szCs w:val="24"/>
                            </w:rPr>
                            <w:t>. Socialinė pašalpa skiriama nevertinant kito sutuoktinio teisės į piniginę socialinę paramą, pajamų ir nuosavybės teise priklausančio turto ir apskaičiuojant bendrai gyvenančių asmenų vidutines mėnesio pajamas, jam tenkanti pajamų dalis nenustatoma;</w:t>
                          </w:r>
                        </w:p>
                      </w:sdtContent>
                    </w:sdt>
                    <w:sdt>
                      <w:sdtPr>
                        <w:alias w:val="31.3.2 pp."/>
                        <w:tag w:val="part_6621f8964f874069a522f31ef56d8f00"/>
                        <w:lock w:val="sdtLocked"/>
                        <w:richText/>
                      </w:sdtPr>
                      <w:sdtContent>
                        <w:p>
                          <w:pPr>
                            <w:ind w:firstLine="868"/>
                            <w:jc w:val="both"/>
                            <w:rPr>
                              <w:bCs/>
                              <w:color w:val="44546A"/>
                              <w:szCs w:val="24"/>
                              <w:lang w:eastAsia="lt-LT"/>
                            </w:rPr>
                          </w:pPr>
                          <w:sdt>
                            <w:sdtPr>
                              <w:alias w:val="Numeris"/>
                              <w:tag w:val="nr_6621f8964f874069a522f31ef56d8f00"/>
                              <w:lock w:val="sdtLocked"/>
                              <w:richText/>
                            </w:sdtPr>
                            <w:sdtContent>
                              <w:r>
                                <w:rPr>
                                  <w:color w:val="000000"/>
                                  <w:szCs w:val="24"/>
                                  <w:lang w:eastAsia="lt-LT"/>
                                </w:rPr>
                                <w:t>31.3.2</w:t>
                              </w:r>
                            </w:sdtContent>
                          </w:sdt>
                          <w:r>
                            <w:rPr>
                              <w:szCs w:val="24"/>
                              <w:lang w:eastAsia="lt-LT"/>
                            </w:rPr>
                            <w:t xml:space="preserve">. 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 </w:t>
                          </w:r>
                          <w:r>
                            <w:rPr>
                              <w:bCs/>
                              <w:szCs w:val="24"/>
                              <w:lang w:eastAsia="lt-LT"/>
                            </w:rPr>
                            <w:t xml:space="preserve">Kompensacija teikiama ne ilgiau </w:t>
                          </w:r>
                          <w:r>
                            <w:rPr>
                              <w:bCs/>
                              <w:color w:val="000000"/>
                              <w:szCs w:val="24"/>
                              <w:lang w:eastAsia="lt-LT"/>
                            </w:rPr>
                            <w:t xml:space="preserve">kaip  6 mėnesius per šildymo sezoną;</w:t>
                          </w:r>
                        </w:p>
                      </w:sdtContent>
                    </w:sdt>
                    <w:sdt>
                      <w:sdtPr>
                        <w:alias w:val="31.3.3 pp."/>
                        <w:tag w:val="part_ba3223c0d88a4322824a2168db7fa307"/>
                        <w:lock w:val="sdtLocked"/>
                        <w:richText/>
                      </w:sdtPr>
                      <w:sdtContent>
                        <w:p>
                          <w:pPr>
                            <w:ind w:firstLine="868"/>
                            <w:jc w:val="both"/>
                            <w:rPr>
                              <w:szCs w:val="24"/>
                              <w:lang w:eastAsia="lt-LT"/>
                            </w:rPr>
                          </w:pPr>
                          <w:sdt>
                            <w:sdtPr>
                              <w:alias w:val="Numeris"/>
                              <w:tag w:val="nr_ba3223c0d88a4322824a2168db7fa307"/>
                              <w:lock w:val="sdtLocked"/>
                              <w:richText/>
                            </w:sdtPr>
                            <w:sdtContent>
                              <w:r>
                                <w:rPr>
                                  <w:szCs w:val="24"/>
                                  <w:lang w:eastAsia="lt-LT"/>
                                </w:rPr>
                                <w:t>31.3.3</w:t>
                              </w:r>
                            </w:sdtContent>
                          </w:sdt>
                          <w:r>
                            <w:rPr>
                              <w:szCs w:val="24"/>
                              <w:lang w:eastAsia="lt-LT"/>
                            </w:rPr>
                            <w:t>. dėl piniginės socialinės paramos skyrimo kaip vienam gyvenančiam asmeniui pilnamečiam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ab349b97ff9f4006831239f9932970e9"/>
                    <w:lock w:val="sdtLocked"/>
                    <w:richText/>
                  </w:sdtPr>
                  <w:sdtContent>
                    <w:p>
                      <w:pPr>
                        <w:tabs>
                          <w:tab w:val="left" w:pos="9638"/>
                        </w:tabs>
                        <w:ind w:firstLine="851"/>
                        <w:jc w:val="both"/>
                        <w:rPr>
                          <w:color w:val="000000"/>
                          <w:szCs w:val="24"/>
                          <w:lang w:eastAsia="lt-LT"/>
                        </w:rPr>
                      </w:pPr>
                      <w:sdt>
                        <w:sdtPr>
                          <w:alias w:val="Numeris"/>
                          <w:tag w:val="nr_ab349b97ff9f4006831239f9932970e9"/>
                          <w:lock w:val="sdtLocked"/>
                          <w:richText/>
                        </w:sdtPr>
                        <w:sdtContent>
                          <w:r>
                            <w:rPr>
                              <w:bCs/>
                              <w:color w:val="000000"/>
                              <w:szCs w:val="24"/>
                              <w:lang w:eastAsia="lt-LT"/>
                            </w:rPr>
                            <w:t>31.4</w:t>
                          </w:r>
                        </w:sdtContent>
                      </w:sdt>
                      <w:r>
                        <w:rPr>
                          <w:bCs/>
                          <w:color w:val="000000"/>
                          <w:szCs w:val="24"/>
                          <w:lang w:eastAsia="lt-LT"/>
                        </w:rPr>
                        <w:t xml:space="preserve">. </w:t>
                      </w:r>
                      <w:r>
                        <w:rPr>
                          <w:color w:val="000000"/>
                          <w:szCs w:val="24"/>
                          <w:lang w:eastAsia="lt-LT"/>
                        </w:rPr>
                        <w:t>socialinę pašalpą skiria</w:t>
                      </w:r>
                      <w:r>
                        <w:rPr>
                          <w:b/>
                          <w:bCs/>
                          <w:color w:val="000000"/>
                          <w:szCs w:val="24"/>
                          <w:lang w:eastAsia="lt-LT"/>
                        </w:rPr>
                        <w:t xml:space="preserve"> </w:t>
                      </w:r>
                      <w:r>
                        <w:rPr>
                          <w:color w:val="000000"/>
                          <w:szCs w:val="24"/>
                          <w:lang w:eastAsia="lt-LT"/>
                        </w:rPr>
                        <w:t>tik vaikui (įvaikiui) ar vaikams (įvaikiams), įskaitant pilnamečius vaikus (įvaikius), kai jie mokosi pagal bendrojo ugdymo programą ir laikotarpiu nuo bendrojo ugdymo programos baigimo dienos iki tų pačių metų rugsėjo 1 dienos, pasirenkant ar derinant jos teikimo</w:t>
                      </w:r>
                      <w:r>
                        <w:rPr>
                          <w:color w:val="000000"/>
                          <w:szCs w:val="24"/>
                          <w:highlight w:val="yellow"/>
                          <w:lang w:eastAsia="lt-LT"/>
                        </w:rPr>
                        <w:t xml:space="preserve"> </w:t>
                      </w:r>
                      <w:r>
                        <w:rPr>
                          <w:color w:val="000000"/>
                          <w:szCs w:val="24"/>
                          <w:lang w:eastAsia="lt-LT"/>
                        </w:rPr>
                        <w:t>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color w:val="000000"/>
                          <w:szCs w:val="24"/>
                        </w:rPr>
                        <w:t> dėl išmokų, mokamų pagal Lietuvos Respublikos vaikų išlaikymo išmokų įstatymą</w:t>
                      </w:r>
                      <w:r>
                        <w:rPr>
                          <w:color w:val="000000"/>
                          <w:szCs w:val="24"/>
                          <w:lang w:eastAsia="lt-LT"/>
                        </w:rPr>
                        <w:t xml:space="preserve">,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 Asmeniui pateikus motyvuotą prašymą  dėl piniginės socialinės paramos skyrimo, rekomendacijas teikia Paramos teikimo komisija; </w:t>
                      </w:r>
                    </w:p>
                  </w:sdtContent>
                </w:sdt>
                <w:sdt>
                  <w:sdtPr>
                    <w:alias w:val="31.5 pp."/>
                    <w:tag w:val="part_db366f9d89564352b8d62ef13d00a402"/>
                    <w:lock w:val="sdtLocked"/>
                    <w:richText/>
                  </w:sdtPr>
                  <w:sdtContent>
                    <w:p>
                      <w:pPr>
                        <w:tabs>
                          <w:tab w:val="left" w:pos="9638"/>
                        </w:tabs>
                        <w:ind w:firstLine="851"/>
                        <w:jc w:val="both"/>
                        <w:rPr>
                          <w:szCs w:val="24"/>
                          <w:lang w:eastAsia="lt-LT"/>
                        </w:rPr>
                      </w:pPr>
                      <w:sdt>
                        <w:sdtPr>
                          <w:alias w:val="Numeris"/>
                          <w:tag w:val="nr_db366f9d89564352b8d62ef13d00a402"/>
                          <w:lock w:val="sdtLocked"/>
                          <w:richText/>
                        </w:sdtPr>
                        <w:sdtContent>
                          <w:r>
                            <w:rPr>
                              <w:bCs/>
                              <w:szCs w:val="24"/>
                              <w:lang w:eastAsia="lt-LT"/>
                            </w:rPr>
                            <w:t>31.5</w:t>
                          </w:r>
                        </w:sdtContent>
                      </w:sdt>
                      <w:r>
                        <w:rPr>
                          <w:bCs/>
                          <w:szCs w:val="24"/>
                          <w:lang w:eastAsia="lt-LT"/>
                        </w:rPr>
                        <w:t>.</w:t>
                      </w:r>
                      <w:r>
                        <w:rPr>
                          <w:b/>
                          <w:bCs/>
                          <w:szCs w:val="24"/>
                          <w:lang w:eastAsia="lt-LT"/>
                        </w:rPr>
                        <w:t xml:space="preserve"> </w:t>
                      </w:r>
                      <w:r>
                        <w:rPr>
                          <w:bCs/>
                          <w:szCs w:val="24"/>
                          <w:lang w:eastAsia="lt-LT"/>
                        </w:rPr>
                        <w:t>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1671ea700036418bbcd1e8d8a8d7239f"/>
                    <w:lock w:val="sdtLocked"/>
                    <w:richText/>
                  </w:sdtPr>
                  <w:sdtContent>
                    <w:p>
                      <w:pPr>
                        <w:ind w:firstLine="851"/>
                        <w:jc w:val="both"/>
                        <w:rPr>
                          <w:szCs w:val="24"/>
                          <w:lang w:eastAsia="lt-LT"/>
                        </w:rPr>
                      </w:pPr>
                      <w:sdt>
                        <w:sdtPr>
                          <w:alias w:val="Numeris"/>
                          <w:tag w:val="nr_1671ea700036418bbcd1e8d8a8d7239f"/>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w:t>
                      </w:r>
                      <w:r>
                        <w:rPr>
                          <w:bCs/>
                          <w:color w:val="000000"/>
                          <w:szCs w:val="24"/>
                          <w:lang w:eastAsia="lt-LT"/>
                        </w:rPr>
                        <w:t>nuomos veiklą</w:t>
                      </w:r>
                      <w:r>
                        <w:rPr>
                          <w:bCs/>
                          <w:szCs w:val="24"/>
                          <w:lang w:eastAsia="lt-LT"/>
                        </w:rPr>
                        <w:t xml:space="preserve">, kuriems ilgiau kaip 6 mėnesius buvo teikiama piniginė socialinė parama (mokėjimo laikotarpiai skaičiuojami sudedant laikotarpius, </w:t>
                      </w:r>
                      <w:r>
                        <w:rPr>
                          <w:color w:val="000000"/>
                          <w:szCs w:val="24"/>
                          <w:lang w:eastAsia="lt-LT"/>
                        </w:rPr>
                        <w:t>kuriais buvo teikiama piniginė socialinė parama</w:t>
                      </w:r>
                      <w:r>
                        <w:rPr>
                          <w:szCs w:val="24"/>
                          <w:lang w:eastAsia="lt-LT"/>
                        </w:rPr>
                        <w:t>),</w:t>
                      </w:r>
                      <w:r>
                        <w:rPr>
                          <w:b/>
                          <w:bCs/>
                          <w:szCs w:val="24"/>
                          <w:lang w:eastAsia="lt-LT"/>
                        </w:rPr>
                        <w:t xml:space="preserve"> </w:t>
                      </w:r>
                      <w:r>
                        <w:rPr>
                          <w:bCs/>
                          <w:szCs w:val="24"/>
                          <w:lang w:eastAsia="lt-LT"/>
                        </w:rPr>
                        <w:t>prašyme-paraiškoje nurodo, kad iš vykdomos veiklos gavo mažesnes kaip</w:t>
                      </w:r>
                      <w:r>
                        <w:rPr>
                          <w:szCs w:val="24"/>
                          <w:lang w:eastAsia="lt-LT"/>
                        </w:rPr>
                        <w:t xml:space="preserve"> </w:t>
                      </w:r>
                      <w:r>
                        <w:rPr>
                          <w:color w:val="000000"/>
                          <w:szCs w:val="24"/>
                          <w:lang w:eastAsia="lt-LT"/>
                        </w:rPr>
                        <w:t>du trečdaliai minimaliosios mėnesinės algos</w:t>
                      </w:r>
                      <w:r>
                        <w:rPr>
                          <w:bCs/>
                          <w:szCs w:val="24"/>
                          <w:lang w:eastAsia="lt-LT"/>
                        </w:rPr>
                        <w:t xml:space="preserve"> vidutines pajamas per mėnesį</w:t>
                      </w:r>
                      <w:r>
                        <w:rPr>
                          <w:b/>
                          <w:szCs w:val="24"/>
                          <w:lang w:eastAsia="lt-LT"/>
                        </w:rPr>
                        <w:t>,</w:t>
                      </w:r>
                      <w:r>
                        <w:rPr>
                          <w:bCs/>
                          <w:szCs w:val="24"/>
                          <w:lang w:eastAsia="lt-LT"/>
                        </w:rPr>
                        <w:t xml:space="preserve"> išskyrus atvejus, kai pateikiami dokumentai, pateisinantys veiklos nevykdymą dėl ligos, nėštumo, kito asmens slaugos, mokymosi;</w:t>
                      </w:r>
                    </w:p>
                  </w:sdtContent>
                </w:sdt>
                <w:sdt>
                  <w:sdtPr>
                    <w:alias w:val="31.7 pp."/>
                    <w:tag w:val="part_dc8a41fb89824c5e8b992fb85727e002"/>
                    <w:lock w:val="sdtLocked"/>
                    <w:richText/>
                  </w:sdtPr>
                  <w:sdtContent>
                    <w:p>
                      <w:pPr>
                        <w:ind w:firstLine="851"/>
                        <w:jc w:val="both"/>
                        <w:rPr>
                          <w:bCs/>
                          <w:color w:val="000000"/>
                          <w:szCs w:val="24"/>
                          <w:lang w:eastAsia="lt-LT"/>
                        </w:rPr>
                      </w:pPr>
                      <w:sdt>
                        <w:sdtPr>
                          <w:alias w:val="Numeris"/>
                          <w:tag w:val="nr_dc8a41fb89824c5e8b992fb85727e002"/>
                          <w:lock w:val="sdtLocked"/>
                          <w:richText/>
                        </w:sdtPr>
                        <w:sdtContent>
                          <w:r>
                            <w:rPr>
                              <w:bCs/>
                              <w:color w:val="000000"/>
                              <w:szCs w:val="24"/>
                              <w:lang w:eastAsia="lt-LT"/>
                            </w:rPr>
                            <w:t>31.7</w:t>
                          </w:r>
                        </w:sdtContent>
                      </w:sdt>
                      <w:r>
                        <w:rPr>
                          <w:bCs/>
                          <w:color w:val="000000"/>
                          <w:szCs w:val="24"/>
                          <w:lang w:eastAsia="lt-LT"/>
                        </w:rPr>
                        <w:t xml:space="preserve">.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individualios pagalbos kompensacijos poreikis, įskaitant ir specialųjį priežiūros (pagalbos) ar slaugos </w:t>
                      </w:r>
                      <w:r>
                        <w:rPr>
                          <w:bCs/>
                          <w:strike/>
                          <w:color w:val="000000"/>
                          <w:szCs w:val="24"/>
                          <w:lang w:eastAsia="lt-LT"/>
                        </w:rPr>
                        <w:t xml:space="preserve"> </w:t>
                      </w:r>
                      <w:r>
                        <w:rPr>
                          <w:bCs/>
                          <w:color w:val="000000"/>
                          <w:szCs w:val="24"/>
                          <w:lang w:eastAsia="lt-LT"/>
                        </w:rPr>
                        <w:t>poreikį, ir šie asmenys gyvena pas juos prižiūrinčius asmenis arba prižiūrintys asmenys gyvena pas asmenis, kuriems nustatytas individualios pagalbos kompensacijos poreikis, įskaitant specialųjį priežiūros (pagalbos</w:t>
                      </w:r>
                      <w:r>
                        <w:rPr>
                          <w:b/>
                          <w:color w:val="000000"/>
                          <w:szCs w:val="24"/>
                          <w:lang w:eastAsia="lt-LT"/>
                        </w:rPr>
                        <w:t>)</w:t>
                      </w:r>
                      <w:r>
                        <w:rPr>
                          <w:bCs/>
                          <w:color w:val="000000"/>
                          <w:szCs w:val="24"/>
                          <w:lang w:eastAsia="lt-LT"/>
                        </w:rPr>
                        <w:t xml:space="preserve"> ar slaugos poreikį;  </w:t>
                      </w:r>
                    </w:p>
                  </w:sdtContent>
                </w:sdt>
                <w:sdt>
                  <w:sdtPr>
                    <w:alias w:val="31.8 pp."/>
                    <w:tag w:val="part_b5965f227c9c4b5b96208687023ba989"/>
                    <w:lock w:val="sdtLocked"/>
                    <w:richText/>
                  </w:sdtPr>
                  <w:sdtContent>
                    <w:p>
                      <w:pPr>
                        <w:ind w:firstLine="851"/>
                        <w:jc w:val="both"/>
                        <w:rPr>
                          <w:szCs w:val="24"/>
                          <w:lang w:eastAsia="lt-LT"/>
                        </w:rPr>
                      </w:pPr>
                      <w:sdt>
                        <w:sdtPr>
                          <w:alias w:val="Numeris"/>
                          <w:tag w:val="nr_b5965f227c9c4b5b96208687023ba989"/>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c630c73bcc64420f98b9f82b63bc5495"/>
                    <w:lock w:val="sdtLocked"/>
                    <w:richText/>
                  </w:sdtPr>
                  <w:sdtContent>
                    <w:p>
                      <w:pPr>
                        <w:ind w:firstLine="851"/>
                        <w:jc w:val="both"/>
                        <w:rPr>
                          <w:bCs/>
                          <w:szCs w:val="24"/>
                          <w:lang w:eastAsia="lt-LT"/>
                        </w:rPr>
                      </w:pPr>
                      <w:sdt>
                        <w:sdtPr>
                          <w:alias w:val="Numeris"/>
                          <w:tag w:val="nr_c630c73bcc64420f98b9f82b63bc5495"/>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fc6095a495444aa18146cb8af4ab2e8f"/>
                    <w:lock w:val="sdtLocked"/>
                    <w:richText/>
                  </w:sdtPr>
                  <w:sdtContent>
                    <w:p>
                      <w:pPr>
                        <w:ind w:firstLine="851"/>
                        <w:jc w:val="both"/>
                        <w:rPr>
                          <w:bCs/>
                          <w:szCs w:val="24"/>
                          <w:lang w:eastAsia="lt-LT"/>
                        </w:rPr>
                      </w:pPr>
                      <w:sdt>
                        <w:sdtPr>
                          <w:alias w:val="Numeris"/>
                          <w:tag w:val="nr_fc6095a495444aa18146cb8af4ab2e8f"/>
                          <w:lock w:val="sdtLocked"/>
                          <w:richText/>
                        </w:sdtPr>
                        <w:sdtContent>
                          <w:r>
                            <w:rPr>
                              <w:bCs/>
                              <w:color w:val="000000"/>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išskyrus:</w:t>
                      </w:r>
                    </w:p>
                    <w:sdt>
                      <w:sdtPr>
                        <w:alias w:val="31.10.1 pp."/>
                        <w:tag w:val="part_65e90d657fb047ed8e7998234fed99ca"/>
                        <w:lock w:val="sdtLocked"/>
                        <w:richText/>
                      </w:sdtPr>
                      <w:sdtContent>
                        <w:p>
                          <w:pPr>
                            <w:ind w:firstLine="851"/>
                            <w:jc w:val="both"/>
                            <w:rPr>
                              <w:bCs/>
                              <w:szCs w:val="24"/>
                              <w:lang w:eastAsia="lt-LT"/>
                            </w:rPr>
                          </w:pPr>
                          <w:sdt>
                            <w:sdtPr>
                              <w:alias w:val="Numeris"/>
                              <w:tag w:val="nr_65e90d657fb047ed8e7998234fed99ca"/>
                              <w:lock w:val="sdtLocked"/>
                              <w:richText/>
                            </w:sdtPr>
                            <w:sdtContent>
                              <w:r>
                                <w:rPr>
                                  <w:bCs/>
                                  <w:szCs w:val="24"/>
                                  <w:lang w:eastAsia="lt-LT"/>
                                </w:rPr>
                                <w:t>31.10.1</w:t>
                              </w:r>
                            </w:sdtContent>
                          </w:sdt>
                          <w:r>
                            <w:rPr>
                              <w:bCs/>
                              <w:szCs w:val="24"/>
                              <w:lang w:eastAsia="lt-LT"/>
                            </w:rPr>
                            <w:t>. senatvės pensijos amžių sukakusius gavėjus, kurių turimos piniginės lėšos viršija nustatytą piniginių lėšų normatyvą ne daugiau kaip 4 kartus;</w:t>
                          </w:r>
                        </w:p>
                      </w:sdtContent>
                    </w:sdt>
                    <w:sdt>
                      <w:sdtPr>
                        <w:alias w:val="31.10.2 pp."/>
                        <w:tag w:val="part_c1acaf2a37b74aa6a0c46c0e88cd831d"/>
                        <w:lock w:val="sdtLocked"/>
                        <w:richText/>
                      </w:sdtPr>
                      <w:sdtContent>
                        <w:p>
                          <w:pPr>
                            <w:ind w:firstLine="851"/>
                            <w:jc w:val="both"/>
                            <w:rPr>
                              <w:bCs/>
                              <w:szCs w:val="24"/>
                              <w:lang w:eastAsia="lt-LT"/>
                            </w:rPr>
                          </w:pPr>
                          <w:sdt>
                            <w:sdtPr>
                              <w:alias w:val="Numeris"/>
                              <w:tag w:val="nr_c1acaf2a37b74aa6a0c46c0e88cd831d"/>
                              <w:lock w:val="sdtLocked"/>
                              <w:richText/>
                            </w:sdtPr>
                            <w:sdtContent>
                              <w:r>
                                <w:rPr>
                                  <w:bCs/>
                                  <w:szCs w:val="24"/>
                                  <w:lang w:eastAsia="lt-LT"/>
                                </w:rPr>
                                <w:t>31.10.2</w:t>
                              </w:r>
                            </w:sdtContent>
                          </w:sdt>
                          <w:r>
                            <w:rPr>
                              <w:bCs/>
                              <w:szCs w:val="24"/>
                              <w:lang w:eastAsia="lt-LT"/>
                            </w:rPr>
                            <w:t>. asmenims su negalia, kuriems nustatytas ne didesnis kaip 0–40 proc. dalyvumo lygis arba nustatytas individualios pagalbos kompensacijos poreikis, įskaitant</w:t>
                          </w:r>
                          <w:r>
                            <w:rPr>
                              <w:bCs/>
                              <w:color w:val="000000"/>
                              <w:szCs w:val="24"/>
                              <w:lang w:eastAsia="lt-LT"/>
                            </w:rPr>
                            <w:t xml:space="preserve"> ir specialųjį priežiūros (pagalbos) ar slaugos poreikį, </w:t>
                          </w:r>
                          <w:r>
                            <w:rPr>
                              <w:bCs/>
                              <w:szCs w:val="24"/>
                              <w:lang w:eastAsia="lt-LT"/>
                            </w:rPr>
                            <w:t>kurių turimos piniginės lėšos viršija nustatytą piniginių lėšų normatyvą ne daugiau kaip 2 kartus;</w:t>
                          </w:r>
                        </w:p>
                      </w:sdtContent>
                    </w:sdt>
                    <w:sdt>
                      <w:sdtPr>
                        <w:alias w:val="31.10.3 pp."/>
                        <w:tag w:val="part_1693f8ea536043468da120ad00b2c9c0"/>
                        <w:lock w:val="sdtLocked"/>
                        <w:richText/>
                      </w:sdtPr>
                      <w:sdtContent>
                        <w:p>
                          <w:pPr>
                            <w:ind w:firstLine="851"/>
                            <w:jc w:val="both"/>
                            <w:rPr>
                              <w:bCs/>
                              <w:szCs w:val="24"/>
                              <w:lang w:eastAsia="lt-LT"/>
                            </w:rPr>
                          </w:pPr>
                          <w:sdt>
                            <w:sdtPr>
                              <w:alias w:val="Numeris"/>
                              <w:tag w:val="nr_1693f8ea536043468da120ad00b2c9c0"/>
                              <w:lock w:val="sdtLocked"/>
                              <w:richText/>
                            </w:sdtPr>
                            <w:sdtContent>
                              <w:r>
                                <w:rPr>
                                  <w:bCs/>
                                  <w:szCs w:val="24"/>
                                  <w:lang w:eastAsia="lt-LT"/>
                                </w:rPr>
                                <w:t>31.10.3</w:t>
                              </w:r>
                            </w:sdtContent>
                          </w:sdt>
                          <w:r>
                            <w:rPr>
                              <w:bCs/>
                              <w:szCs w:val="24"/>
                              <w:lang w:eastAsia="lt-LT"/>
                            </w:rPr>
                            <w:t xml:space="preserve">. asmenims, vieniems auginantiems vaikus, </w:t>
                          </w:r>
                          <w:r>
                            <w:rPr>
                              <w:bCs/>
                              <w:szCs w:val="24"/>
                              <w:shd w:val="clear" w:color="auto" w:fill="FFFFFF"/>
                            </w:rPr>
                            <w:t xml:space="preserve">išnaudojusiems visas </w:t>
                          </w:r>
                          <w:r>
                            <w:rPr>
                              <w:bCs/>
                              <w:szCs w:val="24"/>
                            </w:rPr>
                            <w:t>teisėtas kitų pajamų gavimo galimybes,</w:t>
                          </w:r>
                          <w:r>
                            <w:rPr>
                              <w:bCs/>
                              <w:szCs w:val="24"/>
                              <w:lang w:eastAsia="lt-LT"/>
                            </w:rPr>
                            <w:t xml:space="preserve"> kurių turimos pinginės lėšos viršija nustatytą piniginių lėšų normatyvą ne daugiau kaip 2 kartus;</w:t>
                          </w:r>
                        </w:p>
                      </w:sdtContent>
                    </w:sdt>
                  </w:sdtContent>
                </w:sdt>
                <w:sdt>
                  <w:sdtPr>
                    <w:alias w:val="31.11 pp."/>
                    <w:tag w:val="part_d3e3afaf94ec479485d97e8fe5197434"/>
                    <w:lock w:val="sdtLocked"/>
                    <w:richText/>
                  </w:sdtPr>
                  <w:sdtContent>
                    <w:p>
                      <w:pPr>
                        <w:ind w:firstLine="851"/>
                        <w:jc w:val="both"/>
                        <w:rPr>
                          <w:szCs w:val="24"/>
                          <w:lang w:eastAsia="lt-LT"/>
                        </w:rPr>
                      </w:pPr>
                      <w:sdt>
                        <w:sdtPr>
                          <w:alias w:val="Numeris"/>
                          <w:tag w:val="nr_d3e3afaf94ec479485d97e8fe5197434"/>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 xml:space="preserve">14 straipsnio 1 dalies 1–8 punktuose nurodytą turtą, </w:t>
                      </w:r>
                      <w:r>
                        <w:rPr>
                          <w:bCs/>
                          <w:color w:val="000000"/>
                          <w:szCs w:val="24"/>
                          <w:lang w:eastAsia="lt-LT"/>
                        </w:rPr>
                        <w:t>kurio vertė didesnė kaip piniginių lėšų normatyvas,</w:t>
                      </w:r>
                      <w:r>
                        <w:rPr>
                          <w:bCs/>
                          <w:sz w:val="22"/>
                          <w:szCs w:val="24"/>
                          <w:lang w:eastAsia="lt-LT"/>
                        </w:rPr>
                        <w:t xml:space="preserve"> </w:t>
                      </w:r>
                      <w:r>
                        <w:rPr>
                          <w:bCs/>
                          <w:szCs w:val="24"/>
                          <w:lang w:eastAsia="lt-LT"/>
                        </w:rPr>
                        <w:t>nustatytas Piniginės socialinės paramos nepasiturintiems gyventojams įstatyme,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2cbc10df13314795a03f0444449704f1"/>
                    <w:lock w:val="sdtLocked"/>
                    <w:richText/>
                  </w:sdtPr>
                  <w:sdtContent>
                    <w:p>
                      <w:pPr>
                        <w:ind w:firstLine="851"/>
                        <w:jc w:val="both"/>
                        <w:rPr>
                          <w:bCs/>
                          <w:color w:val="212121"/>
                          <w:szCs w:val="24"/>
                          <w:lang w:eastAsia="lt-LT"/>
                        </w:rPr>
                      </w:pPr>
                      <w:sdt>
                        <w:sdtPr>
                          <w:alias w:val="Numeris"/>
                          <w:tag w:val="nr_2cbc10df13314795a03f0444449704f1"/>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w:t>
                      </w:r>
                      <w:r>
                        <w:rPr>
                          <w:b/>
                          <w:color w:val="000000"/>
                          <w:szCs w:val="24"/>
                          <w:lang w:eastAsia="lt-LT"/>
                        </w:rPr>
                        <w:t xml:space="preserve">, </w:t>
                      </w:r>
                      <w:r>
                        <w:rPr>
                          <w:bCs/>
                          <w:color w:val="000000"/>
                          <w:szCs w:val="24"/>
                          <w:lang w:eastAsia="lt-LT"/>
                        </w:rPr>
                        <w:t xml:space="preserve">kurio vertė didesnė kaip piniginių lėšų normatyvas, </w:t>
                      </w:r>
                      <w:r>
                        <w:rPr>
                          <w:bCs/>
                          <w:szCs w:val="24"/>
                          <w:lang w:eastAsia="lt-LT"/>
                        </w:rPr>
                        <w:t>nustatytas Piniginės socialinės paramos nepasiturintiems gyventojams įstatyme,</w:t>
                      </w:r>
                      <w:r>
                        <w:rPr>
                          <w:bCs/>
                          <w:color w:val="000000"/>
                          <w:szCs w:val="24"/>
                          <w:lang w:eastAsia="lt-LT"/>
                        </w:rPr>
                        <w:t xml:space="preserve"> </w:t>
                      </w:r>
                      <w:r>
                        <w:rPr>
                          <w:bCs/>
                          <w:szCs w:val="24"/>
                          <w:lang w:eastAsia="lt-LT"/>
                        </w:rPr>
                        <w:t>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 xml:space="preserve">nustatyta tvarka, išskyrus atvejus, kai turtą pareiškėjas ar bendrai gyvenantys asmenys perleido (padovanojo) vaikams, anūkams, tėvams, kai turtas perleidžiamas kitam asmeniui už išlaikymą iki gyvos galvos, </w:t>
                      </w:r>
                      <w:r>
                        <w:rPr>
                          <w:bCs/>
                          <w:color w:val="212121"/>
                          <w:szCs w:val="24"/>
                          <w:lang w:eastAsia="lt-LT"/>
                        </w:rPr>
                        <w:t>kai turtas parduodamas iš varžytinių, kai turtas yra netinkamas eksploatuoti;</w:t>
                      </w:r>
                    </w:p>
                  </w:sdtContent>
                </w:sdt>
                <w:sdt>
                  <w:sdtPr>
                    <w:alias w:val="31.13 pp."/>
                    <w:tag w:val="part_7c0278b666c94d3d8f958692c2f439db"/>
                    <w:lock w:val="sdtLocked"/>
                    <w:richText/>
                  </w:sdtPr>
                  <w:sdtContent>
                    <w:p>
                      <w:pPr>
                        <w:ind w:firstLine="851"/>
                        <w:jc w:val="both"/>
                        <w:rPr>
                          <w:szCs w:val="24"/>
                          <w:lang w:eastAsia="lt-LT"/>
                        </w:rPr>
                      </w:pPr>
                      <w:sdt>
                        <w:sdtPr>
                          <w:alias w:val="Numeris"/>
                          <w:tag w:val="nr_7c0278b666c94d3d8f958692c2f439db"/>
                          <w:lock w:val="sdtLocked"/>
                          <w:richText/>
                        </w:sdtPr>
                        <w:sdtContent>
                          <w:r>
                            <w:rPr>
                              <w:bCs/>
                              <w:szCs w:val="24"/>
                              <w:lang w:eastAsia="lt-LT"/>
                            </w:rPr>
                            <w:t>31.13</w:t>
                          </w:r>
                        </w:sdtContent>
                      </w:sdt>
                      <w:r>
                        <w:rPr>
                          <w:bCs/>
                          <w:szCs w:val="24"/>
                          <w:lang w:eastAsia="lt-LT"/>
                        </w:rPr>
                        <w:t>. e</w:t>
                      </w:r>
                      <w:r>
                        <w:rPr>
                          <w:b/>
                          <w:szCs w:val="24"/>
                          <w:lang w:eastAsia="lt-LT"/>
                        </w:rPr>
                        <w:t>s</w:t>
                      </w:r>
                      <w:r>
                        <w:rPr>
                          <w:bCs/>
                          <w:szCs w:val="24"/>
                          <w:lang w:eastAsia="lt-LT"/>
                        </w:rPr>
                        <w:t xml:space="preserve">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cd326a5453564c009dd6bb0f838a72aa"/>
                    <w:lock w:val="sdtLocked"/>
                    <w:richText/>
                  </w:sdtPr>
                  <w:sdtContent>
                    <w:p>
                      <w:pPr>
                        <w:ind w:firstLine="851"/>
                        <w:jc w:val="both"/>
                        <w:rPr>
                          <w:szCs w:val="24"/>
                          <w:lang w:eastAsia="lt-LT"/>
                        </w:rPr>
                      </w:pPr>
                      <w:sdt>
                        <w:sdtPr>
                          <w:alias w:val="Numeris"/>
                          <w:tag w:val="nr_cd326a5453564c009dd6bb0f838a72aa"/>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6f0166af18eb4f63a0dbf548c24c7c0b"/>
                <w:lock w:val="sdtLocked"/>
                <w:richText/>
              </w:sdtPr>
              <w:sdtContent>
                <w:p>
                  <w:pPr>
                    <w:ind w:firstLine="851"/>
                    <w:jc w:val="both"/>
                    <w:rPr>
                      <w:bCs/>
                      <w:szCs w:val="24"/>
                      <w:lang w:eastAsia="ar-SA"/>
                    </w:rPr>
                  </w:pPr>
                  <w:sdt>
                    <w:sdtPr>
                      <w:alias w:val="Numeris"/>
                      <w:tag w:val="nr_6f0166af18eb4f63a0dbf548c24c7c0b"/>
                      <w:lock w:val="sdtLocked"/>
                      <w:richText/>
                    </w:sdtPr>
                    <w:sdtContent>
                      <w:r>
                        <w:rPr>
                          <w:bCs/>
                          <w:color w:val="000000"/>
                          <w:szCs w:val="24"/>
                          <w:lang w:eastAsia="lt-LT"/>
                        </w:rPr>
                        <w:t>32</w:t>
                      </w:r>
                    </w:sdtContent>
                  </w:sdt>
                  <w:r>
                    <w:rPr>
                      <w:bCs/>
                      <w:color w:val="000000"/>
                      <w:szCs w:val="24"/>
                      <w:lang w:eastAsia="lt-LT"/>
                    </w:rPr>
                    <w:t>. Pare</w:t>
                  </w:r>
                  <w:r>
                    <w:rPr>
                      <w:bCs/>
                      <w:szCs w:val="24"/>
                      <w:lang w:eastAsia="lt-LT"/>
                    </w:rPr>
                    <w:t xml:space="preserve">iškėjams pateikus motyvuotus prašymus ir turėdama surašytus pareiškėjų buities ir gyvenimo sąlygų patikrinimo aktus, patikrinus jų gyvenimo sąlygas, Paramos teikimo komisija </w:t>
                  </w:r>
                  <w:r>
                    <w:rPr>
                      <w:bCs/>
                      <w:szCs w:val="24"/>
                      <w:lang w:eastAsia="ar-SA"/>
                    </w:rPr>
                    <w:t>teikia rekomendacijas piniginei socialinei paramai teikti išimties tvarka:</w:t>
                  </w:r>
                </w:p>
                <w:sdt>
                  <w:sdtPr>
                    <w:alias w:val="32.1 pp."/>
                    <w:tag w:val="part_a2998f36b7e94532aed30d70cf603169"/>
                    <w:lock w:val="sdtLocked"/>
                    <w:richText/>
                  </w:sdtPr>
                  <w:sdtContent>
                    <w:p>
                      <w:pPr>
                        <w:ind w:firstLine="868"/>
                        <w:jc w:val="both"/>
                        <w:rPr>
                          <w:b/>
                          <w:szCs w:val="24"/>
                          <w:lang w:eastAsia="lt-LT"/>
                        </w:rPr>
                      </w:pPr>
                      <w:sdt>
                        <w:sdtPr>
                          <w:alias w:val="Numeris"/>
                          <w:tag w:val="nr_a2998f36b7e94532aed30d70cf603169"/>
                          <w:lock w:val="sdtLocked"/>
                          <w:richText/>
                        </w:sdtPr>
                        <w:sdtContent>
                          <w:r>
                            <w:rPr>
                              <w:bCs/>
                              <w:szCs w:val="24"/>
                              <w:lang w:eastAsia="lt-LT"/>
                            </w:rPr>
                            <w:t>32.1</w:t>
                          </w:r>
                        </w:sdtContent>
                      </w:sdt>
                      <w:r>
                        <w:rPr>
                          <w:bCs/>
                          <w:szCs w:val="24"/>
                          <w:lang w:eastAsia="lt-LT"/>
                        </w:rPr>
                        <w:t xml:space="preserve">. dėl socialinės pašalpos skyrimo, jeigu vidutinės pajamos, tenkančios vienam iš bendrai gyvenančių asmenų, arba vieno gyvenančio asmens pajamos per mėnesį yra mažesnės kaip 1,1 valstybės remiamų pajamų dydžio, tačiau 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asmuo ar vaikas (įvaikis) nuo 16 iki 18 metų, ar vienas gyvenantis asmuo neatitinka nė vienos iš Piniginės socialinės paramos nepasiturintiems gyventojams įstatyme nurodytų sąlygų, kurioms esant bendrai gyvenantys asmenys arba vienas gyvenantis asmuo turi teisę į piniginę socialinę paramą;</w:t>
                      </w:r>
                      <w:r>
                        <w:rPr>
                          <w:b/>
                          <w:szCs w:val="24"/>
                          <w:lang w:eastAsia="lt-LT"/>
                        </w:rPr>
                        <w:t xml:space="preserve"> </w:t>
                      </w:r>
                    </w:p>
                  </w:sdtContent>
                </w:sdt>
                <w:sdt>
                  <w:sdtPr>
                    <w:alias w:val="32.2 pp."/>
                    <w:tag w:val="part_c1a8f777aad5439289dd22a624dfb1d0"/>
                    <w:lock w:val="sdtLocked"/>
                    <w:richText/>
                  </w:sdtPr>
                  <w:sdtContent>
                    <w:p>
                      <w:pPr>
                        <w:ind w:firstLine="806"/>
                        <w:jc w:val="both"/>
                        <w:rPr>
                          <w:b/>
                          <w:szCs w:val="24"/>
                          <w:lang w:eastAsia="lt-LT"/>
                        </w:rPr>
                      </w:pPr>
                      <w:sdt>
                        <w:sdtPr>
                          <w:alias w:val="Numeris"/>
                          <w:tag w:val="nr_c1a8f777aad5439289dd22a624dfb1d0"/>
                          <w:lock w:val="sdtLocked"/>
                          <w:richText/>
                        </w:sdtPr>
                        <w:sdtContent>
                          <w:r>
                            <w:rPr>
                              <w:color w:val="000000"/>
                              <w:szCs w:val="24"/>
                              <w:lang w:eastAsia="lt-LT"/>
                            </w:rPr>
                            <w:t>32.2</w:t>
                          </w:r>
                        </w:sdtContent>
                      </w:sdt>
                      <w:r>
                        <w:rPr>
                          <w:color w:val="000000"/>
                          <w:szCs w:val="24"/>
                          <w:lang w:eastAsia="lt-LT"/>
                        </w:rPr>
                        <w:t>.</w:t>
                      </w:r>
                      <w:r>
                        <w:rPr>
                          <w:bCs/>
                          <w:color w:val="000000"/>
                          <w:szCs w:val="24"/>
                          <w:lang w:eastAsia="lt-LT"/>
                        </w:rPr>
                        <w:t xml:space="preserve"> </w:t>
                      </w:r>
                      <w:r>
                        <w:rPr>
                          <w:bCs/>
                          <w:szCs w:val="24"/>
                          <w:lang w:eastAsia="lt-LT"/>
                        </w:rPr>
                        <w:t>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w:t>
                      </w:r>
                      <w:r>
                        <w:rPr>
                          <w:b/>
                          <w:szCs w:val="24"/>
                          <w:lang w:eastAsia="lt-LT"/>
                        </w:rPr>
                        <w:t xml:space="preserve"> </w:t>
                      </w:r>
                      <w:r>
                        <w:rPr>
                          <w:bCs/>
                          <w:szCs w:val="24"/>
                          <w:lang w:eastAsia="lt-LT"/>
                        </w:rPr>
                        <w:t xml:space="preserve">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 xml:space="preserve">bent vienas vyresnis kaip 18 metų bendrai gyvenantis asmuo ar vaikas (įvaikis) nuo 16 iki 18 metų, ar vienas gyvenantis asmuo neatitinka nė vienos iš Piniginės socialinės paramos nepasiturintiems gyventojams įstatyme nurodytų sąlygų, kurioms esant bendrai gyvenantys asmenys arba vienas gyvenantis asmuo turi teisę į piniginę socialinę paramą; </w:t>
                      </w:r>
                    </w:p>
                  </w:sdtContent>
                </w:sdt>
                <w:sdt>
                  <w:sdtPr>
                    <w:alias w:val="32.3 pp."/>
                    <w:tag w:val="part_7f4528ca7cc64dda91102c66d82c5b65"/>
                    <w:lock w:val="sdtLocked"/>
                    <w:richText/>
                  </w:sdtPr>
                  <w:sdtContent>
                    <w:p>
                      <w:pPr>
                        <w:ind w:firstLine="851"/>
                        <w:jc w:val="both"/>
                        <w:rPr>
                          <w:szCs w:val="24"/>
                          <w:lang w:eastAsia="lt-LT"/>
                        </w:rPr>
                      </w:pPr>
                      <w:sdt>
                        <w:sdtPr>
                          <w:alias w:val="Numeris"/>
                          <w:tag w:val="nr_7f4528ca7cc64dda91102c66d82c5b65"/>
                          <w:lock w:val="sdtLocked"/>
                          <w:richText/>
                        </w:sdtPr>
                        <w:sdtContent>
                          <w:r>
                            <w:rPr>
                              <w:bCs/>
                              <w:szCs w:val="24"/>
                              <w:lang w:eastAsia="lt-LT"/>
                            </w:rPr>
                            <w:t>32.3</w:t>
                          </w:r>
                        </w:sdtContent>
                      </w:sdt>
                      <w:r>
                        <w:rPr>
                          <w:b/>
                          <w:szCs w:val="24"/>
                          <w:lang w:eastAsia="lt-LT"/>
                        </w:rPr>
                        <w:t>.</w:t>
                      </w:r>
                      <w:r>
                        <w:rPr>
                          <w:bCs/>
                          <w:szCs w:val="24"/>
                          <w:lang w:eastAsia="lt-LT"/>
                        </w:rPr>
                        <w:t xml:space="preserve">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09951a481c3649868420678e5b7b3f8f"/>
                    <w:lock w:val="sdtLocked"/>
                    <w:richText/>
                  </w:sdtPr>
                  <w:sdtContent>
                    <w:p>
                      <w:pPr>
                        <w:tabs>
                          <w:tab w:val="left" w:pos="9638"/>
                        </w:tabs>
                        <w:ind w:firstLine="851"/>
                        <w:jc w:val="both"/>
                        <w:rPr>
                          <w:bCs/>
                          <w:color w:val="000000"/>
                          <w:szCs w:val="24"/>
                          <w:lang w:eastAsia="lt-LT"/>
                        </w:rPr>
                      </w:pPr>
                      <w:sdt>
                        <w:sdtPr>
                          <w:alias w:val="Numeris"/>
                          <w:tag w:val="nr_09951a481c3649868420678e5b7b3f8f"/>
                          <w:lock w:val="sdtLocked"/>
                          <w:richText/>
                        </w:sdtPr>
                        <w:sdtContent>
                          <w:r>
                            <w:rPr>
                              <w:bCs/>
                              <w:color w:val="000000"/>
                              <w:szCs w:val="24"/>
                              <w:lang w:eastAsia="lt-LT"/>
                            </w:rPr>
                            <w:t>32.4</w:t>
                          </w:r>
                        </w:sdtContent>
                      </w:sdt>
                      <w:r>
                        <w:rPr>
                          <w:bCs/>
                          <w:color w:val="000000"/>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
                      <w:sdtPr>
                        <w:alias w:val="32.4.1 pp."/>
                        <w:tag w:val="part_c3acb94e8bcd4192a597a53e2afc419c"/>
                        <w:lock w:val="sdtLocked"/>
                        <w:richText/>
                      </w:sdtPr>
                      <w:sdtContent>
                        <w:p>
                          <w:pPr>
                            <w:tabs>
                              <w:tab w:val="left" w:pos="9638"/>
                            </w:tabs>
                            <w:ind w:firstLine="913"/>
                            <w:jc w:val="both"/>
                            <w:rPr>
                              <w:bCs/>
                              <w:color w:val="000000"/>
                              <w:szCs w:val="24"/>
                              <w:lang w:eastAsia="lt-LT"/>
                            </w:rPr>
                          </w:pPr>
                          <w:sdt>
                            <w:sdtPr>
                              <w:alias w:val="Numeris"/>
                              <w:tag w:val="nr_c3acb94e8bcd4192a597a53e2afc419c"/>
                              <w:lock w:val="sdtLocked"/>
                              <w:richText/>
                            </w:sdtPr>
                            <w:sdtContent>
                              <w:r>
                                <w:rPr>
                                  <w:bCs/>
                                  <w:color w:val="000000"/>
                                  <w:szCs w:val="24"/>
                                  <w:lang w:eastAsia="lt-LT"/>
                                </w:rPr>
                                <w:t>32.4.1</w:t>
                              </w:r>
                            </w:sdtContent>
                          </w:sdt>
                          <w:r>
                            <w:rPr>
                              <w:bCs/>
                              <w:color w:val="000000"/>
                              <w:szCs w:val="24"/>
                              <w:lang w:eastAsia="lt-LT"/>
                            </w:rPr>
                            <w:t>. kreipiantis pirmą kartą skiriama ne ilgesniam kaip 3 mėnesių laikotarpiui, suteikiant galimybę pradėti teisinį procesą dėl tėvystės ir (ar) išlaikymo nustatymo;</w:t>
                          </w:r>
                        </w:p>
                      </w:sdtContent>
                    </w:sdt>
                    <w:sdt>
                      <w:sdtPr>
                        <w:alias w:val="32.4.2 pp."/>
                        <w:tag w:val="part_e87e5e9f72a241aeba0e0af53c52d435"/>
                        <w:lock w:val="sdtLocked"/>
                        <w:richText/>
                      </w:sdtPr>
                      <w:sdtContent>
                        <w:p>
                          <w:pPr>
                            <w:ind w:firstLine="930"/>
                            <w:jc w:val="both"/>
                            <w:rPr>
                              <w:bCs/>
                              <w:color w:val="000000"/>
                              <w:kern w:val="2"/>
                              <w:szCs w:val="24"/>
                              <w14:ligatures w14:val="standardContextual"/>
                            </w:rPr>
                          </w:pPr>
                          <w:sdt>
                            <w:sdtPr>
                              <w:alias w:val="Numeris"/>
                              <w:tag w:val="nr_e87e5e9f72a241aeba0e0af53c52d435"/>
                              <w:lock w:val="sdtLocked"/>
                              <w:richText/>
                            </w:sdtPr>
                            <w:sdtContent>
                              <w:r>
                                <w:rPr>
                                  <w:bCs/>
                                  <w:color w:val="000000"/>
                                  <w:kern w:val="2"/>
                                  <w:szCs w:val="24"/>
                                  <w:lang w:eastAsia="lt-LT"/>
                                  <w14:ligatures w14:val="standardContextual"/>
                                </w:rPr>
                                <w:t>32.4.2</w:t>
                              </w:r>
                            </w:sdtContent>
                          </w:sdt>
                          <w:r>
                            <w:rPr>
                              <w:bCs/>
                              <w:color w:val="000000"/>
                              <w:kern w:val="2"/>
                              <w:szCs w:val="24"/>
                              <w:lang w:eastAsia="lt-LT"/>
                              <w14:ligatures w14:val="standardContextual"/>
                            </w:rPr>
                            <w:t xml:space="preserve">. </w:t>
                          </w:r>
                          <w:r>
                            <w:rPr>
                              <w:bCs/>
                              <w:color w:val="000000"/>
                              <w:kern w:val="2"/>
                              <w:szCs w:val="24"/>
                              <w14:ligatures w14:val="standardContextual"/>
                            </w:rPr>
                            <w:t>kai nenustatytas vaikui išlaikymas, vykstant teismo procesui dėl tėvystės nuginčijimo, iki kol baigsis teismo procesas;</w:t>
                          </w:r>
                        </w:p>
                      </w:sdtContent>
                    </w:sdt>
                    <w:sdt>
                      <w:sdtPr>
                        <w:alias w:val="32.4.3 pp."/>
                        <w:tag w:val="part_7f70208f9c4a4674af0615275375009d"/>
                        <w:lock w:val="sdtLocked"/>
                        <w:richText/>
                      </w:sdtPr>
                      <w:sdtContent>
                        <w:p>
                          <w:pPr>
                            <w:tabs>
                              <w:tab w:val="left" w:pos="9638"/>
                            </w:tabs>
                            <w:ind w:firstLine="913"/>
                            <w:jc w:val="both"/>
                            <w:rPr>
                              <w:bCs/>
                              <w:color w:val="000000"/>
                              <w:szCs w:val="24"/>
                              <w:lang w:eastAsia="lt-LT"/>
                            </w:rPr>
                          </w:pPr>
                          <w:sdt>
                            <w:sdtPr>
                              <w:alias w:val="Numeris"/>
                              <w:tag w:val="nr_7f70208f9c4a4674af0615275375009d"/>
                              <w:lock w:val="sdtLocked"/>
                              <w:richText/>
                            </w:sdtPr>
                            <w:sdtContent>
                              <w:r>
                                <w:rPr>
                                  <w:bCs/>
                                  <w:color w:val="000000"/>
                                  <w:szCs w:val="24"/>
                                  <w:lang w:eastAsia="lt-LT"/>
                                </w:rPr>
                                <w:t>32.4.3</w:t>
                              </w:r>
                            </w:sdtContent>
                          </w:sdt>
                          <w:r>
                            <w:rPr>
                              <w:bCs/>
                              <w:color w:val="000000"/>
                              <w:szCs w:val="24"/>
                              <w:lang w:eastAsia="lt-LT"/>
                            </w:rPr>
                            <w:t xml:space="preserve">. </w:t>
                          </w:r>
                          <w:r>
                            <w:rPr>
                              <w:bCs/>
                              <w:color w:val="000000"/>
                              <w:szCs w:val="24"/>
                            </w:rPr>
                            <w:t>kai pradėta mediacija ar teikiama antrinė teisinė pagalba dėl tėvystės nustatymo ar išlaikymo vaikui priteisimo, skiriama, kol bus pateikti dokumentai į teismą, bet ne ilgesniam kaip 6 mėnesių laikotarpiui;</w:t>
                          </w:r>
                        </w:p>
                      </w:sdtContent>
                    </w:sdt>
                    <w:sdt>
                      <w:sdtPr>
                        <w:alias w:val="32.4.4 pp."/>
                        <w:tag w:val="part_01f3ac1603ef42e389bd75412fba8745"/>
                        <w:lock w:val="sdtLocked"/>
                        <w:richText/>
                      </w:sdtPr>
                      <w:sdtContent>
                        <w:p>
                          <w:pPr>
                            <w:tabs>
                              <w:tab w:val="left" w:pos="9638"/>
                            </w:tabs>
                            <w:ind w:firstLine="851"/>
                            <w:jc w:val="both"/>
                            <w:rPr>
                              <w:bCs/>
                              <w:strike/>
                              <w:color w:val="000000"/>
                              <w:szCs w:val="24"/>
                              <w:lang w:eastAsia="lt-LT"/>
                            </w:rPr>
                          </w:pPr>
                          <w:sdt>
                            <w:sdtPr>
                              <w:alias w:val="Numeris"/>
                              <w:tag w:val="nr_01f3ac1603ef42e389bd75412fba8745"/>
                              <w:lock w:val="sdtLocked"/>
                              <w:richText/>
                            </w:sdtPr>
                            <w:sdtContent>
                              <w:r>
                                <w:rPr>
                                  <w:bCs/>
                                  <w:color w:val="000000"/>
                                  <w:szCs w:val="24"/>
                                  <w:lang w:eastAsia="lt-LT"/>
                                </w:rPr>
                                <w:t>32.4.4</w:t>
                              </w:r>
                            </w:sdtContent>
                          </w:sdt>
                          <w:r>
                            <w:rPr>
                              <w:bCs/>
                              <w:color w:val="000000"/>
                              <w:szCs w:val="24"/>
                              <w:lang w:eastAsia="lt-LT"/>
                            </w:rPr>
                            <w:t xml:space="preserve">. nesant galimybės nustatyti vaikui tėvystės ir (ar) priteisti išlaikymo, pateikus  įrodančius dokumentus, ir asmenims, auginantiems vaikus, vyresnius negu 17 metų, ne ilgesniam kaip 12 mėnesių laikotarpiui;</w:t>
                          </w:r>
                          <w:r>
                            <w:rPr>
                              <w:bCs/>
                              <w:strike/>
                              <w:color w:val="000000"/>
                              <w:szCs w:val="24"/>
                              <w:lang w:eastAsia="lt-LT"/>
                            </w:rPr>
                            <w:t xml:space="preserve"> </w:t>
                          </w:r>
                        </w:p>
                      </w:sdtContent>
                    </w:sdt>
                    <w:sdt>
                      <w:sdtPr>
                        <w:alias w:val="32.4.5 pp."/>
                        <w:tag w:val="part_e6b516c0a348424ab0bb941eba945fd3"/>
                        <w:lock w:val="sdtLocked"/>
                        <w:richText/>
                      </w:sdtPr>
                      <w:sdtContent>
                        <w:p>
                          <w:pPr>
                            <w:tabs>
                              <w:tab w:val="left" w:pos="9638"/>
                            </w:tabs>
                            <w:ind w:firstLine="851"/>
                            <w:jc w:val="both"/>
                            <w:rPr>
                              <w:bCs/>
                              <w:color w:val="000000"/>
                              <w:szCs w:val="24"/>
                              <w:lang w:eastAsia="lt-LT"/>
                            </w:rPr>
                          </w:pPr>
                          <w:sdt>
                            <w:sdtPr>
                              <w:alias w:val="Numeris"/>
                              <w:tag w:val="nr_e6b516c0a348424ab0bb941eba945fd3"/>
                              <w:lock w:val="sdtLocked"/>
                              <w:richText/>
                            </w:sdtPr>
                            <w:sdtContent>
                              <w:r>
                                <w:rPr>
                                  <w:bCs/>
                                  <w:color w:val="000000"/>
                                  <w:szCs w:val="24"/>
                                  <w:lang w:eastAsia="lt-LT"/>
                                </w:rPr>
                                <w:t>32.4.5</w:t>
                              </w:r>
                            </w:sdtContent>
                          </w:sdt>
                          <w:r>
                            <w:rPr>
                              <w:bCs/>
                              <w:color w:val="000000"/>
                              <w:szCs w:val="24"/>
                              <w:lang w:eastAsia="lt-LT"/>
                            </w:rPr>
                            <w:t>. asmenims, kuriems suteikta laikinoji apsauga ir išduoti leidimai laikinai gyventi Lietuvoje, kai kitas iš vaiko tėvų negyvena ir (ar) nedirba kitoje Europos Sąjungos valstybėje, ne ilgesniam kaip 12 mėnesių laikotarpiui;</w:t>
                          </w:r>
                        </w:p>
                      </w:sdtContent>
                    </w:sdt>
                  </w:sdtContent>
                </w:sdt>
                <w:sdt>
                  <w:sdtPr>
                    <w:alias w:val="32.5 pp."/>
                    <w:tag w:val="part_7f665f7f7fc94bdeaf2ac691eaecedd5"/>
                    <w:lock w:val="sdtLocked"/>
                    <w:richText/>
                  </w:sdtPr>
                  <w:sdtContent>
                    <w:p>
                      <w:pPr>
                        <w:ind w:firstLine="851"/>
                        <w:jc w:val="both"/>
                        <w:rPr>
                          <w:b/>
                          <w:bCs/>
                          <w:i/>
                          <w:sz w:val="20"/>
                          <w:lang w:eastAsia="lt-LT"/>
                        </w:rPr>
                      </w:pPr>
                      <w:sdt>
                        <w:sdtPr>
                          <w:alias w:val="Numeris"/>
                          <w:tag w:val="nr_7f665f7f7fc94bdeaf2ac691eaecedd5"/>
                          <w:lock w:val="sdtLocked"/>
                          <w:richText/>
                        </w:sdtPr>
                        <w:sdtContent>
                          <w:r>
                            <w:rPr>
                              <w:bCs/>
                              <w:color w:val="000000"/>
                              <w:szCs w:val="24"/>
                              <w:lang w:eastAsia="lt-LT"/>
                            </w:rPr>
                            <w:t>32.5</w:t>
                          </w:r>
                        </w:sdtContent>
                      </w:sdt>
                      <w:r>
                        <w:rPr>
                          <w:b/>
                          <w:color w:val="000000"/>
                          <w:szCs w:val="24"/>
                          <w:lang w:eastAsia="lt-LT"/>
                        </w:rPr>
                        <w:t xml:space="preserve">.  </w:t>
                      </w:r>
                      <w:r>
                        <w:rPr>
                          <w:bCs/>
                          <w:color w:val="000000"/>
                          <w:szCs w:val="24"/>
                          <w:lang w:eastAsia="lt-LT"/>
                        </w:rPr>
                        <w:t xml:space="preserve">dėl </w:t>
                      </w:r>
                      <w:r>
                        <w:rPr>
                          <w:bCs/>
                          <w:szCs w:val="24"/>
                          <w:lang w:eastAsia="lt-LT"/>
                        </w:rPr>
                        <w:t>socialinės pašalpos skyrimo (ne ilgiau kaip šešis mėnesius per kalendorinius metus),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sdtContent>
                </w:sdt>
                <w:sdt>
                  <w:sdtPr>
                    <w:alias w:val="32.6 pp."/>
                    <w:tag w:val="part_4e0ae378506c4193bf12b480a5d417b9"/>
                    <w:lock w:val="sdtLocked"/>
                    <w:richText/>
                  </w:sdtPr>
                  <w:sdtContent>
                    <w:p>
                      <w:pPr>
                        <w:tabs>
                          <w:tab w:val="left" w:pos="9638"/>
                        </w:tabs>
                        <w:ind w:firstLine="851"/>
                        <w:jc w:val="both"/>
                        <w:rPr>
                          <w:bCs/>
                          <w:szCs w:val="24"/>
                          <w:lang w:eastAsia="lt-LT"/>
                        </w:rPr>
                      </w:pPr>
                      <w:sdt>
                        <w:sdtPr>
                          <w:alias w:val="Numeris"/>
                          <w:tag w:val="nr_4e0ae378506c4193bf12b480a5d417b9"/>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eb805210ba324e60804d59276daee169"/>
                    <w:lock w:val="sdtLocked"/>
                    <w:richText/>
                  </w:sdtPr>
                  <w:sdtContent>
                    <w:p>
                      <w:pPr>
                        <w:tabs>
                          <w:tab w:val="left" w:pos="9638"/>
                        </w:tabs>
                        <w:ind w:firstLine="851"/>
                        <w:jc w:val="both"/>
                        <w:rPr>
                          <w:bCs/>
                          <w:szCs w:val="24"/>
                          <w:lang w:eastAsia="lt-LT"/>
                        </w:rPr>
                      </w:pPr>
                      <w:sdt>
                        <w:sdtPr>
                          <w:alias w:val="Numeris"/>
                          <w:tag w:val="nr_eb805210ba324e60804d59276daee169"/>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ff04380823864f25aa6b2a515b43cef8"/>
                    <w:lock w:val="sdtLocked"/>
                    <w:richText/>
                  </w:sdtPr>
                  <w:sdtContent>
                    <w:p>
                      <w:pPr>
                        <w:ind w:firstLine="851"/>
                        <w:jc w:val="both"/>
                        <w:rPr>
                          <w:bCs/>
                          <w:color w:val="000000"/>
                          <w:szCs w:val="24"/>
                          <w:lang w:eastAsia="lt-LT"/>
                        </w:rPr>
                      </w:pPr>
                      <w:sdt>
                        <w:sdtPr>
                          <w:alias w:val="Numeris"/>
                          <w:tag w:val="nr_ff04380823864f25aa6b2a515b43cef8"/>
                          <w:lock w:val="sdtLocked"/>
                          <w:richText/>
                        </w:sdtPr>
                        <w:sdtContent>
                          <w:r>
                            <w:rPr>
                              <w:bCs/>
                              <w:color w:val="000000"/>
                              <w:szCs w:val="24"/>
                              <w:lang w:eastAsia="lt-LT"/>
                            </w:rPr>
                            <w:t>32.8</w:t>
                          </w:r>
                        </w:sdtContent>
                      </w:sdt>
                      <w:r>
                        <w:rPr>
                          <w:bCs/>
                          <w:color w:val="000000"/>
                          <w:szCs w:val="24"/>
                          <w:lang w:eastAsia="lt-LT"/>
                        </w:rPr>
                        <w:t>. dėl kompensacijų skyrimo asmenims, sudariusiems būsto nuomos sutartį, kai būsto savininkas (-ai) jame deklaruoja gyvenamąją vietą, bet faktiškai jame negyvena, ir jam (jiems) nenustatyta teisė į kompensacijas, ne ilgesniam kaip vienam šildymo sezonui, netaikant Piniginės socialinės paramos nepasiturintiems gyventojams įstatymo 8 str. 6 d. nuostatos;</w:t>
                      </w:r>
                    </w:p>
                  </w:sdtContent>
                </w:sdt>
                <w:sdt>
                  <w:sdtPr>
                    <w:alias w:val="32.9 pp."/>
                    <w:tag w:val="part_56685a4c3db048638957240a402c7f45"/>
                    <w:lock w:val="sdtLocked"/>
                    <w:richText/>
                  </w:sdtPr>
                  <w:sdtContent>
                    <w:p>
                      <w:pPr>
                        <w:tabs>
                          <w:tab w:val="left" w:pos="9638"/>
                        </w:tabs>
                        <w:ind w:firstLine="851"/>
                        <w:jc w:val="both"/>
                        <w:rPr>
                          <w:bCs/>
                          <w:szCs w:val="24"/>
                          <w:lang w:eastAsia="lt-LT"/>
                        </w:rPr>
                      </w:pPr>
                      <w:sdt>
                        <w:sdtPr>
                          <w:alias w:val="Numeris"/>
                          <w:tag w:val="nr_56685a4c3db048638957240a402c7f45"/>
                          <w:lock w:val="sdtLocked"/>
                          <w:richText/>
                        </w:sdtPr>
                        <w:sdtContent>
                          <w:r>
                            <w:rPr>
                              <w:bCs/>
                              <w:szCs w:val="24"/>
                              <w:lang w:eastAsia="lt-LT"/>
                            </w:rPr>
                            <w:t>32.9</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 xml:space="preserve">31.4  </w:t>
                      </w:r>
                      <w:r>
                        <w:rPr>
                          <w:szCs w:val="24"/>
                          <w:lang w:eastAsia="lt-LT"/>
                        </w:rPr>
                        <w:t>papunktyje</w:t>
                      </w:r>
                      <w:r>
                        <w:rPr>
                          <w:b/>
                          <w:bCs/>
                          <w:szCs w:val="24"/>
                          <w:lang w:eastAsia="lt-LT"/>
                        </w:rPr>
                        <w:t xml:space="preserve"> </w:t>
                      </w:r>
                      <w:r>
                        <w:rPr>
                          <w:bCs/>
                          <w:szCs w:val="24"/>
                          <w:lang w:eastAsia="lt-LT"/>
                        </w:rPr>
                        <w:t>nurodytu atveju.</w:t>
                      </w:r>
                    </w:p>
                  </w:sdtContent>
                </w:sdt>
              </w:sdtContent>
            </w:sdt>
            <w:sdt>
              <w:sdtPr>
                <w:alias w:val="33 p."/>
                <w:tag w:val="part_bf72325c4a3c4544bd766c38f6b3bb71"/>
                <w:lock w:val="sdtLocked"/>
                <w:richText/>
              </w:sdtPr>
              <w:sdtContent>
                <w:p>
                  <w:pPr>
                    <w:tabs>
                      <w:tab w:val="left" w:pos="9638"/>
                    </w:tabs>
                    <w:ind w:firstLine="851"/>
                    <w:jc w:val="both"/>
                    <w:rPr>
                      <w:szCs w:val="24"/>
                      <w:lang w:eastAsia="lt-LT"/>
                    </w:rPr>
                  </w:pPr>
                  <w:sdt>
                    <w:sdtPr>
                      <w:alias w:val="Numeris"/>
                      <w:tag w:val="nr_bf72325c4a3c4544bd766c38f6b3bb71"/>
                      <w:lock w:val="sdtLocked"/>
                      <w:richText/>
                    </w:sdtPr>
                    <w:sdtContent>
                      <w:r>
                        <w:rPr>
                          <w:szCs w:val="24"/>
                          <w:lang w:eastAsia="lt-LT"/>
                        </w:rPr>
                        <w:t>33</w:t>
                      </w:r>
                    </w:sdtContent>
                  </w:sdt>
                  <w:r>
                    <w:rPr>
                      <w:szCs w:val="24"/>
                      <w:lang w:eastAsia="lt-LT"/>
                    </w:rPr>
                    <w:t xml:space="preserve">. Socialinių išmokų ir kompensacijų skyrius, atsižvelgęs į Paramos teikimo komisijos pateiktą rekomendaciją, priima sprendimą skirti ar neskirti  piniginę socialinę paramą išimties tvarka.</w:t>
                  </w:r>
                </w:p>
                <w:p>
                  <w:pPr>
                    <w:jc w:val="center"/>
                    <w:rPr>
                      <w:b/>
                      <w:szCs w:val="24"/>
                      <w:lang w:eastAsia="lt-LT"/>
                    </w:rPr>
                  </w:pPr>
                </w:p>
                <w:p>
                  <w:pPr>
                    <w:jc w:val="center"/>
                    <w:rPr>
                      <w:b/>
                      <w:szCs w:val="24"/>
                      <w:lang w:eastAsia="lt-LT"/>
                    </w:rPr>
                  </w:pPr>
                </w:p>
              </w:sdtContent>
            </w:sdt>
          </w:sdtContent>
        </w:sdt>
        <w:sdt>
          <w:sdtPr>
            <w:alias w:val="skyrius"/>
            <w:tag w:val="part_19cc9aec871e40669bb80b1cffe042c5"/>
            <w:lock w:val="sdtLocked"/>
            <w:richText/>
          </w:sdtPr>
          <w:sdtContent>
            <w:sdt>
              <w:sdtPr>
                <w:alias w:val="Pavadinimas"/>
                <w:tag w:val="title_19cc9aec871e40669bb80b1cffe042c5"/>
                <w:lock w:val="sdtLocked"/>
                <w:richText/>
              </w:sdtPr>
              <w:sdtContent>
                <w:p>
                  <w:pPr>
                    <w:jc w:val="center"/>
                    <w:rPr>
                      <w:b/>
                      <w:szCs w:val="24"/>
                      <w:lang w:eastAsia="lt-LT"/>
                    </w:rPr>
                  </w:pPr>
                  <w:sdt>
                    <w:sdtPr>
                      <w:alias w:val="Numeris"/>
                      <w:tag w:val="nr_19cc9aec871e40669bb80b1cffe042c5"/>
                      <w:lock w:val="sdtLocked"/>
                      <w:richText/>
                    </w:sdtPr>
                    <w:sdtContent>
                      <w:r>
                        <w:rPr>
                          <w:b/>
                          <w:szCs w:val="24"/>
                          <w:lang w:eastAsia="lt-LT"/>
                        </w:rPr>
                        <w:t>V</w:t>
                      </w:r>
                    </w:sdtContent>
                  </w:sdt>
                  <w:r>
                    <w:rPr>
                      <w:b/>
                      <w:szCs w:val="24"/>
                      <w:lang w:eastAsia="lt-LT"/>
                    </w:rPr>
                    <w:t xml:space="preserve"> SKYRUS</w:t>
                  </w:r>
                </w:p>
                <w:p>
                  <w:pPr>
                    <w:jc w:val="center"/>
                    <w:rPr>
                      <w:b/>
                      <w:szCs w:val="24"/>
                      <w:lang w:eastAsia="lt-LT"/>
                    </w:rPr>
                  </w:pPr>
                  <w:r>
                    <w:rPr>
                      <w:b/>
                      <w:szCs w:val="24"/>
                      <w:lang w:eastAsia="lt-LT"/>
                    </w:rPr>
                    <w:t xml:space="preserve">PERIODINIŲ, SĄLYGINIŲ, TIKSLINIŲ, VIENKARTINIŲ PAŠALPŲ </w:t>
                  </w:r>
                </w:p>
                <w:p>
                  <w:pPr>
                    <w:ind w:firstLine="62"/>
                    <w:jc w:val="center"/>
                    <w:rPr>
                      <w:b/>
                      <w:szCs w:val="24"/>
                      <w:lang w:eastAsia="lt-LT"/>
                    </w:rPr>
                  </w:pPr>
                  <w:r>
                    <w:rPr>
                      <w:b/>
                      <w:szCs w:val="24"/>
                      <w:lang w:eastAsia="lt-LT"/>
                    </w:rPr>
                    <w:t>SKYRIMAS</w:t>
                  </w:r>
                </w:p>
              </w:sdtContent>
            </w:sdt>
            <w:p>
              <w:pPr>
                <w:rPr>
                  <w:bCs/>
                  <w:szCs w:val="24"/>
                  <w:lang w:eastAsia="lt-LT"/>
                </w:rPr>
              </w:pPr>
            </w:p>
            <w:sdt>
              <w:sdtPr>
                <w:alias w:val="34 p."/>
                <w:tag w:val="part_2faed4fe514e4a2bbbe500ae548a4f46"/>
                <w:lock w:val="sdtLocked"/>
                <w:richText/>
              </w:sdtPr>
              <w:sdtContent>
                <w:p>
                  <w:pPr>
                    <w:ind w:firstLine="851"/>
                    <w:jc w:val="both"/>
                    <w:rPr>
                      <w:bCs/>
                      <w:szCs w:val="24"/>
                      <w:lang w:eastAsia="lt-LT"/>
                    </w:rPr>
                  </w:pPr>
                  <w:sdt>
                    <w:sdtPr>
                      <w:alias w:val="Numeris"/>
                      <w:tag w:val="nr_2faed4fe514e4a2bbbe500ae548a4f46"/>
                      <w:lock w:val="sdtLocked"/>
                      <w:richText/>
                    </w:sdtPr>
                    <w:sdtContent>
                      <w:r>
                        <w:rPr>
                          <w:bCs/>
                          <w:szCs w:val="24"/>
                          <w:lang w:eastAsia="lt-LT"/>
                        </w:rPr>
                        <w:t>34</w:t>
                      </w:r>
                    </w:sdtContent>
                  </w:sdt>
                  <w:r>
                    <w:rPr>
                      <w:bCs/>
                      <w:szCs w:val="24"/>
                      <w:lang w:eastAsia="lt-LT"/>
                    </w:rPr>
                    <w:t>.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Vienkartinei pašalpai asmenims, sukakusiems 100 metų amžių, gauti prašymus pateikti gali ir artimieji giminaičiai.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neteikiamas svarstyti Paramos teikimo komisijai, o Socialinių išmokų ir kompensacijų skyrius priima sprendimą neskirti pašalpų</w:t>
                  </w:r>
                  <w:r>
                    <w:rPr>
                      <w:b/>
                      <w:szCs w:val="24"/>
                      <w:lang w:eastAsia="lt-LT"/>
                    </w:rPr>
                    <w:t>.</w:t>
                  </w:r>
                </w:p>
              </w:sdtContent>
            </w:sdt>
            <w:sdt>
              <w:sdtPr>
                <w:alias w:val="35 p."/>
                <w:tag w:val="part_ca3a6e492c4d481fa8c94389a5b8e9aa"/>
                <w:lock w:val="sdtLocked"/>
                <w:richText/>
              </w:sdtPr>
              <w:sdtContent>
                <w:p>
                  <w:pPr>
                    <w:tabs>
                      <w:tab w:val="left" w:pos="9638"/>
                    </w:tabs>
                    <w:ind w:firstLine="851"/>
                    <w:jc w:val="both"/>
                    <w:rPr>
                      <w:szCs w:val="24"/>
                      <w:lang w:eastAsia="lt-LT"/>
                    </w:rPr>
                  </w:pPr>
                  <w:sdt>
                    <w:sdtPr>
                      <w:alias w:val="Numeris"/>
                      <w:tag w:val="nr_ca3a6e492c4d481fa8c94389a5b8e9aa"/>
                      <w:lock w:val="sdtLocked"/>
                      <w:richText/>
                    </w:sdtPr>
                    <w:sdtContent>
                      <w:r>
                        <w:rPr>
                          <w:bCs/>
                          <w:szCs w:val="24"/>
                          <w:lang w:eastAsia="lt-LT"/>
                        </w:rPr>
                        <w:t>35</w:t>
                      </w:r>
                    </w:sdtContent>
                  </w:sdt>
                  <w:r>
                    <w:rPr>
                      <w:bCs/>
                      <w:szCs w:val="24"/>
                      <w:lang w:eastAsia="lt-LT"/>
                    </w:rPr>
                    <w:t xml:space="preserve">. Pareiškėjams pateikus motyvuotus prašymus, ir, esant būtinybei, turėdama surašytus pareiškėjų gyvenimo sąlygų patikrinimo aktus, </w:t>
                  </w:r>
                  <w:r>
                    <w:rPr>
                      <w:color w:val="000000"/>
                      <w:szCs w:val="24"/>
                      <w:lang w:eastAsia="lt-LT"/>
                    </w:rPr>
                    <w:t>jei asmenų turimos piniginės lėšos neviršija Piniginės socialinės paramos nepasiturintiems gyventojams įstatyme numatyto piniginių lėšų normatyvo</w:t>
                  </w:r>
                  <w:r>
                    <w:rPr>
                      <w:color w:val="7030A0"/>
                      <w:szCs w:val="24"/>
                      <w:lang w:eastAsia="lt-LT"/>
                    </w:rPr>
                    <w:t>,</w:t>
                  </w:r>
                  <w:r>
                    <w:rPr>
                      <w:szCs w:val="24"/>
                      <w:lang w:eastAsia="lt-LT"/>
                    </w:rPr>
                    <w:t xml:space="preserve"> Paramos teikimo komisija priima sprendimus dėl periodinių, sąlyginių, tikslinių, vienkartinių (išskyrus iš </w:t>
                  </w:r>
                  <w:r>
                    <w:rPr>
                      <w:color w:val="000000"/>
                      <w:szCs w:val="24"/>
                    </w:rPr>
                    <w:t>laisvės atėmimo bausmės atlikimo vietų</w:t>
                  </w:r>
                  <w:r>
                    <w:rPr>
                      <w:szCs w:val="24"/>
                      <w:lang w:eastAsia="lt-LT"/>
                    </w:rPr>
                    <w:t xml:space="preserve"> paleistiems asmenims vienkartinės pašalpos ir vienkartinės pašalpos </w:t>
                  </w:r>
                  <w:r>
                    <w:rPr>
                      <w:color w:val="212529"/>
                      <w:szCs w:val="24"/>
                      <w:lang w:eastAsia="lt-LT"/>
                    </w:rPr>
                    <w:t>asmenims, sukakusiems 100 metų, amžių</w:t>
                  </w:r>
                  <w:r>
                    <w:rPr>
                      <w:szCs w:val="24"/>
                      <w:lang w:eastAsia="lt-LT"/>
                    </w:rPr>
                    <w:t xml:space="preserve">) pašalpų (toliau – pašalpos) skyrimo: </w:t>
                  </w:r>
                </w:p>
                <w:sdt>
                  <w:sdtPr>
                    <w:alias w:val="35.1 pp."/>
                    <w:tag w:val="part_880301d543ee443cb3401c0b005d6028"/>
                    <w:lock w:val="sdtLocked"/>
                    <w:richText/>
                  </w:sdtPr>
                  <w:sdtContent>
                    <w:p>
                      <w:pPr>
                        <w:ind w:firstLine="868"/>
                        <w:jc w:val="both"/>
                        <w:rPr>
                          <w:bCs/>
                          <w:szCs w:val="24"/>
                          <w:lang w:eastAsia="lt-LT"/>
                        </w:rPr>
                      </w:pPr>
                      <w:sdt>
                        <w:sdtPr>
                          <w:alias w:val="Numeris"/>
                          <w:tag w:val="nr_880301d543ee443cb3401c0b005d6028"/>
                          <w:lock w:val="sdtLocked"/>
                          <w:richText/>
                        </w:sdtPr>
                        <w:sdtContent>
                          <w:r>
                            <w:rPr>
                              <w:bCs/>
                              <w:szCs w:val="24"/>
                              <w:lang w:eastAsia="lt-LT"/>
                            </w:rPr>
                            <w:t>35.1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straipsnio numatyto socialinės pašalpos dydžio, asmenims, kurie gyvena atskirai ir jiems dėl santuokos nutraukimo pradėta taikyti mediacija, o jai pasibaigus</w:t>
                      </w:r>
                      <w:r>
                        <w:rPr>
                          <w:bCs/>
                          <w:color w:val="7030A0"/>
                          <w:szCs w:val="24"/>
                          <w:lang w:eastAsia="lt-LT"/>
                        </w:rPr>
                        <w:t xml:space="preserve"> </w:t>
                      </w:r>
                      <w:r>
                        <w:rPr>
                          <w:bCs/>
                          <w:color w:val="000000"/>
                          <w:szCs w:val="24"/>
                          <w:lang w:eastAsia="lt-LT"/>
                        </w:rPr>
                        <w:t xml:space="preserve">advokatas ruošia dokumentus teismui arba </w:t>
                      </w:r>
                      <w:r>
                        <w:rPr>
                          <w:bCs/>
                          <w:szCs w:val="24"/>
                          <w:lang w:eastAsia="lt-LT"/>
                        </w:rPr>
                        <w:t>pradėtas ištuokos procesas teisme bendru sutarimu ir jie atitinka p</w:t>
                      </w:r>
                      <w:r>
                        <w:rPr>
                          <w:szCs w:val="24"/>
                          <w:lang w:eastAsia="lt-LT"/>
                        </w:rPr>
                        <w:t xml:space="preserve">iniginės socialinės paramos nepasiturintiems gyventojams įstatymo </w:t>
                      </w:r>
                      <w:r>
                        <w:rPr>
                          <w:bCs/>
                          <w:szCs w:val="24"/>
                          <w:lang w:eastAsia="lt-LT"/>
                        </w:rPr>
                        <w:t xml:space="preserve">6 straipsnyje nurodytas sąlygas, ne ilgesniam kaip </w:t>
                      </w:r>
                      <w:r>
                        <w:rPr>
                          <w:bCs/>
                          <w:color w:val="000000"/>
                          <w:szCs w:val="24"/>
                          <w:lang w:eastAsia="lt-LT"/>
                        </w:rPr>
                        <w:t xml:space="preserve">6 </w:t>
                      </w:r>
                      <w:r>
                        <w:rPr>
                          <w:bCs/>
                          <w:szCs w:val="24"/>
                          <w:lang w:eastAsia="lt-LT"/>
                        </w:rPr>
                        <w:t>mėnesių laikotarpiui;</w:t>
                      </w:r>
                    </w:p>
                  </w:sdtContent>
                </w:sdt>
                <w:sdt>
                  <w:sdtPr>
                    <w:alias w:val="35.2 pp."/>
                    <w:tag w:val="part_a9b366555cae415b9407cdd8b1d5e638"/>
                    <w:lock w:val="sdtLocked"/>
                    <w:richText/>
                  </w:sdtPr>
                  <w:sdtContent>
                    <w:p>
                      <w:pPr>
                        <w:tabs>
                          <w:tab w:val="left" w:pos="142"/>
                          <w:tab w:val="left" w:pos="9638"/>
                        </w:tabs>
                        <w:ind w:firstLine="851"/>
                        <w:jc w:val="both"/>
                        <w:rPr>
                          <w:bCs/>
                          <w:szCs w:val="24"/>
                          <w:lang w:eastAsia="lt-LT"/>
                        </w:rPr>
                      </w:pPr>
                      <w:sdt>
                        <w:sdtPr>
                          <w:alias w:val="Numeris"/>
                          <w:tag w:val="nr_a9b366555cae415b9407cdd8b1d5e638"/>
                          <w:lock w:val="sdtLocked"/>
                          <w:richText/>
                        </w:sdtPr>
                        <w:sdtContent>
                          <w:r>
                            <w:rPr>
                              <w:bCs/>
                              <w:color w:val="000000"/>
                              <w:szCs w:val="24"/>
                              <w:lang w:eastAsia="lt-LT"/>
                            </w:rPr>
                            <w:t>35.2</w:t>
                          </w:r>
                        </w:sdtContent>
                      </w:sdt>
                      <w:r>
                        <w:rPr>
                          <w:bCs/>
                          <w:color w:val="000000"/>
                          <w:szCs w:val="24"/>
                          <w:lang w:eastAsia="lt-LT"/>
                        </w:rPr>
                        <w:t xml:space="preserve">. </w:t>
                      </w:r>
                      <w:r>
                        <w:rPr>
                          <w:bCs/>
                          <w:szCs w:val="24"/>
                          <w:lang w:eastAsia="lt-LT"/>
                        </w:rPr>
                        <w:t>dėl periodinės pašalpos skyrimo (ne ilgiau kaip 6 mėnesius per kalendorinius metus) asmenims (asmenims su negalia, senatvės pensijos amžių sukakusiems asmenims, asmenims, vieniems auginantiems vaikus</w:t>
                      </w:r>
                      <w:r>
                        <w:rPr>
                          <w:bCs/>
                          <w:color w:val="000000"/>
                          <w:szCs w:val="24"/>
                          <w:lang w:eastAsia="lt-LT"/>
                        </w:rPr>
                        <w:t>, kai vaikams yra nustatytas išlaikymas, ir išnaudotos galimybės jį gauti,</w:t>
                      </w:r>
                      <w:r>
                        <w:rPr>
                          <w:bCs/>
                          <w:szCs w:val="24"/>
                          <w:lang w:eastAsia="lt-LT"/>
                        </w:rPr>
                        <w:t xml:space="preserve"> asmenims, prižiūrintiems ar slaugantiems savo artimą giminaitį), kurių pajamos (socialinė pašalpa į pajamas neįskaitoma) vienam asmeniui neviršija 1,1 valstybės remiamų pajamų dydžio per mėnesį, o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5.3 pp."/>
                    <w:tag w:val="part_449787b1f953455dbac8c8e97150fcaa"/>
                    <w:lock w:val="sdtLocked"/>
                    <w:richText/>
                  </w:sdtPr>
                  <w:sdtContent>
                    <w:p>
                      <w:pPr>
                        <w:ind w:firstLine="851"/>
                        <w:jc w:val="both"/>
                        <w:rPr>
                          <w:szCs w:val="24"/>
                          <w:lang w:eastAsia="lt-LT"/>
                        </w:rPr>
                      </w:pPr>
                      <w:sdt>
                        <w:sdtPr>
                          <w:alias w:val="Numeris"/>
                          <w:tag w:val="nr_449787b1f953455dbac8c8e97150fcaa"/>
                          <w:lock w:val="sdtLocked"/>
                          <w:richText/>
                        </w:sdtPr>
                        <w:sdtContent>
                          <w:r>
                            <w:rPr>
                              <w:bCs/>
                              <w:szCs w:val="24"/>
                              <w:lang w:eastAsia="lt-LT"/>
                            </w:rPr>
                            <w:t>35.3</w:t>
                          </w:r>
                        </w:sdtContent>
                      </w:sdt>
                      <w:r>
                        <w:rPr>
                          <w:bCs/>
                          <w:szCs w:val="24"/>
                          <w:lang w:eastAsia="lt-LT"/>
                        </w:rPr>
                        <w:t>. d</w:t>
                      </w:r>
                      <w:r>
                        <w:rPr>
                          <w:szCs w:val="24"/>
                          <w:lang w:eastAsia="lt-LT"/>
                        </w:rPr>
                        <w:t xml:space="preserve">ėl sąlyginės pašalpos skyrimo asmenims, kurie nuomojasi Savivaldybei nuosavybės teise priklausančias gyvenamąsias patalpas (išskyrus asmenis, kurie yra atleidžiami nuo socialinio būsto nuomos mokesčio Savivaldybės administracijos direktoriaus įsakymu) ir kurių pajamos vienam asmeniui neviršija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5.4 pp."/>
                    <w:tag w:val="part_7ee0ca2a37714a8abe7e2b10792c291c"/>
                    <w:lock w:val="sdtLocked"/>
                    <w:richText/>
                  </w:sdtPr>
                  <w:sdtContent>
                    <w:p>
                      <w:pPr>
                        <w:tabs>
                          <w:tab w:val="left" w:pos="142"/>
                          <w:tab w:val="left" w:pos="9638"/>
                        </w:tabs>
                        <w:ind w:firstLine="851"/>
                        <w:jc w:val="both"/>
                        <w:rPr>
                          <w:b/>
                          <w:color w:val="ED7D31"/>
                          <w:szCs w:val="24"/>
                          <w:lang w:eastAsia="lt-LT"/>
                        </w:rPr>
                      </w:pPr>
                      <w:sdt>
                        <w:sdtPr>
                          <w:alias w:val="Numeris"/>
                          <w:tag w:val="nr_7ee0ca2a37714a8abe7e2b10792c291c"/>
                          <w:lock w:val="sdtLocked"/>
                          <w:richText/>
                        </w:sdtPr>
                        <w:sdtContent>
                          <w:r>
                            <w:rPr>
                              <w:bCs/>
                              <w:szCs w:val="24"/>
                              <w:lang w:eastAsia="lt-LT"/>
                            </w:rPr>
                            <w:t>35.4</w:t>
                          </w:r>
                        </w:sdtContent>
                      </w:sdt>
                      <w:r>
                        <w:rPr>
                          <w:bCs/>
                          <w:szCs w:val="24"/>
                          <w:lang w:eastAsia="lt-LT"/>
                        </w:rPr>
                        <w:t>. dėl sąlyginės pašalpos skyrimo asmenims už komunalinių atliekų surinkimą ir tvarkymą, jei vieno gyvenančio asmens pajamos neviršija 3 valstybės remiamų pajamų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w:t>
                      </w:r>
                      <w:r>
                        <w:rPr>
                          <w:bCs/>
                          <w:szCs w:val="24"/>
                          <w:lang w:eastAsia="lt-LT"/>
                        </w:rPr>
                        <w:t xml:space="preserve"> Priskaičiuoto mokesčio 50 proc. dydžio suma yra pervedama Šiaulių regiono atliekų tvarkymo centrui, tik kai gavėjas yra sumokėjęs likusią dalį ir prašymą pateikia ne vėliau kaip iki kalendorinių metų pabaigos; </w:t>
                      </w:r>
                    </w:p>
                  </w:sdtContent>
                </w:sdt>
                <w:sdt>
                  <w:sdtPr>
                    <w:alias w:val="35.5 pp."/>
                    <w:tag w:val="part_8c72f6328c304120b61642e4b89c7f66"/>
                    <w:lock w:val="sdtLocked"/>
                    <w:richText/>
                  </w:sdtPr>
                  <w:sdtContent>
                    <w:p>
                      <w:pPr>
                        <w:tabs>
                          <w:tab w:val="left" w:pos="142"/>
                          <w:tab w:val="left" w:pos="9638"/>
                        </w:tabs>
                        <w:ind w:firstLine="806"/>
                        <w:jc w:val="both"/>
                        <w:rPr>
                          <w:bCs/>
                          <w:szCs w:val="24"/>
                          <w:lang w:eastAsia="lt-LT"/>
                        </w:rPr>
                      </w:pPr>
                      <w:sdt>
                        <w:sdtPr>
                          <w:alias w:val="Numeris"/>
                          <w:tag w:val="nr_8c72f6328c304120b61642e4b89c7f66"/>
                          <w:lock w:val="sdtLocked"/>
                          <w:richText/>
                        </w:sdtPr>
                        <w:sdtContent>
                          <w:r>
                            <w:rPr>
                              <w:bCs/>
                              <w:szCs w:val="24"/>
                              <w:lang w:eastAsia="lt-LT"/>
                            </w:rPr>
                            <w:t>35.5</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5.6 pp."/>
                    <w:tag w:val="part_f470017402314ac2b0ecfd764f0e10d9"/>
                    <w:lock w:val="sdtLocked"/>
                    <w:richText/>
                  </w:sdtPr>
                  <w:sdtContent>
                    <w:p>
                      <w:pPr>
                        <w:tabs>
                          <w:tab w:val="left" w:pos="142"/>
                          <w:tab w:val="left" w:pos="9638"/>
                        </w:tabs>
                        <w:ind w:firstLine="806"/>
                        <w:jc w:val="both"/>
                        <w:rPr>
                          <w:bCs/>
                          <w:szCs w:val="24"/>
                          <w:lang w:eastAsia="lt-LT"/>
                        </w:rPr>
                      </w:pPr>
                      <w:sdt>
                        <w:sdtPr>
                          <w:alias w:val="Numeris"/>
                          <w:tag w:val="nr_f470017402314ac2b0ecfd764f0e10d9"/>
                          <w:lock w:val="sdtLocked"/>
                          <w:richText/>
                        </w:sdtPr>
                        <w:sdtContent>
                          <w:r>
                            <w:rPr>
                              <w:bCs/>
                              <w:szCs w:val="24"/>
                              <w:lang w:eastAsia="lt-LT"/>
                            </w:rPr>
                            <w:t>35.6</w:t>
                          </w:r>
                        </w:sdtContent>
                      </w:sdt>
                      <w:r>
                        <w:rPr>
                          <w:bCs/>
                          <w:szCs w:val="24"/>
                          <w:lang w:eastAsia="lt-LT"/>
                        </w:rPr>
                        <w:t xml:space="preserve">. dėl sąlyginės pašalpos skyrimo asmenims, kurie dalyvauja visuomenei naudingoje  veikloje ne savo gyvenamosios vietos teritorijoje, viešojo transporto išlaidoms apmokėti. Mokama suma </w:t>
                      </w:r>
                      <w:r>
                        <w:rPr>
                          <w:bCs/>
                          <w:color w:val="212121"/>
                          <w:szCs w:val="24"/>
                          <w:lang w:eastAsia="lt-LT"/>
                        </w:rPr>
                        <w:t xml:space="preserve">iki 0,1 </w:t>
                      </w:r>
                      <w:r>
                        <w:rPr>
                          <w:bCs/>
                          <w:szCs w:val="24"/>
                          <w:lang w:eastAsia="lt-LT"/>
                        </w:rPr>
                        <w:t xml:space="preserve">valstybės remiamų pajamų dydžio per mėnesį; </w:t>
                      </w:r>
                    </w:p>
                  </w:sdtContent>
                </w:sdt>
                <w:sdt>
                  <w:sdtPr>
                    <w:alias w:val="35.7 pp."/>
                    <w:tag w:val="part_cb7c2c0e60884e86894950f3f630814d"/>
                    <w:lock w:val="sdtLocked"/>
                    <w:richText/>
                  </w:sdtPr>
                  <w:sdtContent>
                    <w:p>
                      <w:pPr>
                        <w:tabs>
                          <w:tab w:val="left" w:pos="142"/>
                          <w:tab w:val="left" w:pos="9638"/>
                        </w:tabs>
                        <w:ind w:firstLine="806"/>
                        <w:jc w:val="both"/>
                        <w:rPr>
                          <w:bCs/>
                          <w:szCs w:val="24"/>
                          <w:lang w:eastAsia="lt-LT"/>
                        </w:rPr>
                      </w:pPr>
                      <w:sdt>
                        <w:sdtPr>
                          <w:alias w:val="Numeris"/>
                          <w:tag w:val="nr_cb7c2c0e60884e86894950f3f630814d"/>
                          <w:lock w:val="sdtLocked"/>
                          <w:richText/>
                        </w:sdtPr>
                        <w:sdtContent>
                          <w:r>
                            <w:rPr>
                              <w:bCs/>
                              <w:szCs w:val="24"/>
                              <w:lang w:eastAsia="lt-LT"/>
                            </w:rPr>
                            <w:t>35.7</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5.8 pp."/>
                    <w:tag w:val="part_8ea822b19ae9436482871485d6642a52"/>
                    <w:lock w:val="sdtLocked"/>
                    <w:richText/>
                  </w:sdtPr>
                  <w:sdtContent>
                    <w:p>
                      <w:pPr>
                        <w:tabs>
                          <w:tab w:val="left" w:pos="142"/>
                          <w:tab w:val="left" w:pos="9638"/>
                        </w:tabs>
                        <w:ind w:firstLine="806"/>
                        <w:jc w:val="both"/>
                        <w:rPr>
                          <w:bCs/>
                          <w:szCs w:val="24"/>
                          <w:lang w:eastAsia="lt-LT"/>
                        </w:rPr>
                      </w:pPr>
                      <w:sdt>
                        <w:sdtPr>
                          <w:alias w:val="Numeris"/>
                          <w:tag w:val="nr_8ea822b19ae9436482871485d6642a52"/>
                          <w:lock w:val="sdtLocked"/>
                          <w:richText/>
                        </w:sdtPr>
                        <w:sdtContent>
                          <w:r>
                            <w:rPr>
                              <w:bCs/>
                              <w:szCs w:val="24"/>
                              <w:lang w:eastAsia="lt-LT"/>
                            </w:rPr>
                            <w:t>35.8</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5.9 pp."/>
                    <w:tag w:val="part_907dc42fa0c6484a9aa03039d74478ff"/>
                    <w:lock w:val="sdtLocked"/>
                    <w:richText/>
                  </w:sdtPr>
                  <w:sdtContent>
                    <w:p>
                      <w:pPr>
                        <w:tabs>
                          <w:tab w:val="left" w:pos="142"/>
                          <w:tab w:val="left" w:pos="9638"/>
                        </w:tabs>
                        <w:ind w:firstLine="851"/>
                        <w:jc w:val="both"/>
                        <w:rPr>
                          <w:bCs/>
                          <w:szCs w:val="24"/>
                          <w:lang w:eastAsia="lt-LT"/>
                        </w:rPr>
                      </w:pPr>
                      <w:sdt>
                        <w:sdtPr>
                          <w:alias w:val="Numeris"/>
                          <w:tag w:val="nr_907dc42fa0c6484a9aa03039d74478ff"/>
                          <w:lock w:val="sdtLocked"/>
                          <w:richText/>
                        </w:sdtPr>
                        <w:sdtContent>
                          <w:r>
                            <w:rPr>
                              <w:bCs/>
                              <w:szCs w:val="24"/>
                              <w:lang w:eastAsia="lt-LT"/>
                            </w:rPr>
                            <w:t>35.9</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ir kiekvienas vyresnis kaip 18 metų bendrai gyvenantis asmuo atitinka bent vieną iš Piniginės socialinės paramos nepasiturintiems gyventojams įstatymo 8 straipsnio 1 dalyje nurodytų sąlygų, kurioms esant bendrai gyvenantys asmenys turi teisę į piniginę socialinę paramą, įsiskolinimams už būstą (</w:t>
                      </w:r>
                      <w:r>
                        <w:rPr>
                          <w:rFonts w:eastAsia="Calibri"/>
                          <w:bCs/>
                          <w:szCs w:val="24"/>
                          <w:shd w:val="clear" w:color="auto" w:fill="FFFFFF"/>
                        </w:rPr>
                        <w:t>geriamąjį</w:t>
                      </w:r>
                      <w:r>
                        <w:rPr>
                          <w:rFonts w:ascii="Arial" w:eastAsia="Calibri" w:hAnsi="Arial" w:cs="Arial"/>
                          <w:bCs/>
                          <w:sz w:val="22"/>
                          <w:szCs w:val="22"/>
                          <w:shd w:val="clear" w:color="auto" w:fill="FFFFFF"/>
                        </w:rPr>
                        <w:t xml:space="preserve"> </w:t>
                      </w:r>
                      <w:r>
                        <w:rPr>
                          <w:rFonts w:eastAsia="Calibri"/>
                          <w:bCs/>
                          <w:szCs w:val="24"/>
                          <w:shd w:val="clear" w:color="auto" w:fill="FFFFFF"/>
                        </w:rPr>
                        <w:t xml:space="preserve"> ir karštą vandenį, elektros</w:t>
                      </w:r>
                      <w:r>
                        <w:rPr>
                          <w:rFonts w:eastAsia="Calibri"/>
                          <w:szCs w:val="24"/>
                          <w:shd w:val="clear" w:color="auto" w:fill="FFFFFF"/>
                        </w:rPr>
                        <w:t xml:space="preserve"> energiją, dujas, šiluminę energiją ir </w:t>
                      </w:r>
                      <w:r>
                        <w:rPr>
                          <w:bCs/>
                          <w:szCs w:val="24"/>
                          <w:lang w:eastAsia="lt-LT"/>
                        </w:rPr>
                        <w:t>komunalines paslaugas) padengti ar daliai skolos sumokėti, kai skolos susidarė dėl objektyvių, pateisinamų priežasčių. Mokama suma iki 4 valstybės remiamų pajamų dydžio per kalendorinius metus;</w:t>
                      </w:r>
                    </w:p>
                  </w:sdtContent>
                </w:sdt>
                <w:sdt>
                  <w:sdtPr>
                    <w:alias w:val="35.10 pp."/>
                    <w:tag w:val="part_fb9acae53957453788cce96b676de149"/>
                    <w:lock w:val="sdtLocked"/>
                    <w:richText/>
                  </w:sdtPr>
                  <w:sdtContent>
                    <w:p>
                      <w:pPr>
                        <w:tabs>
                          <w:tab w:val="left" w:pos="142"/>
                          <w:tab w:val="left" w:pos="9638"/>
                        </w:tabs>
                        <w:ind w:firstLine="851"/>
                        <w:jc w:val="both"/>
                        <w:rPr>
                          <w:bCs/>
                          <w:szCs w:val="24"/>
                          <w:lang w:eastAsia="lt-LT"/>
                        </w:rPr>
                      </w:pPr>
                      <w:sdt>
                        <w:sdtPr>
                          <w:alias w:val="Numeris"/>
                          <w:tag w:val="nr_fb9acae53957453788cce96b676de149"/>
                          <w:lock w:val="sdtLocked"/>
                          <w:richText/>
                        </w:sdtPr>
                        <w:sdtContent>
                          <w:r>
                            <w:rPr>
                              <w:bCs/>
                              <w:szCs w:val="24"/>
                              <w:lang w:eastAsia="lt-LT"/>
                            </w:rPr>
                            <w:t>35.10</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5.11 pp."/>
                    <w:tag w:val="part_180b9601027e423d97c26f5130fbad90"/>
                    <w:lock w:val="sdtLocked"/>
                    <w:richText/>
                  </w:sdtPr>
                  <w:sdtContent>
                    <w:p>
                      <w:pPr>
                        <w:tabs>
                          <w:tab w:val="left" w:pos="142"/>
                          <w:tab w:val="left" w:pos="284"/>
                          <w:tab w:val="left" w:pos="9638"/>
                        </w:tabs>
                        <w:ind w:firstLine="851"/>
                        <w:jc w:val="both"/>
                        <w:rPr>
                          <w:szCs w:val="24"/>
                          <w:lang w:eastAsia="lt-LT"/>
                        </w:rPr>
                      </w:pPr>
                      <w:sdt>
                        <w:sdtPr>
                          <w:alias w:val="Numeris"/>
                          <w:tag w:val="nr_180b9601027e423d97c26f5130fbad90"/>
                          <w:lock w:val="sdtLocked"/>
                          <w:richText/>
                        </w:sdtPr>
                        <w:sdtContent>
                          <w:r>
                            <w:rPr>
                              <w:bCs/>
                              <w:color w:val="000000"/>
                              <w:szCs w:val="24"/>
                              <w:lang w:eastAsia="lt-LT"/>
                            </w:rPr>
                            <w:t>35.11</w:t>
                          </w:r>
                        </w:sdtContent>
                      </w:sdt>
                      <w:r>
                        <w:rPr>
                          <w:bCs/>
                          <w:color w:val="000000"/>
                          <w:szCs w:val="24"/>
                          <w:lang w:eastAsia="lt-LT"/>
                        </w:rPr>
                        <w:t xml:space="preserve">. </w:t>
                      </w:r>
                      <w:r>
                        <w:rPr>
                          <w:bCs/>
                          <w:szCs w:val="24"/>
                          <w:lang w:eastAsia="lt-LT"/>
                        </w:rPr>
                        <w:t xml:space="preserve">dėl vienkartinės pašalpos skyrimo asmenims gydymosi išlaidoms kompensuoti ligos atveju, pateikus receptus nekompensuojamiems vaistams įsigyti ir jų apmokėjimo čekius ar gydymo įstaigos išduotą pažymą apie reikalingų medicininių priemonių įsigijimą,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jos</w:t>
                      </w:r>
                      <w:r>
                        <w:rPr>
                          <w:b/>
                          <w:bCs/>
                          <w:szCs w:val="24"/>
                          <w:lang w:eastAsia="lt-LT"/>
                        </w:rPr>
                        <w:t xml:space="preserve"> </w:t>
                      </w:r>
                      <w:r>
                        <w:rPr>
                          <w:bCs/>
                          <w:szCs w:val="24"/>
                          <w:lang w:eastAsia="lt-LT"/>
                        </w:rPr>
                        <w:t xml:space="preserve">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5.12 pp."/>
                    <w:tag w:val="part_47660f035a9a45ab8fe469afed3f7c79"/>
                    <w:lock w:val="sdtLocked"/>
                    <w:richText/>
                  </w:sdtPr>
                  <w:sdtContent>
                    <w:p>
                      <w:pPr>
                        <w:tabs>
                          <w:tab w:val="left" w:pos="142"/>
                          <w:tab w:val="left" w:pos="9638"/>
                        </w:tabs>
                        <w:ind w:firstLine="851"/>
                        <w:jc w:val="both"/>
                        <w:rPr>
                          <w:b/>
                          <w:color w:val="000000"/>
                          <w:szCs w:val="24"/>
                          <w:lang w:eastAsia="lt-LT"/>
                        </w:rPr>
                      </w:pPr>
                      <w:sdt>
                        <w:sdtPr>
                          <w:alias w:val="Numeris"/>
                          <w:tag w:val="nr_47660f035a9a45ab8fe469afed3f7c79"/>
                          <w:lock w:val="sdtLocked"/>
                          <w:richText/>
                        </w:sdtPr>
                        <w:sdtContent>
                          <w:r>
                            <w:rPr>
                              <w:bCs/>
                              <w:color w:val="000000"/>
                              <w:szCs w:val="24"/>
                              <w:lang w:eastAsia="lt-LT"/>
                            </w:rPr>
                            <w:t>35.12</w:t>
                          </w:r>
                        </w:sdtContent>
                      </w:sdt>
                      <w:r>
                        <w:rPr>
                          <w:bCs/>
                          <w:color w:val="000000"/>
                          <w:szCs w:val="24"/>
                          <w:lang w:eastAsia="lt-LT"/>
                        </w:rPr>
                        <w:t xml:space="preserve">. </w:t>
                      </w:r>
                      <w:r>
                        <w:rPr>
                          <w:bCs/>
                          <w:szCs w:val="24"/>
                          <w:lang w:eastAsia="lt-LT"/>
                        </w:rPr>
                        <w:t xml:space="preserve">dėl vienkartinės pašalpos skyrimo asmenims techninės pagalbos ar ortopedijos priemonių išlaidoms kompensuoti, vaikų akinių įsigijimo išlaidų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 xml:space="preserve">Nurodyti dokumentai pašalpai skirti pateikiami už ne ilgesnį nei 6 mėnesių laikotarpį iki kreipimosi </w:t>
                      </w:r>
                      <w:r>
                        <w:rPr>
                          <w:szCs w:val="24"/>
                          <w:lang w:eastAsia="lt-LT"/>
                        </w:rPr>
                        <w:t>dienos;</w:t>
                      </w:r>
                    </w:p>
                  </w:sdtContent>
                </w:sdt>
                <w:sdt>
                  <w:sdtPr>
                    <w:alias w:val="35.13 pp."/>
                    <w:tag w:val="part_3d19cb675dab41b3960c54456698da66"/>
                    <w:lock w:val="sdtLocked"/>
                    <w:richText/>
                  </w:sdtPr>
                  <w:sdtContent>
                    <w:p>
                      <w:pPr>
                        <w:tabs>
                          <w:tab w:val="left" w:pos="142"/>
                          <w:tab w:val="left" w:pos="9638"/>
                        </w:tabs>
                        <w:ind w:firstLine="851"/>
                        <w:jc w:val="both"/>
                        <w:rPr>
                          <w:bCs/>
                          <w:szCs w:val="24"/>
                          <w:lang w:eastAsia="lt-LT"/>
                        </w:rPr>
                      </w:pPr>
                      <w:sdt>
                        <w:sdtPr>
                          <w:alias w:val="Numeris"/>
                          <w:tag w:val="nr_3d19cb675dab41b3960c54456698da66"/>
                          <w:lock w:val="sdtLocked"/>
                          <w:richText/>
                        </w:sdtPr>
                        <w:sdtContent>
                          <w:r>
                            <w:rPr>
                              <w:bCs/>
                              <w:color w:val="000000"/>
                              <w:szCs w:val="24"/>
                              <w:lang w:eastAsia="lt-LT"/>
                            </w:rPr>
                            <w:t>35.13</w:t>
                          </w:r>
                        </w:sdtContent>
                      </w:sdt>
                      <w:r>
                        <w:rPr>
                          <w:bCs/>
                          <w:color w:val="000000"/>
                          <w:szCs w:val="24"/>
                          <w:lang w:eastAsia="lt-LT"/>
                        </w:rPr>
                        <w:t xml:space="preserve">. </w:t>
                      </w:r>
                      <w:r>
                        <w:rPr>
                          <w:bCs/>
                          <w:szCs w:val="24"/>
                          <w:lang w:eastAsia="lt-LT"/>
                        </w:rPr>
                        <w:t xml:space="preserve">dėl vienkartinės pašalpos skyrimo suaugusiųjų akinių įsigijimo išlaidų kompensacijai, pateikus gydytojo išduotą receptą ir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už ne ilgesnį nei 6 mėnesių laikotarpį iki kreipimosi </w:t>
                      </w:r>
                      <w:r>
                        <w:rPr>
                          <w:szCs w:val="24"/>
                          <w:lang w:eastAsia="lt-LT"/>
                        </w:rPr>
                        <w:t>dienos;</w:t>
                      </w:r>
                    </w:p>
                  </w:sdtContent>
                </w:sdt>
                <w:sdt>
                  <w:sdtPr>
                    <w:alias w:val="35.14 pp."/>
                    <w:tag w:val="part_05e5abe184bc4a4c9ea9f7c10854a9a7"/>
                    <w:lock w:val="sdtLocked"/>
                    <w:richText/>
                  </w:sdtPr>
                  <w:sdtContent>
                    <w:p>
                      <w:pPr>
                        <w:tabs>
                          <w:tab w:val="left" w:pos="142"/>
                          <w:tab w:val="left" w:pos="9638"/>
                        </w:tabs>
                        <w:ind w:firstLine="868"/>
                        <w:jc w:val="both"/>
                        <w:rPr>
                          <w:bCs/>
                          <w:szCs w:val="24"/>
                          <w:lang w:eastAsia="lt-LT"/>
                        </w:rPr>
                      </w:pPr>
                      <w:sdt>
                        <w:sdtPr>
                          <w:alias w:val="Numeris"/>
                          <w:tag w:val="nr_05e5abe184bc4a4c9ea9f7c10854a9a7"/>
                          <w:lock w:val="sdtLocked"/>
                          <w:richText/>
                        </w:sdtPr>
                        <w:sdtContent>
                          <w:r>
                            <w:rPr>
                              <w:bCs/>
                              <w:szCs w:val="24"/>
                              <w:lang w:eastAsia="lt-LT"/>
                            </w:rPr>
                            <w:t>35.14</w:t>
                          </w:r>
                        </w:sdtContent>
                      </w:sdt>
                      <w:r>
                        <w:rPr>
                          <w:bCs/>
                          <w:szCs w:val="24"/>
                          <w:lang w:eastAsia="lt-LT"/>
                        </w:rPr>
                        <w:t xml:space="preserve">. dėl vienkartinės pašalpos skyrimo kelionės išlaidoms kompensuoti asmenims, </w:t>
                      </w:r>
                      <w:r>
                        <w:rPr>
                          <w:bCs/>
                          <w:color w:val="000000"/>
                          <w:szCs w:val="24"/>
                          <w:lang w:eastAsia="lt-LT"/>
                        </w:rPr>
                        <w:t>vykstantiems</w:t>
                      </w:r>
                      <w:r>
                        <w:rPr>
                          <w:bCs/>
                          <w:szCs w:val="24"/>
                          <w:lang w:eastAsia="lt-LT"/>
                        </w:rPr>
                        <w:t xml:space="preserve"> į kitose savivaldybėse esančias gydymo įstaigas (netaikoma vykstantiems mokamoms paslaugoms gauti), jeigu gydymo paslaugos neteikiamos Šiaulių mieste, ar slaugos įstaigas,</w:t>
                      </w:r>
                      <w:r>
                        <w:rPr>
                          <w:b/>
                          <w:szCs w:val="24"/>
                          <w:lang w:eastAsia="lt-LT"/>
                        </w:rPr>
                        <w:t xml:space="preserve"> </w:t>
                      </w:r>
                      <w:r>
                        <w:rPr>
                          <w:bCs/>
                          <w:szCs w:val="24"/>
                          <w:lang w:eastAsia="lt-LT"/>
                        </w:rPr>
                        <w:t xml:space="preserve">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(išskyrus miestų viešojo transporto bilietus) ir (ar) degalų įsigijimo kvitus ir siuntimą vykti į gydymo įstaigą, bet ne didesnė nei 3 valstybės remiamų pajamų dydžio, dėl kurios 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5.15 pp."/>
                    <w:tag w:val="part_18c4d4dc23db49da8350eece98723127"/>
                    <w:lock w:val="sdtLocked"/>
                    <w:richText/>
                  </w:sdtPr>
                  <w:sdtContent>
                    <w:p>
                      <w:pPr>
                        <w:tabs>
                          <w:tab w:val="left" w:pos="142"/>
                          <w:tab w:val="left" w:pos="9638"/>
                        </w:tabs>
                        <w:ind w:firstLine="868"/>
                        <w:jc w:val="both"/>
                        <w:rPr>
                          <w:bCs/>
                          <w:szCs w:val="24"/>
                          <w:lang w:eastAsia="lt-LT"/>
                        </w:rPr>
                      </w:pPr>
                      <w:sdt>
                        <w:sdtPr>
                          <w:alias w:val="Numeris"/>
                          <w:tag w:val="nr_18c4d4dc23db49da8350eece98723127"/>
                          <w:lock w:val="sdtLocked"/>
                          <w:richText/>
                        </w:sdtPr>
                        <w:sdtContent>
                          <w:r>
                            <w:rPr>
                              <w:bCs/>
                              <w:szCs w:val="24"/>
                              <w:lang w:eastAsia="lt-LT"/>
                            </w:rPr>
                            <w:t>35.15</w:t>
                          </w:r>
                        </w:sdtContent>
                      </w:sdt>
                      <w:r>
                        <w:rPr>
                          <w:bCs/>
                          <w:szCs w:val="24"/>
                          <w:lang w:eastAsia="lt-LT"/>
                        </w:rPr>
                        <w:t xml:space="preserve">.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5.16 pp."/>
                    <w:tag w:val="part_50bbe1af7fbb486981c40b3e24f498f5"/>
                    <w:lock w:val="sdtLocked"/>
                    <w:richText/>
                  </w:sdtPr>
                  <w:sdtContent>
                    <w:p>
                      <w:pPr>
                        <w:tabs>
                          <w:tab w:val="left" w:pos="142"/>
                          <w:tab w:val="left" w:pos="9638"/>
                        </w:tabs>
                        <w:ind w:firstLine="851"/>
                        <w:jc w:val="both"/>
                        <w:rPr>
                          <w:bCs/>
                          <w:szCs w:val="24"/>
                          <w:lang w:eastAsia="lt-LT"/>
                        </w:rPr>
                      </w:pPr>
                      <w:sdt>
                        <w:sdtPr>
                          <w:alias w:val="Numeris"/>
                          <w:tag w:val="nr_50bbe1af7fbb486981c40b3e24f498f5"/>
                          <w:lock w:val="sdtLocked"/>
                          <w:richText/>
                        </w:sdtPr>
                        <w:sdtContent>
                          <w:r>
                            <w:rPr>
                              <w:bCs/>
                              <w:szCs w:val="24"/>
                              <w:lang w:eastAsia="lt-LT"/>
                            </w:rPr>
                            <w:t>35.16</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jos skyrimo dalimis galima kreiptis ne daugiau kaip 3 kartus per kalendorinius metus;</w:t>
                      </w:r>
                    </w:p>
                  </w:sdtContent>
                </w:sdt>
                <w:sdt>
                  <w:sdtPr>
                    <w:alias w:val="35.17 pp."/>
                    <w:tag w:val="part_9056b9d1da754c92881e9b975487f5b8"/>
                    <w:lock w:val="sdtLocked"/>
                    <w:richText/>
                  </w:sdtPr>
                  <w:sdtContent>
                    <w:p>
                      <w:pPr>
                        <w:tabs>
                          <w:tab w:val="left" w:pos="142"/>
                          <w:tab w:val="left" w:pos="9638"/>
                        </w:tabs>
                        <w:ind w:firstLine="806"/>
                        <w:jc w:val="both"/>
                        <w:rPr>
                          <w:bCs/>
                          <w:szCs w:val="24"/>
                          <w:lang w:eastAsia="lt-LT"/>
                        </w:rPr>
                      </w:pPr>
                      <w:sdt>
                        <w:sdtPr>
                          <w:alias w:val="Numeris"/>
                          <w:tag w:val="nr_9056b9d1da754c92881e9b975487f5b8"/>
                          <w:lock w:val="sdtLocked"/>
                          <w:richText/>
                        </w:sdtPr>
                        <w:sdtContent>
                          <w:r>
                            <w:rPr>
                              <w:bCs/>
                              <w:szCs w:val="24"/>
                              <w:lang w:eastAsia="lt-LT"/>
                            </w:rPr>
                            <w:t>35.17</w:t>
                          </w:r>
                        </w:sdtContent>
                      </w:sdt>
                      <w:r>
                        <w:rPr>
                          <w:bCs/>
                          <w:szCs w:val="24"/>
                          <w:lang w:eastAsia="lt-LT"/>
                        </w:rPr>
                        <w:t>.</w:t>
                      </w:r>
                      <w:r>
                        <w:rPr>
                          <w:b/>
                          <w:szCs w:val="24"/>
                          <w:lang w:eastAsia="lt-LT"/>
                        </w:rPr>
                        <w:t xml:space="preserve"> </w:t>
                      </w:r>
                      <w:r>
                        <w:rPr>
                          <w:bCs/>
                          <w:szCs w:val="24"/>
                          <w:lang w:eastAsia="lt-LT"/>
                        </w:rPr>
                        <w:t>dėl vienkartinės pašalpos skyrimo asmenims (</w:t>
                      </w:r>
                      <w:r>
                        <w:rPr>
                          <w:bCs/>
                          <w:color w:val="000000"/>
                          <w:szCs w:val="24"/>
                          <w:lang w:eastAsia="lt-LT"/>
                        </w:rPr>
                        <w:t xml:space="preserve">vieniems gyvenantiems asmenims </w:t>
                      </w:r>
                      <w:r>
                        <w:rPr>
                          <w:color w:val="000000"/>
                          <w:szCs w:val="24"/>
                          <w:lang w:eastAsia="lt-LT"/>
                        </w:rPr>
                        <w:t>su</w:t>
                      </w:r>
                      <w:r>
                        <w:rPr>
                          <w:b/>
                          <w:bCs/>
                          <w:color w:val="000000"/>
                          <w:szCs w:val="24"/>
                          <w:lang w:eastAsia="lt-LT"/>
                        </w:rPr>
                        <w:t xml:space="preserve"> </w:t>
                      </w:r>
                      <w:r>
                        <w:rPr>
                          <w:color w:val="000000"/>
                          <w:szCs w:val="24"/>
                          <w:lang w:eastAsia="lt-LT"/>
                        </w:rPr>
                        <w:t>negalia</w:t>
                      </w:r>
                      <w:r>
                        <w:rPr>
                          <w:bCs/>
                          <w:color w:val="000000"/>
                          <w:szCs w:val="24"/>
                          <w:lang w:eastAsia="lt-LT"/>
                        </w:rPr>
                        <w:t xml:space="preserve"> ar bendrai gyvenantiems dviem </w:t>
                      </w:r>
                      <w:r>
                        <w:rPr>
                          <w:bCs/>
                          <w:color w:val="000000"/>
                          <w:szCs w:val="24"/>
                          <w:shd w:val="clear" w:color="auto" w:fill="FFFFFF"/>
                        </w:rPr>
                        <w:t xml:space="preserve">asmenims </w:t>
                      </w:r>
                      <w:r>
                        <w:rPr>
                          <w:color w:val="000000"/>
                          <w:szCs w:val="24"/>
                          <w:shd w:val="clear" w:color="auto" w:fill="FFFFFF"/>
                        </w:rPr>
                        <w:t>su negalia</w:t>
                      </w:r>
                      <w:r>
                        <w:rPr>
                          <w:bCs/>
                          <w:color w:val="000000"/>
                          <w:szCs w:val="24"/>
                          <w:shd w:val="clear" w:color="auto" w:fill="FFFFFF"/>
                        </w:rPr>
                        <w:t>,</w:t>
                      </w:r>
                      <w:r>
                        <w:rPr>
                          <w:color w:val="000000"/>
                          <w:szCs w:val="24"/>
                          <w:shd w:val="clear" w:color="auto" w:fill="FFFFFF"/>
                        </w:rPr>
                        <w:t xml:space="preserve"> kuriems nustatytas ne didesnis nei 25 procentų </w:t>
                      </w:r>
                      <w:r>
                        <w:rPr>
                          <w:szCs w:val="24"/>
                          <w:shd w:val="clear" w:color="auto" w:fill="FFFFFF"/>
                        </w:rPr>
                        <w:t>dalyvumo</w:t>
                      </w:r>
                      <w:r>
                        <w:rPr>
                          <w:color w:val="000000"/>
                          <w:szCs w:val="24"/>
                          <w:shd w:val="clear" w:color="auto" w:fill="FFFFFF"/>
                        </w:rPr>
                        <w:t xml:space="preserve"> </w:t>
                      </w:r>
                      <w:r>
                        <w:rPr>
                          <w:szCs w:val="24"/>
                          <w:shd w:val="clear" w:color="auto" w:fill="FFFFFF"/>
                        </w:rPr>
                        <w:t>lygis,</w:t>
                      </w:r>
                      <w:r>
                        <w:rPr>
                          <w:bCs/>
                          <w:color w:val="000000"/>
                          <w:szCs w:val="24"/>
                          <w:lang w:eastAsia="lt-LT"/>
                        </w:rPr>
                        <w:t xml:space="preserve"> asmenims su negalia, vieniems auginantiems vaikus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už ne ilgesnį nei 6 mėnesių laikotarpį iki kreipimosi dienos;</w:t>
                      </w:r>
                    </w:p>
                  </w:sdtContent>
                </w:sdt>
                <w:sdt>
                  <w:sdtPr>
                    <w:alias w:val="35.18 pp."/>
                    <w:tag w:val="part_9e00ed0c62aa41569ee963b02359d756"/>
                    <w:lock w:val="sdtLocked"/>
                    <w:richText/>
                  </w:sdtPr>
                  <w:sdtContent>
                    <w:p>
                      <w:pPr>
                        <w:tabs>
                          <w:tab w:val="left" w:pos="142"/>
                          <w:tab w:val="left" w:pos="9638"/>
                        </w:tabs>
                        <w:ind w:firstLine="806"/>
                        <w:jc w:val="both"/>
                        <w:rPr>
                          <w:bCs/>
                          <w:szCs w:val="24"/>
                          <w:lang w:eastAsia="lt-LT"/>
                        </w:rPr>
                      </w:pPr>
                      <w:sdt>
                        <w:sdtPr>
                          <w:alias w:val="Numeris"/>
                          <w:tag w:val="nr_9e00ed0c62aa41569ee963b02359d756"/>
                          <w:lock w:val="sdtLocked"/>
                          <w:richText/>
                        </w:sdtPr>
                        <w:sdtContent>
                          <w:r>
                            <w:rPr>
                              <w:bCs/>
                              <w:szCs w:val="24"/>
                              <w:lang w:eastAsia="lt-LT"/>
                            </w:rPr>
                            <w:t>35.18</w:t>
                          </w:r>
                        </w:sdtContent>
                      </w:sdt>
                      <w:r>
                        <w:rPr>
                          <w:bCs/>
                          <w:szCs w:val="24"/>
                          <w:lang w:eastAsia="lt-LT"/>
                        </w:rPr>
                        <w:t xml:space="preserve">. dėl vienkartinės pašalpos skyrimo asmenims (vieniems ar dviem bendrai gyvenantiems </w:t>
                      </w:r>
                      <w:r>
                        <w:rPr>
                          <w:szCs w:val="24"/>
                          <w:shd w:val="clear" w:color="auto" w:fill="FFFFFF"/>
                        </w:rPr>
                        <w:t xml:space="preserve">asmenims </w:t>
                      </w:r>
                      <w:r>
                        <w:rPr>
                          <w:bCs/>
                          <w:szCs w:val="24"/>
                          <w:shd w:val="clear" w:color="auto" w:fill="FFFFFF"/>
                        </w:rPr>
                        <w:t>su negalia</w:t>
                      </w:r>
                      <w:r>
                        <w:rPr>
                          <w:szCs w:val="24"/>
                          <w:shd w:val="clear" w:color="auto" w:fill="FFFFFF"/>
                        </w:rPr>
                        <w:t>;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 xml:space="preserve">vandentiekiui sutvarkyti (po įvykusios vandentiekio ar kanalizacijos vamzdžių avarijos), pelėsiams naikinti, kaminų, krosnių remontui,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valstybės remiamų pajamų dydžio, pateikus išlaidas įrodančius dokumentus. Nurodyti dokumentai pašalpai skirti pateikiami už ne ilgesnį nei 6 mėnesių laikotarpį iki kreipimosi </w:t>
                      </w:r>
                      <w:r>
                        <w:rPr>
                          <w:szCs w:val="24"/>
                          <w:lang w:eastAsia="lt-LT"/>
                        </w:rPr>
                        <w:t>dienos</w:t>
                      </w:r>
                      <w:r>
                        <w:rPr>
                          <w:bCs/>
                          <w:szCs w:val="24"/>
                          <w:lang w:eastAsia="lt-LT"/>
                        </w:rPr>
                        <w:t>;</w:t>
                      </w:r>
                    </w:p>
                  </w:sdtContent>
                </w:sdt>
                <w:sdt>
                  <w:sdtPr>
                    <w:alias w:val="35.19 pp."/>
                    <w:tag w:val="part_9a98ec61deef48549b16bee98113f636"/>
                    <w:lock w:val="sdtLocked"/>
                    <w:richText/>
                  </w:sdtPr>
                  <w:sdtContent>
                    <w:p>
                      <w:pPr>
                        <w:ind w:firstLine="868"/>
                        <w:jc w:val="both"/>
                        <w:rPr>
                          <w:bCs/>
                          <w:szCs w:val="24"/>
                          <w:lang w:eastAsia="lt-LT"/>
                        </w:rPr>
                      </w:pPr>
                      <w:sdt>
                        <w:sdtPr>
                          <w:alias w:val="Numeris"/>
                          <w:tag w:val="nr_9a98ec61deef48549b16bee98113f636"/>
                          <w:lock w:val="sdtLocked"/>
                          <w:richText/>
                        </w:sdtPr>
                        <w:sdtContent>
                          <w:r>
                            <w:rPr>
                              <w:bCs/>
                              <w:color w:val="000000"/>
                              <w:szCs w:val="24"/>
                              <w:lang w:eastAsia="lt-LT"/>
                            </w:rPr>
                            <w:t>35.19</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 1,1 VRP dydžio, antram bendrai gyvenančiam asmeniui – 90 proc. 1,1 VRP, trečiam ir paskesniems bendrai gyvenantiems asmenims – 70 proc. 1,1 VRP. Dėl pašalpos skyrimo gali kreiptis asmenys, po 2022- 02-24 užsiregistravę Migracijos departamente, iki jiems bus suteikta individuali laikinoji apsauga.</w:t>
                      </w:r>
                    </w:p>
                  </w:sdtContent>
                </w:sdt>
              </w:sdtContent>
            </w:sdt>
            <w:sdt>
              <w:sdtPr>
                <w:alias w:val="36 p."/>
                <w:tag w:val="part_1835ed31a9a64ae88230e74085750813"/>
                <w:lock w:val="sdtLocked"/>
                <w:richText/>
              </w:sdtPr>
              <w:sdtContent>
                <w:p>
                  <w:pPr>
                    <w:ind w:firstLine="771"/>
                    <w:jc w:val="both"/>
                    <w:rPr>
                      <w:szCs w:val="24"/>
                    </w:rPr>
                  </w:pPr>
                  <w:sdt>
                    <w:sdtPr>
                      <w:alias w:val="Numeris"/>
                      <w:tag w:val="nr_1835ed31a9a64ae88230e74085750813"/>
                      <w:lock w:val="sdtLocked"/>
                      <w:richText/>
                    </w:sdtPr>
                    <w:sdtContent>
                      <w:r>
                        <w:rPr>
                          <w:bCs/>
                          <w:szCs w:val="24"/>
                        </w:rPr>
                        <w:t>36</w:t>
                      </w:r>
                    </w:sdtContent>
                  </w:sdt>
                  <w:r>
                    <w:rPr>
                      <w:bCs/>
                      <w:szCs w:val="24"/>
                    </w:rPr>
                    <w:t>. I</w:t>
                  </w:r>
                  <w:r>
                    <w:rPr>
                      <w:szCs w:val="24"/>
                      <w:lang w:eastAsia="lt-LT"/>
                    </w:rPr>
                    <w:t xml:space="preserve">š </w:t>
                  </w:r>
                  <w:r>
                    <w:rPr>
                      <w:color w:val="000000"/>
                      <w:szCs w:val="24"/>
                    </w:rPr>
                    <w:t>laisvės atėmimo bausmės atlikimo vietų</w:t>
                  </w:r>
                  <w:r>
                    <w:rPr>
                      <w:szCs w:val="24"/>
                      <w:lang w:eastAsia="lt-LT"/>
                    </w:rPr>
                    <w:t xml:space="preserve"> paleistiems asmenims, </w:t>
                  </w:r>
                  <w:r>
                    <w:rPr>
                      <w:color w:val="000000"/>
                      <w:szCs w:val="24"/>
                      <w:lang w:eastAsia="lt-LT"/>
                    </w:rPr>
                    <w:t xml:space="preserve">atlikusiems ne trumpesnę kaip 3 mėnesių bausmę </w:t>
                  </w:r>
                  <w:r>
                    <w:rPr>
                      <w:szCs w:val="24"/>
                      <w:lang w:eastAsia="lt-LT"/>
                    </w:rPr>
                    <w:t xml:space="preserve">(netaikoma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r>
                    <w:rPr>
                      <w:color w:val="212529"/>
                      <w:szCs w:val="24"/>
                      <w:lang w:eastAsia="lt-LT"/>
                    </w:rPr>
                    <w:t xml:space="preserve"> </w:t>
                  </w:r>
                </w:p>
              </w:sdtContent>
            </w:sdt>
            <w:sdt>
              <w:sdtPr>
                <w:alias w:val="37 p."/>
                <w:tag w:val="part_56c536aa4d584da7b5fe910169a3cea8"/>
                <w:lock w:val="sdtLocked"/>
                <w:richText/>
              </w:sdtPr>
              <w:sdtContent>
                <w:p>
                  <w:pPr>
                    <w:ind w:firstLine="851"/>
                    <w:jc w:val="both"/>
                    <w:rPr>
                      <w:color w:val="000000"/>
                      <w:szCs w:val="24"/>
                      <w:lang w:eastAsia="lt-LT"/>
                    </w:rPr>
                  </w:pPr>
                  <w:sdt>
                    <w:sdtPr>
                      <w:alias w:val="Numeris"/>
                      <w:tag w:val="nr_56c536aa4d584da7b5fe910169a3cea8"/>
                      <w:lock w:val="sdtLocked"/>
                      <w:richText/>
                    </w:sdtPr>
                    <w:sdtContent>
                      <w:r>
                        <w:rPr>
                          <w:color w:val="000000"/>
                          <w:szCs w:val="24"/>
                          <w:lang w:eastAsia="lt-LT"/>
                        </w:rPr>
                        <w:t>37</w:t>
                      </w:r>
                    </w:sdtContent>
                  </w:sdt>
                  <w:r>
                    <w:rPr>
                      <w:color w:val="000000"/>
                      <w:szCs w:val="24"/>
                      <w:lang w:eastAsia="lt-LT"/>
                    </w:rPr>
                    <w:t>. Asmenims, sukakusiems 100 metų amžių, Socialinių išmokų ir kompensacijų skyrius skiria 500 Eur dydžio vienkartinę pašalpą Šiaulių miesto savivaldybės gyventojo jubiliejinei sukakčiai paminėti, jeigu asmuo ne mažiau kaip 12 mėnesių deklaravęs gyvenamąją vietą Šiaulių miesto savivaldybėje, o dėl jos skyrimo kreipiasi praėjus ne daugiau kaip 12 mėnesių nuo 100 metų sukakties dienos.</w:t>
                  </w:r>
                </w:p>
              </w:sdtContent>
            </w:sdt>
            <w:sdt>
              <w:sdtPr>
                <w:alias w:val="38 p."/>
                <w:tag w:val="part_aff0cb2e4f3541248dd737eeda41c139"/>
                <w:lock w:val="sdtLocked"/>
                <w:richText/>
              </w:sdtPr>
              <w:sdtContent>
                <w:p>
                  <w:pPr>
                    <w:ind w:firstLine="851"/>
                    <w:jc w:val="both"/>
                    <w:rPr>
                      <w:bCs/>
                      <w:szCs w:val="24"/>
                      <w:lang w:eastAsia="lt-LT"/>
                    </w:rPr>
                  </w:pPr>
                  <w:sdt>
                    <w:sdtPr>
                      <w:alias w:val="Numeris"/>
                      <w:tag w:val="nr_aff0cb2e4f3541248dd737eeda41c139"/>
                      <w:lock w:val="sdtLocked"/>
                      <w:richText/>
                    </w:sdtPr>
                    <w:sdtContent>
                      <w:r>
                        <w:rPr>
                          <w:bCs/>
                          <w:szCs w:val="24"/>
                          <w:lang w:eastAsia="lt-LT"/>
                        </w:rPr>
                        <w:t>38</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9 p."/>
                <w:tag w:val="part_3e9c111876d74a92ada47bbaef0fc570"/>
                <w:lock w:val="sdtLocked"/>
                <w:richText/>
              </w:sdtPr>
              <w:sdtContent>
                <w:p>
                  <w:pPr>
                    <w:ind w:firstLine="851"/>
                    <w:jc w:val="both"/>
                    <w:rPr>
                      <w:color w:val="000000"/>
                      <w:szCs w:val="24"/>
                      <w:lang w:eastAsia="lt-LT"/>
                    </w:rPr>
                  </w:pPr>
                  <w:sdt>
                    <w:sdtPr>
                      <w:alias w:val="Numeris"/>
                      <w:tag w:val="nr_3e9c111876d74a92ada47bbaef0fc570"/>
                      <w:lock w:val="sdtLocked"/>
                      <w:richText/>
                    </w:sdtPr>
                    <w:sdtContent>
                      <w:r>
                        <w:rPr>
                          <w:bCs/>
                          <w:szCs w:val="24"/>
                          <w:lang w:eastAsia="lt-LT"/>
                        </w:rPr>
                        <w:t>39</w:t>
                      </w:r>
                    </w:sdtContent>
                  </w:sdt>
                  <w:r>
                    <w:rPr>
                      <w:bCs/>
                      <w:szCs w:val="24"/>
                      <w:lang w:eastAsia="lt-LT"/>
                    </w:rPr>
                    <w:t xml:space="preserve">. Prašymai dėl pašalpų skyrimo, išskyrus Aprašo 36 punkte </w:t>
                  </w:r>
                  <w:r>
                    <w:rPr>
                      <w:color w:val="000000"/>
                      <w:szCs w:val="24"/>
                      <w:lang w:eastAsia="lt-LT"/>
                    </w:rPr>
                    <w:t>ir 37 punkte nurodytas</w:t>
                  </w:r>
                  <w:r>
                    <w:rPr>
                      <w:bCs/>
                      <w:color w:val="000000"/>
                      <w:szCs w:val="24"/>
                      <w:lang w:eastAsia="lt-LT"/>
                    </w:rPr>
                    <w:t xml:space="preserve"> </w:t>
                  </w:r>
                  <w:r>
                    <w:rPr>
                      <w:color w:val="000000"/>
                      <w:szCs w:val="24"/>
                      <w:lang w:eastAsia="lt-LT"/>
                    </w:rPr>
                    <w:t>vienkartines pašalpas</w:t>
                  </w:r>
                  <w:r>
                    <w:rPr>
                      <w:bCs/>
                      <w:szCs w:val="24"/>
                      <w:lang w:eastAsia="lt-LT"/>
                    </w:rPr>
                    <w:t xml:space="preserve">, apsvarstomi per 10 darbo dienų nuo prašymo ir visų reikiamų dokumentų pateikimo dienos. </w:t>
                  </w:r>
                  <w:r>
                    <w:rPr>
                      <w:szCs w:val="24"/>
                      <w:lang w:eastAsia="lt-LT"/>
                    </w:rPr>
                    <w:t>Socialinių išmokų ir kompensacijų skyrius, atsižvelgęs į Paramos teikimo</w:t>
                  </w:r>
                  <w:r>
                    <w:rPr>
                      <w:b/>
                      <w:bCs/>
                      <w:szCs w:val="24"/>
                      <w:lang w:eastAsia="lt-LT"/>
                    </w:rPr>
                    <w:t xml:space="preserve"> </w:t>
                  </w:r>
                  <w:r>
                    <w:rPr>
                      <w:szCs w:val="24"/>
                      <w:lang w:eastAsia="lt-LT"/>
                    </w:rPr>
                    <w:t>komisijos</w:t>
                  </w:r>
                  <w:r>
                    <w:rPr>
                      <w:b/>
                      <w:bCs/>
                      <w:szCs w:val="24"/>
                      <w:lang w:eastAsia="lt-LT"/>
                    </w:rPr>
                    <w:t xml:space="preserve"> </w:t>
                  </w:r>
                  <w:r>
                    <w:rPr>
                      <w:szCs w:val="24"/>
                      <w:lang w:eastAsia="lt-LT"/>
                    </w:rPr>
                    <w:t xml:space="preserve">priimtą sprendimą Aprašo </w:t>
                  </w:r>
                  <w:r>
                    <w:rPr>
                      <w:color w:val="000000"/>
                      <w:szCs w:val="24"/>
                      <w:lang w:eastAsia="lt-LT"/>
                    </w:rPr>
                    <w:t>35</w:t>
                  </w:r>
                  <w:r>
                    <w:rPr>
                      <w:szCs w:val="24"/>
                      <w:lang w:eastAsia="lt-LT"/>
                    </w:rPr>
                    <w:t xml:space="preserve"> punkte nurodytais atvejais</w:t>
                  </w:r>
                  <w:r>
                    <w:rPr>
                      <w:color w:val="000000"/>
                      <w:szCs w:val="24"/>
                      <w:lang w:eastAsia="lt-LT"/>
                    </w:rPr>
                    <w:t>,</w:t>
                  </w:r>
                  <w:r>
                    <w:rPr>
                      <w:b/>
                      <w:bCs/>
                      <w:color w:val="000000"/>
                      <w:szCs w:val="24"/>
                      <w:lang w:eastAsia="lt-LT"/>
                    </w:rPr>
                    <w:t xml:space="preserve"> </w:t>
                  </w:r>
                  <w:r>
                    <w:rPr>
                      <w:color w:val="000000"/>
                      <w:szCs w:val="24"/>
                      <w:lang w:eastAsia="lt-LT"/>
                    </w:rPr>
                    <w:t>informacinėje sistemoje „Parama“ priima</w:t>
                  </w:r>
                  <w:r>
                    <w:rPr>
                      <w:b/>
                      <w:bCs/>
                      <w:color w:val="000000"/>
                      <w:szCs w:val="24"/>
                      <w:lang w:eastAsia="lt-LT"/>
                    </w:rPr>
                    <w:t xml:space="preserve"> </w:t>
                  </w:r>
                  <w:r>
                    <w:rPr>
                      <w:color w:val="000000"/>
                      <w:szCs w:val="24"/>
                      <w:lang w:eastAsia="lt-LT"/>
                    </w:rPr>
                    <w:t>sprendimą, ir per 5 darbo dienas informuoja pareiškėją apie priimtą sprendimą prašyme nurodytu informavimo būdu.</w:t>
                  </w:r>
                </w:p>
              </w:sdtContent>
            </w:sdt>
            <w:sdt>
              <w:sdtPr>
                <w:alias w:val="40 p."/>
                <w:tag w:val="part_46213947cf24436aa6237a02c1d87bae"/>
                <w:lock w:val="sdtLocked"/>
                <w:richText/>
              </w:sdtPr>
              <w:sdtContent>
                <w:p>
                  <w:pPr>
                    <w:ind w:firstLine="851"/>
                    <w:jc w:val="both"/>
                    <w:rPr>
                      <w:bCs/>
                      <w:szCs w:val="24"/>
                      <w:lang w:eastAsia="lt-LT"/>
                    </w:rPr>
                  </w:pPr>
                  <w:sdt>
                    <w:sdtPr>
                      <w:alias w:val="Numeris"/>
                      <w:tag w:val="nr_46213947cf24436aa6237a02c1d87bae"/>
                      <w:lock w:val="sdtLocked"/>
                      <w:richText/>
                    </w:sdtPr>
                    <w:sdtContent>
                      <w:r>
                        <w:rPr>
                          <w:szCs w:val="24"/>
                          <w:lang w:eastAsia="lt-LT"/>
                        </w:rPr>
                        <w:t>40</w:t>
                      </w:r>
                    </w:sdtContent>
                  </w:sdt>
                  <w:r>
                    <w:rPr>
                      <w:szCs w:val="24"/>
                      <w:lang w:eastAsia="lt-LT"/>
                    </w:rPr>
                    <w:t>. Pašalpos mokamos šiais būdais:</w:t>
                  </w:r>
                </w:p>
                <w:sdt>
                  <w:sdtPr>
                    <w:alias w:val="40.1 pp."/>
                    <w:tag w:val="part_9cde777640034ce7802501954482fe82"/>
                    <w:lock w:val="sdtLocked"/>
                    <w:richText/>
                  </w:sdtPr>
                  <w:sdtContent>
                    <w:p>
                      <w:pPr>
                        <w:ind w:firstLine="851"/>
                        <w:jc w:val="both"/>
                        <w:rPr>
                          <w:strike/>
                          <w:color w:val="FF0000"/>
                          <w:szCs w:val="24"/>
                          <w:lang w:eastAsia="lt-LT"/>
                        </w:rPr>
                      </w:pPr>
                      <w:sdt>
                        <w:sdtPr>
                          <w:alias w:val="Numeris"/>
                          <w:tag w:val="nr_9cde777640034ce7802501954482fe82"/>
                          <w:lock w:val="sdtLocked"/>
                          <w:richText/>
                        </w:sdtPr>
                        <w:sdtContent>
                          <w:r>
                            <w:rPr>
                              <w:szCs w:val="24"/>
                              <w:lang w:eastAsia="lt-LT"/>
                            </w:rPr>
                            <w:t>40.1</w:t>
                          </w:r>
                        </w:sdtContent>
                      </w:sdt>
                      <w:r>
                        <w:rPr>
                          <w:szCs w:val="24"/>
                          <w:lang w:eastAsia="lt-LT"/>
                        </w:rPr>
                        <w:t>. pervedamos į pašalpos gavėjo asmeninę sąskaitą Lietuvos Respublikos teritorijoje;</w:t>
                      </w:r>
                    </w:p>
                  </w:sdtContent>
                </w:sdt>
                <w:sdt>
                  <w:sdtPr>
                    <w:alias w:val="40.2 pp."/>
                    <w:tag w:val="part_e77dd34726e643d0bbff757b4b98e208"/>
                    <w:lock w:val="sdtLocked"/>
                    <w:richText/>
                  </w:sdtPr>
                  <w:sdtContent>
                    <w:p>
                      <w:pPr>
                        <w:ind w:firstLine="851"/>
                        <w:jc w:val="both"/>
                        <w:rPr>
                          <w:bCs/>
                          <w:color w:val="000000"/>
                          <w:szCs w:val="24"/>
                          <w:lang w:eastAsia="lt-LT"/>
                        </w:rPr>
                      </w:pPr>
                      <w:sdt>
                        <w:sdtPr>
                          <w:alias w:val="Numeris"/>
                          <w:tag w:val="nr_e77dd34726e643d0bbff757b4b98e208"/>
                          <w:lock w:val="sdtLocked"/>
                          <w:richText/>
                        </w:sdtPr>
                        <w:sdtContent>
                          <w:r>
                            <w:rPr>
                              <w:szCs w:val="24"/>
                              <w:lang w:eastAsia="lt-LT"/>
                            </w:rPr>
                            <w:t>40.2</w:t>
                          </w:r>
                        </w:sdtContent>
                      </w:sdt>
                      <w:r>
                        <w:rPr>
                          <w:szCs w:val="24"/>
                          <w:lang w:eastAsia="lt-LT"/>
                        </w:rPr>
                        <w:t>. pristatomos į namus pagal išmokos gavėjo gyvenamąją vietą (vyresniems nei 80 metų asmenims</w:t>
                      </w:r>
                      <w:r>
                        <w:rPr>
                          <w:b/>
                          <w:bCs/>
                          <w:szCs w:val="24"/>
                          <w:lang w:eastAsia="lt-LT"/>
                        </w:rPr>
                        <w:t>,</w:t>
                      </w:r>
                      <w:r>
                        <w:rPr>
                          <w:szCs w:val="24"/>
                          <w:lang w:eastAsia="lt-LT"/>
                        </w:rPr>
                        <w:t xml:space="preserve"> asmenims ligos atveju (pateikus gydytojo pažymą ar turint nedarbingumo pažymėjimą), negalios atveju, kai asmenims nustatytas 0–25 proc. dalyvumo lygis arba nustatytas</w:t>
                      </w:r>
                      <w:r>
                        <w:rPr>
                          <w:b/>
                          <w:color w:val="000000"/>
                          <w:szCs w:val="24"/>
                          <w:lang w:eastAsia="lt-LT"/>
                        </w:rPr>
                        <w:t xml:space="preserve"> </w:t>
                      </w:r>
                      <w:r>
                        <w:rPr>
                          <w:bCs/>
                          <w:color w:val="000000"/>
                          <w:szCs w:val="24"/>
                          <w:lang w:eastAsia="lt-LT"/>
                        </w:rPr>
                        <w:t>individualios pagalbos kompensacijos poreikis, įskaitant specialųjį priežiūros (pagalbos) ar slaugos</w:t>
                      </w:r>
                      <w:r>
                        <w:rPr>
                          <w:b/>
                          <w:color w:val="000000"/>
                          <w:szCs w:val="24"/>
                          <w:lang w:eastAsia="lt-LT"/>
                        </w:rPr>
                        <w:t xml:space="preserve"> </w:t>
                      </w:r>
                      <w:r>
                        <w:rPr>
                          <w:bCs/>
                          <w:color w:val="000000"/>
                          <w:szCs w:val="24"/>
                          <w:lang w:eastAsia="lt-LT"/>
                        </w:rPr>
                        <w:t xml:space="preserve">poreikį;  </w:t>
                      </w:r>
                    </w:p>
                  </w:sdtContent>
                </w:sdt>
                <w:sdt>
                  <w:sdtPr>
                    <w:alias w:val="40.3 pp."/>
                    <w:tag w:val="part_f09b8458c8a0485fb27de4fd582eccae"/>
                    <w:lock w:val="sdtLocked"/>
                    <w:richText/>
                  </w:sdtPr>
                  <w:sdtContent>
                    <w:p>
                      <w:pPr>
                        <w:ind w:firstLine="851"/>
                        <w:jc w:val="both"/>
                        <w:rPr>
                          <w:szCs w:val="24"/>
                          <w:lang w:eastAsia="ar-SA"/>
                        </w:rPr>
                      </w:pPr>
                      <w:sdt>
                        <w:sdtPr>
                          <w:alias w:val="Numeris"/>
                          <w:tag w:val="nr_f09b8458c8a0485fb27de4fd582eccae"/>
                          <w:lock w:val="sdtLocked"/>
                          <w:richText/>
                        </w:sdtPr>
                        <w:sdtContent>
                          <w:r>
                            <w:rPr>
                              <w:szCs w:val="24"/>
                              <w:lang w:eastAsia="ar-SA"/>
                            </w:rPr>
                            <w:t>40.3</w:t>
                          </w:r>
                        </w:sdtContent>
                      </w:sdt>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
          <w:sdtPr>
            <w:alias w:val="skyrius"/>
            <w:tag w:val="part_1027bb0fd6414a69ad287c24935cc92c"/>
            <w:lock w:val="sdtLocked"/>
            <w:richText/>
          </w:sdtPr>
          <w:sdtContent>
            <w:p>
              <w:pPr>
                <w:tabs>
                  <w:tab w:val="left" w:pos="9638"/>
                </w:tabs>
                <w:jc w:val="center"/>
                <w:rPr>
                  <w:b/>
                  <w:bCs/>
                  <w:szCs w:val="24"/>
                  <w:lang w:eastAsia="lt-LT"/>
                </w:rPr>
              </w:pPr>
              <w:sdt>
                <w:sdtPr>
                  <w:alias w:val="Numeris"/>
                  <w:tag w:val="nr_1027bb0fd6414a69ad287c24935cc92c"/>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b/>
                  <w:bCs/>
                  <w:szCs w:val="24"/>
                  <w:lang w:eastAsia="lt-LT"/>
                </w:rPr>
              </w:pPr>
              <w:sdt>
                <w:sdtPr>
                  <w:alias w:val="Pavadinimas"/>
                  <w:tag w:val="title_1027bb0fd6414a69ad287c24935cc92c"/>
                  <w:lock w:val="sdtLocked"/>
                  <w:richText/>
                </w:sdtPr>
                <w:sdtContent>
                  <w:r>
                    <w:rPr>
                      <w:b/>
                      <w:bCs/>
                      <w:szCs w:val="24"/>
                      <w:lang w:eastAsia="lt-LT"/>
                    </w:rPr>
                    <w:t>BAIGIAMOSIOS NUOSTATOS</w:t>
                  </w:r>
                </w:sdtContent>
              </w:sdt>
            </w:p>
            <w:p>
              <w:pPr>
                <w:tabs>
                  <w:tab w:val="left" w:pos="9638"/>
                </w:tabs>
                <w:jc w:val="center"/>
                <w:rPr>
                  <w:szCs w:val="24"/>
                  <w:lang w:eastAsia="lt-LT"/>
                </w:rPr>
              </w:pPr>
            </w:p>
            <w:sdt>
              <w:sdtPr>
                <w:alias w:val="41 p."/>
                <w:tag w:val="part_4421ac9b8fb34a27bb5997d23adbfe59"/>
                <w:lock w:val="sdtLocked"/>
                <w:richText/>
              </w:sdtPr>
              <w:sdtContent>
                <w:p>
                  <w:pPr>
                    <w:tabs>
                      <w:tab w:val="left" w:pos="9638"/>
                    </w:tabs>
                    <w:ind w:firstLine="851"/>
                    <w:jc w:val="both"/>
                    <w:rPr>
                      <w:bCs/>
                      <w:szCs w:val="24"/>
                      <w:lang w:eastAsia="lt-LT"/>
                    </w:rPr>
                  </w:pPr>
                  <w:sdt>
                    <w:sdtPr>
                      <w:alias w:val="Numeris"/>
                      <w:tag w:val="nr_4421ac9b8fb34a27bb5997d23adbfe59"/>
                      <w:lock w:val="sdtLocked"/>
                      <w:richText/>
                    </w:sdtPr>
                    <w:sdtContent>
                      <w:r>
                        <w:rPr>
                          <w:bCs/>
                          <w:szCs w:val="24"/>
                          <w:lang w:eastAsia="lt-LT"/>
                        </w:rPr>
                        <w:t>41</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2 p."/>
                <w:tag w:val="part_533dfd3b04a546e5b2aa258a89f2fbf9"/>
                <w:lock w:val="sdtLocked"/>
                <w:richText/>
              </w:sdtPr>
              <w:sdtContent>
                <w:p>
                  <w:pPr>
                    <w:tabs>
                      <w:tab w:val="left" w:pos="851"/>
                      <w:tab w:val="left" w:pos="9638"/>
                    </w:tabs>
                    <w:ind w:firstLine="851"/>
                    <w:jc w:val="both"/>
                    <w:rPr>
                      <w:szCs w:val="24"/>
                      <w:lang w:eastAsia="lt-LT"/>
                    </w:rPr>
                  </w:pPr>
                  <w:sdt>
                    <w:sdtPr>
                      <w:alias w:val="Numeris"/>
                      <w:tag w:val="nr_533dfd3b04a546e5b2aa258a89f2fbf9"/>
                      <w:lock w:val="sdtLocked"/>
                      <w:richText/>
                    </w:sdtPr>
                    <w:sdtContent>
                      <w:r>
                        <w:rPr>
                          <w:bCs/>
                          <w:szCs w:val="24"/>
                          <w:lang w:eastAsia="lt-LT"/>
                        </w:rPr>
                        <w:t>42</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3 p."/>
                <w:tag w:val="part_ca2e5dc670674ce1b41b8ef0406d109a"/>
                <w:lock w:val="sdtLocked"/>
                <w:richText/>
              </w:sdtPr>
              <w:sdtContent>
                <w:p>
                  <w:pPr>
                    <w:tabs>
                      <w:tab w:val="left" w:pos="851"/>
                      <w:tab w:val="left" w:pos="9638"/>
                    </w:tabs>
                    <w:ind w:firstLine="851"/>
                    <w:jc w:val="both"/>
                    <w:rPr>
                      <w:szCs w:val="24"/>
                      <w:lang w:eastAsia="lt-LT"/>
                    </w:rPr>
                  </w:pPr>
                  <w:sdt>
                    <w:sdtPr>
                      <w:alias w:val="Numeris"/>
                      <w:tag w:val="nr_ca2e5dc670674ce1b41b8ef0406d109a"/>
                      <w:lock w:val="sdtLocked"/>
                      <w:richText/>
                    </w:sdtPr>
                    <w:sdtContent>
                      <w:r>
                        <w:rPr>
                          <w:bCs/>
                          <w:szCs w:val="24"/>
                          <w:lang w:eastAsia="lt-LT"/>
                        </w:rPr>
                        <w:t>43</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sz w:val="22"/>
                      <w:szCs w:val="22"/>
                    </w:rPr>
                    <w:t xml:space="preserve"> </w:t>
                  </w:r>
                  <w:r>
                    <w:rPr>
                      <w:bCs/>
                      <w:szCs w:val="24"/>
                      <w:lang w:eastAsia="lt-LT"/>
                    </w:rPr>
                    <w:t>(toliau – Reglamentas), Lietuvos Respublikos asmens duomenų teisinės apsaugos įstatymo,</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4 p."/>
                <w:tag w:val="part_25e34decc2c34b9ca2d0cb5d82f2313f"/>
                <w:lock w:val="sdtLocked"/>
                <w:richText/>
              </w:sdtPr>
              <w:sdtContent>
                <w:p>
                  <w:pPr>
                    <w:tabs>
                      <w:tab w:val="left" w:pos="851"/>
                      <w:tab w:val="left" w:pos="9638"/>
                    </w:tabs>
                    <w:ind w:firstLine="851"/>
                    <w:jc w:val="both"/>
                    <w:rPr>
                      <w:color w:val="000000"/>
                      <w:szCs w:val="24"/>
                      <w:lang w:eastAsia="lt-LT"/>
                    </w:rPr>
                  </w:pPr>
                  <w:sdt>
                    <w:sdtPr>
                      <w:alias w:val="Numeris"/>
                      <w:tag w:val="nr_25e34decc2c34b9ca2d0cb5d82f2313f"/>
                      <w:lock w:val="sdtLocked"/>
                      <w:richText/>
                    </w:sdtPr>
                    <w:sdtContent>
                      <w:r>
                        <w:rPr>
                          <w:bCs/>
                          <w:szCs w:val="24"/>
                          <w:lang w:eastAsia="lt-LT"/>
                        </w:rPr>
                        <w:t>44</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bendrijų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5 p."/>
                <w:tag w:val="part_4eb866ffb7b548ad8106e21e4b99983c"/>
                <w:lock w:val="sdtLocked"/>
                <w:richText/>
              </w:sdtPr>
              <w:sdtContent>
                <w:p>
                  <w:pPr>
                    <w:tabs>
                      <w:tab w:val="left" w:pos="851"/>
                      <w:tab w:val="left" w:pos="9638"/>
                    </w:tabs>
                    <w:ind w:firstLine="851"/>
                    <w:jc w:val="both"/>
                    <w:rPr>
                      <w:color w:val="000000"/>
                      <w:szCs w:val="24"/>
                      <w:lang w:eastAsia="lt-LT"/>
                    </w:rPr>
                  </w:pPr>
                  <w:sdt>
                    <w:sdtPr>
                      <w:alias w:val="Numeris"/>
                      <w:tag w:val="nr_4eb866ffb7b548ad8106e21e4b99983c"/>
                      <w:lock w:val="sdtLocked"/>
                      <w:richText/>
                    </w:sdtPr>
                    <w:sdtContent>
                      <w:r>
                        <w:rPr>
                          <w:bCs/>
                          <w:color w:val="000000"/>
                          <w:szCs w:val="24"/>
                          <w:lang w:eastAsia="lt-LT"/>
                        </w:rPr>
                        <w:t>45</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6 p."/>
                <w:tag w:val="part_87b9e600d72943f9b5ceffe64a20eda0"/>
                <w:lock w:val="sdtLocked"/>
                <w:richText/>
              </w:sdtPr>
              <w:sdtContent>
                <w:p>
                  <w:pPr>
                    <w:tabs>
                      <w:tab w:val="left" w:pos="851"/>
                      <w:tab w:val="left" w:pos="9638"/>
                    </w:tabs>
                    <w:ind w:firstLine="851"/>
                    <w:jc w:val="both"/>
                    <w:rPr>
                      <w:bCs/>
                      <w:color w:val="000000"/>
                      <w:szCs w:val="24"/>
                      <w:lang w:eastAsia="lt-LT"/>
                    </w:rPr>
                  </w:pPr>
                  <w:sdt>
                    <w:sdtPr>
                      <w:alias w:val="Numeris"/>
                      <w:tag w:val="nr_87b9e600d72943f9b5ceffe64a20eda0"/>
                      <w:lock w:val="sdtLocked"/>
                      <w:richText/>
                    </w:sdtPr>
                    <w:sdtContent>
                      <w:r>
                        <w:rPr>
                          <w:bCs/>
                          <w:color w:val="000000"/>
                          <w:szCs w:val="24"/>
                          <w:lang w:eastAsia="lt-LT"/>
                        </w:rPr>
                        <w:t>46</w:t>
                      </w:r>
                    </w:sdtContent>
                  </w:sdt>
                  <w:r>
                    <w:rPr>
                      <w:bCs/>
                      <w:color w:val="000000"/>
                      <w:szCs w:val="24"/>
                      <w:lang w:eastAsia="lt-LT"/>
                    </w:rPr>
                    <w:t>. Aprašas gali būti keičiamas, pripažįstamas netekusiu galios Savivaldybės tarybos sprendimu.</w:t>
                  </w:r>
                </w:p>
              </w:sdtContent>
            </w:sdt>
            <w:sdt>
              <w:sdtPr>
                <w:alias w:val="47 p."/>
                <w:tag w:val="part_4f4e29bf7bd04858a054544779099096"/>
                <w:lock w:val="sdtLocked"/>
                <w:richText/>
              </w:sdtPr>
              <w:sdtContent>
                <w:p>
                  <w:pPr>
                    <w:tabs>
                      <w:tab w:val="left" w:pos="851"/>
                      <w:tab w:val="left" w:pos="9638"/>
                    </w:tabs>
                    <w:ind w:firstLine="851"/>
                    <w:jc w:val="both"/>
                    <w:rPr>
                      <w:bCs/>
                      <w:color w:val="000000"/>
                      <w:szCs w:val="24"/>
                      <w:lang w:eastAsia="lt-LT"/>
                    </w:rPr>
                  </w:pPr>
                  <w:sdt>
                    <w:sdtPr>
                      <w:alias w:val="Numeris"/>
                      <w:tag w:val="nr_4f4e29bf7bd04858a054544779099096"/>
                      <w:lock w:val="sdtLocked"/>
                      <w:richText/>
                    </w:sdtPr>
                    <w:sdtContent>
                      <w:r>
                        <w:rPr>
                          <w:color w:val="000000"/>
                          <w:szCs w:val="24"/>
                          <w:lang w:eastAsia="lt-LT"/>
                        </w:rPr>
                        <w:t>47</w:t>
                      </w:r>
                    </w:sdtContent>
                  </w:sdt>
                  <w:r>
                    <w:rPr>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p>
                  <w:pPr>
                    <w:tabs>
                      <w:tab w:val="left" w:pos="851"/>
                      <w:tab w:val="left" w:pos="9638"/>
                    </w:tabs>
                    <w:ind w:firstLine="851"/>
                    <w:jc w:val="both"/>
                    <w:rPr>
                      <w:bCs/>
                      <w:color w:val="000000"/>
                      <w:szCs w:val="24"/>
                      <w:lang w:eastAsia="lt-LT"/>
                    </w:rPr>
                  </w:pPr>
                </w:p>
                <w:p>
                  <w:pPr>
                    <w:tabs>
                      <w:tab w:val="left" w:pos="851"/>
                      <w:tab w:val="left" w:pos="9638"/>
                    </w:tabs>
                    <w:jc w:val="both"/>
                    <w:rPr>
                      <w:bCs/>
                      <w:color w:val="000000"/>
                      <w:szCs w:val="24"/>
                      <w:lang w:eastAsia="lt-LT"/>
                    </w:rPr>
                  </w:pPr>
                </w:p>
              </w:sdtContent>
            </w:sdt>
          </w:sdtContent>
        </w:sdt>
        <w:sdt>
          <w:sdtPr>
            <w:alias w:val="pabaiga"/>
            <w:tag w:val="part_1bd097006eb248d9acdc91a6a8c21793"/>
            <w:lock w:val="sdtLocked"/>
            <w:richText/>
          </w:sdtPr>
          <w:sdtContent>
            <w:p>
              <w:pPr>
                <w:spacing w:line="259" w:lineRule="auto"/>
                <w:jc w:val="center"/>
                <w:rPr>
                  <w:sz w:val="22"/>
                  <w:szCs w:val="22"/>
                </w:rPr>
              </w:pPr>
              <w:r>
                <w:rPr>
                  <w:sz w:val="22"/>
                  <w:szCs w:val="22"/>
                </w:rPr>
                <w:t>____________________________</w:t>
              </w:r>
            </w:p>
            <w:p>
              <w:pPr>
                <w:rPr>
                  <w:bCs/>
                  <w:color w:val="000000"/>
                  <w:szCs w:val="24"/>
                  <w:lang w:eastAsia="lt-LT"/>
                </w:rPr>
              </w:pPr>
            </w:p>
            <w:p>
              <w:pPr>
                <w:rPr>
                  <w:bCs/>
                  <w:color w:val="000000"/>
                  <w:szCs w:val="24"/>
                  <w:lang w:eastAsia="lt-LT"/>
                </w:rPr>
              </w:pP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dcca07f0011eea5a28c81c82193a8">
            <w:r w:rsidRPr="00532B9F">
              <w:rPr>
                <w:rFonts w:ascii="Times New Roman" w:eastAsia="MS Mincho" w:hAnsi="Times New Roman"/>
                <w:sz w:val="20"/>
                <w:i/>
                <w:iCs/>
                <w:color w:val="0000FF" w:themeColor="hyperlink"/>
                <w:u w:val="single"/>
              </w:rPr>
              <w:t>T-424</w:t>
            </w:r>
          </w:fldSimple>
          <w:r>
            <w:rPr>
              <w:rFonts w:ascii="Times New Roman" w:eastAsia="MS Mincho" w:hAnsi="Times New Roman"/>
              <w:sz w:val="20"/>
              <w:i/>
              <w:iCs/>
            </w:rPr>
            <w:t>,
2023-11-09,
paskelbta TAR 2023-11-09, i. k. 2023-21775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d7b430851211ecbd43a994b3e2e1cb">
            <w:r w:rsidRPr="00532B9F">
              <w:rPr>
                <w:rFonts w:ascii="Times New Roman" w:eastAsia="MS Mincho" w:hAnsi="Times New Roman"/>
                <w:sz w:val="20"/>
                <w:iCs/>
                <w:color w:val="0000FF" w:themeColor="hyperlink"/>
                <w:u w:val="single"/>
              </w:rPr>
              <w:t>T-26</w:t>
            </w:r>
          </w:fldSimple>
          <w:r>
            <w:rPr>
              <w:rFonts w:ascii="Times New Roman" w:eastAsia="MS Mincho" w:hAnsi="Times New Roman"/>
              <w:sz w:val="20"/>
              <w:iCs/>
            </w:rPr>
            <w:t>,
2022-02-03,
paskelbta TAR 2022-02-04, i. k. 2022-01993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897de60b66411ec8d9390588bf2de65">
            <w:r w:rsidRPr="00532B9F">
              <w:rPr>
                <w:rFonts w:ascii="Times New Roman" w:eastAsia="MS Mincho" w:hAnsi="Times New Roman"/>
                <w:sz w:val="20"/>
                <w:iCs/>
                <w:color w:val="0000FF" w:themeColor="hyperlink"/>
                <w:u w:val="single"/>
              </w:rPr>
              <w:t>T-91</w:t>
            </w:r>
          </w:fldSimple>
          <w:r>
            <w:rPr>
              <w:rFonts w:ascii="Times New Roman" w:eastAsia="MS Mincho" w:hAnsi="Times New Roman"/>
              <w:sz w:val="20"/>
              <w:iCs/>
            </w:rPr>
            <w:t>,
2022-04-07,
paskelbta TAR 2022-04-07, i. k. 2022-07243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00b550468811edbc04912defe897d1">
            <w:r w:rsidRPr="00532B9F">
              <w:rPr>
                <w:rFonts w:ascii="Times New Roman" w:eastAsia="MS Mincho" w:hAnsi="Times New Roman"/>
                <w:sz w:val="20"/>
                <w:iCs/>
                <w:color w:val="0000FF" w:themeColor="hyperlink"/>
                <w:u w:val="single"/>
              </w:rPr>
              <w:t>T-365</w:t>
            </w:r>
          </w:fldSimple>
          <w:r>
            <w:rPr>
              <w:rFonts w:ascii="Times New Roman" w:eastAsia="MS Mincho" w:hAnsi="Times New Roman"/>
              <w:sz w:val="20"/>
              <w:iCs/>
            </w:rPr>
            <w:t>,
2022-10-06,
paskelbta TAR 2022-10-10, i. k. 2022-20613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72f6110b8f511ed8df094f359a60216">
            <w:r w:rsidRPr="00532B9F">
              <w:rPr>
                <w:rFonts w:ascii="Times New Roman" w:eastAsia="MS Mincho" w:hAnsi="Times New Roman"/>
                <w:sz w:val="20"/>
                <w:iCs/>
                <w:color w:val="0000FF" w:themeColor="hyperlink"/>
                <w:u w:val="single"/>
              </w:rPr>
              <w:t>T-58</w:t>
            </w:r>
          </w:fldSimple>
          <w:r>
            <w:rPr>
              <w:rFonts w:ascii="Times New Roman" w:eastAsia="MS Mincho" w:hAnsi="Times New Roman"/>
              <w:sz w:val="20"/>
              <w:iCs/>
            </w:rPr>
            <w:t>,
2023-03-02,
paskelbta TAR 2023-03-02, i. k. 2023-03864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c5dcca07f0011eea5a28c81c82193a8">
            <w:r w:rsidRPr="00532B9F">
              <w:rPr>
                <w:rFonts w:ascii="Times New Roman" w:eastAsia="MS Mincho" w:hAnsi="Times New Roman"/>
                <w:sz w:val="20"/>
                <w:iCs/>
                <w:color w:val="0000FF" w:themeColor="hyperlink"/>
                <w:u w:val="single"/>
              </w:rPr>
              <w:t>T-424</w:t>
            </w:r>
          </w:fldSimple>
          <w:r>
            <w:rPr>
              <w:rFonts w:ascii="Times New Roman" w:eastAsia="MS Mincho" w:hAnsi="Times New Roman"/>
              <w:sz w:val="20"/>
              <w:iCs/>
            </w:rPr>
            <w:t>,
2023-11-09,
paskelbta TAR 2023-11-09, i. k. 2023-21775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a3ad014fa7e11ef8619bb348379608d">
            <w:r w:rsidRPr="00532B9F">
              <w:rPr>
                <w:rFonts w:ascii="Times New Roman" w:eastAsia="MS Mincho" w:hAnsi="Times New Roman"/>
                <w:sz w:val="20"/>
                <w:iCs/>
                <w:color w:val="0000FF" w:themeColor="hyperlink"/>
                <w:u w:val="single"/>
              </w:rPr>
              <w:t>T-76</w:t>
            </w:r>
          </w:fldSimple>
          <w:r>
            <w:rPr>
              <w:rFonts w:ascii="Times New Roman" w:eastAsia="MS Mincho" w:hAnsi="Times New Roman"/>
              <w:sz w:val="20"/>
              <w:iCs/>
            </w:rPr>
            <w:t>,
2025-03-06,
paskelbta TAR 2025-03-06, i. k. 2025-03818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160" w:line="259"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160" w:line="259"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78" w:lineRule="auto"/>
      <w:rPr>
        <w:kern w:val="2"/>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78" w:lineRule="auto"/>
      <w:jc w:val="center"/>
      <w:rPr>
        <w:kern w:val="2"/>
        <w:sz w:val="22"/>
        <w:szCs w:val="22"/>
        <w:lang w:eastAsia="lt-LT"/>
      </w:rPr>
    </w:pPr>
    <w:r>
      <w:rPr>
        <w:kern w:val="2"/>
        <w:sz w:val="22"/>
        <w:szCs w:val="22"/>
        <w:lang w:eastAsia="lt-LT"/>
      </w:rPr>
      <w:fldChar w:fldCharType="begin"/>
    </w:r>
    <w:r>
      <w:rPr>
        <w:kern w:val="2"/>
        <w:sz w:val="22"/>
        <w:szCs w:val="22"/>
        <w:lang w:eastAsia="lt-LT"/>
      </w:rPr>
      <w:instrText>PAGE   \* MERGEFORMAT</w:instrText>
    </w:r>
    <w:r>
      <w:rPr>
        <w:kern w:val="2"/>
        <w:sz w:val="22"/>
        <w:szCs w:val="22"/>
        <w:lang w:eastAsia="lt-LT"/>
      </w:rPr>
      <w:fldChar w:fldCharType="separate"/>
    </w:r>
    <w:r>
      <w:rPr>
        <w:kern w:val="2"/>
        <w:sz w:val="22"/>
        <w:szCs w:val="22"/>
        <w:lang w:eastAsia="lt-LT"/>
      </w:rPr>
      <w:t>2</w:t>
    </w:r>
    <w:r>
      <w:rPr>
        <w:kern w:val="2"/>
        <w:sz w:val="22"/>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78" w:lineRule="auto"/>
      <w:rPr>
        <w:kern w:val="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7C5F2"/>
  <w15:docId w15:val="{6811EA83-49A8-4AE8-9C09-4059E98E6B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2.xml"/>
  <Relationship Id="rId15" Type="http://schemas.openxmlformats.org/officeDocument/2006/relationships/header" Target="header23.xml"/>
  <Relationship Id="rId16" Type="http://schemas.openxmlformats.org/officeDocument/2006/relationships/footer" Target="footer22.xml"/>
  <Relationship Id="rId17" Type="http://schemas.openxmlformats.org/officeDocument/2006/relationships/footer" Target="footer23.xml"/>
  <Relationship Id="rId18" Type="http://schemas.openxmlformats.org/officeDocument/2006/relationships/header" Target="header24.xml"/>
  <Relationship Id="rId19" Type="http://schemas.openxmlformats.org/officeDocument/2006/relationships/footer" Target="footer24.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INIGINĖS SOCIALINĖS PARAMOS NEPASITURINTIEMS ŠIAULIŲ MIESTO SAVIVALDYBĖS GYVENTOJAMS TEIKIMO TVARKOS APRAŠO PATVIRTINIMO" DocPartId="ed49df3c792f4b0890ee69087bbcb24c" PartId="4e97d05ce1eb42408d7340717c6afe05">
    <Part Type="preambule" DocPartId="f4eb5a75ac1346ba8df21ee6dd71e0e8" PartId="c2ee708f035347df9ecfff1675d50dad"/>
    <Part Type="pastraipa" DocPartId="1ad5d20f344b42df82a2e215acc45b94" PartId="8d33e493b0744268a24f3eb56b3b3ebe"/>
    <Part Type="signatura" DocPartId="d719a2524e7443e9b6f110f434979c03" PartId="bdc1604d1a7e43dc8a91232f202bc73d"/>
  </Part>
  <Part Type="patvirtinta" Title="PINIGINĖS SOCIALINĖS PARAMOS NEPASITURINTIEMS ŠIAULIŲ MIESTO SAVIVALDYBĖS GYVENTOJAMS TEIKIMO TVARKOS APRAŠAS" DocPartId="5831f438fd024f0eaea42bf916965d65" PartId="5d2793e3dd0441b3a2067f7ddfc4a15a">
    <Part Type="skyrius" Nr="1" Title="BENDROSIOS NUOSTATOS" DocPartId="36e47a56af6245849257123fb7351756" PartId="3013a19ece3a42cca5cd2f349388895a">
      <Part Type="punktas" Nr="1" Abbr="1 p." DocPartId="bc180c540ed049b6bea42f646d71623b" PartId="780f8271f8e74dfaac24dc69b3c5f100"/>
      <Part Type="punktas" Nr="2" Abbr="2 p." DocPartId="68ccbaf6e2ea4286a1f21ce5ed689e22" PartId="d94e8df2263648bcb1028dee3fa3d6d7"/>
      <Part Type="punktas" Nr="3" Abbr="3 p." DocPartId="7dde3cf23f6f4ff7baa6325d9ec9438f" PartId="77ff17e1c9c8429f92caa970edd21042"/>
      <Part Type="punktas" Nr="4" Abbr="4 p." DocPartId="c7c38264a2ac4036bdb6bb851ec0f7b1" PartId="fdbd081c1b864c3abbce9ac3dcc8834c"/>
      <Part Type="punktas" Nr="5" Abbr="5 p." DocPartId="b9e2c956d319437ea61f0807a2a346a5" PartId="883acf7d4cff43899bcd03e8a9cf368f"/>
      <Part Type="punktas" Nr="6" Abbr="6 p." DocPartId="8c29509a193c4eadb60d8a193ade10dd" PartId="755ac1311e6b4f8c99570314443df97d"/>
    </Part>
    <Part Type="skyrius" Nr="2" Title="KREIPIMASIS DĖL PINIGINĖS SOCIALINĖS PARAMOS" DocPartId="1e8930c8c663411d996cf212d1d881fa" PartId="2ed81e45d7d2441a954c0d6ce0c1b152">
      <Part Type="punktas" Nr="7" Abbr="7 p." DocPartId="ca343ffefbc04501b14d1d06d326f4e4" PartId="592c83d7179a4976bfe41edc348f4f9c"/>
      <Part Type="punktas" Nr="8" Abbr="8 p." DocPartId="b671fa4ba2b9401798df38d9955914a9" PartId="47e5e79faaa6469eb8fe2bca906d85ce"/>
      <Part Type="punktas" Nr="9" Abbr="9 p." DocPartId="a2632f8f6f7e496e9741a4e2b7ace831" PartId="49d717e624094e69bd94d46f4569b185"/>
      <Part Type="punktas" Nr="10" Abbr="10 p." DocPartId="8539b793b3e04241be6897624dca2886" PartId="a26b9a0e9c53470182c126b072b239cd"/>
      <Part Type="punktas" Nr="11" Abbr="11 p." DocPartId="9aca9fb19d6e4922bc0344b4f4cdc53a" PartId="31fd2ccb285b43829dfe0805949ceb21"/>
    </Part>
    <Part Type="skyrius" Nr="3" Title="PINIGINĖS SOCIALINĖS PARAMOS SKYRIMAS IR ATSISKAITYMAS" DocPartId="03712a56520a4c47a8dc7274530a388c" PartId="2d74d587f47044b4aa552942bab9cb01">
      <Part Type="punktas" Nr="12" Abbr="12 p." DocPartId="f864c4a6d29844f1af7b97e55793fc34" PartId="405d56de93bd41669a5beb6ef9df69ca"/>
      <Part Type="punktas" Nr="13" Abbr="13 p." DocPartId="2b694f6b3ae04108a228f86525c7fa96" PartId="715197488b2c4c9784c6f814d280955c"/>
      <Part Type="punktas" Nr="14" Abbr="14 p." DocPartId="cbf6092034a8457cb2d875ed487ce560" PartId="f87033629acc4f86acd5325a2a7d04b4"/>
      <Part Type="punktas" Nr="15" Abbr="15 p." DocPartId="f8e7b73783944e5ab859efcb8ed390b6" PartId="24d556d6e8564747b27c3c72437d431a"/>
      <Part Type="punktas" Nr="16" Abbr="16 p." DocPartId="78c0a749d34c442891fdfdb68092b88e" PartId="3f074f52b26d4dd9a07f655f5e53933e"/>
      <Part Type="punktas" Nr="17" Abbr="17 p." DocPartId="04bd0cca457b4316a279f7cc9a6a68f6" PartId="484085c480aa4515bc23ccfcb2ccb329"/>
      <Part Type="punktas" Nr="18" Abbr="18 p." DocPartId="e395799d79164d2fb9af41d7f4d30953" PartId="07bbf353aa48497aa005dca45ace3a51"/>
      <Part Type="punktas" Nr="19" Abbr="19 p." DocPartId="141b761a4def4028920271d8a5c1e6c3" PartId="18b6361470ba4bc3abe0b7319f2c05ff"/>
      <Part Type="punktas" Nr="20" Abbr="20 p." DocPartId="6edf0f9f3bb741b79e7b491e5f639984" PartId="9453af6dc98140bfb54fba84b97477d6"/>
      <Part Type="punktas" Nr="21" Abbr="21 p." DocPartId="aa3e02736e2c478a9bd4cecc9d814ced" PartId="80c6f75d72614d63ba12f8b85fc6e5a2"/>
      <Part Type="punktas" Nr="22" Abbr="22 p." DocPartId="d50f02bb593d49e285e2aac379669bc4" PartId="5f95ab7856714d68a7d3020c61664db5"/>
      <Part Type="punktas" Nr="23" Abbr="23 p." DocPartId="5916229d9c634e40bdea2e74558a5002" PartId="addfd78c00a242289a37fedca62a277b"/>
      <Part Type="punktas" Nr="24" Abbr="24 p." DocPartId="a232fddf99e042779c05892801780e93" PartId="f8a1c803457d4784a01563d76a698120">
        <Part Type="papunktis" Nr="24.1" Abbr="24.1 pp." DocPartId="618a2fefdb754242a1245db7c3c0da6f" PartId="ca6c179c640f4c559c42bc60b127def3"/>
        <Part Type="papunktis" Nr="24.2" Abbr="24.2 pp." DocPartId="1e0fe7cae9e749a280c498ae67383949" PartId="46c266fba1d24c94b61f5bc4d31fdede"/>
      </Part>
    </Part>
    <Part Type="skyrius" Nr="4" Title="PINIGINĖS SOCIALINĖS PARAMOS TEIKIMAS" DocPartId="fa44c8af04fe4f6aab425c8d52cb07a1" PartId="8a87161abcc643ee9eb7676f64a2e200">
      <Part Type="punktas" Nr="25" Abbr="25 p." DocPartId="0eeece112c464aa8aba90ed6f4b4cdd4" PartId="f9fe568b032b42888ab67d23f611e68a">
        <Part Type="papunktis" Nr="25.1" Abbr="25.1 pp." DocPartId="740f6ee1e5644f36b24c75965804d675" PartId="441d2291a86d41c5822c6b94f3f7bf4b"/>
        <Part Type="papunktis" Nr="25.2" Abbr="25.2 pp." DocPartId="c2bf71df43b2485e8afacf46fe15a87c" PartId="b157b7dda1334d0ebcb0afbd3e3379e7"/>
      </Part>
      <Part Type="punktas" Nr="26" Abbr="26 p." DocPartId="94a8b56e9d0946b3b639b63eeffadb06" PartId="1716532154be4e6d9e0aaea9d8dfbe5b">
        <Part Type="papunktis" Nr="26.1" Abbr="26.1 pp." DocPartId="e1e84a3169c545138a14ac9b6712bff2" PartId="befc396bde33473798493ecd27bd0000"/>
        <Part Type="papunktis" Nr="26.2" Abbr="26.2 pp." DocPartId="557adc4aca794c909454f984972c0468" PartId="58a062fb04074e96a520ddfaeed01676"/>
      </Part>
      <Part Type="punktas" Nr="27" Abbr="27 p." DocPartId="99125b9e589641f690f28878d7d89a4f" PartId="5cbcd82f7ccc469d9e5292e180925baa">
        <Part Type="papunktis" Nr="27.1" Abbr="27.1 pp." DocPartId="cdf1c098f9e04bf8afebe20c3b49a69b" PartId="3ffa6b3422724e78bb4052229f1e93c1"/>
        <Part Type="papunktis" Nr="27.2" Abbr="27.2 pp." DocPartId="4a2a6114a1c941b692ecc98ed65b339d" PartId="5374da703ac640b384eac20bdcb7d287">
          <Part Type="papunktis" Nr="27.2.1" Abbr="27.2.1 pp." DocPartId="59d19836cd2945e6bc01ce60984c6c8c" PartId="68f26f4ec93748ff9be91481b5f8e175"/>
          <Part Type="papunktis" Nr="27.2.2" Abbr="27.2.2 pp." DocPartId="021798877a1843e99c6755f5b9344add" PartId="041013920ef8460db1f17dbb337ffc19"/>
        </Part>
        <Part Type="papunktis" Nr="27.3" Abbr="27.3 pp." DocPartId="d192ba6d21ee491a899d7216594db0f7" PartId="cd9803438cbd47d888ff325a2ce17076">
          <Part Type="papunktis" Nr="27.3.1" Abbr="27.3.1 pp." DocPartId="781fb0bfe3a0468489c5bfaee753c3d5" PartId="0388da2b9d354a71838159cedfdbc541"/>
          <Part Type="papunktis" Nr="27.3.2" Abbr="27.3.2 pp." DocPartId="ec23356c34c44d649db3b8b99ebde96f" PartId="4abe33fcbe3c4ac1a3ca18fa242462b0"/>
        </Part>
      </Part>
      <Part Type="punktas" Nr="28" Abbr="28 p." DocPartId="e35035830c60415a9a9463d9a8435176" PartId="869937a86802426f88a9e38dc3f68965"/>
      <Part Type="punktas" Nr="29" Abbr="29 p." DocPartId="3ab2339728aa4236a556d70c6a3655e9" PartId="2a55dd8567c94414b4e124bcd6cce881"/>
      <Part Type="punktas" Nr="30" Abbr="30 p." DocPartId="38cd2dd904f644cc95f2f3d2a8de6edc" PartId="cc18c0c72f97406488869358b52a24aa">
        <Part Type="papunktis" Nr="30.1" Abbr="30.1 pp." DocPartId="b03dc938e97d411a8e15536c1f8fdaa1" PartId="f2cfcde46eab4488a322f74d868e5c68"/>
        <Part Type="papunktis" Nr="30.2" Abbr="30.2 pp." DocPartId="c0f8ec15bf5e45d08c497cceda240fcb" PartId="a9bb1ab7e9424536bfd74224974cb581"/>
        <Part Type="papunktis" Nr="30.3" Abbr="30.3 pp." DocPartId="d8a7e1b501724569a86c98218be1002a" PartId="76f6fe982ab54a068d9320c2fb9168f8"/>
        <Part Type="papunktis" Nr="30.4" Abbr="30.4 pp." DocPartId="f7ec80eab3b14046ae5fbbe0e4ccbf6a" PartId="2f3aa9630ded4df7ac688c61faf936b8"/>
        <Part Type="papunktis" Nr="30.5" Abbr="30.5 pp." DocPartId="2f78ca0d4d3f46f590abc22d82442be6" PartId="d4452c8814404de0acbd3bf005488f7b"/>
        <Part Type="papunktis" Nr="30.6" Abbr="30.6 pp." DocPartId="38f8fe9167864ec28be3e15644fa1df7" PartId="4a9ffd67988c40099e5155470d8cecc2"/>
        <Part Type="papunktis" Nr="30.7" Abbr="30.7 pp." DocPartId="6be6d5b5550743deb3da0aa1a80011e6" PartId="41d598dbdd2e4d34ba7571a4a452bc70"/>
      </Part>
      <Part Type="punktas" Nr="31" Abbr="31 p." DocPartId="caf12b04f50e46cb9219d7497d89af0b" PartId="9ca8d61d19df4fa59c747a6d9832238c">
        <Part Type="papunktis" Nr="31.1" Abbr="31.1 pp." DocPartId="1794949c1a114ee08ee13bd765fe1277" PartId="78481cbe3bfb447aacd7ec3c3367c3bd">
          <Part Type="papunktis" Nr="31.1.1" Abbr="31.1.1 pp." DocPartId="98c1c22e1c144d6db444870c4cfd9a3c" PartId="49f9554c592b4582936b2f3c1afa5405"/>
          <Part Type="papunktis" Nr="31.1.2" Abbr="31.1.2 pp." DocPartId="1dad9104e3474ea382315fc83efe52bf" PartId="f99a9a6a7eb8475ca2dbc7d64d8f8284"/>
          <Part Type="papunktis" Nr="31.1.3" Abbr="31.1.3 pp." DocPartId="2919fa8727ea4df1b9fca3c5d2810cda" PartId="420af960ef514a25ad3f77bb1281be5f"/>
        </Part>
        <Part Type="papunktis" Nr="31.1-1" Abbr="31.1-1 pp." DocPartId="b097c9f657b4493089f9f053cd300374" PartId="16d0cb466bd447e6995651524abfdf57"/>
        <Part Type="papunktis" Nr="31.2" Abbr="31.2 pp." DocPartId="1ae93a7fec144a3b8fc27a66feae0b62" PartId="2fb57829c3a04b97805c4bcb28b2e1ad">
          <Part Type="papunktis" Nr="31.2.1" Abbr="31.2.1 pp." DocPartId="31e5a34e050145c9b363ae7ff4daa277" PartId="dea51eae56254319b1ec8b7c0b63c1db"/>
          <Part Type="papunktis" Nr="31.2.2" Abbr="31.2.2 pp." DocPartId="ba140b7078ac4d99ace7e0b08f2758de" PartId="4c0d9ad4a53640f99ac5d25dcb79edb4"/>
        </Part>
        <Part Type="papunktis" Nr="31.3" Abbr="31.3 pp." DocPartId="aaf355aec15e4219abb612608d4234ab" PartId="30777686641647b9ab3b0ea85d8b8783">
          <Part Type="papunktis" Nr="31.3.1" Abbr="31.3.1 pp." DocPartId="eb4ecf180cc7418891788d2d8765ca39" PartId="f1cf986dfb4941caa1476ad74cda2075"/>
          <Part Type="papunktis" Nr="31.3.2" Abbr="31.3.2 pp." DocPartId="4e9ea3f8e7cf4f32b09d90be601d4241" PartId="6621f8964f874069a522f31ef56d8f00"/>
          <Part Type="papunktis" Nr="31.3.3" Abbr="31.3.3 pp." DocPartId="4cbab690727143778b0eb08031b5dbf0" PartId="ba3223c0d88a4322824a2168db7fa307"/>
        </Part>
        <Part Type="papunktis" Nr="31.4" Abbr="31.4 pp." DocPartId="0203db54d80e4db196d73b0ee06d90c1" PartId="ab349b97ff9f4006831239f9932970e9"/>
        <Part Type="papunktis" Nr="31.5" Abbr="31.5 pp." DocPartId="13a70b6c73f440b0a231918a4a195f7e" PartId="db366f9d89564352b8d62ef13d00a402"/>
        <Part Type="papunktis" Nr="31.6" Abbr="31.6 pp." DocPartId="c5dd94c567d84b27a983c81c2c73e2f3" PartId="1671ea700036418bbcd1e8d8a8d7239f"/>
        <Part Type="papunktis" Nr="31.7" Abbr="31.7 pp." DocPartId="89df760da2b84b758a80bbb50c8ad09e" PartId="dc8a41fb89824c5e8b992fb85727e002"/>
        <Part Type="papunktis" Nr="31.8" Abbr="31.8 pp." DocPartId="e044a30d60db4e1db0be46d117eed629" PartId="b5965f227c9c4b5b96208687023ba989"/>
        <Part Type="papunktis" Nr="31.9" Abbr="31.9 pp." DocPartId="a68e3fd619004553b4e30be477aff259" PartId="c630c73bcc64420f98b9f82b63bc5495"/>
        <Part Type="papunktis" Nr="31.10" Abbr="31.10 pp." DocPartId="2f6a61d8765344aaa467f7de6e3d3ad6" PartId="fc6095a495444aa18146cb8af4ab2e8f">
          <Part Type="papunktis" Nr="31.10.1" Abbr="31.10.1 pp." DocPartId="76b171859756405f85468ea9424d0a0e" PartId="65e90d657fb047ed8e7998234fed99ca"/>
          <Part Type="papunktis" Nr="31.10.2" Abbr="31.10.2 pp." DocPartId="9b4fe8920da849169383ad0f0c80bb4a" PartId="c1acaf2a37b74aa6a0c46c0e88cd831d"/>
          <Part Type="papunktis" Nr="31.10.3" Abbr="31.10.3 pp." DocPartId="d4a2e5b1f8f7453293a55f6f53a55366" PartId="1693f8ea536043468da120ad00b2c9c0"/>
        </Part>
        <Part Type="papunktis" Nr="31.11" Abbr="31.11 pp." DocPartId="b9fa52b19b0649dcbe41236f492c98de" PartId="d3e3afaf94ec479485d97e8fe5197434"/>
        <Part Type="papunktis" Nr="31.12" Abbr="31.12 pp." DocPartId="eb4169203a3a4bc892c374c9cefbd28b" PartId="2cbc10df13314795a03f0444449704f1"/>
        <Part Type="papunktis" Nr="31.13" Abbr="31.13 pp." DocPartId="db4498cccef84087aee6d9769a4fb6d9" PartId="7c0278b666c94d3d8f958692c2f439db"/>
        <Part Type="papunktis" Nr="31.14" Abbr="31.14 pp." DocPartId="7f3f1b0a503d42309062b309834ddbb4" PartId="cd326a5453564c009dd6bb0f838a72aa"/>
      </Part>
      <Part Type="punktas" Nr="32" Abbr="32 p." DocPartId="4bda84ff6cef4425b315ec7e034af2b9" PartId="6f0166af18eb4f63a0dbf548c24c7c0b">
        <Part Type="papunktis" Nr="32.1" Abbr="32.1 pp." DocPartId="7edbd703b2a9406cbd2fad5d28723aee" PartId="a2998f36b7e94532aed30d70cf603169"/>
        <Part Type="papunktis" Nr="32.2" Abbr="32.2 pp." DocPartId="3d94d2072b74451fbc6fe7d007c93f09" PartId="c1a8f777aad5439289dd22a624dfb1d0"/>
        <Part Type="papunktis" Nr="32.3" Abbr="32.3 pp." DocPartId="9c6eb1bfbb8e46cdb32661c5fa3b9294" PartId="7f4528ca7cc64dda91102c66d82c5b65"/>
        <Part Type="papunktis" Nr="32.4" Abbr="32.4 pp." DocPartId="a4c9849ccb064cab91ca5a7dd3ba0d49" PartId="09951a481c3649868420678e5b7b3f8f">
          <Part Type="papunktis" Nr="32.4.1" Abbr="32.4.1 pp." DocPartId="c6f1c392910d4741b5c24d5270bef779" PartId="c3acb94e8bcd4192a597a53e2afc419c"/>
          <Part Type="papunktis" Nr="32.4.2" Abbr="32.4.2 pp." DocPartId="7602a6a67aef46b5ae2d26d5ad34b6cb" PartId="e87e5e9f72a241aeba0e0af53c52d435"/>
          <Part Type="papunktis" Nr="32.4.3" Abbr="32.4.3 pp." DocPartId="1b59a4bc5443419e88273701a4508fa0" PartId="7f70208f9c4a4674af0615275375009d"/>
          <Part Type="papunktis" Nr="32.4.4" Abbr="32.4.4 pp." DocPartId="22ccc57e446e42be9a43c597b4715805" PartId="01f3ac1603ef42e389bd75412fba8745"/>
          <Part Type="papunktis" Nr="32.4.5" Abbr="32.4.5 pp." DocPartId="644b5c7c403046dcb5c3152e85000f82" PartId="e6b516c0a348424ab0bb941eba945fd3"/>
        </Part>
        <Part Type="papunktis" Nr="32.5" Abbr="32.5 pp." DocPartId="d84d284046eb440781167b8156d82ba0" PartId="7f665f7f7fc94bdeaf2ac691eaecedd5"/>
        <Part Type="papunktis" Nr="32.6" Abbr="32.6 pp." DocPartId="ec5454207593424c95ad7714249b682c" PartId="4e0ae378506c4193bf12b480a5d417b9"/>
        <Part Type="papunktis" Nr="32.7" Abbr="32.7 pp." DocPartId="90e21ac99a9d409991a176cc22ab46e9" PartId="eb805210ba324e60804d59276daee169"/>
        <Part Type="papunktis" Nr="32.8" Abbr="32.8 pp." DocPartId="312c47542239428193defe33714dfd6a" PartId="ff04380823864f25aa6b2a515b43cef8"/>
        <Part Type="papunktis" Nr="32.9" Abbr="32.9 pp." DocPartId="4f8e79c744f547a282ec28486148b3e3" PartId="56685a4c3db048638957240a402c7f45"/>
      </Part>
      <Part Type="punktas" Nr="33" Abbr="33 p." DocPartId="f12a5d7dc4744790b4d39ea54a587f97" PartId="bf72325c4a3c4544bd766c38f6b3bb71"/>
    </Part>
    <Part Type="skyrius" Nr="5" Title="V SKYRUS PERIODINIŲ, SĄLYGINIŲ, TIKSLINIŲ, VIENKARTINIŲ PAŠALPŲ SKYRIMAS" DocPartId="5b03bc9d67554fbe8078316e39809b19" PartId="19cc9aec871e40669bb80b1cffe042c5">
      <Part Type="punktas" Nr="34" Abbr="34 p." DocPartId="17e70161b818496cb8e22c7e47e5368a" PartId="2faed4fe514e4a2bbbe500ae548a4f46"/>
      <Part Type="punktas" Nr="35" Abbr="35 p." DocPartId="81d47abe5da946c89270ef692335bb1c" PartId="ca3a6e492c4d481fa8c94389a5b8e9aa">
        <Part Type="papunktis" Nr="35.1" Abbr="35.1 pp." DocPartId="58b60fbf523c4367905ad7a781981775" PartId="880301d543ee443cb3401c0b005d6028"/>
        <Part Type="papunktis" Nr="35.2" Abbr="35.2 pp." DocPartId="6447fe519ce549adb4d8c5e92a121e0a" PartId="a9b366555cae415b9407cdd8b1d5e638"/>
        <Part Type="papunktis" Nr="35.3" Abbr="35.3 pp." DocPartId="85edcdbf3b2b433f9fa3271cd06a8153" PartId="449787b1f953455dbac8c8e97150fcaa"/>
        <Part Type="papunktis" Nr="35.4" Abbr="35.4 pp." DocPartId="fabc7aa2f8c2495b83cbc64ce0217f3a" PartId="7ee0ca2a37714a8abe7e2b10792c291c"/>
        <Part Type="papunktis" Nr="35.5" Abbr="35.5 pp." DocPartId="c5647e4d660a49a7843033030eb201f8" PartId="8c72f6328c304120b61642e4b89c7f66"/>
        <Part Type="papunktis" Nr="35.6" Abbr="35.6 pp." DocPartId="b113bb2db6064bf681015e16e5d71417" PartId="f470017402314ac2b0ecfd764f0e10d9"/>
        <Part Type="papunktis" Nr="35.7" Abbr="35.7 pp." DocPartId="cfee817bbf9c4ef29fb37cda9c1187fb" PartId="cb7c2c0e60884e86894950f3f630814d"/>
        <Part Type="papunktis" Nr="35.8" Abbr="35.8 pp." DocPartId="df11de9eecb540268cd2f22d00122539" PartId="8ea822b19ae9436482871485d6642a52"/>
        <Part Type="papunktis" Nr="35.9" Abbr="35.9 pp." DocPartId="a1c7352cf86c4265b7e7cd652c98f1fc" PartId="907dc42fa0c6484a9aa03039d74478ff"/>
        <Part Type="papunktis" Nr="35.10" Abbr="35.10 pp." DocPartId="977c2ae5ba2d4cbeb9f223f4b8bfd891" PartId="fb9acae53957453788cce96b676de149"/>
        <Part Type="papunktis" Nr="35.11" Abbr="35.11 pp." DocPartId="477755b23ae64cd0bd702e4e65124333" PartId="180b9601027e423d97c26f5130fbad90"/>
        <Part Type="papunktis" Nr="35.12" Abbr="35.12 pp." DocPartId="a4f060d0faf94cab98aab1fb74c83d6e" PartId="47660f035a9a45ab8fe469afed3f7c79"/>
        <Part Type="papunktis" Nr="35.13" Abbr="35.13 pp." DocPartId="9358ccdd5e2d42aba5912430c717dfdf" PartId="3d19cb675dab41b3960c54456698da66"/>
        <Part Type="papunktis" Nr="35.14" Abbr="35.14 pp." DocPartId="43e062abbd5240f29c0e1bb082ec05ed" PartId="05e5abe184bc4a4c9ea9f7c10854a9a7"/>
        <Part Type="papunktis" Nr="35.15" Abbr="35.15 pp." DocPartId="079c25596a08454b86e4951c05830c77" PartId="18c4d4dc23db49da8350eece98723127"/>
        <Part Type="papunktis" Nr="35.16" Abbr="35.16 pp." DocPartId="e3c8180cf7f0452bb6fd70f3fb7ece0a" PartId="50bbe1af7fbb486981c40b3e24f498f5"/>
        <Part Type="papunktis" Nr="35.17" Abbr="35.17 pp." DocPartId="a30926e320ba41abbfd20533b53c8d54" PartId="9056b9d1da754c92881e9b975487f5b8"/>
        <Part Type="papunktis" Nr="35.18" Abbr="35.18 pp." DocPartId="ebdc35220ed243fd8eb51cb00f51da73" PartId="9e00ed0c62aa41569ee963b02359d756"/>
        <Part Type="papunktis" Nr="35.19" Abbr="35.19 pp." DocPartId="14230250b3634c6fb7687f1e67ae8c03" PartId="9a98ec61deef48549b16bee98113f636"/>
      </Part>
      <Part Type="punktas" Nr="36" Abbr="36 p." DocPartId="cae04b2d780a42b39cdad6bc5ee5f025" PartId="1835ed31a9a64ae88230e74085750813"/>
      <Part Type="punktas" Nr="37" Abbr="37 p." DocPartId="d35b8068d552475395be11e34b324ec4" PartId="56c536aa4d584da7b5fe910169a3cea8"/>
      <Part Type="punktas" Nr="38" Abbr="38 p." DocPartId="900c51a789d14d2a96625cb0138871bf" PartId="aff0cb2e4f3541248dd737eeda41c139"/>
      <Part Type="punktas" Nr="39" Abbr="39 p." DocPartId="ea230ccd91a84562be2f44c37f15f2d0" PartId="3e9c111876d74a92ada47bbaef0fc570"/>
      <Part Type="punktas" Nr="40" Abbr="40 p." DocPartId="dbfed48303f145dfb9faf4d1c9fe1d03" PartId="46213947cf24436aa6237a02c1d87bae">
        <Part Type="papunktis" Nr="40.1" Abbr="40.1 pp." DocPartId="355fdad679c5487ea0d9be4d19632983" PartId="9cde777640034ce7802501954482fe82"/>
        <Part Type="papunktis" Nr="40.2" Abbr="40.2 pp." DocPartId="1d8bd09031584036b81ae2cd26aef456" PartId="e77dd34726e643d0bbff757b4b98e208"/>
        <Part Type="papunktis" Nr="40.3" Abbr="40.3 pp." DocPartId="da22f4bff439479d8184c272d7eee70f" PartId="f09b8458c8a0485fb27de4fd582eccae"/>
      </Part>
    </Part>
    <Part Type="skyrius" Nr="6" Title="BAIGIAMOSIOS NUOSTATOS" DocPartId="abc2086d69044896b760f4a797e777a8" PartId="1027bb0fd6414a69ad287c24935cc92c">
      <Part Type="punktas" Nr="41" Abbr="41 p." DocPartId="467e3f860b114cad8a719cc6fb62bf44" PartId="4421ac9b8fb34a27bb5997d23adbfe59"/>
      <Part Type="punktas" Nr="42" Abbr="42 p." DocPartId="d41ac1112bd1463abdd2e2168276fe39" PartId="533dfd3b04a546e5b2aa258a89f2fbf9"/>
      <Part Type="punktas" Nr="43" Abbr="43 p." DocPartId="e9ee0efb86dc4fa1adf0d13a5fe4949b" PartId="ca2e5dc670674ce1b41b8ef0406d109a"/>
      <Part Type="punktas" Nr="44" Abbr="44 p." DocPartId="c6b70af5af014d35a1fd94bf35929445" PartId="25e34decc2c34b9ca2d0cb5d82f2313f"/>
      <Part Type="punktas" Nr="45" Abbr="45 p." DocPartId="75b424b567db41feaeb98a32f9e83841" PartId="4eb866ffb7b548ad8106e21e4b99983c"/>
      <Part Type="punktas" Nr="46" Abbr="46 p." DocPartId="fd3e4ba0c0374292b3e668ac9effb1af" PartId="87b9e600d72943f9b5ceffe64a20eda0"/>
      <Part Type="punktas" Nr="47" Abbr="47 p." DocPartId="3f9707b9cd75448faa2583465d665593" PartId="4f4e29bf7bd04858a054544779099096"/>
    </Part>
    <Part Type="pabaiga" DocPartId="fbd37f286e234154a92127ceb4e62622" PartId="1bd097006eb248d9acdc91a6a8c21793"/>
  </Part>
</Parts>
</file>

<file path=customXml/itemProps1.xml><?xml version="1.0" encoding="utf-8"?>
<ds:datastoreItem xmlns:ds="http://schemas.openxmlformats.org/officeDocument/2006/customXml" ds:itemID="{8AFA5857-B97E-4C74-A5B8-75B7C7B15D57}">
  <ds:schemaRefs>
    <ds:schemaRef ds:uri="http://lrs.lt/TAIS/DocParts"/>
  </ds:schemaRefs>
</ds:datastoreItem>
</file>

<file path=docProps/app.xml><?xml version="1.0" encoding="utf-8"?>
<Properties xmlns="http://schemas.openxmlformats.org/officeDocument/2006/extended-properties">
  <Template>Normal.dotm</Template>
  <TotalTime>11</TotalTime>
  <Pages>29</Pages>
  <Words>73882</Words>
  <Characters>42114</Characters>
  <Application>Microsoft Office Word</Application>
  <DocSecurity>0</DocSecurity>
  <Lines>350</Lines>
  <Paragraphs>231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115765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2021-03-05T06:45:00Z</dcterms:created>
  <dc:creator>Ingrida Kukanauzienė</dc:creator>
  <lastModifiedBy>DINDIENĖ Laura</lastModifiedBy>
  <dcterms:modified xsi:type="dcterms:W3CDTF">2025-03-10T08:35:00Z</dcterms:modified>
  <revision>11</revision>
</coreProperties>
</file>