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5156e7e57054f9b9b52930d88e9bb70"/>
        <w:lock w:val="sdtLocked"/>
        <w:richText/>
      </w:sdtPr>
      <w:sdtContent>
        <w:p>
          <w:pPr>
            <w:rPr>
              <w:rFonts w:ascii="Times New Roman" w:hAnsi="Times New Roman"/>
              <w:b/>
              <w:i/>
            </w:rPr>
          </w:pPr>
          <w:r>
            <w:rPr>
              <w:rFonts w:ascii="Times New Roman" w:hAnsi="Times New Roman"/>
              <w:b/>
              <w:i/>
            </w:rPr>
            <w:t>Nutarimas netenka galios 2019-09-01: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9c3c8f00cafa11e9929af1b9eea4856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881</w:t>
            </w:r>
          </w:fldSimple>
          <w:r>
            <w:rPr>
              <w:rFonts w:ascii="Times New Roman" w:eastAsia="MS Mincho" w:hAnsi="Times New Roman"/>
              <w:sz w:val="20"/>
              <w:iCs/>
              <w:i/>
            </w:rPr>
            <w:t>,
2019-08-28,
paskelbta TAR 2019-08-30, i. k. 2019-13779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Dėl Lietuvos Respublikos Vyriausybės 2017 m. vasario 8 d. nutarimo Nr. 96 „Dėl Profesijų, kurioms būtina aukšta profesinė kvalifikacija, kurių darbuotojų trūksta Lietuvos Respublikoje, sąrašo patvirtinimo“ pripažinimo netekusiu galios</w:t>
          </w:r>
        </w:p>
        <w:p>
          <w:pPr>
            <w:jc w:val="both"/>
            <w:rPr>
              <w:rFonts w:ascii="Times New Roman" w:hAnsi="Times New Roman"/>
              <w:sz w:val="20"/>
              <w:i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2018-07-20 iki 2019-08-31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TAR 2017-02-10, i. k. 2017-02424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lang w:eastAsia="lt-LT"/>
            </w:rPr>
            <w:drawing>
              <wp:inline distT="0" distB="0" distL="0" distR="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rFonts w:ascii="TimesLT" w:hAnsi="TimesLT"/>
              <w:b/>
              <w:lang w:eastAsia="lt-LT"/>
            </w:rPr>
            <w:t>PROFESIJŲ, KURIOMS BŪTINA AUKŠTA PROFESINĖ KVALIFIKACIJA, KURIŲ DARBUOTOJŲ TRŪKSTA LIETUVOS RESPUBLIKOJE, SĄRAŠO PATVIRTINIMO</w:t>
          </w: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2017 m. vasario 8 d. Nr. 96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ed59fec4a9434cf5a54f93936687463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įstatymo „Dėl užsieniečių teisinės padėties“ 44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> straipsnio 1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dalimi, 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2b4ceae7d584761b2bfc8665382d90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Patvirtinti Profesijų, kurioms būtina aukšta profesinė kvalifikacija, kurių darbuotojų trūksta Lietuvos Respublikoje, sąrašą (pridedama).</w:t>
              </w:r>
            </w:p>
          </w:sdtContent>
        </w:sdt>
        <w:sdt>
          <w:sdtPr>
            <w:alias w:val="signatura"/>
            <w:tag w:val="part_78d29c77bcb54bc1af1a67763f46552f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  <w:t>Saulius Skvernelis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Ūkio </w:t>
              </w:r>
              <w:r>
                <w:rPr>
                  <w:lang w:eastAsia="lt-LT"/>
                </w:rPr>
                <w:t>ministras</w:t>
                <w:tab/>
                <w:t>Mindaugas Sinkevičius</w:t>
              </w:r>
            </w:p>
          </w:sdtContent>
        </w:sdt>
      </w:sdtContent>
    </w:sdt>
    <w:sdt>
      <w:sdtPr>
        <w:alias w:val="patvirtinta"/>
        <w:tag w:val="part_e1fa3d598d97454abf4a1c80383dc378"/>
        <w:lock w:val="sdtLocked"/>
        <w:richText/>
      </w:sdtPr>
      <w:sdtContent>
        <w:p>
          <w:pPr>
            <w:ind w:left="3600"/>
            <w:sectPr>
              <w:headerReference w:type="even" r:id="rId16"/>
              <w:headerReference w:type="default" r:id="rId17"/>
              <w:footerReference w:type="even" r:id="rId18"/>
              <w:footerReference w:type="default" r:id="rId19"/>
              <w:headerReference w:type="first" r:id="rId20"/>
              <w:footerReference w:type="first" r:id="rId21"/>
              <w:pgSz w:w="11906" w:h="16838" w:code="9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>
          <w:pPr>
            <w:ind w:left="3600"/>
            <w:rPr>
              <w:lang w:eastAsia="ar-SA"/>
            </w:rPr>
          </w:pPr>
          <w:r>
            <w:rPr>
              <w:lang w:eastAsia="ar-SA"/>
            </w:rPr>
            <w:t>PATVIRTINTA</w:t>
            <w:br/>
            <w:t>Lietuvos Respublikos Vyriausybės</w:t>
          </w:r>
        </w:p>
        <w:p>
          <w:pPr>
            <w:ind w:left="2880" w:firstLine="720"/>
            <w:rPr>
              <w:lang w:eastAsia="lt-LT"/>
            </w:rPr>
          </w:pPr>
          <w:r>
            <w:rPr>
              <w:lang w:eastAsia="lt-LT"/>
            </w:rPr>
            <w:t>2017 m. vasario 8 d. nutarimu Nr. 96</w:t>
          </w:r>
        </w:p>
        <w:p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(Lietuvos Respublikos Vyriausybės 2018 m. liepos 11 d. </w:t>
          </w:r>
        </w:p>
        <w:p>
          <w:pPr>
            <w:ind w:left="3600"/>
            <w:rPr>
              <w:color w:val="000000"/>
              <w:lang w:eastAsia="lt-LT"/>
            </w:rPr>
          </w:pPr>
          <w:r>
            <w:rPr>
              <w:lang w:eastAsia="ar-SA"/>
            </w:rPr>
            <w:t xml:space="preserve">nutarimo </w:t>
          </w:r>
          <w:r>
            <w:rPr>
              <w:lang w:eastAsia="lt-LT"/>
            </w:rPr>
            <w:t xml:space="preserve">Nr. 695 </w:t>
          </w:r>
          <w:r>
            <w:rPr>
              <w:szCs w:val="24"/>
              <w:lang w:eastAsia="lt-LT"/>
            </w:rPr>
            <w:t>redakcija)</w:t>
          </w:r>
        </w:p>
        <w:p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e1fa3d598d97454abf4a1c80383dc378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PROFESIJŲ, KURIOMS BŪTINA AUKŠTA PROFESINĖ KVALIFIKACIJA, KURIŲ DARBUOTOJŲ TRŪKSTA LIETUVOS RESPUBLIKOJE, SĄRAŠAS</w:t>
              </w:r>
            </w:sdtContent>
          </w:sdt>
        </w:p>
        <w:p>
          <w:pPr>
            <w:rPr>
              <w:b/>
              <w:szCs w:val="24"/>
              <w:lang w:eastAsia="lt-LT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46"/>
            <w:gridCol w:w="1276"/>
            <w:gridCol w:w="7512"/>
          </w:tblGrid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Eil. Nr.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LPK</w:t>
                </w:r>
              </w:p>
              <w:p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kodas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Profesijos pavadinimas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Gamybos organizavimo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214115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Spausdinimo technologas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214117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Medienos apdirbimo technologas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214119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Įrenginių techninės priežiūros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214128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Medienos apdirbimo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214131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Siuvimo technologas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214136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Gamybos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214302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Ekologijos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214401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Aviacijos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214402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Laivo mechaninės įrangos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214415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Aviacijos mechaninės įrangos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214420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Laivų variklių ir jėgainių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214426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Laivų statybos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214427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Mechanikos technologas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214430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Mechanikos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214437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Konstruktorius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214453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Jūrų laivų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214510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Maisto produktų ir gėrimų technologas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214523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Chemijos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214911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Automatikos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215101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Elektros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215201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Avionikos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216601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Grafikos dizaineris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sistemų analitikas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sistemų specialistas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Verslo informacinių technologijų konsultantas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Konsultantas kompiuterių sistemų klausimais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sistemų projektuotojas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Programinės įrangos kūrėjas 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Programinės įrangos projektuotojas 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taikymo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251302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Multimedijos programų kūrėjas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251303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Kompiuterinių žaidimų programų kūrėjas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251401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Programuotojas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251403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Inžinierius programuotojas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251901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Programinės įrangos testuotojas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252102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Duomenų bazių administratorius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252104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Duomenų bazių programuotojas 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252201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Tinklo administratorius 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252202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Informacinių technologijų sistemų administratorius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252203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Kompiuterių sistemų administratorius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252302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Kompiuterių sistemų inžinierius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252303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Tinklo analitikas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252305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Kompiuterių tinklo administratorius 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252306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Ryšių programuotojas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252904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Informacinių technologijų ir ryšių saugumo specialistas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311310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Elektros energetikos technikas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311505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Aviacijos technikas</w:t>
                </w:r>
              </w:p>
            </w:tc>
          </w:tr>
          <w:tr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311602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Cheminės inžinerijos technikas</w:t>
                </w:r>
              </w:p>
            </w:tc>
          </w:tr>
        </w:tbl>
        <w:p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4c5c31a0ef184557ba39e703d14fb9e2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9423108b5111e8adc2b65cf0f647e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695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2018-07-11,
paskelbta TAR 2018-07-19, i. k. 2018-12202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2017 m. vasario 8 d. nutarimo Nr. 96 „Dėl Profesijų, kurioms būtina aukšta profesinė kvalifikacija, kurių darbuotojų trūksta Lietuvos Respublikoje,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6" w:h="16838" w:code="9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pStyle w:val="Antrats"/>
      <w:jc w:val="center"/>
    </w:pPr>
  </w:p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4131CEC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header" Target="header7.xml"/>
  <Relationship Id="rId17" Type="http://schemas.openxmlformats.org/officeDocument/2006/relationships/header" Target="header8.xml"/>
  <Relationship Id="rId18" Type="http://schemas.openxmlformats.org/officeDocument/2006/relationships/footer" Target="footer7.xml"/>
  <Relationship Id="rId19" Type="http://schemas.openxmlformats.org/officeDocument/2006/relationships/footer" Target="footer8.xml"/>
  <Relationship Id="rId2" Type="http://schemas.openxmlformats.org/officeDocument/2006/relationships/fontTable" Target="fontTable.xml"/>
  <Relationship Id="rId20" Type="http://schemas.openxmlformats.org/officeDocument/2006/relationships/header" Target="header9.xml"/>
  <Relationship Id="rId21" Type="http://schemas.openxmlformats.org/officeDocument/2006/relationships/footer" Target="footer9.xml"/>
  <Relationship Id="rId22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footer" Target="footer3.xml"/>
  <Relationship Id="rId6" Type="http://schemas.openxmlformats.org/officeDocument/2006/relationships/footnotes" Target="foot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header" Target="header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AF089D4-9C25-4E86-B234-D6D737C3D768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911"/>
    <w:rsid w:val="000F506B"/>
    <w:rsid w:val="00B56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E46BEBC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56911"/>
    <w:rPr>
      <w:color w:val="808080"/>
    </w:rPr>
  </w:style>
  <w:style w:type="paragraph" w:customStyle="1" w:styleId="09BFB7400C624B5E9E4AEC1B9CE7E632">
    <w:name w:val="09BFB7400C624B5E9E4AEC1B9CE7E632"/>
    <w:rsid w:val="00B56911"/>
  </w:style>
  <w:style w:type="paragraph" w:customStyle="1" w:styleId="88DB307BEF3C4CFAB1E7471EE61E53DB">
    <w:name w:val="88DB307BEF3C4CFAB1E7471EE61E53DB"/>
    <w:rsid w:val="00B56911"/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56911"/>
    <w:rPr>
      <w:color w:val="808080"/>
    </w:rPr>
  </w:style>
  <w:style w:type="paragraph" w:customStyle="1" w:styleId="09BFB7400C624B5E9E4AEC1B9CE7E632">
    <w:name w:val="09BFB7400C624B5E9E4AEC1B9CE7E632"/>
    <w:rsid w:val="00B56911"/>
  </w:style>
  <w:style w:type="paragraph" w:customStyle="1" w:styleId="88DB307BEF3C4CFAB1E7471EE61E53DB">
    <w:name w:val="88DB307BEF3C4CFAB1E7471EE61E53DB"/>
    <w:rsid w:val="00B56911"/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c2b5c257a7f4eca80c8c19d479ae7f7" PartId="75156e7e57054f9b9b52930d88e9bb70">
    <Part Type="preambule" DocPartId="8520cc2365604cd38c44ee8cb5a61278" PartId="ed59fec4a9434cf5a54f939366874632"/>
    <Part Type="pastraipa" DocPartId="bf79323b4b0b4d0c9f9f97de7758d1ed" PartId="92b4ceae7d584761b2bfc8665382d907"/>
    <Part Type="signatura" DocPartId="4ef53b67a5d647ce92ddad61035a5231" PartId="78d29c77bcb54bc1af1a67763f46552f"/>
  </Part>
  <Part Type="patvirtinta" Title="PROFESIJŲ, KURIOMS BŪTINA AUKŠTA PROFESINĖ KVALIFIKACIJA, KURIŲ DARBUOTOJŲ TRŪKSTA LIETUVOS RESPUBLIKOJE, SĄRAŠAS" DocPartId="82ba5a550929487b8881235ee420cdf8" PartId="e1fa3d598d97454abf4a1c80383dc378">
    <Part Type="pabaiga" DocPartId="eb8b143769fb4a428df638a1930abe8c" PartId="4c5c31a0ef184557ba39e703d14fb9e2"/>
  </Part>
</Parts>
</file>

<file path=customXml/itemProps1.xml><?xml version="1.0" encoding="utf-8"?>
<ds:datastoreItem xmlns:ds="http://schemas.openxmlformats.org/officeDocument/2006/customXml" ds:itemID="{4EFB5A31-493C-44DC-9AAE-75E0D6DB37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4</Pages>
  <Words>2838</Words>
  <Characters>1618</Characters>
  <Application>Microsoft Office Word</Application>
  <DocSecurity>0</DocSecurity>
  <Lines>13</Lines>
  <Paragraphs>8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4448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2017-02-10T08:05:00Z</dcterms:created>
  <dc:creator>lrvk</dc:creator>
  <lastModifiedBy>TAMALIŪNIENĖ Vilija</lastModifiedBy>
  <lastPrinted>2017-02-06T13:40:00Z</lastPrinted>
  <dcterms:modified xsi:type="dcterms:W3CDTF">2018-07-20T06:56:00Z</dcterms:modified>
  <revision>9</revision>
</coreProperties>
</file>