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282774a441864f28be8c090dd353fd0d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2019-06-27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2017-05-30, i. k. 2017-09121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2019-06-27: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922c749097e611e9ae2e9d61b1f977b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ĮV-433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2019-06-26,
paskelbta TAR 2019-06-26, i. k. 2019-10210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suppressAutoHyphens/>
            <w:jc w:val="center"/>
            <w:textAlignment w:val="center"/>
            <w:rPr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KULTŪROS MINISTRAS</w:t>
          </w:r>
        </w:p>
        <w:p>
          <w:pPr>
            <w:suppressAutoHyphens/>
            <w:jc w:val="center"/>
            <w:textAlignment w:val="center"/>
            <w:rPr>
              <w:sz w:val="28"/>
              <w:szCs w:val="28"/>
            </w:rPr>
          </w:pPr>
        </w:p>
        <w:p>
          <w:pPr>
            <w:suppressAutoHyphens/>
            <w:jc w:val="center"/>
            <w:textAlignment w:val="center"/>
            <w:rPr>
              <w:sz w:val="28"/>
              <w:szCs w:val="28"/>
            </w:rPr>
          </w:pPr>
          <w:r>
            <w:rPr>
              <w:b/>
              <w:sz w:val="28"/>
              <w:szCs w:val="28"/>
            </w:rPr>
            <w:t>ĮSAKYMAS</w:t>
          </w:r>
        </w:p>
        <w:p>
          <w:pPr>
            <w:suppressAutoHyphens/>
            <w:jc w:val="center"/>
            <w:textAlignment w:val="center"/>
            <w:rPr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DĖL </w:t>
          </w:r>
          <w:r>
            <w:rPr>
              <w:b/>
              <w:color w:val="000000"/>
              <w:sz w:val="28"/>
              <w:szCs w:val="28"/>
            </w:rPr>
            <w:t>LIETUVOS BIBLIOTEKŲ TARYBOS SUDĖTIES PATVIRTINIMO</w:t>
          </w:r>
        </w:p>
        <w:p>
          <w:pPr>
            <w:suppressAutoHyphens/>
            <w:ind w:firstLine="851"/>
            <w:jc w:val="both"/>
            <w:textAlignment w:val="center"/>
            <w:rPr>
              <w:szCs w:val="24"/>
            </w:rPr>
          </w:pPr>
        </w:p>
        <w:p>
          <w:pPr>
            <w:suppressAutoHyphens/>
            <w:jc w:val="center"/>
            <w:textAlignment w:val="center"/>
            <w:rPr>
              <w:szCs w:val="24"/>
            </w:rPr>
          </w:pPr>
          <w:r>
            <w:rPr>
              <w:szCs w:val="24"/>
            </w:rPr>
            <w:t>2017 m. gegužės 30 d. Nr. ĮV-699</w:t>
          </w:r>
        </w:p>
        <w:p>
          <w:pPr>
            <w:suppressAutoHyphens/>
            <w:jc w:val="center"/>
            <w:textAlignment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suppressAutoHyphens/>
            <w:jc w:val="both"/>
            <w:textAlignment w:val="center"/>
            <w:rPr>
              <w:szCs w:val="24"/>
            </w:rPr>
          </w:pPr>
        </w:p>
        <w:p>
          <w:pPr>
            <w:suppressAutoHyphens/>
            <w:ind w:firstLine="851"/>
            <w:jc w:val="both"/>
            <w:textAlignment w:val="center"/>
            <w:rPr>
              <w:szCs w:val="24"/>
            </w:rPr>
          </w:pPr>
        </w:p>
        <w:sdt>
          <w:sdtPr>
            <w:alias w:val="preambule"/>
            <w:tag w:val="part_9b72ebc399ba463caf6805329e48aaa3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Vadovaudamasis Lietuvos Respublikos bibliotekų įstatymo 5 straipsnio 2 dalimi ir Lietuvos bibliotekų tarybos nuostatų, patvirtintų Lietuvos Respublikos kultūros ministro 2005 m. rugpjūčio 23 d. įsakymu Nr. ĮV-367 „Dėl Lietuvos bibliotekų tarybos nuostatų patvirtinimo“, 7, 8 ir 16 punktais:</w:t>
              </w:r>
            </w:p>
          </w:sdtContent>
        </w:sdt>
        <w:sdt>
          <w:sdtPr>
            <w:alias w:val="1 p."/>
            <w:tag w:val="part_8cc0d1a856f448e386dca4b25b591aae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ab/>
              </w:r>
              <w:sdt>
                <w:sdtPr>
                  <w:alias w:val="Numeris"/>
                  <w:tag w:val="nr_8cc0d1a856f448e386dca4b25b591aa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T v i r t i n u trejiems metams šios sudėties Lietuvos bibliotekų tarybą:</w:t>
              </w:r>
            </w:p>
            <w:sdt>
              <w:sdtPr>
                <w:alias w:val="1.1 pp."/>
                <w:tag w:val="part_f6f845c87dc242689f753099574c11b7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ab/>
                  </w:r>
                  <w:sdt>
                    <w:sdtPr>
                      <w:alias w:val="Numeris"/>
                      <w:tag w:val="nr_f6f845c87dc242689f753099574c11b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Danguolė Abazoriuvienė – Savivaldybių viešųjų bibliotekų asociacijos prezidentė, Pasvalio Mariaus Katiliškio viešosios bibliotekos direktorė;</w:t>
                  </w:r>
                </w:p>
              </w:sdtContent>
            </w:sdt>
            <w:sdt>
              <w:sdtPr>
                <w:alias w:val="1.2 pp."/>
                <w:tag w:val="part_815229bf7b604e80805e8f6f842edbf7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15229bf7b604e80805e8f6f842edbf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Rūta Bagdonienė – Lietuvos bibliotekininkų draugijos tarybos narė, Panevėžio rajono savivaldybės viešosios bibliotekos direktorė;</w:t>
                  </w:r>
                </w:p>
              </w:sdtContent>
            </w:sdt>
            <w:sdt>
              <w:sdtPr>
                <w:alias w:val="1.3 pp."/>
                <w:tag w:val="part_3f52fa4c55214bfe897d3a0a7ad53493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f52fa4c55214bfe897d3a0a7ad5349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Emilija Banionytė – Lietuvos mokslinių bibliotekų asociacijos pirmininkė, </w:t>
                  </w:r>
                  <w:r>
                    <w:rPr>
                      <w:lang w:eastAsia="lt-LT"/>
                    </w:rPr>
                    <w:t>Vilniaus apskrities Adomo Mickevičiaus viešosios bibliotekos</w:t>
                  </w:r>
                  <w:r>
                    <w:rPr>
                      <w:szCs w:val="24"/>
                      <w:lang w:eastAsia="lt-LT"/>
                    </w:rPr>
                    <w:t xml:space="preserve"> direktorė;</w:t>
                  </w:r>
                </w:p>
              </w:sdtContent>
            </w:sdt>
            <w:sdt>
              <w:sdtPr>
                <w:alias w:val="1.4 pp."/>
                <w:tag w:val="part_004c5d35e1034799bc0cfb8653373261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04c5d35e1034799bc0cfb865337326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dr. Rima Cicėnienė – Lietuvos mokslų akademijos Vrublevskių bibliotekos direktoriaus pavaduotoja mokslui;</w:t>
                  </w:r>
                </w:p>
              </w:sdtContent>
            </w:sdt>
            <w:sdt>
              <w:sdtPr>
                <w:alias w:val="1.5 pp."/>
                <w:tag w:val="part_c97256e53b1b43e5a6c7966000d01ff5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97256e53b1b43e5a6c7966000d01ff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prof. dr. Renaldas Gudauskas – Lietuvos nacionalinės Martyno Mažvydo bibliotekos generalinis direktorius;</w:t>
                  </w:r>
                </w:p>
              </w:sdtContent>
            </w:sdt>
            <w:sdt>
              <w:sdtPr>
                <w:alias w:val="1.6 pp."/>
                <w:tag w:val="part_1c22f479a1214cedaeac2af49bd8dd6a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c22f479a1214cedaeac2af49bd8dd6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doc. dr. Zinaida Manžuch – Vilniaus universiteto Komunikacijos fakulteto mokslo reikalų prodekanė;</w:t>
                  </w:r>
                </w:p>
              </w:sdtContent>
            </w:sdt>
            <w:sdt>
              <w:sdtPr>
                <w:alias w:val="1.7 pp."/>
                <w:tag w:val="part_43b333ad6c844da29417de13a0fea198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3b333ad6c844da29417de13a0fea19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prof. dr. Bronius Maskuliūnas – Apskričių viešųjų bibliotekų asociacijos pirmininko pavaduotojas, Šiaulių apskrities Povilo Višinskio viešosios bibliotekos direktorius;</w:t>
                  </w:r>
                </w:p>
              </w:sdtContent>
            </w:sdt>
            <w:sdt>
              <w:sdtPr>
                <w:alias w:val="1.8 pp."/>
                <w:tag w:val="part_9f863b0730dc4e40a40d380d1a69eb57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f863b0730dc4e40a40d380d1a69eb5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>. Audronė Opulskytė – Švietimo ir mokslo ministerijos Studijų, mokslo ir technologijų departamento Studijų skyriaus vyriausioji specialistė;</w:t>
                  </w:r>
                </w:p>
              </w:sdtContent>
            </w:sdt>
            <w:sdt>
              <w:sdtPr>
                <w:alias w:val="1.9 pp."/>
                <w:tag w:val="part_7baff65941f14fcd821441c929453143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baff65941f14fcd821441c92945314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Žaneta Pratusevičienė – Lietuvos mokyklų bibliotekų darbuotojų asociacijos pirmininkė, Šakių „Žiburio“ gimnazijos bibliotekos vedėja;</w:t>
                  </w:r>
                </w:p>
              </w:sdtContent>
            </w:sdt>
            <w:sdt>
              <w:sdtPr>
                <w:alias w:val="1.10 pp."/>
                <w:tag w:val="part_c21fc7aa611a43248120ee901589e92a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ab/>
                  </w:r>
                  <w:sdt>
                    <w:sdtPr>
                      <w:alias w:val="Numeris"/>
                      <w:tag w:val="nr_c21fc7aa611a43248120ee901589e92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1.10</w:t>
                      </w:r>
                    </w:sdtContent>
                  </w:sdt>
                  <w:r>
                    <w:rPr>
                      <w:szCs w:val="24"/>
                    </w:rPr>
                    <w:t>. Vilija Raubienė – Lietuvos kolegijų bibliotekų asociacijos pirmininkė, Panevėžio kolegijos bibliotekos vedėja;</w:t>
                  </w:r>
                </w:p>
              </w:sdtContent>
            </w:sdt>
            <w:sdt>
              <w:sdtPr>
                <w:alias w:val="1.11 pp."/>
                <w:tag w:val="part_048d774aa86b4fe2a98e920851004c31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48d774aa86b4fe2a98e920851004c3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Jolita Steponaitienė – Lietuvos bibliotekininkų draugijos pirmininkė, Lietuvos nacionalinės Martyno Mažvydo bibliotekos Informacijos išteklių departamento direktorė;</w:t>
                  </w:r>
                </w:p>
              </w:sdtContent>
            </w:sdt>
            <w:sdt>
              <w:sdtPr>
                <w:alias w:val="1.12 pp."/>
                <w:tag w:val="part_b2f448386b294bfc8ccab0db7c62f610"/>
                <w:lock w:val="sdtLocked"/>
                <w:richText/>
              </w:sdtPr>
              <w:sdtContent>
                <w:p>
                  <w:pPr>
                    <w:tabs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f448386b294bfc8ccab0db7c62f61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dr. Gintarė Tautkevičienė – Lietuvos akademinių bibliotekų direktorių asociacijos pirmininkė, Kauno technologijos universiteto bibliotekos direktorė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4240a1658a564e3888236b69e23ccfd6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240a1658a564e3888236b69e23ccfd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S k i r i u Lietuvos bibliotekų tarybos sekretore Lietuvos Respublikos kultūros ministerijos Atminties institucijų politikos grupės vyriausiąją specialistę Gražiną Lamanauskienę.</w:t>
              </w:r>
            </w:p>
            <w:p>
              <w:pPr>
                <w:suppressAutoHyphens/>
                <w:jc w:val="both"/>
                <w:textAlignment w:val="center"/>
                <w:rPr>
                  <w:szCs w:val="24"/>
                </w:rPr>
              </w:pPr>
            </w:p>
            <w:p>
              <w:pPr>
                <w:suppressAutoHyphens/>
                <w:jc w:val="both"/>
                <w:textAlignment w:val="center"/>
                <w:rPr>
                  <w:szCs w:val="24"/>
                </w:rPr>
              </w:pPr>
            </w:p>
            <w:p>
              <w:pPr>
                <w:suppressAutoHyphens/>
                <w:textAlignment w:val="center"/>
              </w:pPr>
            </w:p>
          </w:sdtContent>
        </w:sdt>
        <w:sdt>
          <w:sdtPr>
            <w:alias w:val="signatura"/>
            <w:tag w:val="part_863f841fc61d406db7037e0d7e4e8eb3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Kultūros ministrė </w:t>
                <w:tab/>
                <w:tab/>
                <w:tab/>
                <w:tab/>
                <w:t xml:space="preserve">        Liana Ruokytė-Jonsson 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kultūros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dd58c002d0911e88ea9fc46d202496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ĮV-312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2018-03-21,
paskelbta TAR 2018-03-21, i. k. 2018-04267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kultūros ministro 2017 m. gegužės 30 d. įsakymo Nr. ĮV-699 „Dėl Lietuvos bibliotekų tarybos sudėties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kultūros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22c749097e611e9ae2e9d61b1f977b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ĮV-433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2019-06-26,
paskelbta TAR 2019-06-26, i. k. 2019-10210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kultūros ministro 2017 m. gegužės 30 d. įsakymo Nr. ĮV-699 „Dėl Lietuvos bibliotekų tarybos sudėties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6" w:h="16838" w:code="9"/>
      <w:pgMar w:top="1134" w:right="567" w:bottom="1134" w:left="1701" w:header="709" w:footer="665" w:gutter="0"/>
      <w:cols w:space="708"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91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1D4F398E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03495986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91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oleObject" Target="embeddings/oleObject1.bin"/>
  <Relationship Id="rId10" Type="http://schemas.openxmlformats.org/officeDocument/2006/relationships/webSettings" Target="webSettings.xml"/>
  <Relationship Id="rId11" Type="http://schemas.openxmlformats.org/officeDocument/2006/relationships/customXml" Target="../customXml/item1.xml"/>
  <Relationship Id="rId2" Type="http://schemas.openxmlformats.org/officeDocument/2006/relationships/endnotes" Target="endnotes.xml"/>
  <Relationship Id="rId3" Type="http://schemas.openxmlformats.org/officeDocument/2006/relationships/fontTable" Target="fontTable.xml"/>
  <Relationship Id="rId4" Type="http://schemas.openxmlformats.org/officeDocument/2006/relationships/footnotes" Target="footnotes.xml"/>
  <Relationship Id="rId5" Type="http://schemas.openxmlformats.org/officeDocument/2006/relationships/image" Target="media/image1.wmf"/>
  <Relationship Id="rId6" Type="http://schemas.openxmlformats.org/officeDocument/2006/relationships/settings" Target="settings.xml"/>
  <Relationship Id="rId7" Type="http://schemas.openxmlformats.org/officeDocument/2006/relationships/styles" Target="styles.xml"/>
  <Relationship Id="rId8" Type="http://schemas.microsoft.com/office/2007/relationships/stylesWithEffects" Target="stylesWithEffects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2c7742139504880919aa111cc67e2df" PartId="282774a441864f28be8c090dd353fd0d">
    <Part Type="preambule" DocPartId="6092aaecc37d435a96e19131e556cd23" PartId="9b72ebc399ba463caf6805329e48aaa3"/>
    <Part Type="punktas" Nr="1" Abbr="1 p." DocPartId="ccbfd368c7e645ddae87eddedb0cf624" PartId="8cc0d1a856f448e386dca4b25b591aae">
      <Part Type="papunktis" Nr="1.1" Abbr="1.1 pp." DocPartId="17800048206444f6921d49e2c8547a97" PartId="f6f845c87dc242689f753099574c11b7"/>
      <Part Type="papunktis" Nr="1.2" Abbr="1.2 pp." DocPartId="19b69d98a0fb4ccfaabd50de22e24fee" PartId="815229bf7b604e80805e8f6f842edbf7"/>
      <Part Type="papunktis" Nr="1.3" Abbr="1.3 pp." DocPartId="4924c01848b14538bd100acf511aea7c" PartId="3f52fa4c55214bfe897d3a0a7ad53493"/>
      <Part Type="papunktis" Nr="1.4" Abbr="1.4 pp." DocPartId="91d9075c0b2c49f1839b5b93a543a029" PartId="004c5d35e1034799bc0cfb8653373261"/>
      <Part Type="papunktis" Nr="1.5" Abbr="1.5 pp." DocPartId="188f1f73bc7c44919fb72ccfddafb357" PartId="c97256e53b1b43e5a6c7966000d01ff5"/>
      <Part Type="papunktis" Nr="1.6" Abbr="1.6 pp." DocPartId="ef8a5adcf2014a89932462ef666f6b17" PartId="1c22f479a1214cedaeac2af49bd8dd6a"/>
      <Part Type="papunktis" Nr="1.7" Abbr="1.7 pp." DocPartId="e0d201178075489a888fe51187f5a146" PartId="43b333ad6c844da29417de13a0fea198"/>
      <Part Type="papunktis" Nr="1.8" Abbr="1.8 pp." DocPartId="470635bfb869401da1d297709f7e45d9" PartId="9f863b0730dc4e40a40d380d1a69eb57"/>
      <Part Type="papunktis" Nr="1.9" Abbr="1.9 pp." DocPartId="3bf57079189e423e80995ebc9dbaea33" PartId="7baff65941f14fcd821441c929453143"/>
      <Part Type="papunktis" Nr="1.10" Abbr="1.10 pp." DocPartId="9de543f65faf41d18df4f4e95f238fec" PartId="c21fc7aa611a43248120ee901589e92a"/>
      <Part Type="papunktis" Nr="1.11" Abbr="1.11 pp." DocPartId="a8dfc626f09647fab3b41b97882b99e9" PartId="048d774aa86b4fe2a98e920851004c31"/>
      <Part Type="papunktis" Nr="1.12" Abbr="1.12 pp." DocPartId="ffc5962137f2460c9c6cc79aa58bd326" PartId="b2f448386b294bfc8ccab0db7c62f610"/>
    </Part>
    <Part Type="punktas" Nr="2" Abbr="2 p." DocPartId="34f762cafd244be8bf22480ce07335c5" PartId="4240a1658a564e3888236b69e23ccfd6"/>
    <Part Type="signatura" DocPartId="7d6c19c429284f4f80e2d550f77bf15c" PartId="863f841fc61d406db7037e0d7e4e8eb3"/>
  </Part>
</Parts>
</file>

<file path=customXml/itemProps1.xml><?xml version="1.0" encoding="utf-8"?>
<ds:datastoreItem xmlns:ds="http://schemas.openxmlformats.org/officeDocument/2006/customXml" ds:itemID="{48DE3664-F211-4E62-8C91-82351CC916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2</Pages>
  <Words>3237</Words>
  <Characters>1846</Characters>
  <Application>Microsoft Office Word</Application>
  <DocSecurity>0</DocSecurity>
  <Lines>15</Lines>
  <Paragraphs>10</Paragraphs>
  <ScaleCrop>false</ScaleCrop>
  <HeadingPairs>
    <vt:vector xmlns:vt="http://schemas.openxmlformats.org/officeDocument/2006/docPropsVTypes"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KM</Company>
  <LinksUpToDate>false</LinksUpToDate>
  <CharactersWithSpaces>5073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2017-05-30T08:55:00Z</dcterms:created>
  <dc:creator>Erika Buivydienė</dc:creator>
  <lastModifiedBy>PAPINIGIENĖ Augustė</lastModifiedBy>
  <lastPrinted>1900-12-31T22:00:00Z</lastPrinted>
  <dcterms:modified xsi:type="dcterms:W3CDTF">2019-07-01T08:35:00Z</dcterms:modified>
  <revision>7</revision>
</coreProperties>
</file>