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52d0e3b8023e48a8a898f066df036115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2023-05-25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TAR 2022-01-20, i. k. 2022-00892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object w:dxaOrig="706" w:dyaOrig="79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0.1pt;height:45pt" o:ole="" fillcolor="window">
                <v:imagedata r:id="rId14" o:title=""/>
              </v:shape>
              <o:OLEObject Type="Embed" ProgID="Word.Picture.8" ShapeID="_x0000_i1025" DrawAspect="Content" ObjectID="_0000000001" r:id="rId15"/>
            </w:object>
          </w:r>
        </w:p>
        <w:p>
          <w:pPr>
            <w:jc w:val="center"/>
            <w:rPr>
              <w:sz w:val="16"/>
              <w:szCs w:val="16"/>
            </w:rPr>
          </w:pPr>
        </w:p>
        <w:p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KULTŪROS MINISTRAS</w:t>
          </w:r>
        </w:p>
        <w:p>
          <w:pPr>
            <w:keepNext/>
            <w:jc w:val="center"/>
            <w:rPr>
              <w:b/>
              <w:bCs/>
              <w:sz w:val="28"/>
              <w:szCs w:val="24"/>
            </w:rPr>
          </w:pPr>
        </w:p>
        <w:p>
          <w:pPr>
            <w:keepNext/>
            <w:jc w:val="center"/>
            <w:rPr>
              <w:b/>
              <w:bCs/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ĮSAKYMAS</w:t>
          </w:r>
        </w:p>
        <w:p>
          <w:pPr>
            <w:jc w:val="center"/>
            <w:rPr>
              <w:b/>
              <w:bCs/>
              <w:caps/>
              <w:sz w:val="28"/>
              <w:szCs w:val="24"/>
            </w:rPr>
          </w:pPr>
          <w:r>
            <w:rPr>
              <w:b/>
              <w:bCs/>
              <w:caps/>
              <w:sz w:val="28"/>
              <w:szCs w:val="24"/>
            </w:rPr>
            <w:t>DĖL LIETUVOS VIZUALIOJO MENO TARYBOS SUDARYMO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tabs>
              <w:tab w:val="left" w:pos="198"/>
              <w:tab w:val="left" w:pos="2126"/>
              <w:tab w:val="left" w:pos="2977"/>
            </w:tabs>
            <w:jc w:val="center"/>
            <w:rPr>
              <w:szCs w:val="24"/>
            </w:rPr>
          </w:pPr>
          <w:r>
            <w:rPr>
              <w:szCs w:val="24"/>
            </w:rPr>
            <w:t xml:space="preserve">2022 m. sausio 20 d. Nr. </w:t>
          </w:r>
          <w:r>
            <w:t>ĮV-59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sdt>
          <w:sdtPr>
            <w:alias w:val="preambule"/>
            <w:tag w:val="part_e562d281d89b49758864b2609288d2e1"/>
            <w:lock w:val="sdtLocked"/>
            <w:richText/>
          </w:sdtPr>
          <w:sdtContent>
            <w:p>
              <w:pPr>
                <w:spacing w:line="360" w:lineRule="auto"/>
                <w:ind w:firstLine="119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Vadovaudamasis Lietuvos vizualiojo meno tarybos nuostatų, patvirtintų Lietuvos Respublikos kultūros ministro 2021 spalio 14 d. įsakymu Nr. ĮV-1204 „Dėl Lietuvos vizualiojo meno tarybos nuostatų patvirtinimo“ 5, 7 ir 8 punktais:</w:t>
              </w:r>
            </w:p>
          </w:sdtContent>
        </w:sdt>
        <w:sdt>
          <w:sdtPr>
            <w:alias w:val="1 p."/>
            <w:tag w:val="part_406cda7f3e4c45918a25bdfc0b669dd7"/>
            <w:lock w:val="sdtLocked"/>
            <w:richText/>
          </w:sdtPr>
          <w:sdtContent>
            <w:p>
              <w:pPr>
                <w:spacing w:line="360" w:lineRule="auto"/>
                <w:ind w:firstLine="119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06cda7f3e4c45918a25bdfc0b669dd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T v i r t i n u  trejiems metams šios sudėties Lietuvos vizualiojo meno tarybą (toliau − taryba):</w:t>
              </w:r>
            </w:p>
            <w:sdt>
              <w:sdtPr>
                <w:alias w:val="1.1 pp."/>
                <w:tag w:val="part_b1ca4c43491f4fc4813a3ae51adf007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1ca4c43491f4fc4813a3ae51adf007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Eglė Ganda Bogdanienė – Lietuvos dailininkų sąjungos pirmininkė;</w:t>
                  </w:r>
                </w:p>
              </w:sdtContent>
            </w:sdt>
            <w:sdt>
              <w:sdtPr>
                <w:alias w:val="1.2 pp."/>
                <w:tag w:val="part_bcb59fb83aec4321a320fffeb28c262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cb59fb83aec4321a320fffeb28c262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Linara Dovydaitytė − Tarptautinės dailės kritikų asociacijos Lietuvos sekcijos</w:t>
                  </w:r>
                </w:p>
                <w:p>
                  <w:pPr>
                    <w:spacing w:line="360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narė;</w:t>
                  </w:r>
                </w:p>
              </w:sdtContent>
            </w:sdt>
            <w:sdt>
              <w:sdtPr>
                <w:alias w:val="1.3 pp."/>
                <w:tag w:val="part_5ba892008cf94e7381f8fcd3e9ce969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ba892008cf94e7381f8fcd3e9ce969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Danutė Gambickaitė – Lietuvos tarpdisciplininio meno kūrėjų sąjungos pirmininkė;</w:t>
                  </w:r>
                </w:p>
              </w:sdtContent>
            </w:sdt>
            <w:sdt>
              <w:sdtPr>
                <w:alias w:val="1.4 pp."/>
                <w:tag w:val="part_c8a9958b82864d598d8dd987f6fef31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8a9958b82864d598d8dd987f6fef31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Jurgita Juospaitytė − Bitinienė − Lietuvos meno galerininkų asociacijos valdybos</w:t>
                  </w:r>
                </w:p>
                <w:p>
                  <w:pPr>
                    <w:spacing w:line="360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pirmininkė;</w:t>
                  </w:r>
                </w:p>
              </w:sdtContent>
            </w:sdt>
            <w:sdt>
              <w:sdtPr>
                <w:alias w:val="1.5 pp."/>
                <w:tag w:val="part_4fa64cfdb8d542359515235c5632a0a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fa64cfdb8d542359515235c5632a0a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>. Kęstutis Kuizinas – Šiuolaikinio meno centro direktorius;</w:t>
                  </w:r>
                </w:p>
              </w:sdtContent>
            </w:sdt>
            <w:sdt>
              <w:sdtPr>
                <w:alias w:val="1.6 pp."/>
                <w:tag w:val="part_258443744c394490b30586aaa76210d9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58443744c394490b30586aaa76210d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1.6</w:t>
                      </w:r>
                    </w:sdtContent>
                  </w:sdt>
                  <w:r>
                    <w:rPr>
                      <w:szCs w:val="24"/>
                    </w:rPr>
                    <w:t>. Marija Marcelionytė −Paliukė – Vilniaus dailės akademijos Grafikos katedros</w:t>
                  </w:r>
                </w:p>
                <w:p>
                  <w:pPr>
                    <w:spacing w:line="360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vedėja;</w:t>
                  </w:r>
                </w:p>
              </w:sdtContent>
            </w:sdt>
            <w:sdt>
              <w:sdtPr>
                <w:alias w:val="1.7 pp."/>
                <w:tag w:val="part_43717a38cb484c66ab695e0e47ade31a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3717a38cb484c66ab695e0e47ade31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</w:rPr>
                    <w:t>. Jovita Nalevaikienė −Lietuvos muziejų asociacijos narė, Utenos krašto muziejaus</w:t>
                  </w:r>
                </w:p>
                <w:p>
                  <w:pPr>
                    <w:spacing w:line="360" w:lineRule="auto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direktorė;</w:t>
                  </w:r>
                </w:p>
              </w:sdtContent>
            </w:sdt>
            <w:sdt>
              <w:sdtPr>
                <w:alias w:val="1.8 pp."/>
                <w:tag w:val="part_9486b62bae6b48e8b39929cf0c2adfd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486b62bae6b48e8b39929cf0c2adfd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1.8</w:t>
                      </w:r>
                    </w:sdtContent>
                  </w:sdt>
                  <w:r>
                    <w:rPr>
                      <w:szCs w:val="24"/>
                    </w:rPr>
                    <w:t>. Gytis Skudžinskas − Lietuvos fotomenininkų sąjungos pirmininkas;</w:t>
                  </w:r>
                </w:p>
              </w:sdtContent>
            </w:sdt>
            <w:sdt>
              <w:sdtPr>
                <w:alias w:val="1.9 pp."/>
                <w:tag w:val="part_016f3ae9c2c14ba59072327a6e1333f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016f3ae9c2c14ba59072327a6e1333f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1.9</w:t>
                      </w:r>
                    </w:sdtContent>
                  </w:sdt>
                  <w:r>
                    <w:rPr>
                      <w:szCs w:val="24"/>
                    </w:rPr>
                    <w:t>. Ernesta Šimkienė − Šiaulių dailės galerijos direktorė;</w:t>
                  </w:r>
                </w:p>
              </w:sdtContent>
            </w:sdt>
            <w:sdt>
              <w:sdtPr>
                <w:alias w:val="1.10 pp."/>
                <w:tag w:val="part_d52ddd303e0c460baa48be6ead414a6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52ddd303e0c460baa48be6ead414a6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1.10</w:t>
                      </w:r>
                    </w:sdtContent>
                  </w:sdt>
                  <w:r>
                    <w:rPr>
                      <w:szCs w:val="24"/>
                    </w:rPr>
                    <w:t>. Remigijus Treigys – fotomenininkas;</w:t>
                  </w:r>
                </w:p>
              </w:sdtContent>
            </w:sdt>
            <w:sdt>
              <w:sdtPr>
                <w:alias w:val="1.11 pp."/>
                <w:tag w:val="part_ca3329ac92b7466bb01ce8d015eeba7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119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a3329ac92b7466bb01ce8d015eeba7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1.11</w:t>
                      </w:r>
                    </w:sdtContent>
                  </w:sdt>
                  <w:r>
                    <w:rPr>
                      <w:szCs w:val="24"/>
                    </w:rPr>
                    <w:t>. Egidijus Žukauskas − Panevėžio dailės galerijos direktorius.</w:t>
                  </w:r>
                </w:p>
              </w:sdtContent>
            </w:sdt>
          </w:sdtContent>
        </w:sdt>
        <w:sdt>
          <w:sdtPr>
            <w:alias w:val="2 p."/>
            <w:tag w:val="part_f2011351f79f47e4bcdb4cf7c9ba1b3c"/>
            <w:lock w:val="sdtLocked"/>
            <w:richText/>
          </w:sdtPr>
          <w:sdtContent>
            <w:p>
              <w:pPr>
                <w:spacing w:line="360" w:lineRule="auto"/>
                <w:ind w:firstLine="119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2011351f79f47e4bcdb4cf7c9ba1b3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Skiriu Elitą Užuotaitę, Lietuvos Respublikos kultūros ministerijos Profesionaliosios kūrybos ir tarptautiškumo politikos grupės patarėją, tarybos sekretore.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00f7070fae411ed9978886e85107ab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ĮV-460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2023-05-25,
paskelbta TAR 2023-05-25, i. k. 2023-09939            </w:t>
              </w:r>
            </w:p>
            <w:p/>
          </w:sdtContent>
        </w:sdt>
        <w:sdt>
          <w:sdtPr>
            <w:alias w:val="signatura"/>
            <w:tag w:val="part_d0154c90d7484ac1b38caf50ec628b48"/>
            <w:lock w:val="sdtLocked"/>
            <w:richText/>
          </w:sdtPr>
          <w:sdtContent>
            <w:p>
              <w:pPr>
                <w:tabs>
                  <w:tab w:val="left" w:pos="7797"/>
                </w:tabs>
              </w:pPr>
            </w:p>
            <w:p>
              <w:pPr>
                <w:tabs>
                  <w:tab w:val="left" w:pos="7797"/>
                </w:tabs>
              </w:pPr>
            </w:p>
            <w:p>
              <w:pPr>
                <w:tabs>
                  <w:tab w:val="left" w:pos="7797"/>
                </w:tabs>
              </w:pPr>
            </w:p>
            <w:p>
              <w:pPr>
                <w:tabs>
                  <w:tab w:val="left" w:pos="7797"/>
                </w:tabs>
                <w:rPr>
                  <w:szCs w:val="24"/>
                </w:rPr>
              </w:pPr>
              <w:r>
                <w:rPr>
                  <w:szCs w:val="24"/>
                </w:rPr>
                <w:t>Kultūros ministras</w:t>
                <w:tab/>
                <w:t>Simonas Kairys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00f7070fae411ed9978886e85107a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ĮV-460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2023-05-25,
paskelbta TAR 2023-05-25, i. k. 2023-09939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2022 m. sausio 20 d. įsakymo Nr. ĮV-59 „Dėl Lietuvos vizualiojo meno tarybos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134" w:right="567" w:bottom="1134" w:left="1701" w:header="709" w:footer="663" w:gutter="0"/>
      <w:pgNumType w:start="1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jc w:val="right"/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91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4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72B219A3"/>
  <w15:docId w15:val="{5CA21B54-0303-49F5-9298-45224EE6AED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147799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image" Target="media/image2.wmf"/>
  <Relationship Id="rId15" Type="http://schemas.openxmlformats.org/officeDocument/2006/relationships/oleObject" Target="embeddings/oleObject2.bin"/>
  <Relationship Id="rId16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b66d4f17221348ca8e01122eb5f80b55" PartId="52d0e3b8023e48a8a898f066df036115">
    <Part Type="preambule" DocPartId="fa5f42f72e984e5bb03eb3cccf8aac06" PartId="e562d281d89b49758864b2609288d2e1"/>
    <Part Type="punktas" Nr="1" Abbr="1 p." DocPartId="aa01b3e67fa5478e81c240c12e44d9c2" PartId="406cda7f3e4c45918a25bdfc0b669dd7">
      <Part Type="papunktis" Nr="1.1" Abbr="1.1 pp." DocPartId="dcefd466df6b43c3b0b5925de940872e" PartId="b1ca4c43491f4fc4813a3ae51adf0071"/>
      <Part Type="papunktis" Nr="1.2" Abbr="1.2 pp." DocPartId="b8aca6bb8ce04c69813768c299aab1e7" PartId="bcb59fb83aec4321a320fffeb28c262d"/>
      <Part Type="papunktis" Nr="1.3" Abbr="1.3 pp." DocPartId="30ba3e2c09164dd5851971533664da40" PartId="5ba892008cf94e7381f8fcd3e9ce9691"/>
      <Part Type="papunktis" Nr="1.4" Abbr="1.4 pp." DocPartId="f7255662547245d289b2f770528886c3" PartId="c8a9958b82864d598d8dd987f6fef31a"/>
      <Part Type="papunktis" Nr="1.5" Abbr="1.5 pp." DocPartId="3f2256c3a2b8450dab0981c100cfdb23" PartId="4fa64cfdb8d542359515235c5632a0a7"/>
      <Part Type="papunktis" Nr="1.6" Abbr="1.6 pp." DocPartId="836c6b42148b499db4d65868addbaa8e" PartId="258443744c394490b30586aaa76210d9"/>
      <Part Type="papunktis" Nr="1.7" Abbr="1.7 pp." DocPartId="25c12d4ac36b40a1ae1dd2a304862306" PartId="43717a38cb484c66ab695e0e47ade31a"/>
      <Part Type="papunktis" Nr="1.8" Abbr="1.8 pp." DocPartId="4d065773dd864ec3bb55364a82a14127" PartId="9486b62bae6b48e8b39929cf0c2adfdd"/>
      <Part Type="papunktis" Nr="1.9" Abbr="1.9 pp." DocPartId="3247575cc77a4321a0b16ce42653f494" PartId="016f3ae9c2c14ba59072327a6e1333f7"/>
      <Part Type="papunktis" Nr="1.10" Abbr="1.10 pp." DocPartId="218827fc214249b781f1f12a380984f7" PartId="d52ddd303e0c460baa48be6ead414a60"/>
      <Part Type="papunktis" Nr="1.11" Abbr="1.11 pp." DocPartId="3ab2c52f9aaa4d6398d27d4d0d155fcf" PartId="ca3329ac92b7466bb01ce8d015eeba75"/>
    </Part>
    <Part Type="punktas" Nr="2" Abbr="2 p." DocPartId="12b048905c94446ea9bdf0a1af6f193a" PartId="f2011351f79f47e4bcdb4cf7c9ba1b3c"/>
    <Part Type="signatura" DocPartId="b69d7318aab6419baa208dd2d094f7f6" PartId="d0154c90d7484ac1b38caf50ec628b48"/>
  </Part>
</Parts>
</file>

<file path=customXml/itemProps1.xml><?xml version="1.0" encoding="utf-8"?>
<ds:datastoreItem xmlns:ds="http://schemas.openxmlformats.org/officeDocument/2006/customXml" ds:itemID="{DD307627-D78E-45E9-BA64-D3A5ED019B7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3</TotalTime>
  <Pages>2</Pages>
  <Words>1115</Words>
  <Characters>636</Characters>
  <Application>Microsoft Office Word</Application>
  <DocSecurity>0</DocSecurity>
  <Lines>5</Lines>
  <Paragraphs>3</Paragraphs>
  <ScaleCrop>false</ScaleCrop>
  <HeadingPairs>
    <vt:vector xmlns:vt="http://schemas.openxmlformats.org/officeDocument/2006/docPropsVTypes"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KM</Company>
  <LinksUpToDate>false</LinksUpToDate>
  <CharactersWithSpaces>1748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2022-01-20T14:41:00Z</dcterms:created>
  <dc:creator>Elena Vilkienė</dc:creator>
  <lastModifiedBy>PAPINIGIENĖ Augustė</lastModifiedBy>
  <lastPrinted>1900-12-31T22:00:00Z</lastPrinted>
  <dcterms:modified xsi:type="dcterms:W3CDTF">2023-05-26T05:33:00Z</dcterms:modified>
  <revision>4</revision>
</coreProperties>
</file>