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2021-03-30 iki 2021-04-02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2ee69a50963447cf9ebd1be26e2740fc"/>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2ee69a50963447cf9ebd1be26e2740fc"/>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2ee69a50963447cf9ebd1be26e2740fc"/>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5"/>
            <w:gridCol w:w="2815"/>
            <w:gridCol w:w="1325"/>
            <w:gridCol w:w="1513"/>
            <w:gridCol w:w="965"/>
            <w:gridCol w:w="2316"/>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971" w:type="dxa"/>
              </w:tcPr>
              <w:p>
                <w:pPr>
                  <w:jc w:val="center"/>
                  <w:rPr>
                    <w:rFonts w:eastAsia="Calibri"/>
                    <w:szCs w:val="24"/>
                    <w:lang w:eastAsia="lt-LT"/>
                  </w:rPr>
                </w:pPr>
                <w:r>
                  <w:rPr>
                    <w:rFonts w:eastAsia="Calibri"/>
                    <w:szCs w:val="24"/>
                    <w:lang w:eastAsia="lt-LT"/>
                  </w:rPr>
                  <w:t xml:space="preserve">Lovų be deguonies tiekimo įrangos  skaičius </w:t>
                </w:r>
              </w:p>
            </w:tc>
            <w:tc>
              <w:tcPr>
                <w:tcW w:w="2332"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971" w:type="dxa"/>
              </w:tcPr>
              <w:p>
                <w:pPr>
                  <w:jc w:val="center"/>
                  <w:rPr>
                    <w:rFonts w:eastAsia="Calibri"/>
                    <w:szCs w:val="24"/>
                    <w:lang w:eastAsia="lt-LT"/>
                  </w:rPr>
                </w:pPr>
              </w:p>
            </w:tc>
            <w:tc>
              <w:tcPr>
                <w:tcW w:w="2332"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159</w:t>
                </w:r>
              </w:p>
            </w:tc>
            <w:tc>
              <w:tcPr>
                <w:tcW w:w="1523" w:type="dxa"/>
              </w:tcPr>
              <w:p>
                <w:pPr>
                  <w:jc w:val="center"/>
                  <w:rPr>
                    <w:rFonts w:eastAsia="Calibri"/>
                    <w:szCs w:val="24"/>
                    <w:lang w:eastAsia="lt-LT"/>
                  </w:rPr>
                </w:pPr>
                <w:r>
                  <w:rPr>
                    <w:rFonts w:eastAsia="Calibri"/>
                    <w:szCs w:val="24"/>
                    <w:lang w:eastAsia="lt-LT"/>
                  </w:rPr>
                  <w:t>33</w:t>
                </w:r>
              </w:p>
            </w:tc>
            <w:tc>
              <w:tcPr>
                <w:tcW w:w="971"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190</w:t>
                </w:r>
              </w:p>
            </w:tc>
            <w:tc>
              <w:tcPr>
                <w:tcW w:w="1523" w:type="dxa"/>
              </w:tcPr>
              <w:p>
                <w:pPr>
                  <w:jc w:val="center"/>
                  <w:rPr>
                    <w:rFonts w:eastAsia="Calibri"/>
                    <w:szCs w:val="24"/>
                    <w:lang w:val="en-US" w:eastAsia="lt-LT"/>
                  </w:rPr>
                </w:pPr>
                <w:r>
                  <w:rPr>
                    <w:rFonts w:eastAsia="Calibri"/>
                    <w:szCs w:val="24"/>
                    <w:lang w:val="en-US" w:eastAsia="lt-LT"/>
                  </w:rPr>
                  <w:t>6</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28</w:t>
                </w:r>
              </w:p>
            </w:tc>
            <w:tc>
              <w:tcPr>
                <w:tcW w:w="1523" w:type="dxa"/>
              </w:tcPr>
              <w:p>
                <w:pPr>
                  <w:jc w:val="center"/>
                  <w:rPr>
                    <w:rFonts w:eastAsia="Calibri"/>
                    <w:szCs w:val="24"/>
                    <w:lang w:eastAsia="lt-LT"/>
                  </w:rPr>
                </w:pPr>
                <w:r>
                  <w:rPr>
                    <w:rFonts w:eastAsia="Calibri"/>
                    <w:szCs w:val="24"/>
                    <w:lang w:val="en-US" w:eastAsia="lt-LT"/>
                  </w:rPr>
                  <w:t>7</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spacing w:val="-6"/>
                    <w:kern w:val="2"/>
                    <w:szCs w:val="24"/>
                  </w:rPr>
                </w:pPr>
                <w:r>
                  <w:rPr>
                    <w:spacing w:val="-6"/>
                    <w:kern w:val="2"/>
                    <w:szCs w:val="24"/>
                  </w:rPr>
                  <w:t>VšĮ Trakų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506</w:t>
                </w:r>
              </w:p>
            </w:tc>
            <w:tc>
              <w:tcPr>
                <w:tcW w:w="1523" w:type="dxa"/>
              </w:tcPr>
              <w:p>
                <w:pPr>
                  <w:jc w:val="center"/>
                  <w:rPr>
                    <w:rFonts w:eastAsia="Calibri"/>
                    <w:b/>
                    <w:bCs/>
                    <w:szCs w:val="24"/>
                    <w:lang w:val="en-US" w:eastAsia="lt-LT"/>
                  </w:rPr>
                </w:pPr>
                <w:r>
                  <w:rPr>
                    <w:rFonts w:eastAsia="Calibri"/>
                    <w:b/>
                    <w:bCs/>
                    <w:szCs w:val="24"/>
                    <w:lang w:val="en-US" w:eastAsia="lt-LT"/>
                  </w:rPr>
                  <w:t>61</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130</w:t>
                </w:r>
              </w:p>
            </w:tc>
            <w:tc>
              <w:tcPr>
                <w:tcW w:w="1523" w:type="dxa"/>
              </w:tcPr>
              <w:p>
                <w:pPr>
                  <w:jc w:val="center"/>
                  <w:rPr>
                    <w:rFonts w:eastAsia="Calibri"/>
                    <w:szCs w:val="24"/>
                    <w:lang w:eastAsia="lt-LT"/>
                  </w:rPr>
                </w:pPr>
                <w:r>
                  <w:rPr>
                    <w:rFonts w:eastAsia="Calibri"/>
                    <w:szCs w:val="24"/>
                    <w:lang w:eastAsia="lt-LT"/>
                  </w:rPr>
                  <w:t>14</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eastAsia="lt-LT"/>
                  </w:rPr>
                </w:pPr>
                <w:r>
                  <w:rPr>
                    <w:rFonts w:eastAsia="Calibri"/>
                    <w:szCs w:val="24"/>
                    <w:lang w:eastAsia="lt-LT"/>
                  </w:rPr>
                  <w:t>18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15</w:t>
                </w:r>
              </w:p>
            </w:tc>
            <w:tc>
              <w:tcPr>
                <w:tcW w:w="1523" w:type="dxa"/>
              </w:tcPr>
              <w:p>
                <w:pPr>
                  <w:jc w:val="center"/>
                  <w:rPr>
                    <w:rFonts w:eastAsia="Calibri"/>
                    <w:szCs w:val="24"/>
                    <w:lang w:val="en-US" w:eastAsia="lt-LT"/>
                  </w:rPr>
                </w:pPr>
                <w:r>
                  <w:rPr>
                    <w:rFonts w:eastAsia="Calibri"/>
                    <w:szCs w:val="24"/>
                    <w:lang w:val="en-US"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15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255</w:t>
                </w:r>
              </w:p>
            </w:tc>
            <w:tc>
              <w:tcPr>
                <w:tcW w:w="1523" w:type="dxa"/>
              </w:tcPr>
              <w:p>
                <w:pPr>
                  <w:jc w:val="center"/>
                  <w:rPr>
                    <w:rFonts w:eastAsia="Calibri"/>
                    <w:b/>
                    <w:bCs/>
                    <w:szCs w:val="24"/>
                    <w:lang w:eastAsia="lt-LT"/>
                  </w:rPr>
                </w:pPr>
                <w:r>
                  <w:rPr>
                    <w:rFonts w:eastAsia="Calibri"/>
                    <w:b/>
                    <w:bCs/>
                    <w:szCs w:val="24"/>
                    <w:lang w:eastAsia="lt-LT"/>
                  </w:rPr>
                  <w:t>42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60</w:t>
                </w:r>
              </w:p>
            </w:tc>
            <w:tc>
              <w:tcPr>
                <w:tcW w:w="1523" w:type="dxa"/>
              </w:tcPr>
              <w:p>
                <w:pPr>
                  <w:jc w:val="center"/>
                  <w:rPr>
                    <w:rFonts w:eastAsia="Calibri"/>
                    <w:szCs w:val="24"/>
                    <w:lang w:eastAsia="lt-LT"/>
                  </w:rPr>
                </w:pPr>
                <w:r>
                  <w:rPr>
                    <w:rFonts w:eastAsia="Calibri"/>
                    <w:szCs w:val="24"/>
                    <w:lang w:eastAsia="lt-LT"/>
                  </w:rPr>
                  <w:t>15</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1334" w:type="dxa"/>
              </w:tcPr>
              <w:p>
                <w:pPr>
                  <w:jc w:val="center"/>
                  <w:rPr>
                    <w:rFonts w:eastAsia="Calibri"/>
                    <w:szCs w:val="24"/>
                    <w:lang w:val="en-US" w:eastAsia="lt-LT"/>
                  </w:rPr>
                </w:pPr>
                <w:r>
                  <w:rPr>
                    <w:rFonts w:eastAsia="Calibri"/>
                    <w:szCs w:val="24"/>
                    <w:lang w:val="en-US" w:eastAsia="lt-LT"/>
                  </w:rPr>
                  <w:t>15</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230</w:t>
                </w:r>
              </w:p>
            </w:tc>
            <w:tc>
              <w:tcPr>
                <w:tcW w:w="1523" w:type="dxa"/>
              </w:tcPr>
              <w:p>
                <w:pPr>
                  <w:jc w:val="center"/>
                  <w:rPr>
                    <w:rFonts w:eastAsia="Calibri"/>
                    <w:b/>
                    <w:bCs/>
                    <w:szCs w:val="24"/>
                    <w:lang w:eastAsia="lt-LT"/>
                  </w:rPr>
                </w:pPr>
                <w:r>
                  <w:rPr>
                    <w:rFonts w:eastAsia="Calibri"/>
                    <w:b/>
                    <w:bCs/>
                    <w:szCs w:val="24"/>
                    <w:lang w:eastAsia="lt-LT"/>
                  </w:rPr>
                  <w:t>44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37</w:t>
                </w:r>
              </w:p>
            </w:tc>
            <w:tc>
              <w:tcPr>
                <w:tcW w:w="1523" w:type="dxa"/>
              </w:tcPr>
              <w:p>
                <w:pPr>
                  <w:jc w:val="center"/>
                  <w:rPr>
                    <w:rFonts w:eastAsia="Calibri"/>
                    <w:szCs w:val="24"/>
                    <w:lang w:eastAsia="lt-LT"/>
                  </w:rPr>
                </w:pPr>
                <w:r>
                  <w:rPr>
                    <w:rFonts w:eastAsia="Calibri"/>
                    <w:szCs w:val="24"/>
                    <w:lang w:eastAsia="lt-LT"/>
                  </w:rPr>
                  <w:t>13</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57</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971" w:type="dxa"/>
                <w:vMerge w:val="restart"/>
              </w:tcPr>
              <w:p>
                <w:pPr>
                  <w:jc w:val="center"/>
                  <w:rPr>
                    <w:rFonts w:eastAsia="Calibri"/>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180</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1228</w:t>
                </w:r>
              </w:p>
            </w:tc>
            <w:tc>
              <w:tcPr>
                <w:tcW w:w="1523" w:type="dxa"/>
              </w:tcPr>
              <w:p>
                <w:pPr>
                  <w:jc w:val="center"/>
                  <w:rPr>
                    <w:rFonts w:eastAsia="Calibri"/>
                    <w:b/>
                    <w:bCs/>
                    <w:szCs w:val="24"/>
                    <w:lang w:eastAsia="lt-LT"/>
                  </w:rPr>
                </w:pPr>
                <w:r>
                  <w:rPr>
                    <w:rFonts w:eastAsia="Calibri"/>
                    <w:b/>
                    <w:bCs/>
                    <w:szCs w:val="24"/>
                    <w:lang w:eastAsia="lt-LT"/>
                  </w:rPr>
                  <w:t>179</w:t>
                </w:r>
              </w:p>
            </w:tc>
            <w:tc>
              <w:tcPr>
                <w:tcW w:w="971" w:type="dxa"/>
              </w:tcPr>
              <w:p>
                <w:pPr>
                  <w:jc w:val="center"/>
                  <w:rPr>
                    <w:rFonts w:eastAsia="Calibri"/>
                    <w:szCs w:val="24"/>
                    <w:lang w:eastAsia="lt-LT"/>
                  </w:rPr>
                </w:pPr>
              </w:p>
            </w:tc>
            <w:tc>
              <w:tcPr>
                <w:tcW w:w="2332" w:type="dxa"/>
              </w:tcPr>
              <w:p>
                <w:pPr>
                  <w:jc w:val="center"/>
                  <w:rPr>
                    <w:rFonts w:eastAsia="Calibri"/>
                    <w:szCs w:val="24"/>
                    <w:lang w:eastAsia="lt-LT"/>
                  </w:rPr>
                </w:pPr>
              </w:p>
            </w:tc>
          </w:tr>
        </w:tbl>
        <w:p>
          <w:pPr>
            <w:jc w:val="both"/>
            <w:rPr>
              <w:szCs w:val="24"/>
            </w:rPr>
          </w:pPr>
        </w:p>
        <w:p>
          <w:pPr>
            <w:tabs>
              <w:tab w:val="left" w:pos="993"/>
              <w:tab w:val="right" w:pos="9356"/>
            </w:tabs>
            <w:ind w:left="567"/>
            <w:jc w:val="cente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06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15.xml"/>
  <Relationship Id="rId29" Type="http://schemas.openxmlformats.org/officeDocument/2006/relationships/header" Target="header116.xml"/>
  <Relationship Id="rId3" Type="http://schemas.openxmlformats.org/officeDocument/2006/relationships/fontTable" Target="fontTable.xml"/>
  <Relationship Id="rId30" Type="http://schemas.openxmlformats.org/officeDocument/2006/relationships/footer" Target="footer115.xml"/>
  <Relationship Id="rId31" Type="http://schemas.openxmlformats.org/officeDocument/2006/relationships/footer" Target="footer116.xml"/>
  <Relationship Id="rId32" Type="http://schemas.openxmlformats.org/officeDocument/2006/relationships/header" Target="header117.xml"/>
  <Relationship Id="rId33" Type="http://schemas.openxmlformats.org/officeDocument/2006/relationships/footer" Target="footer117.xml"/>
  <Relationship Id="rId34" Type="http://schemas.openxmlformats.org/officeDocument/2006/relationships/header" Target="header121.xml"/>
  <Relationship Id="rId35" Type="http://schemas.openxmlformats.org/officeDocument/2006/relationships/header" Target="header122.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2ee69a50963447cf9ebd1be26e2740fc"/>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EF8822F-1A11-412E-A0FC-ECB865B1F398}">
  <ds:schemaRefs>
    <ds:schemaRef ds:uri="http://lrs.lt/TAIS/DocParts"/>
  </ds:schemaRefs>
</ds:datastoreItem>
</file>

<file path=customXml/itemProps3.xml><?xml version="1.0" encoding="utf-8"?>
<ds:datastoreItem xmlns:ds="http://schemas.openxmlformats.org/officeDocument/2006/customXml" ds:itemID="{8ADA08D1-144C-4A09-8406-613048180D1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16</Pages>
  <Words>4528</Words>
  <Characters>33184</Characters>
  <Application>Microsoft Office Word</Application>
  <DocSecurity>0</DocSecurity>
  <Lines>276</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37637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2021-03-31T07:13:00Z</dcterms:modified>
  <revision>54</revision>
  <dc:title>2001-05-00</dc:title>
</coreProperties>
</file>