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d46ff122a46499f86a12db3b4a8ad3b"/>
        <w:lock w:val="sdtLocked"/>
        <w:richText/>
      </w:sdtPr>
      <w:sdtContent>
        <w:p>
          <w:pPr>
            <w:jc w:val="both"/>
            <w:rPr>
              <w:rFonts w:ascii="Times New Roman" w:hAnsi="Times New Roman"/>
            </w:rPr>
          </w:pPr>
          <w:r>
            <w:rPr>
              <w:rFonts w:ascii="Times New Roman" w:hAnsi="Times New Roman"/>
              <w:b/>
              <w:i/>
            </w:rPr>
            <w:t>Suvestinė redakcija nuo 2021-04-13 iki 2021-04-16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2020-04-03:</w:t>
          </w:r>
        </w:p>
        <w:p>
          <w:pPr>
            <w:rPr>
              <w:rFonts w:ascii="Times New Roman" w:hAnsi="Times New Roman"/>
              <w:sz w:val="20"/>
              <w:i/>
            </w:rPr>
          </w:pPr>
          <w:r>
            <w:rPr>
              <w:rFonts w:ascii="Times New Roman" w:hAnsi="Times New Roman"/>
              <w:sz w:val="20"/>
              <w:i/>
            </w:rPr>
            <w:t xml:space="preserve">Nr. </w:t>
          </w:r>
          <w:fldSimple w:instr="HYPERLINK https://www.e-tar.lt/portal/legalAct.html?documentId=196fad6074ea11eabee4a336e7e6fdab">
            <w:r w:rsidRPr="00532B9F">
              <w:rPr>
                <w:rFonts w:ascii="Times New Roman" w:eastAsia="MS Mincho" w:hAnsi="Times New Roman"/>
                <w:sz w:val="20"/>
                <w:i/>
                <w:iCs/>
                <w:color w:val="0000FF" w:themeColor="hyperlink"/>
                <w:u w:val="single"/>
              </w:rPr>
              <w:t>V-659</w:t>
            </w:r>
          </w:fldSimple>
          <w:r>
            <w:rPr>
              <w:rFonts w:ascii="Times New Roman" w:eastAsia="MS Mincho" w:hAnsi="Times New Roman"/>
              <w:sz w:val="20"/>
              <w:i/>
              <w:iCs/>
            </w:rPr>
            <w:t>,
2020-04-01,
paskelbta TAR 2020-04-02, i. k. 2020-06902                </w:t>
          </w:r>
        </w:p>
        <w:p>
          <w:pPr>
            <w:rPr>
              <w:rFonts w:ascii="Times New Roman" w:hAnsi="Times New Roman"/>
              <w:sz w:val="22"/>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COVID-19 LIGOS (KORONAVIRUSO INFEKCIJOS) ORGANIZAVIMO TVARKOS APRAŠO  PATVIRTINIMO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2020 m. kovo 4 d. Nr. V-281</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ourier New"/>
              <w:lang w:eastAsia="lt-LT"/>
            </w:rPr>
          </w:pPr>
          <w:r>
            <w:rPr>
              <w:szCs w:val="24"/>
            </w:rPr>
            <w:t>Vilnius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sdt>
          <w:sdtPr>
            <w:alias w:val="preambule"/>
            <w:tag w:val="part_e155df4f9979463f9aff86ee2c86d1b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930"/>
                <w:jc w:val="both"/>
                <w:rPr>
                  <w:szCs w:val="24"/>
                </w:rPr>
              </w:pPr>
              <w:r>
                <w:rPr>
                  <w:rFonts w:cs="Courier New"/>
                  <w:lang w:eastAsia="lt-LT"/>
                </w:rPr>
                <w:t xml:space="preserve">Vadovaudamasis Lietuvos Respublikos sveikatos priežiūros įstaigų įstatymo 9 straipsnio 1 dalies 3 punktu ir 10 straipsnio 6 punktu, Lietuvos Respublikos žmonių užkrečiamųjų ligų profilaktikos ir kontrolės įstatymo 8 straipsniu, 9 straipsniu, 22 straipsnio 2 dalimi ir 26 straipsniu, atsižvelgdamas </w:t>
              </w:r>
              <w:r>
                <w:rPr>
                  <w:color w:val="000000"/>
                  <w:szCs w:val="24"/>
                </w:rPr>
                <w:t xml:space="preserve">į tai, kad </w:t>
              </w:r>
              <w:r>
                <w:rPr>
                  <w:szCs w:val="24"/>
                </w:rPr>
                <w:t xml:space="preserve">Lietuvos Respublikos Vyriausybės 2020 m. vasario 26 d. nutarimu Nr. 152 „Dėl </w:t>
              </w:r>
              <w:r>
                <w:rPr>
                  <w:bCs/>
                  <w:szCs w:val="24"/>
                </w:rPr>
                <w:t>valstybės lygio ekstremaliosios situacijos paskelbimo</w:t>
              </w:r>
              <w:r>
                <w:rPr>
                  <w:szCs w:val="24"/>
                </w:rPr>
                <w:t>“ paskelbta valstybės lygio ekstremalioji situacija visoje šalyje dėl COVID-19 ligos (koronaviruso infekcijos) plitimo grėsmės:</w:t>
              </w:r>
            </w:p>
          </w:sdtContent>
        </w:sdt>
        <w:sdt>
          <w:sdtPr>
            <w:alias w:val="1 p."/>
            <w:tag w:val="part_50b9c62cc236438ebc985cbd418e59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50b9c62cc236438ebc985cbd418e59f2"/>
                  <w:lock w:val="sdtLocked"/>
                  <w:richText/>
                </w:sdtPr>
                <w:sdtContent>
                  <w:r>
                    <w:rPr>
                      <w:rFonts w:cs="Courier New"/>
                      <w:lang w:eastAsia="lt-LT"/>
                    </w:rPr>
                    <w:t>1</w:t>
                  </w:r>
                </w:sdtContent>
              </w:sdt>
              <w:r>
                <w:rPr>
                  <w:rFonts w:cs="Courier New"/>
                  <w:lang w:eastAsia="lt-LT"/>
                </w:rPr>
                <w:t>. T v i r t i n u Sveikatos priežiūros paslaugų dėl COVID-19 ligos (koronaviruso infekcijos) organizavimo tvarkos aprašą (pridedama).</w:t>
              </w:r>
            </w:p>
          </w:sdtContent>
        </w:sdt>
        <w:sdt>
          <w:sdtPr>
            <w:alias w:val="2 p."/>
            <w:tag w:val="part_9c0083814d6f48299ee68722286145ba"/>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sdt>
                <w:sdtPr>
                  <w:alias w:val="Numeris"/>
                  <w:tag w:val="nr_9c0083814d6f48299ee68722286145ba"/>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r>
                <w:t xml:space="preserve"> </w:t>
              </w:r>
            </w:p>
          </w:sdtContent>
        </w:sdt>
        <w:sdt>
          <w:sdtPr>
            <w:alias w:val="signatura"/>
            <w:tag w:val="part_db6722964d034417b4d76b23114188b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p/>
      </w:sdtContent>
    </w:sdt>
    <w:sdt>
      <w:sdtPr>
        <w:alias w:val="patvirtinta"/>
        <w:tag w:val="part_a8faf7848f9e48c28eed1ff6d676fda0"/>
        <w:lock w:val="sdtLocked"/>
        <w:richText/>
      </w:sdtPr>
      <w:sdtContent>
        <w:p>
          <w:pPr>
            <w:tabs>
              <w:tab w:val="left" w:pos="10031"/>
            </w:tabs>
            <w:ind w:left="5040" w:hanging="220"/>
            <w:sectPr>
              <w:headerReference w:type="even" r:id="rId16"/>
              <w:headerReference w:type="default" r:id="rId17"/>
              <w:footerReference w:type="even" r:id="rId18"/>
              <w:footerReference w:type="default" r:id="rId19"/>
              <w:headerReference w:type="first" r:id="rId20"/>
              <w:footerReference w:type="first" r:id="rId21"/>
              <w:pgSz w:w="11907" w:h="16839" w:code="9"/>
              <w:pgMar w:top="1134" w:right="567" w:bottom="1134" w:left="1701" w:header="567" w:footer="284" w:gutter="0"/>
              <w:pgNumType w:start="1"/>
              <w:cols w:space="1296"/>
              <w:titlePg/>
              <w:docGrid w:linePitch="360"/>
            </w:sectPr>
          </w:pPr>
        </w:p>
        <w:p>
          <w:pPr>
            <w:tabs>
              <w:tab w:val="left" w:pos="10031"/>
            </w:tabs>
            <w:ind w:left="4253" w:firstLine="425"/>
            <w:rPr>
              <w:sz w:val="22"/>
              <w:szCs w:val="22"/>
            </w:rPr>
          </w:pPr>
          <w:r>
            <w:rPr>
              <w:rFonts w:eastAsia="Calibri"/>
              <w:szCs w:val="24"/>
              <w:lang w:eastAsia="lt-LT"/>
            </w:rPr>
            <w:t>P</w:t>
          </w:r>
          <w:r>
            <w:rPr>
              <w:rFonts w:cs="Arial"/>
              <w:spacing w:val="-8"/>
              <w:kern w:val="1"/>
              <w:szCs w:val="24"/>
              <w:lang w:eastAsia="lt-LT"/>
            </w:rPr>
            <w:t>ATVIRTINTA</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kovo 4 d. </w:t>
          </w:r>
          <w:r>
            <w:rPr>
              <w:rFonts w:cs="Arial"/>
              <w:spacing w:val="-7"/>
              <w:kern w:val="1"/>
              <w:szCs w:val="24"/>
              <w:lang w:eastAsia="lt-LT"/>
            </w:rPr>
            <w:t>įsakymu Nr. V-281</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lapkričio 27 d. </w:t>
          </w:r>
          <w:r>
            <w:rPr>
              <w:rFonts w:cs="Arial"/>
              <w:spacing w:val="-7"/>
              <w:kern w:val="1"/>
              <w:szCs w:val="24"/>
              <w:lang w:eastAsia="lt-LT"/>
            </w:rPr>
            <w:t>įsakymo Nr. V-2749 redakcija)</w:t>
          </w:r>
        </w:p>
        <w:p>
          <w:pPr>
            <w:widowControl w:val="0"/>
            <w:rPr>
              <w:rFonts w:cs="Arial"/>
              <w:spacing w:val="-7"/>
              <w:kern w:val="1"/>
              <w:szCs w:val="24"/>
              <w:lang w:eastAsia="lt-LT"/>
            </w:rPr>
          </w:pPr>
        </w:p>
        <w:p>
          <w:pPr>
            <w:widowControl w:val="0"/>
            <w:jc w:val="center"/>
            <w:rPr>
              <w:rFonts w:eastAsia="Calibri" w:cs="Arial"/>
              <w:b/>
              <w:bCs/>
              <w:color w:val="000000"/>
              <w:kern w:val="1"/>
              <w:szCs w:val="24"/>
              <w:lang w:eastAsia="lt-LT"/>
            </w:rPr>
          </w:pPr>
          <w:sdt>
            <w:sdtPr>
              <w:alias w:val="Pavadinimas"/>
              <w:tag w:val="title_a8faf7848f9e48c28eed1ff6d676fda0"/>
              <w:lock w:val="sdtLocked"/>
              <w:richText/>
            </w:sdtPr>
            <w:sdtContent>
              <w:r>
                <w:rPr>
                  <w:rFonts w:cs="Arial"/>
                  <w:b/>
                  <w:bCs/>
                  <w:color w:val="000000"/>
                  <w:kern w:val="2"/>
                  <w:szCs w:val="24"/>
                  <w:lang w:eastAsia="lt-LT"/>
                </w:rPr>
                <w:t>SVEIKATOS PRIEŽIŪROS PASLAUGŲ DĖL COVID-19 LIGOS (KORONAVIRUSO INFEKCIJOS) ORGANIZAVIMO TVARKOS APRAŠAS</w:t>
              </w:r>
            </w:sdtContent>
          </w:sdt>
        </w:p>
        <w:p>
          <w:pPr>
            <w:widowControl w:val="0"/>
            <w:ind w:firstLine="567"/>
            <w:jc w:val="both"/>
            <w:rPr>
              <w:rFonts w:cs="Arial"/>
              <w:bCs/>
              <w:kern w:val="2"/>
              <w:szCs w:val="24"/>
              <w:lang w:eastAsia="lt-LT"/>
            </w:rPr>
          </w:pPr>
        </w:p>
        <w:sdt>
          <w:sdtPr>
            <w:alias w:val="skyrius"/>
            <w:tag w:val="part_62c1aeffa4144a35a0db0107d6f83bac"/>
            <w:lock w:val="sdtLocked"/>
            <w:richText/>
          </w:sdtPr>
          <w:sdtContent>
            <w:p>
              <w:pPr>
                <w:widowControl w:val="0"/>
                <w:jc w:val="center"/>
                <w:rPr>
                  <w:rFonts w:cs="Arial"/>
                  <w:b/>
                  <w:bCs/>
                  <w:kern w:val="2"/>
                  <w:szCs w:val="24"/>
                  <w:lang w:eastAsia="lt-LT"/>
                </w:rPr>
              </w:pPr>
              <w:sdt>
                <w:sdtPr>
                  <w:alias w:val="Numeris"/>
                  <w:tag w:val="nr_62c1aeffa4144a35a0db0107d6f83bac"/>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jc w:val="center"/>
                <w:rPr>
                  <w:rFonts w:cs="Arial"/>
                  <w:b/>
                  <w:bCs/>
                  <w:kern w:val="2"/>
                  <w:szCs w:val="24"/>
                  <w:lang w:eastAsia="lt-LT"/>
                </w:rPr>
              </w:pPr>
              <w:sdt>
                <w:sdtPr>
                  <w:alias w:val="Pavadinimas"/>
                  <w:tag w:val="title_62c1aeffa4144a35a0db0107d6f83bac"/>
                  <w:lock w:val="sdtLocked"/>
                  <w:richText/>
                </w:sdtPr>
                <w:sdtContent>
                  <w:r>
                    <w:rPr>
                      <w:rFonts w:cs="Arial"/>
                      <w:b/>
                      <w:bCs/>
                      <w:kern w:val="2"/>
                      <w:szCs w:val="24"/>
                      <w:lang w:eastAsia="lt-LT"/>
                    </w:rPr>
                    <w:t>BENDROSIOS NUOSTATOS</w:t>
                  </w:r>
                </w:sdtContent>
              </w:sdt>
            </w:p>
            <w:p>
              <w:pPr>
                <w:widowControl w:val="0"/>
                <w:ind w:firstLine="567"/>
                <w:jc w:val="both"/>
                <w:rPr>
                  <w:rFonts w:cs="Arial"/>
                  <w:bCs/>
                  <w:kern w:val="2"/>
                  <w:szCs w:val="24"/>
                  <w:lang w:eastAsia="lt-LT"/>
                </w:rPr>
              </w:pPr>
            </w:p>
            <w:sdt>
              <w:sdtPr>
                <w:alias w:val="1 p."/>
                <w:tag w:val="part_5673bc2f24ab4463b8dd9f81e72393f8"/>
                <w:lock w:val="sdtLocked"/>
                <w:richText/>
              </w:sdtPr>
              <w:sdtContent>
                <w:p>
                  <w:pPr>
                    <w:ind w:firstLine="720"/>
                    <w:jc w:val="both"/>
                    <w:rPr>
                      <w:szCs w:val="24"/>
                    </w:rPr>
                  </w:pPr>
                  <w:sdt>
                    <w:sdtPr>
                      <w:alias w:val="Numeris"/>
                      <w:tag w:val="nr_5673bc2f24ab4463b8dd9f81e72393f8"/>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COVID-19 ligos (koronaviruso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COVID-19 ligos (koronaviruso infekcijos)</w:t>
                  </w:r>
                  <w:r>
                    <w:rPr>
                      <w:szCs w:val="24"/>
                    </w:rPr>
                    <w:t xml:space="preserve"> (toliau – COVID-19)</w:t>
                  </w:r>
                  <w:r>
                    <w:rPr>
                      <w:rFonts w:cs="Arial"/>
                      <w:bCs/>
                      <w:kern w:val="2"/>
                      <w:szCs w:val="24"/>
                      <w:lang w:eastAsia="lt-LT"/>
                    </w:rPr>
                    <w:t xml:space="preserve"> </w:t>
                  </w:r>
                  <w:r>
                    <w:rPr>
                      <w:rFonts w:eastAsia="Calibri" w:cs="Arial"/>
                      <w:color w:val="000000"/>
                      <w:szCs w:val="24"/>
                      <w:lang w:eastAsia="lt-LT"/>
                    </w:rPr>
                    <w:t>teikimo organizavimo koordinavimo ir organizavimo tvarką</w:t>
                  </w:r>
                  <w:r>
                    <w:rPr>
                      <w:rFonts w:eastAsia="Calibri" w:cs="Arial"/>
                      <w:szCs w:val="24"/>
                      <w:lang w:eastAsia="lt-LT"/>
                    </w:rPr>
                    <w:t xml:space="preserve">, pagrindines 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041fb30ca7404f5083e123af37c714a5"/>
                <w:lock w:val="sdtLocked"/>
                <w:richText/>
              </w:sdtPr>
              <w:sdtContent>
                <w:p>
                  <w:pPr>
                    <w:ind w:firstLine="720"/>
                    <w:jc w:val="both"/>
                    <w:rPr>
                      <w:szCs w:val="24"/>
                      <w:lang w:eastAsia="lt-LT"/>
                    </w:rPr>
                  </w:pPr>
                  <w:sdt>
                    <w:sdtPr>
                      <w:alias w:val="Numeris"/>
                      <w:tag w:val="nr_041fb30ca7404f5083e123af37c714a5"/>
                      <w:lock w:val="sdtLocked"/>
                      <w:richText/>
                    </w:sdtPr>
                    <w:sdtContent>
                      <w:r>
                        <w:rPr>
                          <w:szCs w:val="24"/>
                          <w:lang w:eastAsia="lt-LT"/>
                        </w:rPr>
                        <w:t>2</w:t>
                      </w:r>
                    </w:sdtContent>
                  </w:sdt>
                  <w:r>
                    <w:rPr>
                      <w:szCs w:val="24"/>
                      <w:lang w:eastAsia="lt-LT"/>
                    </w:rPr>
                    <w:t>. Šiame Apraše vartojamos sąvokos:</w:t>
                  </w:r>
                </w:p>
                <w:sdt>
                  <w:sdtPr>
                    <w:alias w:val="2.1 pp."/>
                    <w:tag w:val="part_281c39d7ab4a4828b036646dcbe3c64f"/>
                    <w:lock w:val="sdtLocked"/>
                    <w:richText/>
                  </w:sdtPr>
                  <w:sdtContent>
                    <w:p>
                      <w:pPr>
                        <w:widowControl w:val="0"/>
                        <w:ind w:firstLine="709"/>
                        <w:jc w:val="both"/>
                      </w:pPr>
                      <w:sdt>
                        <w:sdtPr>
                          <w:alias w:val="Numeris"/>
                          <w:tag w:val="nr_281c39d7ab4a4828b036646dcbe3c64f"/>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COVID-19 organizavimas </w:t>
                      </w:r>
                      <w:r>
                        <w:rPr>
                          <w:szCs w:val="24"/>
                          <w:lang w:eastAsia="lt-LT"/>
                        </w:rPr>
                        <w:t>–</w:t>
                      </w:r>
                      <w:r>
                        <w:t xml:space="preserve"> veikla, skirta tinkamam paslaugų organizavimui ir pacientų, kuriems diagnozuota COVID-19 liga, pagal Tarptautinės statistinės ligų ir sveikatos sutrikimų klasifikacijos dešimtąjį pataisytą ir papildytą leidimą „Sisteminis ligų sąrašas“ (Australijos modifikacija, TLK-10-AM) (toliau – TLK-10-AM) žymima kodu U07.1 COVID-19 liga, virusas nustatytas (patvirtintas ligos atvejis), ir (arba) kuriems yra įtariama COVID-19 liga, pagal TLK-10-AM žymima kodu U07.2 COVID-19 liga, virusas nenustatytas, arba Z03.8 Stebėjimas dėl kitų įtariamų ligų ir būklių, arba Z20.8 Kontaktas su sergančiaisiais kitomis užkrečiamosiomis ligomis ir jų poveikis (nepatvirtintas ligos atvejis), srautų valdymui užtikrinti.</w:t>
                      </w:r>
                    </w:p>
                  </w:sdtContent>
                </w:sdt>
                <w:sdt>
                  <w:sdtPr>
                    <w:alias w:val="2.2 pp."/>
                    <w:tag w:val="part_e420a35eac61421d936363defb0a8c96"/>
                    <w:lock w:val="sdtLocked"/>
                    <w:richText/>
                  </w:sdtPr>
                  <w:sdtContent>
                    <w:p>
                      <w:pPr>
                        <w:ind w:firstLine="709"/>
                        <w:jc w:val="both"/>
                        <w:rPr>
                          <w:bCs/>
                        </w:rPr>
                      </w:pPr>
                      <w:sdt>
                        <w:sdtPr>
                          <w:alias w:val="Numeris"/>
                          <w:tag w:val="nr_e420a35eac61421d936363defb0a8c96"/>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71114f9d415a44b4a03848461280beaf"/>
                    <w:lock w:val="sdtLocked"/>
                    <w:richText/>
                  </w:sdtPr>
                  <w:sdtContent>
                    <w:p>
                      <w:pPr>
                        <w:ind w:firstLine="709"/>
                        <w:jc w:val="both"/>
                        <w:rPr>
                          <w:szCs w:val="24"/>
                        </w:rPr>
                      </w:pPr>
                      <w:sdt>
                        <w:sdtPr>
                          <w:alias w:val="Numeris"/>
                          <w:tag w:val="nr_71114f9d415a44b4a03848461280beaf"/>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paslaugų teikimą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9a745137fc0b4373b35ac9e286be83bf"/>
                <w:lock w:val="sdtLocked"/>
                <w:richText/>
              </w:sdtPr>
              <w:sdtContent>
                <w:p>
                  <w:pPr>
                    <w:ind w:firstLine="709"/>
                    <w:jc w:val="both"/>
                    <w:rPr>
                      <w:bCs/>
                    </w:rPr>
                  </w:pPr>
                  <w:sdt>
                    <w:sdtPr>
                      <w:alias w:val="Numeris"/>
                      <w:tag w:val="nr_9a745137fc0b4373b35ac9e286be83bf"/>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b910ca763f804a2e8f696f0da28fd195"/>
            <w:lock w:val="sdtLocked"/>
            <w:richText/>
          </w:sdtPr>
          <w:sdtContent>
            <w:p>
              <w:pPr>
                <w:jc w:val="center"/>
                <w:rPr>
                  <w:b/>
                  <w:szCs w:val="24"/>
                  <w:lang w:eastAsia="lt-LT"/>
                </w:rPr>
              </w:pPr>
              <w:sdt>
                <w:sdtPr>
                  <w:alias w:val="Numeris"/>
                  <w:tag w:val="nr_b910ca763f804a2e8f696f0da28fd195"/>
                  <w:lock w:val="sdtLocked"/>
                  <w:richText/>
                </w:sdtPr>
                <w:sdtContent>
                  <w:r>
                    <w:rPr>
                      <w:b/>
                      <w:szCs w:val="24"/>
                      <w:lang w:eastAsia="lt-LT"/>
                    </w:rPr>
                    <w:t>II</w:t>
                  </w:r>
                </w:sdtContent>
              </w:sdt>
              <w:r>
                <w:rPr>
                  <w:b/>
                  <w:szCs w:val="24"/>
                  <w:lang w:eastAsia="lt-LT"/>
                </w:rPr>
                <w:t xml:space="preserve"> SKYRIUS</w:t>
              </w:r>
            </w:p>
            <w:p>
              <w:pPr>
                <w:jc w:val="center"/>
                <w:rPr>
                  <w:b/>
                  <w:bCs/>
                  <w:spacing w:val="-6"/>
                  <w:szCs w:val="24"/>
                </w:rPr>
              </w:pPr>
              <w:sdt>
                <w:sdtPr>
                  <w:alias w:val="Pavadinimas"/>
                  <w:tag w:val="title_b910ca763f804a2e8f696f0da28fd195"/>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6cb6ce7566ab436db11bc8487840ea00"/>
                <w:lock w:val="sdtLocked"/>
                <w:richText/>
              </w:sdtPr>
              <w:sdtContent>
                <w:p>
                  <w:pPr>
                    <w:widowControl w:val="0"/>
                    <w:ind w:firstLine="567"/>
                    <w:jc w:val="both"/>
                    <w:rPr>
                      <w:rFonts w:cs="Arial"/>
                      <w:bCs/>
                      <w:kern w:val="2"/>
                      <w:szCs w:val="24"/>
                      <w:lang w:eastAsia="lt-LT"/>
                    </w:rPr>
                  </w:pPr>
                  <w:sdt>
                    <w:sdtPr>
                      <w:alias w:val="Numeris"/>
                      <w:tag w:val="nr_6cb6ce7566ab436db11bc8487840ea00"/>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54b926cd91754c5982a2b6020b8cd95e"/>
                    <w:lock w:val="sdtLocked"/>
                    <w:richText/>
                  </w:sdtPr>
                  <w:sdtContent>
                    <w:p>
                      <w:pPr>
                        <w:widowControl w:val="0"/>
                        <w:ind w:firstLine="567"/>
                        <w:jc w:val="both"/>
                        <w:rPr>
                          <w:rFonts w:cs="Arial"/>
                          <w:bCs/>
                          <w:kern w:val="2"/>
                          <w:szCs w:val="24"/>
                          <w:lang w:eastAsia="lt-LT"/>
                        </w:rPr>
                      </w:pPr>
                      <w:sdt>
                        <w:sdtPr>
                          <w:alias w:val="Numeris"/>
                          <w:tag w:val="nr_54b926cd91754c5982a2b6020b8cd95e"/>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3eb2a29a407e414085fb5065f38c1aa2"/>
                    <w:lock w:val="sdtLocked"/>
                    <w:richText/>
                  </w:sdtPr>
                  <w:sdtContent>
                    <w:p>
                      <w:pPr>
                        <w:widowControl w:val="0"/>
                        <w:ind w:right="-31" w:firstLine="567"/>
                        <w:jc w:val="both"/>
                        <w:rPr>
                          <w:rFonts w:cs="Arial"/>
                          <w:bCs/>
                          <w:kern w:val="2"/>
                          <w:szCs w:val="24"/>
                          <w:lang w:eastAsia="lt-LT"/>
                        </w:rPr>
                      </w:pPr>
                      <w:sdt>
                        <w:sdtPr>
                          <w:alias w:val="Numeris"/>
                          <w:tag w:val="nr_3eb2a29a407e414085fb5065f38c1aa2"/>
                          <w:lock w:val="sdtLocked"/>
                          <w:richText/>
                        </w:sdtPr>
                        <w:sdtContent>
                          <w:r>
                            <w:t>4.2</w:t>
                          </w:r>
                        </w:sdtContent>
                      </w:sdt>
                      <w:r>
                        <w:t xml:space="preserve">. Lietuvos sveikatos mokslų universiteto Kauno ligoninė; </w:t>
                      </w:r>
                    </w:p>
                  </w:sdtContent>
                </w:sdt>
                <w:sdt>
                  <w:sdtPr>
                    <w:alias w:val="4.3 pp."/>
                    <w:tag w:val="part_d34db84c1d4c423b828611ef0815a304"/>
                    <w:lock w:val="sdtLocked"/>
                    <w:richText/>
                  </w:sdtPr>
                  <w:sdtContent>
                    <w:p>
                      <w:pPr>
                        <w:widowControl w:val="0"/>
                        <w:ind w:firstLine="567"/>
                        <w:jc w:val="both"/>
                        <w:rPr>
                          <w:rFonts w:cs="Arial"/>
                          <w:bCs/>
                          <w:kern w:val="2"/>
                          <w:szCs w:val="24"/>
                          <w:lang w:eastAsia="lt-LT"/>
                        </w:rPr>
                      </w:pPr>
                      <w:sdt>
                        <w:sdtPr>
                          <w:alias w:val="Numeris"/>
                          <w:tag w:val="nr_d34db84c1d4c423b828611ef0815a304"/>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6fffc0eba2b147d2bfd35e27b66492e7"/>
                    <w:lock w:val="sdtLocked"/>
                    <w:richText/>
                  </w:sdtPr>
                  <w:sdtContent>
                    <w:p>
                      <w:pPr>
                        <w:widowControl w:val="0"/>
                        <w:ind w:firstLine="567"/>
                        <w:jc w:val="both"/>
                        <w:rPr>
                          <w:rFonts w:cs="Arial"/>
                          <w:bCs/>
                          <w:kern w:val="2"/>
                          <w:szCs w:val="24"/>
                          <w:lang w:eastAsia="lt-LT"/>
                        </w:rPr>
                      </w:pPr>
                      <w:sdt>
                        <w:sdtPr>
                          <w:alias w:val="Numeris"/>
                          <w:tag w:val="nr_6fffc0eba2b147d2bfd35e27b66492e7"/>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45ce8e4639664c00b7d2915747fc3622"/>
                    <w:lock w:val="sdtLocked"/>
                    <w:richText/>
                  </w:sdtPr>
                  <w:sdtContent>
                    <w:p>
                      <w:pPr>
                        <w:widowControl w:val="0"/>
                        <w:ind w:firstLine="567"/>
                        <w:jc w:val="both"/>
                        <w:rPr>
                          <w:rFonts w:cs="Arial"/>
                          <w:bCs/>
                          <w:kern w:val="2"/>
                          <w:szCs w:val="24"/>
                          <w:lang w:eastAsia="lt-LT"/>
                        </w:rPr>
                      </w:pPr>
                      <w:sdt>
                        <w:sdtPr>
                          <w:alias w:val="Numeris"/>
                          <w:tag w:val="nr_45ce8e4639664c00b7d2915747fc3622"/>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24c41332b5864e49a6140386ceefc7a4"/>
                <w:lock w:val="sdtLocked"/>
                <w:richText/>
              </w:sdtPr>
              <w:sdtContent>
                <w:p>
                  <w:pPr>
                    <w:widowControl w:val="0"/>
                    <w:ind w:firstLine="567"/>
                    <w:jc w:val="both"/>
                    <w:rPr>
                      <w:rFonts w:cs="Arial"/>
                      <w:bCs/>
                      <w:kern w:val="2"/>
                      <w:szCs w:val="24"/>
                      <w:lang w:eastAsia="lt-LT"/>
                    </w:rPr>
                  </w:pPr>
                  <w:sdt>
                    <w:sdtPr>
                      <w:alias w:val="Numeris"/>
                      <w:tag w:val="nr_24c41332b5864e49a6140386ceefc7a4"/>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67d0189965f04da584f881857c9640da"/>
                <w:lock w:val="sdtLocked"/>
                <w:richText/>
              </w:sdtPr>
              <w:sdtContent>
                <w:p>
                  <w:pPr>
                    <w:widowControl w:val="0"/>
                    <w:ind w:firstLine="567"/>
                    <w:jc w:val="both"/>
                    <w:rPr>
                      <w:rFonts w:cs="Arial"/>
                      <w:bCs/>
                      <w:kern w:val="2"/>
                      <w:szCs w:val="24"/>
                      <w:lang w:eastAsia="lt-LT"/>
                    </w:rPr>
                  </w:pPr>
                  <w:sdt>
                    <w:sdtPr>
                      <w:alias w:val="Numeris"/>
                      <w:tag w:val="nr_67d0189965f04da584f881857c9640da"/>
                      <w:lock w:val="sdtLocked"/>
                      <w:richText/>
                    </w:sdtPr>
                    <w:sdtContent>
                      <w:r>
                        <w:rPr>
                          <w:rFonts w:cs="Arial"/>
                          <w:bCs/>
                          <w:kern w:val="2"/>
                          <w:szCs w:val="24"/>
                          <w:lang w:eastAsia="lt-LT"/>
                        </w:rPr>
                        <w:t>6</w:t>
                      </w:r>
                    </w:sdtContent>
                  </w:sdt>
                  <w:r>
                    <w:rPr>
                      <w:rFonts w:cs="Arial"/>
                      <w:bCs/>
                      <w:kern w:val="2"/>
                      <w:szCs w:val="24"/>
                      <w:lang w:eastAsia="lt-LT"/>
                    </w:rPr>
                    <w:t xml:space="preserve">. Pagrindinių ASPĮ funkcijos – diagnostikos ir gydymo paslaugų pacientams, kuriems įtariama ir (ar) diagnozuota </w:t>
                  </w:r>
                  <w:r>
                    <w:rPr>
                      <w:szCs w:val="24"/>
                    </w:rPr>
                    <w:t>COVID-19</w:t>
                  </w:r>
                  <w:r>
                    <w:rPr>
                      <w:rFonts w:cs="Arial"/>
                      <w:bCs/>
                      <w:kern w:val="2"/>
                      <w:szCs w:val="24"/>
                      <w:lang w:eastAsia="lt-LT"/>
                    </w:rPr>
                    <w:t>, teikimas Aprašo nustatyta tvarka.</w:t>
                  </w: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sdtContent>
            </w:sdt>
          </w:sdtContent>
        </w:sdt>
        <w:sdt>
          <w:sdtPr>
            <w:alias w:val="skyrius"/>
            <w:tag w:val="part_a669b26facd24ce69cc2db33e24d9fb6"/>
            <w:lock w:val="sdtLocked"/>
            <w:richText/>
          </w:sdtPr>
          <w:sdtContent>
            <w:p>
              <w:pPr>
                <w:jc w:val="center"/>
                <w:rPr>
                  <w:b/>
                  <w:szCs w:val="24"/>
                  <w:lang w:eastAsia="lt-LT"/>
                </w:rPr>
              </w:pPr>
              <w:sdt>
                <w:sdtPr>
                  <w:alias w:val="Numeris"/>
                  <w:tag w:val="nr_a669b26facd24ce69cc2db33e24d9fb6"/>
                  <w:lock w:val="sdtLocked"/>
                  <w:richText/>
                </w:sdtPr>
                <w:sdtContent>
                  <w:r>
                    <w:rPr>
                      <w:b/>
                      <w:szCs w:val="24"/>
                      <w:lang w:eastAsia="lt-LT"/>
                    </w:rPr>
                    <w:t>III</w:t>
                  </w:r>
                </w:sdtContent>
              </w:sdt>
              <w:r>
                <w:rPr>
                  <w:b/>
                  <w:szCs w:val="24"/>
                  <w:lang w:eastAsia="lt-LT"/>
                </w:rPr>
                <w:t xml:space="preserve"> SKYRIUS</w:t>
              </w:r>
            </w:p>
            <w:p>
              <w:pPr>
                <w:jc w:val="center"/>
                <w:rPr>
                  <w:b/>
                  <w:bCs/>
                  <w:spacing w:val="-6"/>
                  <w:szCs w:val="24"/>
                </w:rPr>
              </w:pPr>
              <w:sdt>
                <w:sdtPr>
                  <w:alias w:val="Pavadinimas"/>
                  <w:tag w:val="title_a669b26facd24ce69cc2db33e24d9fb6"/>
                  <w:lock w:val="sdtLocked"/>
                  <w:richText/>
                </w:sdtPr>
                <w:sdtContent>
                  <w:r>
                    <w:rPr>
                      <w:b/>
                      <w:bCs/>
                      <w:spacing w:val="-6"/>
                      <w:szCs w:val="24"/>
                    </w:rPr>
                    <w:t>PASLAUGŲ TEIKIMO ORGANIZAVIMO KOORDINAVIMAS, PASLAUGŲ TEIKIMĄ ORGANIZUOJANČIOS ASPĮ, JŲ VEIKIMO TERITORIJA IR FUNKCIJOS</w:t>
                  </w:r>
                </w:sdtContent>
              </w:sdt>
            </w:p>
            <w:p>
              <w:pPr>
                <w:widowControl w:val="0"/>
                <w:ind w:firstLine="567"/>
                <w:jc w:val="both"/>
                <w:rPr>
                  <w:rFonts w:cs="Arial"/>
                  <w:b/>
                  <w:kern w:val="2"/>
                  <w:szCs w:val="24"/>
                  <w:lang w:eastAsia="lt-LT"/>
                </w:rPr>
              </w:pPr>
            </w:p>
            <w:sdt>
              <w:sdtPr>
                <w:alias w:val="7 p."/>
                <w:tag w:val="part_a78c67faeb9743deae249eafbb2d89ef"/>
                <w:lock w:val="sdtLocked"/>
                <w:richText/>
              </w:sdtPr>
              <w:sdtContent>
                <w:p>
                  <w:pPr>
                    <w:widowControl w:val="0"/>
                    <w:ind w:firstLine="567"/>
                    <w:jc w:val="both"/>
                    <w:rPr>
                      <w:rFonts w:cs="Arial"/>
                      <w:bCs/>
                      <w:kern w:val="2"/>
                      <w:szCs w:val="24"/>
                      <w:lang w:eastAsia="lt-LT"/>
                    </w:rPr>
                  </w:pPr>
                  <w:sdt>
                    <w:sdtPr>
                      <w:alias w:val="Numeris"/>
                      <w:tag w:val="nr_a78c67faeb9743deae249eafbb2d89ef"/>
                      <w:lock w:val="sdtLocked"/>
                      <w:richText/>
                    </w:sdtPr>
                    <w:sdtContent>
                      <w:r>
                        <w:rPr>
                          <w:rFonts w:cs="Arial"/>
                          <w:bCs/>
                          <w:kern w:val="2"/>
                          <w:szCs w:val="24"/>
                          <w:lang w:eastAsia="lt-LT"/>
                        </w:rPr>
                        <w:t>7</w:t>
                      </w:r>
                    </w:sdtContent>
                  </w:sdt>
                  <w:r>
                    <w:rPr>
                      <w:rFonts w:cs="Arial"/>
                      <w:bCs/>
                      <w:kern w:val="2"/>
                      <w:szCs w:val="24"/>
                      <w:lang w:eastAsia="lt-LT"/>
                    </w:rPr>
                    <w:t xml:space="preserve">. Paslaugų teikimą organizuojančių ASPĮ paslaugų dėl COVID-19 teikimą koordinuoja valstybės lygio ekstremaliosios situacijos operacijų vadovo sprendimu paskirtas paslaugų teikimą organizuojančių ASPĮ veiklos koordinatorius (toliau – koordinatorius). Koordinatorius paslaugų dėl COVID-19 teikimą organizuoja bendradarbiaudamas su savivaldybių merais ir savivaldybių administracijų direktoriais. Koordinatoriaus protokoliniai nurodymai privalomi paslaugų teikimą organizuojančioms ASPĮ ir jų veikimo teritorijoje esančioms ASPĮ (išskyrus atvejus, kai įstatymai nustato kitaip). </w:t>
                  </w:r>
                </w:p>
              </w:sdtContent>
            </w:sdt>
            <w:sdt>
              <w:sdtPr>
                <w:alias w:val="8 p."/>
                <w:tag w:val="part_e6d049d0ab624814b4bd532da559eff5"/>
                <w:lock w:val="sdtLocked"/>
                <w:richText/>
              </w:sdtPr>
              <w:sdtContent>
                <w:p>
                  <w:pPr>
                    <w:widowControl w:val="0"/>
                    <w:ind w:firstLine="567"/>
                    <w:jc w:val="both"/>
                    <w:rPr>
                      <w:rFonts w:cs="Arial"/>
                      <w:bCs/>
                      <w:kern w:val="2"/>
                      <w:szCs w:val="24"/>
                      <w:lang w:eastAsia="lt-LT"/>
                    </w:rPr>
                  </w:pPr>
                  <w:sdt>
                    <w:sdtPr>
                      <w:alias w:val="Numeris"/>
                      <w:tag w:val="nr_e6d049d0ab624814b4bd532da559eff5"/>
                      <w:lock w:val="sdtLocked"/>
                      <w:richText/>
                    </w:sdtPr>
                    <w:sdtContent>
                      <w:r>
                        <w:rPr>
                          <w:rFonts w:cs="Arial"/>
                          <w:bCs/>
                          <w:kern w:val="2"/>
                          <w:szCs w:val="24"/>
                          <w:lang w:eastAsia="lt-LT"/>
                        </w:rPr>
                        <w:t>8</w:t>
                      </w:r>
                    </w:sdtContent>
                  </w:sdt>
                  <w:r>
                    <w:rPr>
                      <w:rFonts w:cs="Arial"/>
                      <w:bCs/>
                      <w:kern w:val="2"/>
                      <w:szCs w:val="24"/>
                      <w:lang w:eastAsia="lt-LT"/>
                    </w:rPr>
                    <w:t>. Paslaugų teikimą organizuojančios ASPĮ:</w:t>
                  </w:r>
                </w:p>
                <w:sdt>
                  <w:sdtPr>
                    <w:alias w:val="8.1 pp."/>
                    <w:tag w:val="part_72de1d357fb24196a99d98eac4fd80d7"/>
                    <w:lock w:val="sdtLocked"/>
                    <w:richText/>
                  </w:sdtPr>
                  <w:sdtContent>
                    <w:p>
                      <w:pPr>
                        <w:widowControl w:val="0"/>
                        <w:ind w:firstLine="567"/>
                        <w:jc w:val="both"/>
                        <w:rPr>
                          <w:rFonts w:cs="Arial"/>
                          <w:bCs/>
                          <w:kern w:val="2"/>
                          <w:szCs w:val="24"/>
                          <w:lang w:eastAsia="lt-LT"/>
                        </w:rPr>
                      </w:pPr>
                      <w:sdt>
                        <w:sdtPr>
                          <w:alias w:val="Numeris"/>
                          <w:tag w:val="nr_72de1d357fb24196a99d98eac4fd80d7"/>
                          <w:lock w:val="sdtLocked"/>
                          <w:richText/>
                        </w:sdtPr>
                        <w:sdtContent>
                          <w:r>
                            <w:rPr>
                              <w:rFonts w:cs="Arial"/>
                              <w:bCs/>
                              <w:kern w:val="2"/>
                              <w:szCs w:val="24"/>
                              <w:lang w:eastAsia="lt-LT"/>
                            </w:rPr>
                            <w:t>8.1</w:t>
                          </w:r>
                        </w:sdtContent>
                      </w:sdt>
                      <w:r>
                        <w:rPr>
                          <w:rFonts w:cs="Arial"/>
                          <w:bCs/>
                          <w:kern w:val="2"/>
                          <w:szCs w:val="24"/>
                          <w:lang w:eastAsia="lt-LT"/>
                        </w:rPr>
                        <w:t>. VšĮ Vilniaus universiteto ligoninė Santaros klinikos;</w:t>
                      </w:r>
                    </w:p>
                  </w:sdtContent>
                </w:sdt>
                <w:sdt>
                  <w:sdtPr>
                    <w:alias w:val="8.2 pp."/>
                    <w:tag w:val="part_491195787b354bf782295d359da5f696"/>
                    <w:lock w:val="sdtLocked"/>
                    <w:richText/>
                  </w:sdtPr>
                  <w:sdtContent>
                    <w:p>
                      <w:pPr>
                        <w:widowControl w:val="0"/>
                        <w:ind w:firstLine="567"/>
                        <w:jc w:val="both"/>
                        <w:rPr>
                          <w:rFonts w:cs="Arial"/>
                          <w:bCs/>
                          <w:kern w:val="2"/>
                          <w:szCs w:val="24"/>
                          <w:lang w:eastAsia="lt-LT"/>
                        </w:rPr>
                      </w:pPr>
                      <w:sdt>
                        <w:sdtPr>
                          <w:alias w:val="Numeris"/>
                          <w:tag w:val="nr_491195787b354bf782295d359da5f696"/>
                          <w:lock w:val="sdtLocked"/>
                          <w:richText/>
                        </w:sdtPr>
                        <w:sdtContent>
                          <w:r>
                            <w:rPr>
                              <w:rFonts w:cs="Arial"/>
                              <w:bCs/>
                              <w:kern w:val="2"/>
                              <w:szCs w:val="24"/>
                              <w:lang w:eastAsia="lt-LT"/>
                            </w:rPr>
                            <w:t>8.2</w:t>
                          </w:r>
                        </w:sdtContent>
                      </w:sdt>
                      <w:r>
                        <w:rPr>
                          <w:rFonts w:cs="Arial"/>
                          <w:bCs/>
                          <w:kern w:val="2"/>
                          <w:szCs w:val="24"/>
                          <w:lang w:eastAsia="lt-LT"/>
                        </w:rPr>
                        <w:t>. Lietuvos sveikatos universiteto ligoninė Kauno klinikos;</w:t>
                      </w:r>
                    </w:p>
                  </w:sdtContent>
                </w:sdt>
                <w:sdt>
                  <w:sdtPr>
                    <w:alias w:val="8.3 pp."/>
                    <w:tag w:val="part_7f0fa7bb287143c5b2479297f26cfa70"/>
                    <w:lock w:val="sdtLocked"/>
                    <w:richText/>
                  </w:sdtPr>
                  <w:sdtContent>
                    <w:p>
                      <w:pPr>
                        <w:widowControl w:val="0"/>
                        <w:ind w:firstLine="567"/>
                        <w:jc w:val="both"/>
                        <w:rPr>
                          <w:rFonts w:cs="Arial"/>
                          <w:bCs/>
                          <w:kern w:val="2"/>
                          <w:szCs w:val="24"/>
                          <w:lang w:eastAsia="lt-LT"/>
                        </w:rPr>
                      </w:pPr>
                      <w:sdt>
                        <w:sdtPr>
                          <w:alias w:val="Numeris"/>
                          <w:tag w:val="nr_7f0fa7bb287143c5b2479297f26cfa70"/>
                          <w:lock w:val="sdtLocked"/>
                          <w:richText/>
                        </w:sdtPr>
                        <w:sdtContent>
                          <w:r>
                            <w:rPr>
                              <w:rFonts w:cs="Arial"/>
                              <w:bCs/>
                              <w:kern w:val="2"/>
                              <w:szCs w:val="24"/>
                              <w:lang w:eastAsia="lt-LT"/>
                            </w:rPr>
                            <w:t>8.3</w:t>
                          </w:r>
                        </w:sdtContent>
                      </w:sdt>
                      <w:r>
                        <w:rPr>
                          <w:rFonts w:cs="Arial"/>
                          <w:bCs/>
                          <w:kern w:val="2"/>
                          <w:szCs w:val="24"/>
                          <w:lang w:eastAsia="lt-LT"/>
                        </w:rPr>
                        <w:t>. VšĮ Klaipėdos universitetinė ligoninė;</w:t>
                      </w:r>
                    </w:p>
                  </w:sdtContent>
                </w:sdt>
                <w:sdt>
                  <w:sdtPr>
                    <w:alias w:val="8.4 pp."/>
                    <w:tag w:val="part_4dc0e75a639c489cb5e0d8bb0f314074"/>
                    <w:lock w:val="sdtLocked"/>
                    <w:richText/>
                  </w:sdtPr>
                  <w:sdtContent>
                    <w:p>
                      <w:pPr>
                        <w:widowControl w:val="0"/>
                        <w:ind w:firstLine="567"/>
                        <w:jc w:val="both"/>
                        <w:rPr>
                          <w:rFonts w:cs="Arial"/>
                          <w:bCs/>
                          <w:kern w:val="2"/>
                          <w:szCs w:val="24"/>
                          <w:lang w:eastAsia="lt-LT"/>
                        </w:rPr>
                      </w:pPr>
                      <w:sdt>
                        <w:sdtPr>
                          <w:alias w:val="Numeris"/>
                          <w:tag w:val="nr_4dc0e75a639c489cb5e0d8bb0f314074"/>
                          <w:lock w:val="sdtLocked"/>
                          <w:richText/>
                        </w:sdtPr>
                        <w:sdtContent>
                          <w:r>
                            <w:rPr>
                              <w:rFonts w:cs="Arial"/>
                              <w:bCs/>
                              <w:kern w:val="2"/>
                              <w:szCs w:val="24"/>
                              <w:lang w:eastAsia="lt-LT"/>
                            </w:rPr>
                            <w:t>8.4</w:t>
                          </w:r>
                        </w:sdtContent>
                      </w:sdt>
                      <w:r>
                        <w:rPr>
                          <w:rFonts w:cs="Arial"/>
                          <w:bCs/>
                          <w:kern w:val="2"/>
                          <w:szCs w:val="24"/>
                          <w:lang w:eastAsia="lt-LT"/>
                        </w:rPr>
                        <w:t>. VšĮ Respublikinė Šiaulių ligoninė;</w:t>
                      </w:r>
                    </w:p>
                  </w:sdtContent>
                </w:sdt>
                <w:sdt>
                  <w:sdtPr>
                    <w:alias w:val="8.5 pp."/>
                    <w:tag w:val="part_3f962a9fbcb240a39dd7a72aaa631d99"/>
                    <w:lock w:val="sdtLocked"/>
                    <w:richText/>
                  </w:sdtPr>
                  <w:sdtContent>
                    <w:p>
                      <w:pPr>
                        <w:widowControl w:val="0"/>
                        <w:ind w:firstLine="567"/>
                        <w:jc w:val="both"/>
                        <w:rPr>
                          <w:rFonts w:cs="Arial"/>
                          <w:bCs/>
                          <w:kern w:val="2"/>
                          <w:szCs w:val="24"/>
                          <w:lang w:eastAsia="lt-LT"/>
                        </w:rPr>
                      </w:pPr>
                      <w:sdt>
                        <w:sdtPr>
                          <w:alias w:val="Numeris"/>
                          <w:tag w:val="nr_3f962a9fbcb240a39dd7a72aaa631d99"/>
                          <w:lock w:val="sdtLocked"/>
                          <w:richText/>
                        </w:sdtPr>
                        <w:sdtContent>
                          <w:r>
                            <w:rPr>
                              <w:rFonts w:cs="Arial"/>
                              <w:bCs/>
                              <w:kern w:val="2"/>
                              <w:szCs w:val="24"/>
                              <w:lang w:eastAsia="lt-LT"/>
                            </w:rPr>
                            <w:t>8.5</w:t>
                          </w:r>
                        </w:sdtContent>
                      </w:sdt>
                      <w:r>
                        <w:rPr>
                          <w:rFonts w:cs="Arial"/>
                          <w:bCs/>
                          <w:kern w:val="2"/>
                          <w:szCs w:val="24"/>
                          <w:lang w:eastAsia="lt-LT"/>
                        </w:rPr>
                        <w:t>. VšĮ Respublikinė Panevėžio ligoninė.</w:t>
                      </w:r>
                    </w:p>
                  </w:sdtContent>
                </w:sdt>
              </w:sdtContent>
            </w:sdt>
            <w:sdt>
              <w:sdtPr>
                <w:alias w:val="9 p."/>
                <w:tag w:val="part_4f83a29a664740d4b67dd9b3544c3ce4"/>
                <w:lock w:val="sdtLocked"/>
                <w:richText/>
              </w:sdtPr>
              <w:sdtContent>
                <w:p>
                  <w:pPr>
                    <w:widowControl w:val="0"/>
                    <w:ind w:firstLine="567"/>
                    <w:jc w:val="both"/>
                    <w:rPr>
                      <w:rFonts w:cs="Arial"/>
                      <w:bCs/>
                      <w:kern w:val="2"/>
                      <w:szCs w:val="24"/>
                      <w:lang w:eastAsia="lt-LT"/>
                    </w:rPr>
                  </w:pPr>
                  <w:sdt>
                    <w:sdtPr>
                      <w:alias w:val="Numeris"/>
                      <w:tag w:val="nr_4f83a29a664740d4b67dd9b3544c3ce4"/>
                      <w:lock w:val="sdtLocked"/>
                      <w:richText/>
                    </w:sdtPr>
                    <w:sdtContent>
                      <w:r>
                        <w:t>9</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94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Lietuvos sveikatos mokslų universiteto ligoninė Kauno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rPr>
                            <w:spacing w:val="-6"/>
                            <w:kern w:val="2"/>
                            <w:szCs w:val="24"/>
                          </w:rPr>
                        </w:pPr>
                        <w:r>
                          <w:rPr>
                            <w:spacing w:val="-6"/>
                            <w:kern w:val="2"/>
                            <w:szCs w:val="24"/>
                          </w:rPr>
                          <w:t>1. Kauno apskritis:</w:t>
                        </w:r>
                      </w:p>
                      <w:p>
                        <w:pPr>
                          <w:widowControl w:val="0"/>
                          <w:rPr>
                            <w:spacing w:val="-6"/>
                            <w:kern w:val="2"/>
                            <w:szCs w:val="24"/>
                          </w:rPr>
                        </w:pPr>
                        <w:r>
                          <w:rPr>
                            <w:spacing w:val="-6"/>
                            <w:kern w:val="2"/>
                            <w:szCs w:val="24"/>
                          </w:rPr>
                          <w:t>1.1. Lietuvos sveikatos mokslų universiteto Kauno ligoninė;</w:t>
                        </w:r>
                      </w:p>
                      <w:p>
                        <w:pPr>
                          <w:widowControl w:val="0"/>
                          <w:rPr>
                            <w:spacing w:val="-6"/>
                            <w:kern w:val="2"/>
                            <w:szCs w:val="24"/>
                          </w:rPr>
                        </w:pPr>
                        <w:r>
                          <w:rPr>
                            <w:spacing w:val="-6"/>
                            <w:kern w:val="2"/>
                            <w:szCs w:val="24"/>
                          </w:rPr>
                          <w:t>1.2. VšĮ Kėdainių ligoninė;</w:t>
                        </w:r>
                      </w:p>
                      <w:p>
                        <w:pPr>
                          <w:widowControl w:val="0"/>
                          <w:rPr>
                            <w:spacing w:val="-6"/>
                            <w:kern w:val="2"/>
                            <w:szCs w:val="24"/>
                          </w:rPr>
                        </w:pPr>
                        <w:r>
                          <w:rPr>
                            <w:spacing w:val="-6"/>
                            <w:kern w:val="2"/>
                            <w:szCs w:val="24"/>
                          </w:rPr>
                          <w:t>1.3. VšĮ Jonavos ligoninė;</w:t>
                        </w:r>
                      </w:p>
                      <w:p>
                        <w:pPr>
                          <w:widowControl w:val="0"/>
                          <w:rPr>
                            <w:spacing w:val="-6"/>
                            <w:kern w:val="2"/>
                            <w:szCs w:val="24"/>
                          </w:rPr>
                        </w:pPr>
                        <w:r>
                          <w:rPr>
                            <w:spacing w:val="-6"/>
                            <w:kern w:val="2"/>
                            <w:szCs w:val="24"/>
                          </w:rPr>
                          <w:t>1.4. VšĮ Raseinių ligoninė;</w:t>
                        </w:r>
                      </w:p>
                      <w:p>
                        <w:pPr>
                          <w:widowControl w:val="0"/>
                          <w:rPr>
                            <w:spacing w:val="-6"/>
                            <w:kern w:val="2"/>
                            <w:szCs w:val="24"/>
                          </w:rPr>
                        </w:pPr>
                        <w:r>
                          <w:rPr>
                            <w:spacing w:val="-6"/>
                            <w:kern w:val="2"/>
                            <w:szCs w:val="24"/>
                          </w:rPr>
                          <w:t>1.5. VšĮ Prienų ligoninė;</w:t>
                        </w:r>
                      </w:p>
                      <w:p>
                        <w:pPr>
                          <w:widowControl w:val="0"/>
                          <w:rPr>
                            <w:spacing w:val="-6"/>
                            <w:kern w:val="2"/>
                            <w:szCs w:val="24"/>
                          </w:rPr>
                        </w:pPr>
                        <w:r>
                          <w:rPr>
                            <w:spacing w:val="-6"/>
                            <w:kern w:val="2"/>
                            <w:szCs w:val="24"/>
                          </w:rPr>
                          <w:t>1.6. VšĮ Kaišiadorių ligoninė.</w:t>
                        </w:r>
                      </w:p>
                      <w:p>
                        <w:pPr>
                          <w:widowControl w:val="0"/>
                          <w:rPr>
                            <w:spacing w:val="-6"/>
                            <w:kern w:val="2"/>
                            <w:szCs w:val="24"/>
                          </w:rPr>
                        </w:pPr>
                        <w:r>
                          <w:rPr>
                            <w:spacing w:val="-6"/>
                            <w:kern w:val="2"/>
                            <w:szCs w:val="24"/>
                          </w:rPr>
                          <w:t>2. 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spacing w:val="-6"/>
                            <w:kern w:val="2"/>
                            <w:szCs w:val="24"/>
                          </w:rPr>
                        </w:pPr>
                        <w:r>
                          <w:rPr>
                            <w:spacing w:val="-6"/>
                            <w:kern w:val="2"/>
                            <w:szCs w:val="24"/>
                          </w:rPr>
                          <w:t>3. Tauragės apskritis:</w:t>
                        </w:r>
                      </w:p>
                      <w:p>
                        <w:pPr>
                          <w:widowControl w:val="0"/>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Vilniaus miesto psichikos sveikatos centras;</w:t>
                        </w:r>
                      </w:p>
                      <w:p>
                        <w:pPr>
                          <w:widowControl w:val="0"/>
                          <w:tabs>
                            <w:tab w:val="left" w:pos="322"/>
                            <w:tab w:val="left" w:pos="1418"/>
                          </w:tabs>
                          <w:jc w:val="both"/>
                          <w:rPr>
                            <w:spacing w:val="-6"/>
                            <w:kern w:val="2"/>
                            <w:szCs w:val="24"/>
                          </w:rPr>
                        </w:pPr>
                        <w:r>
                          <w:rPr>
                            <w:spacing w:val="-6"/>
                            <w:kern w:val="2"/>
                            <w:szCs w:val="24"/>
                          </w:rPr>
                          <w:t>1.9. Lietuvos Respublikos vidaus reikalų ministerijos Medicinos centras;</w:t>
                        </w:r>
                      </w:p>
                      <w:p>
                        <w:pPr>
                          <w:widowControl w:val="0"/>
                          <w:tabs>
                            <w:tab w:val="left" w:pos="1418"/>
                          </w:tabs>
                          <w:jc w:val="both"/>
                          <w:rPr>
                            <w:spacing w:val="-6"/>
                            <w:kern w:val="2"/>
                            <w:szCs w:val="24"/>
                          </w:rPr>
                        </w:pPr>
                        <w:r>
                          <w:rPr>
                            <w:spacing w:val="-6"/>
                            <w:kern w:val="2"/>
                            <w:szCs w:val="24"/>
                          </w:rPr>
                          <w:t>1.10. VšĮ Ukmergės ligoninė;</w:t>
                        </w:r>
                      </w:p>
                      <w:p>
                        <w:pPr>
                          <w:widowControl w:val="0"/>
                          <w:tabs>
                            <w:tab w:val="left" w:pos="1418"/>
                          </w:tabs>
                          <w:jc w:val="both"/>
                          <w:rPr>
                            <w:spacing w:val="-6"/>
                            <w:kern w:val="2"/>
                            <w:szCs w:val="24"/>
                          </w:rPr>
                        </w:pPr>
                        <w:r>
                          <w:rPr>
                            <w:spacing w:val="-6"/>
                            <w:kern w:val="2"/>
                            <w:szCs w:val="24"/>
                          </w:rPr>
                          <w:t>1.11. VšĮ Trakų ligoninė;</w:t>
                        </w:r>
                      </w:p>
                      <w:p>
                        <w:pPr>
                          <w:widowControl w:val="0"/>
                          <w:tabs>
                            <w:tab w:val="left" w:pos="1418"/>
                          </w:tabs>
                          <w:jc w:val="both"/>
                          <w:rPr>
                            <w:spacing w:val="-6"/>
                            <w:kern w:val="2"/>
                            <w:szCs w:val="24"/>
                          </w:rPr>
                        </w:pPr>
                        <w:r>
                          <w:rPr>
                            <w:spacing w:val="-6"/>
                            <w:kern w:val="2"/>
                            <w:szCs w:val="24"/>
                          </w:rPr>
                          <w:t>1.12. VšĮ Švenčionių rajono ligoninė;</w:t>
                        </w:r>
                      </w:p>
                      <w:p>
                        <w:pPr>
                          <w:widowControl w:val="0"/>
                          <w:tabs>
                            <w:tab w:val="left" w:pos="624"/>
                            <w:tab w:val="left" w:pos="689"/>
                            <w:tab w:val="left" w:pos="1418"/>
                          </w:tabs>
                          <w:jc w:val="both"/>
                          <w:rPr>
                            <w:spacing w:val="-6"/>
                            <w:kern w:val="2"/>
                            <w:szCs w:val="24"/>
                          </w:rPr>
                        </w:pPr>
                        <w:r>
                          <w:rPr>
                            <w:spacing w:val="-6"/>
                            <w:kern w:val="2"/>
                            <w:szCs w:val="24"/>
                          </w:rPr>
                          <w:t>1.13. VšĮ Šalčininkų rajono savivaldybės ligoninė;</w:t>
                        </w:r>
                      </w:p>
                      <w:p>
                        <w:pPr>
                          <w:widowControl w:val="0"/>
                          <w:tabs>
                            <w:tab w:val="left" w:pos="1256"/>
                          </w:tabs>
                          <w:jc w:val="both"/>
                          <w:rPr>
                            <w:spacing w:val="-6"/>
                            <w:kern w:val="2"/>
                            <w:szCs w:val="24"/>
                          </w:rPr>
                        </w:pPr>
                        <w:r>
                          <w:rPr>
                            <w:spacing w:val="-6"/>
                            <w:kern w:val="2"/>
                            <w:szCs w:val="24"/>
                          </w:rPr>
                          <w:t>1.14. VšĮ Elektrėnų ligoninė.</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pacing w:val="-6"/>
                            <w:kern w:val="2"/>
                            <w:szCs w:val="24"/>
                          </w:rPr>
                        </w:pPr>
                        <w:r>
                          <w:rPr>
                            <w:spacing w:val="-6"/>
                            <w:kern w:val="2"/>
                            <w:szCs w:val="24"/>
                          </w:rPr>
                          <w:t>2.4. VšĮ Lazdijų ligoninė</w:t>
                        </w:r>
                        <w:r>
                          <w:rPr>
                            <w:szCs w:val="24"/>
                          </w:rPr>
                          <w:t>.</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firstLine="34"/>
                          <w:rPr>
                            <w:spacing w:val="-6"/>
                            <w:kern w:val="2"/>
                            <w:szCs w:val="24"/>
                          </w:rPr>
                        </w:pPr>
                        <w:r>
                          <w:rPr>
                            <w:spacing w:val="-6"/>
                            <w:kern w:val="2"/>
                            <w:szCs w:val="24"/>
                          </w:rPr>
                          <w:t>1.2.</w:t>
                          <w:tab/>
                          <w:t xml:space="preserve"> VšĮ Respublikinė Klaipėdos ligoninė;</w:t>
                        </w:r>
                      </w:p>
                      <w:p>
                        <w:pPr>
                          <w:widowControl w:val="0"/>
                          <w:tabs>
                            <w:tab w:val="left" w:pos="405"/>
                          </w:tabs>
                          <w:ind w:firstLine="34"/>
                          <w:rPr>
                            <w:spacing w:val="-6"/>
                            <w:kern w:val="2"/>
                            <w:szCs w:val="24"/>
                          </w:rPr>
                        </w:pPr>
                        <w:r>
                          <w:rPr>
                            <w:spacing w:val="-6"/>
                            <w:kern w:val="2"/>
                            <w:szCs w:val="24"/>
                          </w:rPr>
                          <w:t>1.3.</w:t>
                          <w:tab/>
                          <w:t>VšĮ Klaipėdos jūrininkų ligoninė;</w:t>
                        </w:r>
                      </w:p>
                      <w:p>
                        <w:pPr>
                          <w:widowControl w:val="0"/>
                          <w:tabs>
                            <w:tab w:val="left" w:pos="405"/>
                          </w:tabs>
                          <w:ind w:firstLine="34"/>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ind w:firstLine="62"/>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b/>
                            <w:bCs/>
                            <w:spacing w:val="-6"/>
                            <w:kern w:val="2"/>
                            <w:sz w:val="20"/>
                            <w:szCs w:val="24"/>
                          </w:rPr>
                        </w:pPr>
                        <w:r>
                          <w:rPr>
                            <w:spacing w:val="-6"/>
                            <w:kern w:val="2"/>
                            <w:szCs w:val="24"/>
                          </w:rPr>
                          <w:t>2.2. VšĮ Šilalės rajono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1.5. VšĮ Rokiškio psichiatrijos ligoninė.</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widowControl w:val="0"/>
                    <w:ind w:left="1069" w:right="-283"/>
                    <w:jc w:val="both"/>
                    <w:rPr>
                      <w:szCs w:val="24"/>
                    </w:rPr>
                  </w:pPr>
                </w:p>
              </w:sdtContent>
            </w:sdt>
            <w:sdt>
              <w:sdtPr>
                <w:alias w:val="10 p."/>
                <w:tag w:val="part_ee98120a007a486ba6bea53d628e6e4d"/>
                <w:lock w:val="sdtLocked"/>
                <w:richText/>
              </w:sdtPr>
              <w:sdtContent>
                <w:p>
                  <w:pPr>
                    <w:ind w:firstLine="720"/>
                    <w:jc w:val="both"/>
                    <w:rPr>
                      <w:szCs w:val="24"/>
                    </w:rPr>
                  </w:pPr>
                  <w:sdt>
                    <w:sdtPr>
                      <w:alias w:val="Numeris"/>
                      <w:tag w:val="nr_ee98120a007a486ba6bea53d628e6e4d"/>
                      <w:lock w:val="sdtLocked"/>
                      <w:richText/>
                    </w:sdtPr>
                    <w:sdtContent>
                      <w:r>
                        <w:rPr>
                          <w:szCs w:val="24"/>
                        </w:rPr>
                        <w:t>10</w:t>
                      </w:r>
                    </w:sdtContent>
                  </w:sdt>
                  <w:r>
                    <w:rPr>
                      <w:szCs w:val="24"/>
                    </w:rPr>
                    <w:t>. P</w:t>
                  </w:r>
                  <w:r>
                    <w:rPr>
                      <w:rFonts w:cs="Arial"/>
                      <w:bCs/>
                      <w:kern w:val="2"/>
                      <w:szCs w:val="24"/>
                      <w:lang w:eastAsia="lt-LT"/>
                    </w:rPr>
                    <w:t>aslaugų teikimą o</w:t>
                  </w:r>
                  <w:r>
                    <w:rPr>
                      <w:szCs w:val="24"/>
                    </w:rPr>
                    <w:t>rganizuojančios ASPĮ funkcijos:</w:t>
                  </w:r>
                </w:p>
                <w:sdt>
                  <w:sdtPr>
                    <w:alias w:val="10.1 pp."/>
                    <w:tag w:val="part_3571b7bd613e414d923a7f448c89cf98"/>
                    <w:lock w:val="sdtLocked"/>
                    <w:richText/>
                  </w:sdtPr>
                  <w:sdtContent>
                    <w:p>
                      <w:pPr>
                        <w:ind w:firstLine="720"/>
                        <w:jc w:val="both"/>
                        <w:rPr>
                          <w:szCs w:val="24"/>
                        </w:rPr>
                      </w:pPr>
                      <w:sdt>
                        <w:sdtPr>
                          <w:alias w:val="Numeris"/>
                          <w:tag w:val="nr_3571b7bd613e414d923a7f448c89cf98"/>
                          <w:lock w:val="sdtLocked"/>
                          <w:richText/>
                        </w:sdtPr>
                        <w:sdtContent>
                          <w:r>
                            <w:rPr>
                              <w:szCs w:val="24"/>
                            </w:rPr>
                            <w:t>10.1</w:t>
                          </w:r>
                        </w:sdtContent>
                      </w:sdt>
                      <w:r>
                        <w:rPr>
                          <w:szCs w:val="24"/>
                        </w:rPr>
                        <w:t>. koordinatoriaus pavedimų vykdymas visais klausimais, susijusiais su sveikatos priežiūros paslaugų dėl COVID-19 teikimo organizavimu;</w:t>
                      </w:r>
                    </w:p>
                  </w:sdtContent>
                </w:sdt>
                <w:sdt>
                  <w:sdtPr>
                    <w:alias w:val="10.2 pp."/>
                    <w:tag w:val="part_2c85a851c3584709914196083c855d87"/>
                    <w:lock w:val="sdtLocked"/>
                    <w:richText/>
                  </w:sdtPr>
                  <w:sdtContent>
                    <w:p>
                      <w:pPr>
                        <w:ind w:firstLine="720"/>
                        <w:jc w:val="both"/>
                        <w:rPr>
                          <w:szCs w:val="24"/>
                        </w:rPr>
                      </w:pPr>
                      <w:sdt>
                        <w:sdtPr>
                          <w:alias w:val="Numeris"/>
                          <w:tag w:val="nr_2c85a851c3584709914196083c855d87"/>
                          <w:lock w:val="sdtLocked"/>
                          <w:richText/>
                        </w:sdtPr>
                        <w:sdtContent>
                          <w:r>
                            <w:rPr>
                              <w:szCs w:val="24"/>
                            </w:rPr>
                            <w:t>10.2</w:t>
                          </w:r>
                        </w:sdtContent>
                      </w:sdt>
                      <w:r>
                        <w:rPr>
                          <w:szCs w:val="24"/>
                        </w:rPr>
                        <w:t>. suderinus su koordinatoriumi, paslaugų teikimo jos veikimo teritorijoje organizavimas ir koordinavimas ir suderintų nurodymų veikimo teritorijoje esančioms ASPĮ davimas;</w:t>
                      </w:r>
                    </w:p>
                  </w:sdtContent>
                </w:sdt>
                <w:sdt>
                  <w:sdtPr>
                    <w:alias w:val="10.3 pp."/>
                    <w:tag w:val="part_33aa3669c1044d35ac9d48105fbac4ba"/>
                    <w:lock w:val="sdtLocked"/>
                    <w:richText/>
                  </w:sdtPr>
                  <w:sdtContent>
                    <w:p>
                      <w:pPr>
                        <w:ind w:firstLine="720"/>
                        <w:jc w:val="both"/>
                        <w:rPr>
                          <w:szCs w:val="24"/>
                        </w:rPr>
                      </w:pPr>
                      <w:sdt>
                        <w:sdtPr>
                          <w:alias w:val="Numeris"/>
                          <w:tag w:val="nr_33aa3669c1044d35ac9d48105fbac4ba"/>
                          <w:lock w:val="sdtLocked"/>
                          <w:richText/>
                        </w:sdtPr>
                        <w:sdtContent>
                          <w:r>
                            <w:rPr>
                              <w:szCs w:val="24"/>
                            </w:rPr>
                            <w:t>10.3</w:t>
                          </w:r>
                        </w:sdtContent>
                      </w:sdt>
                      <w:r>
                        <w:rPr>
                          <w:szCs w:val="24"/>
                        </w:rPr>
                        <w:t>. priimtų sprendimų įgyvendinimo stebėsena veikimo teritorijoje ir informacijos pateikimas koordinatoriui;</w:t>
                      </w:r>
                    </w:p>
                  </w:sdtContent>
                </w:sdt>
                <w:sdt>
                  <w:sdtPr>
                    <w:alias w:val="10.4 pp."/>
                    <w:tag w:val="part_f3f45a5c3b784b18b0c782ec7862f328"/>
                    <w:lock w:val="sdtLocked"/>
                    <w:richText/>
                  </w:sdtPr>
                  <w:sdtContent>
                    <w:p>
                      <w:pPr>
                        <w:ind w:firstLine="720"/>
                        <w:jc w:val="both"/>
                        <w:rPr>
                          <w:szCs w:val="24"/>
                        </w:rPr>
                      </w:pPr>
                      <w:sdt>
                        <w:sdtPr>
                          <w:alias w:val="Numeris"/>
                          <w:tag w:val="nr_f3f45a5c3b784b18b0c782ec7862f328"/>
                          <w:lock w:val="sdtLocked"/>
                          <w:richText/>
                        </w:sdtPr>
                        <w:sdtContent>
                          <w:r>
                            <w:rPr>
                              <w:szCs w:val="24"/>
                            </w:rPr>
                            <w:t>10.4</w:t>
                          </w:r>
                        </w:sdtContent>
                      </w:sdt>
                      <w:r>
                        <w:rPr>
                          <w:szCs w:val="24"/>
                        </w:rPr>
                        <w:t>. veikimo teritorijoje esančių ASPĮ konsultavimas ir metodinis vadovavimas joms;</w:t>
                      </w:r>
                    </w:p>
                  </w:sdtContent>
                </w:sdt>
                <w:sdt>
                  <w:sdtPr>
                    <w:alias w:val="10.5 pp."/>
                    <w:tag w:val="part_a983e7728bad412397be8565b8b92fb2"/>
                    <w:lock w:val="sdtLocked"/>
                    <w:richText/>
                  </w:sdtPr>
                  <w:sdtContent>
                    <w:p>
                      <w:pPr>
                        <w:ind w:firstLine="720"/>
                        <w:jc w:val="both"/>
                        <w:rPr>
                          <w:szCs w:val="24"/>
                        </w:rPr>
                      </w:pPr>
                      <w:sdt>
                        <w:sdtPr>
                          <w:alias w:val="Numeris"/>
                          <w:tag w:val="nr_a983e7728bad412397be8565b8b92fb2"/>
                          <w:lock w:val="sdtLocked"/>
                          <w:richText/>
                        </w:sdtPr>
                        <w:sdtContent>
                          <w:r>
                            <w:rPr>
                              <w:szCs w:val="24"/>
                              <w:lang w:eastAsia="lt-LT"/>
                            </w:rPr>
                            <w:t>10.5</w:t>
                          </w:r>
                        </w:sdtContent>
                      </w:sdt>
                      <w:r>
                        <w:rPr>
                          <w:szCs w:val="24"/>
                          <w:lang w:eastAsia="lt-LT"/>
                        </w:rPr>
                        <w:t xml:space="preserve">. </w:t>
                      </w:r>
                      <w:r>
                        <w:rPr>
                          <w:szCs w:val="24"/>
                        </w:rPr>
                        <w:t xml:space="preserve">pacientų srautų valdymas (nukreipimas, sprendimų dėl pacientų perkėlimo į veikimo teritorijoje esančias ASPĮ priėmimas ir kt.) veikimo teritorijoje, prireikus derinimas </w:t>
                      </w:r>
                      <w:r>
                        <w:rPr>
                          <w:szCs w:val="24"/>
                          <w:lang w:eastAsia="lt-LT"/>
                        </w:rPr>
                        <w:t>su koordinatoriumi</w:t>
                      </w:r>
                      <w:r>
                        <w:rPr>
                          <w:szCs w:val="24"/>
                        </w:rPr>
                        <w:t xml:space="preserve">; </w:t>
                      </w:r>
                    </w:p>
                  </w:sdtContent>
                </w:sdt>
                <w:sdt>
                  <w:sdtPr>
                    <w:alias w:val="10.6 pp."/>
                    <w:tag w:val="part_8e791284aff44938bbc814113af5710c"/>
                    <w:lock w:val="sdtLocked"/>
                    <w:richText/>
                  </w:sdtPr>
                  <w:sdtContent>
                    <w:p>
                      <w:pPr>
                        <w:ind w:firstLine="720"/>
                        <w:jc w:val="both"/>
                        <w:rPr>
                          <w:szCs w:val="24"/>
                        </w:rPr>
                      </w:pPr>
                      <w:sdt>
                        <w:sdtPr>
                          <w:alias w:val="Numeris"/>
                          <w:tag w:val="nr_8e791284aff44938bbc814113af5710c"/>
                          <w:lock w:val="sdtLocked"/>
                          <w:richText/>
                        </w:sdtPr>
                        <w:sdtContent>
                          <w:r>
                            <w:rPr>
                              <w:szCs w:val="24"/>
                            </w:rPr>
                            <w:t>10.6</w:t>
                          </w:r>
                        </w:sdtContent>
                      </w:sdt>
                      <w:r>
                        <w:rPr>
                          <w:szCs w:val="24"/>
                        </w:rPr>
                        <w:t>. suderinus su koordinatoriumi, klausimų, susijusių su personalo srautų valdymu, pasitelkimu, sprendimas;</w:t>
                      </w:r>
                    </w:p>
                  </w:sdtContent>
                </w:sdt>
                <w:sdt>
                  <w:sdtPr>
                    <w:alias w:val="10.7 pp."/>
                    <w:tag w:val="part_60033b86cb77413d993b473fb1366b4d"/>
                    <w:lock w:val="sdtLocked"/>
                    <w:richText/>
                  </w:sdtPr>
                  <w:sdtContent>
                    <w:p>
                      <w:pPr>
                        <w:widowControl w:val="0"/>
                        <w:ind w:right="-31" w:firstLine="709"/>
                        <w:jc w:val="both"/>
                      </w:pPr>
                      <w:sdt>
                        <w:sdtPr>
                          <w:alias w:val="Numeris"/>
                          <w:tag w:val="nr_60033b86cb77413d993b473fb1366b4d"/>
                          <w:lock w:val="sdtLocked"/>
                          <w:richText/>
                        </w:sdtPr>
                        <w:sdtContent>
                          <w:r>
                            <w:rPr>
                              <w:color w:val="000000"/>
                            </w:rPr>
                            <w:t>10.7</w:t>
                          </w:r>
                        </w:sdtContent>
                      </w:sdt>
                      <w:r>
                        <w:rPr>
                          <w:color w:val="000000"/>
                        </w:rPr>
                        <w:t>. veikimo teritorijoje esančių palaikomojo gydymo ir slaugos ligoninių konsultavimas ir metodinis vadovavimas joms;</w:t>
                      </w:r>
                      <w:r>
                        <w:t xml:space="preserve"> </w:t>
                      </w:r>
                    </w:p>
                  </w:sdtContent>
                </w:sdt>
                <w:sdt>
                  <w:sdtPr>
                    <w:alias w:val="10.8 pp."/>
                    <w:tag w:val="part_5b4778b80c9b44fe9ba793a2a512d825"/>
                    <w:lock w:val="sdtLocked"/>
                    <w:richText/>
                  </w:sdtPr>
                  <w:sdtContent>
                    <w:p>
                      <w:pPr>
                        <w:widowControl w:val="0"/>
                        <w:ind w:right="-31" w:firstLine="709"/>
                        <w:jc w:val="both"/>
                      </w:pPr>
                      <w:sdt>
                        <w:sdtPr>
                          <w:alias w:val="Numeris"/>
                          <w:tag w:val="nr_5b4778b80c9b44fe9ba793a2a512d825"/>
                          <w:lock w:val="sdtLocked"/>
                          <w:richText/>
                        </w:sdtPr>
                        <w:sdtContent>
                          <w:r>
                            <w:t>10.8</w:t>
                          </w:r>
                        </w:sdtContent>
                      </w:sdt>
                      <w:r>
                        <w:t>. veikimo teritorijoje esančioje savivaldybėje paskelbus karantino režimą, kitų toje savivaldybėje esančių ir asmens sveikatos priežiūros paslaugas teikiančių įstaigų konsultavimas ir metodinis vadovavimas joms;</w:t>
                      </w:r>
                    </w:p>
                  </w:sdtContent>
                </w:sdt>
                <w:sdt>
                  <w:sdtPr>
                    <w:alias w:val="10.9 pp."/>
                    <w:tag w:val="part_12b452ccbe284ecdb83c9931e3448efd"/>
                    <w:lock w:val="sdtLocked"/>
                    <w:richText/>
                  </w:sdtPr>
                  <w:sdtContent>
                    <w:p>
                      <w:pPr>
                        <w:widowControl w:val="0"/>
                        <w:ind w:right="-31" w:firstLine="709"/>
                        <w:jc w:val="both"/>
                      </w:pPr>
                      <w:sdt>
                        <w:sdtPr>
                          <w:alias w:val="Numeris"/>
                          <w:tag w:val="nr_12b452ccbe284ecdb83c9931e3448efd"/>
                          <w:lock w:val="sdtLocked"/>
                          <w:richText/>
                        </w:sdtPr>
                        <w:sdtContent>
                          <w:r>
                            <w:t>10.9</w:t>
                          </w:r>
                        </w:sdtContent>
                      </w:sdt>
                      <w:r>
                        <w:t xml:space="preserve">. pagal poreikį mobiliųjų sveikatos priežiūros specialistų brigadų asmens sveikatos priežiūros ir socialinės globos įstaigoms konsultuoti ir teikti paslaugas dėl COVID-19 pacientų sveikatos būklės organizavimas; </w:t>
                      </w:r>
                    </w:p>
                  </w:sdtContent>
                </w:sdt>
                <w:sdt>
                  <w:sdtPr>
                    <w:alias w:val="10.10 pp."/>
                    <w:tag w:val="part_4432d678db494f3dad9524160bf6a994"/>
                    <w:lock w:val="sdtLocked"/>
                    <w:richText/>
                  </w:sdtPr>
                  <w:sdtContent>
                    <w:p>
                      <w:pPr>
                        <w:ind w:firstLine="720"/>
                        <w:jc w:val="both"/>
                        <w:rPr>
                          <w:szCs w:val="24"/>
                        </w:rPr>
                      </w:pPr>
                      <w:sdt>
                        <w:sdtPr>
                          <w:alias w:val="Numeris"/>
                          <w:tag w:val="nr_4432d678db494f3dad9524160bf6a994"/>
                          <w:lock w:val="sdtLocked"/>
                          <w:richText/>
                        </w:sdtPr>
                        <w:sdtContent>
                          <w:r>
                            <w:rPr>
                              <w:szCs w:val="24"/>
                            </w:rPr>
                            <w:t>10.10</w:t>
                          </w:r>
                        </w:sdtContent>
                      </w:sdt>
                      <w:r>
                        <w:rPr>
                          <w:szCs w:val="24"/>
                        </w:rPr>
                        <w:t>. bendradarbiavimas su paslaugas teikiančiomis ASPĮ, kitomis įstaigomis, įmonėmis, organizacijomis, siekiant optimizuoti paslaugų koordinavimo ir organizavimo procesą, problemų identifikavimas ir jų sprendimas;</w:t>
                      </w:r>
                    </w:p>
                  </w:sdtContent>
                </w:sdt>
                <w:sdt>
                  <w:sdtPr>
                    <w:alias w:val="10.11 pp."/>
                    <w:tag w:val="part_6e3920088205482094af46f7065b1f38"/>
                    <w:lock w:val="sdtLocked"/>
                    <w:richText/>
                  </w:sdtPr>
                  <w:sdtContent>
                    <w:p>
                      <w:pPr>
                        <w:widowControl w:val="0"/>
                        <w:ind w:firstLine="709"/>
                        <w:jc w:val="both"/>
                        <w:rPr>
                          <w:szCs w:val="24"/>
                        </w:rPr>
                      </w:pPr>
                      <w:sdt>
                        <w:sdtPr>
                          <w:alias w:val="Numeris"/>
                          <w:tag w:val="nr_6e3920088205482094af46f7065b1f38"/>
                          <w:lock w:val="sdtLocked"/>
                          <w:richText/>
                        </w:sdtPr>
                        <w:sdtContent>
                          <w:r>
                            <w:rPr>
                              <w:szCs w:val="24"/>
                            </w:rPr>
                            <w:t>10.11</w:t>
                          </w:r>
                        </w:sdtContent>
                      </w:sdt>
                      <w:r>
                        <w:rPr>
                          <w:szCs w:val="24"/>
                        </w:rPr>
                        <w:t>. iš valstybės rezervo gautų asmeninių apsaugos priemonių, diagnostikai ir gydymui reikalingų medicinos priemonių paskirstymo veikimo teritorijoje esančioms ASPĮ organizavimas;</w:t>
                      </w:r>
                    </w:p>
                  </w:sdtContent>
                </w:sdt>
                <w:sdt>
                  <w:sdtPr>
                    <w:alias w:val="10.12 pp."/>
                    <w:tag w:val="part_d3c63cb03ad543e9b505bca82c87e3ea"/>
                    <w:lock w:val="sdtLocked"/>
                    <w:richText/>
                  </w:sdtPr>
                  <w:sdtContent>
                    <w:p>
                      <w:pPr>
                        <w:widowControl w:val="0"/>
                        <w:ind w:firstLine="709"/>
                        <w:jc w:val="both"/>
                      </w:pPr>
                      <w:sdt>
                        <w:sdtPr>
                          <w:alias w:val="Numeris"/>
                          <w:tag w:val="nr_d3c63cb03ad543e9b505bca82c87e3ea"/>
                          <w:lock w:val="sdtLocked"/>
                          <w:richText/>
                        </w:sdtPr>
                        <w:sdtContent>
                          <w:r>
                            <w:t>10.12</w:t>
                          </w:r>
                        </w:sdtContent>
                      </w:sdt>
                      <w:r>
                        <w:t xml:space="preserve">. ne rečiau kaip kartą per savaitę pasitarimų su veikimo teritorijoje esančiomis ASPĮ,  dalyvaujant koordinatoriui ir Sveikatos apsaugos ministerijos atstovui, organizavimas;</w:t>
                      </w:r>
                    </w:p>
                  </w:sdtContent>
                </w:sdt>
                <w:sdt>
                  <w:sdtPr>
                    <w:alias w:val="10.13 pp."/>
                    <w:tag w:val="part_73599341ea4243d3b9be928446f56a01"/>
                    <w:lock w:val="sdtLocked"/>
                    <w:richText/>
                  </w:sdtPr>
                  <w:sdtContent>
                    <w:p>
                      <w:pPr>
                        <w:widowControl w:val="0"/>
                        <w:ind w:firstLine="709"/>
                        <w:jc w:val="both"/>
                      </w:pPr>
                      <w:sdt>
                        <w:sdtPr>
                          <w:alias w:val="Numeris"/>
                          <w:tag w:val="nr_73599341ea4243d3b9be928446f56a01"/>
                          <w:lock w:val="sdtLocked"/>
                          <w:richText/>
                        </w:sdtPr>
                        <w:sdtContent>
                          <w:r>
                            <w:t>10.13</w:t>
                          </w:r>
                        </w:sdtContent>
                      </w:sdt>
                      <w:r>
                        <w:t xml:space="preserve">. iš Sveikatos apsaugos ministerijos gautos informacijos sklaida ir informacijos teikimas Sveikatos apsaugos ministerijai; </w:t>
                      </w:r>
                    </w:p>
                  </w:sdtContent>
                </w:sdt>
                <w:sdt>
                  <w:sdtPr>
                    <w:alias w:val="10.14 pp."/>
                    <w:tag w:val="part_bce5b830d5b542368ec9fb3e096c2ec3"/>
                    <w:lock w:val="sdtLocked"/>
                    <w:richText/>
                  </w:sdtPr>
                  <w:sdtContent>
                    <w:p>
                      <w:pPr>
                        <w:widowControl w:val="0"/>
                        <w:ind w:firstLine="709"/>
                        <w:jc w:val="both"/>
                      </w:pPr>
                      <w:sdt>
                        <w:sdtPr>
                          <w:alias w:val="Numeris"/>
                          <w:tag w:val="nr_bce5b830d5b542368ec9fb3e096c2ec3"/>
                          <w:lock w:val="sdtLocked"/>
                          <w:richText/>
                        </w:sdtPr>
                        <w:sdtContent>
                          <w:r>
                            <w:t>10.14</w:t>
                          </w:r>
                        </w:sdtContent>
                      </w:sdt>
                      <w:r>
                        <w:t>. su paslaugų teikimo organizavimu, teikimu, rezultatais susijusių ataskaitų formavimas ir teikimas informacijos koordinatoriui ir Sveikatos apsaugos ministerijai;</w:t>
                      </w:r>
                    </w:p>
                  </w:sdtContent>
                </w:sdt>
                <w:sdt>
                  <w:sdtPr>
                    <w:alias w:val="10.15 pp."/>
                    <w:tag w:val="part_59ab731d5687478bb11b7ddb1b8f5e1c"/>
                    <w:lock w:val="sdtLocked"/>
                    <w:richText/>
                  </w:sdtPr>
                  <w:sdtContent>
                    <w:p>
                      <w:pPr>
                        <w:ind w:firstLine="720"/>
                        <w:jc w:val="both"/>
                        <w:rPr>
                          <w:szCs w:val="24"/>
                        </w:rPr>
                      </w:pPr>
                      <w:sdt>
                        <w:sdtPr>
                          <w:alias w:val="Numeris"/>
                          <w:tag w:val="nr_59ab731d5687478bb11b7ddb1b8f5e1c"/>
                          <w:lock w:val="sdtLocked"/>
                          <w:richText/>
                        </w:sdtPr>
                        <w:sdtContent>
                          <w:r>
                            <w:t>10.15</w:t>
                          </w:r>
                        </w:sdtContent>
                      </w:sdt>
                      <w:r>
                        <w:rPr>
                          <w:szCs w:val="24"/>
                        </w:rPr>
                        <w:t xml:space="preserve">. kitų funkcijų, susijusių su paslaugų teikimo organizavimu, koordinavimu ir pacientų srautų valdymu, vykdymas. </w:t>
                      </w:r>
                    </w:p>
                    <w:p>
                      <w:pPr>
                        <w:ind w:firstLine="720"/>
                        <w:jc w:val="both"/>
                        <w:rPr>
                          <w:szCs w:val="24"/>
                        </w:rPr>
                      </w:pPr>
                    </w:p>
                  </w:sdtContent>
                </w:sdt>
              </w:sdtContent>
            </w:sdt>
          </w:sdtContent>
        </w:sdt>
        <w:sdt>
          <w:sdtPr>
            <w:alias w:val="skyrius"/>
            <w:tag w:val="part_08ada5bd8f844784ac5b79a798dee9d2"/>
            <w:lock w:val="sdtLocked"/>
            <w:richText/>
          </w:sdtPr>
          <w:sdtContent>
            <w:p>
              <w:pPr>
                <w:ind w:firstLine="720"/>
                <w:jc w:val="center"/>
                <w:rPr>
                  <w:b/>
                  <w:bCs/>
                  <w:szCs w:val="24"/>
                </w:rPr>
              </w:pPr>
              <w:sdt>
                <w:sdtPr>
                  <w:alias w:val="Numeris"/>
                  <w:tag w:val="nr_08ada5bd8f844784ac5b79a798dee9d2"/>
                  <w:lock w:val="sdtLocked"/>
                  <w:richText/>
                </w:sdtPr>
                <w:sdtContent>
                  <w:r>
                    <w:rPr>
                      <w:b/>
                      <w:bCs/>
                      <w:szCs w:val="24"/>
                    </w:rPr>
                    <w:t>IV</w:t>
                  </w:r>
                </w:sdtContent>
              </w:sdt>
              <w:r>
                <w:rPr>
                  <w:b/>
                  <w:bCs/>
                  <w:szCs w:val="24"/>
                </w:rPr>
                <w:t xml:space="preserve"> SKYRIUS</w:t>
              </w:r>
            </w:p>
            <w:p>
              <w:pPr>
                <w:ind w:firstLine="720"/>
                <w:jc w:val="center"/>
                <w:rPr>
                  <w:b/>
                  <w:bCs/>
                  <w:szCs w:val="24"/>
                </w:rPr>
              </w:pPr>
              <w:sdt>
                <w:sdtPr>
                  <w:alias w:val="Pavadinimas"/>
                  <w:tag w:val="title_08ada5bd8f844784ac5b79a798dee9d2"/>
                  <w:lock w:val="sdtLocked"/>
                  <w:richText/>
                </w:sdtPr>
                <w:sdtContent>
                  <w:r>
                    <w:rPr>
                      <w:b/>
                      <w:bCs/>
                      <w:szCs w:val="24"/>
                    </w:rPr>
                    <w:t>SVEIKATOS PRIEŽIŪROS PASLAUGŲ ORGANIZAVIMAS</w:t>
                  </w:r>
                </w:sdtContent>
              </w:sdt>
            </w:p>
            <w:p>
              <w:pPr>
                <w:ind w:firstLine="709"/>
                <w:jc w:val="both"/>
                <w:rPr>
                  <w:szCs w:val="24"/>
                </w:rPr>
              </w:pPr>
            </w:p>
            <w:sdt>
              <w:sdtPr>
                <w:alias w:val="11 p."/>
                <w:tag w:val="part_d1fa91a18d3d4d9bb6c9cb9342e31409"/>
                <w:lock w:val="sdtLocked"/>
                <w:richText/>
              </w:sdtPr>
              <w:sdtContent>
                <w:p>
                  <w:pPr>
                    <w:ind w:firstLine="709"/>
                    <w:jc w:val="both"/>
                    <w:rPr>
                      <w:szCs w:val="24"/>
                    </w:rPr>
                  </w:pPr>
                  <w:sdt>
                    <w:sdtPr>
                      <w:alias w:val="Numeris"/>
                      <w:tag w:val="nr_d1fa91a18d3d4d9bb6c9cb9342e31409"/>
                      <w:lock w:val="sdtLocked"/>
                      <w:richText/>
                    </w:sdtPr>
                    <w:sdtContent>
                      <w:r>
                        <w:rPr>
                          <w:szCs w:val="24"/>
                        </w:rPr>
                        <w:t>11</w:t>
                      </w:r>
                    </w:sdtContent>
                  </w:sdt>
                  <w:r>
                    <w:rPr>
                      <w:szCs w:val="24"/>
                    </w:rPr>
                    <w:t xml:space="preserve">. </w:t>
                  </w:r>
                  <w:r>
                    <w:rPr>
                      <w:rFonts w:cs="Arial"/>
                      <w:bCs/>
                      <w:kern w:val="2"/>
                      <w:szCs w:val="24"/>
                      <w:lang w:eastAsia="lt-LT"/>
                    </w:rPr>
                    <w:t>Paslaugų teikimą o</w:t>
                  </w:r>
                  <w:r>
                    <w:rPr>
                      <w:szCs w:val="24"/>
                    </w:rPr>
                    <w:t>rganizuojančioje ASPĮ jos vadovo įsakymu sudaroma komanda paslaugų teikimui paslaugų teikimą organizuojančios ASPĮ veikimo teritorijoje koordinuoti ir stebėti (toliau  – komanda).</w:t>
                  </w:r>
                </w:p>
              </w:sdtContent>
            </w:sdt>
            <w:sdt>
              <w:sdtPr>
                <w:alias w:val="12 p."/>
                <w:tag w:val="part_68946604c24b4e9081b2f2073578f197"/>
                <w:lock w:val="sdtLocked"/>
                <w:richText/>
              </w:sdtPr>
              <w:sdtContent>
                <w:p>
                  <w:pPr>
                    <w:ind w:firstLine="709"/>
                    <w:jc w:val="both"/>
                    <w:rPr>
                      <w:szCs w:val="24"/>
                    </w:rPr>
                  </w:pPr>
                  <w:sdt>
                    <w:sdtPr>
                      <w:alias w:val="Numeris"/>
                      <w:tag w:val="nr_68946604c24b4e9081b2f2073578f197"/>
                      <w:lock w:val="sdtLocked"/>
                      <w:richText/>
                    </w:sdtPr>
                    <w:sdtContent>
                      <w:r>
                        <w:rPr>
                          <w:szCs w:val="24"/>
                        </w:rPr>
                        <w:t>12</w:t>
                      </w:r>
                    </w:sdtContent>
                  </w:sdt>
                  <w:r>
                    <w:rPr>
                      <w:szCs w:val="24"/>
                    </w:rPr>
                    <w:t xml:space="preserve">. Komanda sudaroma iš ne mažiau kaip 5 </w:t>
                  </w:r>
                  <w:r>
                    <w:rPr>
                      <w:rFonts w:cs="Arial"/>
                      <w:bCs/>
                      <w:kern w:val="2"/>
                      <w:szCs w:val="24"/>
                      <w:lang w:eastAsia="lt-LT"/>
                    </w:rPr>
                    <w:t xml:space="preserve">paslaugų teikimą </w:t>
                  </w:r>
                  <w:r>
                    <w:rPr>
                      <w:szCs w:val="24"/>
                    </w:rPr>
                    <w:t>organizuojančios ASPĮ asmenų, tarp kurių privalo būti:</w:t>
                  </w:r>
                </w:p>
                <w:sdt>
                  <w:sdtPr>
                    <w:alias w:val="12.1 pp."/>
                    <w:tag w:val="part_153775562a8040de94a15ff58e94d1e2"/>
                    <w:lock w:val="sdtLocked"/>
                    <w:richText/>
                  </w:sdtPr>
                  <w:sdtContent>
                    <w:p>
                      <w:pPr>
                        <w:ind w:firstLine="709"/>
                        <w:jc w:val="both"/>
                        <w:rPr>
                          <w:szCs w:val="24"/>
                        </w:rPr>
                      </w:pPr>
                      <w:sdt>
                        <w:sdtPr>
                          <w:alias w:val="Numeris"/>
                          <w:tag w:val="nr_153775562a8040de94a15ff58e94d1e2"/>
                          <w:lock w:val="sdtLocked"/>
                          <w:richText/>
                        </w:sdtPr>
                        <w:sdtContent>
                          <w:r>
                            <w:rPr>
                              <w:szCs w:val="24"/>
                            </w:rPr>
                            <w:t>12.1</w:t>
                          </w:r>
                        </w:sdtContent>
                      </w:sdt>
                      <w:r>
                        <w:rPr>
                          <w:szCs w:val="24"/>
                        </w:rPr>
                        <w:t>. administracijos atstovas;</w:t>
                      </w:r>
                    </w:p>
                  </w:sdtContent>
                </w:sdt>
                <w:sdt>
                  <w:sdtPr>
                    <w:alias w:val="12.2 pp."/>
                    <w:tag w:val="part_fce6dbe55f6e4d97af926d46b2847b25"/>
                    <w:lock w:val="sdtLocked"/>
                    <w:richText/>
                  </w:sdtPr>
                  <w:sdtContent>
                    <w:p>
                      <w:pPr>
                        <w:ind w:firstLine="709"/>
                        <w:jc w:val="both"/>
                        <w:rPr>
                          <w:szCs w:val="24"/>
                        </w:rPr>
                      </w:pPr>
                      <w:sdt>
                        <w:sdtPr>
                          <w:alias w:val="Numeris"/>
                          <w:tag w:val="nr_fce6dbe55f6e4d97af926d46b2847b25"/>
                          <w:lock w:val="sdtLocked"/>
                          <w:richText/>
                        </w:sdtPr>
                        <w:sdtContent>
                          <w:r>
                            <w:rPr>
                              <w:szCs w:val="24"/>
                            </w:rPr>
                            <w:t>12.2</w:t>
                          </w:r>
                        </w:sdtContent>
                      </w:sdt>
                      <w:r>
                        <w:rPr>
                          <w:szCs w:val="24"/>
                        </w:rPr>
                        <w:t>. gydytojas anesteziologas-reanimatologas;</w:t>
                      </w:r>
                    </w:p>
                  </w:sdtContent>
                </w:sdt>
                <w:sdt>
                  <w:sdtPr>
                    <w:alias w:val="12.3 pp."/>
                    <w:tag w:val="part_379da93db7d141e1ae3c061b086cb2dd"/>
                    <w:lock w:val="sdtLocked"/>
                    <w:richText/>
                  </w:sdtPr>
                  <w:sdtContent>
                    <w:p>
                      <w:pPr>
                        <w:ind w:firstLine="709"/>
                        <w:jc w:val="both"/>
                        <w:rPr>
                          <w:szCs w:val="24"/>
                        </w:rPr>
                      </w:pPr>
                      <w:sdt>
                        <w:sdtPr>
                          <w:alias w:val="Numeris"/>
                          <w:tag w:val="nr_379da93db7d141e1ae3c061b086cb2dd"/>
                          <w:lock w:val="sdtLocked"/>
                          <w:richText/>
                        </w:sdtPr>
                        <w:sdtContent>
                          <w:r>
                            <w:rPr>
                              <w:szCs w:val="24"/>
                            </w:rPr>
                            <w:t>12.3</w:t>
                          </w:r>
                        </w:sdtContent>
                      </w:sdt>
                      <w:r>
                        <w:rPr>
                          <w:szCs w:val="24"/>
                        </w:rPr>
                        <w:t>. infekcijų kontrolės specialistas ir (ar) gydytojas epidemiologas;</w:t>
                      </w:r>
                    </w:p>
                  </w:sdtContent>
                </w:sdt>
                <w:sdt>
                  <w:sdtPr>
                    <w:alias w:val="12.4 pp."/>
                    <w:tag w:val="part_b4c26d29ec80427389d657395f41c094"/>
                    <w:lock w:val="sdtLocked"/>
                    <w:richText/>
                  </w:sdtPr>
                  <w:sdtContent>
                    <w:p>
                      <w:pPr>
                        <w:ind w:firstLine="709"/>
                        <w:jc w:val="both"/>
                        <w:rPr>
                          <w:szCs w:val="24"/>
                        </w:rPr>
                      </w:pPr>
                      <w:sdt>
                        <w:sdtPr>
                          <w:alias w:val="Numeris"/>
                          <w:tag w:val="nr_b4c26d29ec80427389d657395f41c094"/>
                          <w:lock w:val="sdtLocked"/>
                          <w:richText/>
                        </w:sdtPr>
                        <w:sdtContent>
                          <w:r>
                            <w:rPr>
                              <w:szCs w:val="24"/>
                            </w:rPr>
                            <w:t>12.4</w:t>
                          </w:r>
                        </w:sdtContent>
                      </w:sdt>
                      <w:r>
                        <w:rPr>
                          <w:szCs w:val="24"/>
                        </w:rPr>
                        <w:t>. vyriausiasis slaugos koordinatorius;</w:t>
                      </w:r>
                    </w:p>
                  </w:sdtContent>
                </w:sdt>
                <w:sdt>
                  <w:sdtPr>
                    <w:alias w:val="12.5 pp."/>
                    <w:tag w:val="part_66c9ee922f8e4a3999ca636b9f050c40"/>
                    <w:lock w:val="sdtLocked"/>
                    <w:richText/>
                  </w:sdtPr>
                  <w:sdtContent>
                    <w:p>
                      <w:pPr>
                        <w:ind w:firstLine="709"/>
                        <w:jc w:val="both"/>
                        <w:rPr>
                          <w:szCs w:val="24"/>
                        </w:rPr>
                      </w:pPr>
                      <w:sdt>
                        <w:sdtPr>
                          <w:alias w:val="Numeris"/>
                          <w:tag w:val="nr_66c9ee922f8e4a3999ca636b9f050c40"/>
                          <w:lock w:val="sdtLocked"/>
                          <w:richText/>
                        </w:sdtPr>
                        <w:sdtContent>
                          <w:r>
                            <w:rPr>
                              <w:szCs w:val="24"/>
                            </w:rPr>
                            <w:t>12.5</w:t>
                          </w:r>
                        </w:sdtContent>
                      </w:sdt>
                      <w:r>
                        <w:rPr>
                          <w:szCs w:val="24"/>
                        </w:rPr>
                        <w:t xml:space="preserve">. informacijos sklaidą koordinuojantis asmuo. </w:t>
                      </w:r>
                    </w:p>
                  </w:sdtContent>
                </w:sdt>
              </w:sdtContent>
            </w:sdt>
            <w:sdt>
              <w:sdtPr>
                <w:alias w:val="13 p."/>
                <w:tag w:val="part_eec31faba12a4a3bba098e0c15e4c8d4"/>
                <w:lock w:val="sdtLocked"/>
                <w:richText/>
              </w:sdtPr>
              <w:sdtContent>
                <w:p>
                  <w:pPr>
                    <w:ind w:firstLine="709"/>
                    <w:jc w:val="both"/>
                    <w:rPr>
                      <w:szCs w:val="24"/>
                    </w:rPr>
                  </w:pPr>
                  <w:sdt>
                    <w:sdtPr>
                      <w:alias w:val="Numeris"/>
                      <w:tag w:val="nr_eec31faba12a4a3bba098e0c15e4c8d4"/>
                      <w:lock w:val="sdtLocked"/>
                      <w:richText/>
                    </w:sdtPr>
                    <w:sdtContent>
                      <w:r>
                        <w:rPr>
                          <w:szCs w:val="24"/>
                        </w:rPr>
                        <w:t>13</w:t>
                      </w:r>
                    </w:sdtContent>
                  </w:sdt>
                  <w:r>
                    <w:rPr>
                      <w:szCs w:val="24"/>
                    </w:rPr>
                    <w:t xml:space="preserve">. Į komandą įtraukiamas greitosios medicinos pagalbos paslaugas teikiančios ASPĮ (toliau – GMP) atstovas, gali būti įtraukti ir kiti </w:t>
                  </w:r>
                  <w:r>
                    <w:rPr>
                      <w:rFonts w:cs="Arial"/>
                      <w:bCs/>
                      <w:kern w:val="2"/>
                      <w:szCs w:val="24"/>
                      <w:lang w:eastAsia="lt-LT"/>
                    </w:rPr>
                    <w:t xml:space="preserve">paslaugų teikimą </w:t>
                  </w:r>
                  <w:r>
                    <w:rPr>
                      <w:szCs w:val="24"/>
                    </w:rPr>
                    <w:t>organizuojančios ASPĮ ir kitų įstaigų atstovai.</w:t>
                  </w:r>
                </w:p>
              </w:sdtContent>
            </w:sdt>
            <w:sdt>
              <w:sdtPr>
                <w:alias w:val="14 p."/>
                <w:tag w:val="part_8d6a9047cf5e47e78e4c259f9467eb71"/>
                <w:lock w:val="sdtLocked"/>
                <w:richText/>
              </w:sdtPr>
              <w:sdtContent>
                <w:p>
                  <w:pPr>
                    <w:ind w:firstLine="709"/>
                    <w:jc w:val="both"/>
                    <w:rPr>
                      <w:szCs w:val="24"/>
                    </w:rPr>
                  </w:pPr>
                  <w:sdt>
                    <w:sdtPr>
                      <w:alias w:val="Numeris"/>
                      <w:tag w:val="nr_8d6a9047cf5e47e78e4c259f9467eb71"/>
                      <w:lock w:val="sdtLocked"/>
                      <w:richText/>
                    </w:sdtPr>
                    <w:sdtContent>
                      <w:r>
                        <w:rPr>
                          <w:szCs w:val="24"/>
                        </w:rPr>
                        <w:t>14</w:t>
                      </w:r>
                    </w:sdtContent>
                  </w:sdt>
                  <w:r>
                    <w:rPr>
                      <w:szCs w:val="24"/>
                    </w:rPr>
                    <w:t>. Komandos funkcijos:</w:t>
                  </w:r>
                </w:p>
                <w:sdt>
                  <w:sdtPr>
                    <w:alias w:val="14.1 pp."/>
                    <w:tag w:val="part_42bd0375a3a948e6ba30a37c3e76173f"/>
                    <w:lock w:val="sdtLocked"/>
                    <w:richText/>
                  </w:sdtPr>
                  <w:sdtContent>
                    <w:p>
                      <w:pPr>
                        <w:widowControl w:val="0"/>
                        <w:ind w:right="-31" w:firstLine="709"/>
                        <w:jc w:val="both"/>
                      </w:pPr>
                      <w:sdt>
                        <w:sdtPr>
                          <w:alias w:val="Numeris"/>
                          <w:tag w:val="nr_42bd0375a3a948e6ba30a37c3e76173f"/>
                          <w:lock w:val="sdtLocked"/>
                          <w:richText/>
                        </w:sdtPr>
                        <w:sdtContent>
                          <w:r>
                            <w:t>14.1</w:t>
                          </w:r>
                        </w:sdtContent>
                      </w:sdt>
                      <w:r>
                        <w:t xml:space="preserve">. su koordinatoriumi parengti </w:t>
                      </w:r>
                      <w:r>
                        <w:rPr>
                          <w:rFonts w:cs="Arial"/>
                          <w:bCs/>
                          <w:kern w:val="2"/>
                          <w:szCs w:val="24"/>
                          <w:lang w:eastAsia="lt-LT"/>
                        </w:rPr>
                        <w:t xml:space="preserve">paslaugų teikimą </w:t>
                      </w:r>
                      <w:r>
                        <w:t xml:space="preserve">organizuojančios ASPĮ veikimo teritorijos sveikatos priežiūros paslaugų teikimo COVID-19 sergantiems pacientams planą, kuris priklausomai nuo epidemiologinės situacijos operatyviai atnaujinamas; </w:t>
                      </w:r>
                    </w:p>
                  </w:sdtContent>
                </w:sdt>
                <w:sdt>
                  <w:sdtPr>
                    <w:alias w:val="14.2 pp."/>
                    <w:tag w:val="part_ca5ee93b15a14c9a9c85a488535a66e9"/>
                    <w:lock w:val="sdtLocked"/>
                    <w:richText/>
                  </w:sdtPr>
                  <w:sdtContent>
                    <w:p>
                      <w:pPr>
                        <w:ind w:firstLine="709"/>
                        <w:jc w:val="both"/>
                        <w:rPr>
                          <w:szCs w:val="24"/>
                        </w:rPr>
                      </w:pPr>
                      <w:sdt>
                        <w:sdtPr>
                          <w:alias w:val="Numeris"/>
                          <w:tag w:val="nr_ca5ee93b15a14c9a9c85a488535a66e9"/>
                          <w:lock w:val="sdtLocked"/>
                          <w:richText/>
                        </w:sdtPr>
                        <w:sdtContent>
                          <w:r>
                            <w:rPr>
                              <w:szCs w:val="24"/>
                            </w:rPr>
                            <w:t>14.2</w:t>
                          </w:r>
                        </w:sdtContent>
                      </w:sdt>
                      <w:r>
                        <w:rPr>
                          <w:szCs w:val="24"/>
                        </w:rPr>
                        <w:t xml:space="preserve">. koordinatoriaus nurodytais terminais teikti nustatytos struktūros ir formos informaciją apie </w:t>
                      </w:r>
                      <w:r>
                        <w:rPr>
                          <w:rFonts w:cs="Arial"/>
                          <w:bCs/>
                          <w:kern w:val="2"/>
                          <w:szCs w:val="24"/>
                          <w:lang w:eastAsia="lt-LT"/>
                        </w:rPr>
                        <w:t xml:space="preserve">paslaugų teikimą </w:t>
                      </w:r>
                      <w:r>
                        <w:rPr>
                          <w:szCs w:val="24"/>
                        </w:rPr>
                        <w:t>organizuojančios ASPĮ veikimo teritorijoje esančią situaciją, esant problemų – informuoti apie priemones, kurių imtasi joms spręsti, teikti siūlymus ir kt. koordinatoriui;</w:t>
                      </w:r>
                    </w:p>
                  </w:sdtContent>
                </w:sdt>
                <w:sdt>
                  <w:sdtPr>
                    <w:alias w:val="14.3 pp."/>
                    <w:tag w:val="part_3365a5f4524540ec8d26895dd6f8ae62"/>
                    <w:lock w:val="sdtLocked"/>
                    <w:richText/>
                  </w:sdtPr>
                  <w:sdtContent>
                    <w:p>
                      <w:pPr>
                        <w:ind w:firstLine="709"/>
                        <w:jc w:val="both"/>
                        <w:rPr>
                          <w:szCs w:val="24"/>
                        </w:rPr>
                      </w:pPr>
                      <w:sdt>
                        <w:sdtPr>
                          <w:alias w:val="Numeris"/>
                          <w:tag w:val="nr_3365a5f4524540ec8d26895dd6f8ae62"/>
                          <w:lock w:val="sdtLocked"/>
                          <w:richText/>
                        </w:sdtPr>
                        <w:sdtContent>
                          <w:r>
                            <w:rPr>
                              <w:szCs w:val="24"/>
                            </w:rPr>
                            <w:t>14.3</w:t>
                          </w:r>
                        </w:sdtContent>
                      </w:sdt>
                      <w:r>
                        <w:rPr>
                          <w:szCs w:val="24"/>
                        </w:rPr>
                        <w:t xml:space="preserve">. suderinus su koordinatoriumi vykdyti kitus organizacinius veiksmus, susijusius su sveikatos priežiūros paslaugų </w:t>
                      </w:r>
                      <w:r>
                        <w:rPr>
                          <w:rFonts w:cs="Arial"/>
                          <w:bCs/>
                          <w:kern w:val="2"/>
                          <w:szCs w:val="24"/>
                          <w:lang w:eastAsia="lt-LT"/>
                        </w:rPr>
                        <w:t xml:space="preserve">paslaugų teikimą </w:t>
                      </w:r>
                      <w:r>
                        <w:rPr>
                          <w:szCs w:val="24"/>
                        </w:rPr>
                        <w:t xml:space="preserve">organizuojančios ASPĮ veikimo teritorijoje organizavimu, koordinavimu, informacijos sklaida ir kt. Jeigu organizacinių veiksmų, susijusių sveikatos priežiūros paslaugų </w:t>
                      </w:r>
                      <w:r>
                        <w:rPr>
                          <w:rFonts w:cs="Arial"/>
                          <w:bCs/>
                          <w:kern w:val="2"/>
                          <w:szCs w:val="24"/>
                          <w:lang w:eastAsia="lt-LT"/>
                        </w:rPr>
                        <w:t xml:space="preserve">paslaugų teikimą </w:t>
                      </w:r>
                      <w:r>
                        <w:rPr>
                          <w:szCs w:val="24"/>
                        </w:rPr>
                        <w:t xml:space="preserve">organizuojančios ASPĮ veikimo teritorijoje organizavimu, veiksmai dėl objektyvių priežasčių negali būti suderinti iš anksto, informacija apie atliktus veiksmus koordinatoriui pateikiama nedelsiant, kai tik tai galima padaryti.  </w:t>
                      </w:r>
                    </w:p>
                  </w:sdtContent>
                </w:sdt>
              </w:sdtContent>
            </w:sdt>
            <w:sdt>
              <w:sdtPr>
                <w:alias w:val="15 p."/>
                <w:tag w:val="part_eea7b93ef8864458bb3fee217b7c39ce"/>
                <w:lock w:val="sdtLocked"/>
                <w:richText/>
              </w:sdtPr>
              <w:sdtContent>
                <w:p>
                  <w:pPr>
                    <w:ind w:firstLine="709"/>
                    <w:jc w:val="both"/>
                    <w:rPr>
                      <w:szCs w:val="24"/>
                    </w:rPr>
                  </w:pPr>
                  <w:sdt>
                    <w:sdtPr>
                      <w:alias w:val="Numeris"/>
                      <w:tag w:val="nr_eea7b93ef8864458bb3fee217b7c39ce"/>
                      <w:lock w:val="sdtLocked"/>
                      <w:richText/>
                    </w:sdtPr>
                    <w:sdtContent>
                      <w:r>
                        <w:rPr>
                          <w:szCs w:val="24"/>
                        </w:rPr>
                        <w:t>15</w:t>
                      </w:r>
                    </w:sdtContent>
                  </w:sdt>
                  <w:r>
                    <w:rPr>
                      <w:szCs w:val="24"/>
                    </w:rPr>
                    <w:t>. Asmens sveikatos priežiūros paslaugų COVID-19 sergantiems pacientams teikimas ir lovų, skirtų COVID-19 pacientams gydyti plėtra organizuojama vadovaujantis Aprašo 1 priede nurodyta strategija.</w:t>
                  </w:r>
                </w:p>
              </w:sdtContent>
            </w:sdt>
            <w:sdt>
              <w:sdtPr>
                <w:alias w:val="16 p."/>
                <w:tag w:val="part_acd707ceae8840329d047f7dbc6d0656"/>
                <w:lock w:val="sdtLocked"/>
                <w:richText/>
              </w:sdtPr>
              <w:sdtContent>
                <w:p>
                  <w:pPr>
                    <w:ind w:firstLine="709"/>
                    <w:jc w:val="both"/>
                    <w:rPr>
                      <w:szCs w:val="24"/>
                    </w:rPr>
                  </w:pPr>
                  <w:sdt>
                    <w:sdtPr>
                      <w:alias w:val="Numeris"/>
                      <w:tag w:val="nr_acd707ceae8840329d047f7dbc6d0656"/>
                      <w:lock w:val="sdtLocked"/>
                      <w:richText/>
                    </w:sdtPr>
                    <w:sdtContent>
                      <w:r>
                        <w:rPr>
                          <w:szCs w:val="24"/>
                        </w:rPr>
                        <w:t>16</w:t>
                      </w:r>
                    </w:sdtContent>
                  </w:sdt>
                  <w:r>
                    <w:rPr>
                      <w:szCs w:val="24"/>
                    </w:rPr>
                    <w:t>. Mobiliosios sveikatos priežiūros specialistų brigados socialinės globos įstaigoms konsultuoti ir teikti paslaugas dėl COVID-19 pacientų sveikatos būklės organizuojamos tokia tvarka:</w:t>
                  </w:r>
                </w:p>
                <w:sdt>
                  <w:sdtPr>
                    <w:alias w:val="16.1 pp."/>
                    <w:tag w:val="part_fee6ad1c1b024981ba06734c5a271245"/>
                    <w:lock w:val="sdtLocked"/>
                    <w:richText/>
                  </w:sdtPr>
                  <w:sdtContent>
                    <w:p>
                      <w:pPr>
                        <w:ind w:firstLine="709"/>
                        <w:jc w:val="both"/>
                        <w:rPr>
                          <w:szCs w:val="24"/>
                        </w:rPr>
                      </w:pPr>
                      <w:sdt>
                        <w:sdtPr>
                          <w:alias w:val="Numeris"/>
                          <w:tag w:val="nr_fee6ad1c1b024981ba06734c5a271245"/>
                          <w:lock w:val="sdtLocked"/>
                          <w:richText/>
                        </w:sdtPr>
                        <w:sdtContent>
                          <w:r>
                            <w:rPr>
                              <w:szCs w:val="24"/>
                            </w:rPr>
                            <w:t>16.1</w:t>
                          </w:r>
                        </w:sdtContent>
                      </w:sdt>
                      <w:r>
                        <w:rPr>
                          <w:szCs w:val="24"/>
                        </w:rPr>
                        <w:t>. esant protrūkiui socialinės globos įstaigoje, pirmiausiai paciento sveikatos būklę įvertina šeimos gydytojas, prie kurio yra prisirašęs socialinės globos įstaigos gyventojas, prireikus bendrosios praktikos slaugytojas ir (ar) kitas sveikatos priežiūros specialistas. Šeimos gydytojas, įtaręs, kad pacientą dėl sveikatos būklės būtina hospitalizuoti, telefonu konsultuojasi su arčiausiai socialinės globos įstaigos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ir stacionarinio gydymo poreikio.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6.2 pp."/>
                    <w:tag w:val="part_c43c4fcfd3864642a703049fa5c1fbcb"/>
                    <w:lock w:val="sdtLocked"/>
                    <w:richText/>
                  </w:sdtPr>
                  <w:sdtContent>
                    <w:p>
                      <w:pPr>
                        <w:ind w:firstLine="709"/>
                        <w:jc w:val="both"/>
                        <w:rPr>
                          <w:szCs w:val="24"/>
                        </w:rPr>
                      </w:pPr>
                      <w:sdt>
                        <w:sdtPr>
                          <w:alias w:val="Numeris"/>
                          <w:tag w:val="nr_c43c4fcfd3864642a703049fa5c1fbcb"/>
                          <w:lock w:val="sdtLocked"/>
                          <w:richText/>
                        </w:sdtPr>
                        <w:sdtContent>
                          <w:r>
                            <w:rPr>
                              <w:szCs w:val="24"/>
                            </w:rPr>
                            <w:t>16.2</w:t>
                          </w:r>
                        </w:sdtContent>
                      </w:sdt>
                      <w:r>
                        <w:rPr>
                          <w:szCs w:val="24"/>
                        </w:rPr>
                        <w:t xml:space="preserve">. kai dėl objektyvių priežasčių arčiausiai socialinės globos įstaigos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 xml:space="preserve">organizuojanti ASPĮ Skubios konsultacinės sveikatos priežiūros pagalbos organizavimo ir apmokėjimo tvarkos aprašo, patvirtinto Lietuvos Respublikos sveikatos apsaugos ministro 2008 m. spalio 23 d. įsakymu Nr. V-39 „Dėl Skubios konsultacinės sveikatos priežiūros pagalbos organizavimo ir apmokėjimo tvarkos aprašo patvirtinimo“ (toliau – įsakymas Nr. 39), nustatyta tvarka. </w:t>
                      </w:r>
                    </w:p>
                  </w:sdtContent>
                </w:sdt>
              </w:sdtContent>
            </w:sdt>
            <w:sdt>
              <w:sdtPr>
                <w:alias w:val="17 p."/>
                <w:tag w:val="part_8e65cd0105774978b7984a672fcbbf2b"/>
                <w:lock w:val="sdtLocked"/>
                <w:richText/>
              </w:sdtPr>
              <w:sdtContent>
                <w:p>
                  <w:pPr>
                    <w:ind w:firstLine="709"/>
                    <w:jc w:val="both"/>
                    <w:rPr>
                      <w:szCs w:val="24"/>
                    </w:rPr>
                  </w:pPr>
                  <w:sdt>
                    <w:sdtPr>
                      <w:alias w:val="Numeris"/>
                      <w:tag w:val="nr_8e65cd0105774978b7984a672fcbbf2b"/>
                      <w:lock w:val="sdtLocked"/>
                      <w:richText/>
                    </w:sdtPr>
                    <w:sdtContent>
                      <w:r>
                        <w:rPr>
                          <w:szCs w:val="24"/>
                        </w:rPr>
                        <w:t>17</w:t>
                      </w:r>
                    </w:sdtContent>
                  </w:sdt>
                  <w:r>
                    <w:rPr>
                      <w:szCs w:val="24"/>
                    </w:rPr>
                    <w:t>. Mobiliosios sveikatos priežiūros specialistų brigados ASPĮ konsultuoti ir teikti paslaugas dėl COVID-19 pacientų sveikatos būklės organizuojamos tokia tvarka:</w:t>
                  </w:r>
                </w:p>
                <w:sdt>
                  <w:sdtPr>
                    <w:alias w:val="17.1 pp."/>
                    <w:tag w:val="part_d9b63ca9b0ae4559997e64daf686e7c1"/>
                    <w:lock w:val="sdtLocked"/>
                    <w:richText/>
                  </w:sdtPr>
                  <w:sdtContent>
                    <w:p>
                      <w:pPr>
                        <w:ind w:firstLine="709"/>
                        <w:jc w:val="both"/>
                        <w:rPr>
                          <w:szCs w:val="24"/>
                        </w:rPr>
                      </w:pPr>
                      <w:sdt>
                        <w:sdtPr>
                          <w:alias w:val="Numeris"/>
                          <w:tag w:val="nr_d9b63ca9b0ae4559997e64daf686e7c1"/>
                          <w:lock w:val="sdtLocked"/>
                          <w:richText/>
                        </w:sdtPr>
                        <w:sdtContent>
                          <w:r>
                            <w:rPr>
                              <w:szCs w:val="24"/>
                            </w:rPr>
                            <w:t>17.1</w:t>
                          </w:r>
                        </w:sdtContent>
                      </w:sdt>
                      <w:r>
                        <w:rPr>
                          <w:szCs w:val="24"/>
                        </w:rPr>
                        <w:t>. esant protrūkiui ASPĮ, pirmiausiai paciento sveikatos būklę įvertina tos ASPĮ sveikatos priežiūros specialistas, įtaręs, kad pacientui dėl sveikatos būklės reikalinga deguonies terapija, jis telefonu konsultuojasi su arčiausiai ASPĮ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7.2 pp."/>
                    <w:tag w:val="part_0f245c58dbc543f6a68c20d2db377be0"/>
                    <w:lock w:val="sdtLocked"/>
                    <w:richText/>
                  </w:sdtPr>
                  <w:sdtContent>
                    <w:p>
                      <w:pPr>
                        <w:ind w:firstLine="709"/>
                        <w:jc w:val="both"/>
                        <w:rPr>
                          <w:szCs w:val="24"/>
                        </w:rPr>
                      </w:pPr>
                      <w:sdt>
                        <w:sdtPr>
                          <w:alias w:val="Numeris"/>
                          <w:tag w:val="nr_0f245c58dbc543f6a68c20d2db377be0"/>
                          <w:lock w:val="sdtLocked"/>
                          <w:richText/>
                        </w:sdtPr>
                        <w:sdtContent>
                          <w:r>
                            <w:rPr>
                              <w:szCs w:val="24"/>
                            </w:rPr>
                            <w:t>17.2</w:t>
                          </w:r>
                        </w:sdtContent>
                      </w:sdt>
                      <w:r>
                        <w:rPr>
                          <w:szCs w:val="24"/>
                        </w:rPr>
                        <w:t xml:space="preserve">. kai dėl objektyvių priežasčių arčiausiai ASPĮ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organizuojanti ASPĮ įsakymo Nr. 39 nustatyta tvarka.</w:t>
                      </w:r>
                    </w:p>
                  </w:sdtContent>
                </w:sdt>
              </w:sdtContent>
            </w:sdt>
            <w:sdt>
              <w:sdtPr>
                <w:alias w:val="18 p."/>
                <w:tag w:val="part_2bb9d7dd940c44f1a6fb1452b48aa531"/>
                <w:lock w:val="sdtLocked"/>
                <w:richText/>
              </w:sdtPr>
              <w:sdtContent>
                <w:p>
                  <w:pPr>
                    <w:widowControl w:val="0"/>
                    <w:ind w:firstLine="709"/>
                    <w:jc w:val="both"/>
                    <w:rPr>
                      <w:szCs w:val="24"/>
                    </w:rPr>
                  </w:pPr>
                  <w:sdt>
                    <w:sdtPr>
                      <w:alias w:val="Numeris"/>
                      <w:tag w:val="nr_2bb9d7dd940c44f1a6fb1452b48aa531"/>
                      <w:lock w:val="sdtLocked"/>
                      <w:richText/>
                    </w:sdtPr>
                    <w:sdtContent>
                      <w:r>
                        <w:t>18</w:t>
                      </w:r>
                    </w:sdtContent>
                  </w:sdt>
                  <w:r>
                    <w:t xml:space="preserve">. </w:t>
                  </w:r>
                  <w:r>
                    <w:rPr>
                      <w:color w:val="000000"/>
                    </w:rPr>
                    <w:t>ASPĮ, valdydama personalo srautus, organizuoja sveikatos priežiūros specialistų darbą, atsižvelgdama į saugių darbo vietų užtikrinimą.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19 p."/>
                <w:tag w:val="part_d5f5fc444a7b4db5b888b2182af2e908"/>
                <w:lock w:val="sdtLocked"/>
                <w:richText/>
              </w:sdtPr>
              <w:sdtContent>
                <w:p>
                  <w:pPr>
                    <w:widowControl w:val="0"/>
                    <w:ind w:firstLine="709"/>
                    <w:jc w:val="both"/>
                    <w:rPr>
                      <w:szCs w:val="24"/>
                    </w:rPr>
                  </w:pPr>
                  <w:sdt>
                    <w:sdtPr>
                      <w:alias w:val="Numeris"/>
                      <w:tag w:val="nr_d5f5fc444a7b4db5b888b2182af2e908"/>
                      <w:lock w:val="sdtLocked"/>
                      <w:richText/>
                    </w:sdtPr>
                    <w:sdtContent>
                      <w:r>
                        <w:t>19</w:t>
                      </w:r>
                    </w:sdtContent>
                  </w:sdt>
                  <w:r>
                    <w:t xml:space="preserve">. </w:t>
                  </w:r>
                  <w:r>
                    <w:rPr>
                      <w:szCs w:val="24"/>
                    </w:rPr>
                    <w:t xml:space="preserve">ASPĮ, kuri teikia asmens sveikatos priežiūros paslaugas ne tik pacientams, kuriems diagnozuota COVID-19, suplanuoja ir atskiria zonas pacientams, kuriems diagnozuota COVID-19, ir pacientams, sergantiems kitomis ligomis.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0 p."/>
                <w:tag w:val="part_249064f08f2c47b588016d032bcbe43b"/>
                <w:lock w:val="sdtLocked"/>
                <w:richText/>
              </w:sdtPr>
              <w:sdtContent>
                <w:p>
                  <w:pPr>
                    <w:ind w:firstLine="709"/>
                    <w:jc w:val="both"/>
                    <w:rPr>
                      <w:szCs w:val="24"/>
                    </w:rPr>
                  </w:pPr>
                  <w:sdt>
                    <w:sdtPr>
                      <w:alias w:val="Numeris"/>
                      <w:tag w:val="nr_249064f08f2c47b588016d032bcbe43b"/>
                      <w:lock w:val="sdtLocked"/>
                      <w:richText/>
                    </w:sdtPr>
                    <w:sdtContent>
                      <w:r>
                        <w:rPr>
                          <w:szCs w:val="24"/>
                        </w:rPr>
                        <w:t>20</w:t>
                      </w:r>
                    </w:sdtContent>
                  </w:sdt>
                  <w:r>
                    <w:rPr>
                      <w:szCs w:val="24"/>
                    </w:rPr>
                    <w:t>. GMP paslaugos teikiant sveikatos priežiūros paslaugas dėl COVID-19 organizuojamos vadovaujantis Greitosios medicinos pagalbos paslaugų dėl COVID-19 ligos (koronaviruso infekcijos) organizavimo tvarkos aprašu, patvirtintu Lietuvos Respublikos sveikatos apsaugos ministro 2020 m. kovo 9 d. įsakymu Nr. V-314 „Dėl Greitosios medicinos pagalbos paslaugų dėl COVID-19 ligos (koronaviruso infekcijos) organizavimo tvarkos aprašo patvirtinimo“, bei kitais teisės aktais, reglamentuojančiais greitosios medicinos pagalbos paslaugų teikimą.</w:t>
                  </w:r>
                </w:p>
              </w:sdtContent>
            </w:sdt>
            <w:sdt>
              <w:sdtPr>
                <w:alias w:val="21 p."/>
                <w:tag w:val="part_fbc71a8da9894140bf83ce2096104f38"/>
                <w:lock w:val="sdtLocked"/>
                <w:richText/>
              </w:sdtPr>
              <w:sdtContent>
                <w:p>
                  <w:pPr>
                    <w:ind w:firstLine="709"/>
                    <w:jc w:val="both"/>
                    <w:rPr>
                      <w:szCs w:val="24"/>
                    </w:rPr>
                  </w:pPr>
                  <w:sdt>
                    <w:sdtPr>
                      <w:alias w:val="Numeris"/>
                      <w:tag w:val="nr_fbc71a8da9894140bf83ce2096104f38"/>
                      <w:lock w:val="sdtLocked"/>
                      <w:richText/>
                    </w:sdtPr>
                    <w:sdtContent>
                      <w:r>
                        <w:rPr>
                          <w:szCs w:val="24"/>
                        </w:rPr>
                        <w:t>21</w:t>
                      </w:r>
                    </w:sdtContent>
                  </w:sdt>
                  <w:r>
                    <w:rPr>
                      <w:szCs w:val="24"/>
                    </w:rPr>
                    <w:t xml:space="preserve">. Pagrindinių ASPĮ infekcinių ligų padaliniuose Aprašo 2.1 papunktyje nurodytiems pacientams paslaugas teikia atitinkamai infekcinių ligų gydytojas arba vidaus ligų gydytojas, arba vaikų infekcinių ligų gydytojas, arba vaikų ligų gydytojas, dirbdami kartu su kitais gydytojais specialistais ir bendrosios praktikos slaugytojais, arba, esant dideliam pacientų srautui, kitų profesinių kvalifikacijų gydytojai. Kitų profesinių kvalifikacijų gydytojai pacientams teikia būtinąją medicinos pagalbą, vadovaudamiesi Būtinosios medicinos pagalbos teikimo tvarkos ir masto aprašu, patvirtintu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vadovaudamiesi Vaikų ir suaugusiųjų COVID-19 ligos (koronaviruso infekcijos) diagnostikos ir gydymo tvarkos aprašu, patvirtintu Lietuvos Respublikos sveikatos apsaugos ministro 2020 m. kovo 16 d. įsakymu Nr. V-383 „Dėl  Vaikų ir suaugusiųjų COVID-19 ligos (koronaviruso infekcijos) diagnostikos ir gydymo tvarkos aprašo patvirtinimo“, ir infekcinių ligų gydytojo, vidaus ligų gydytojo, vaikų infekcinių ligų gydytojo ar vaikų ligų gydytojo metodiniais nurodymais, priima sprendimus dėl reikalingų asmens sveikatos priežiūros paslaugų, atlieka kitas funkcijas, nustatytas Lietuvos medicinos normoje MN 7:1995 „Medicinos gydytojas. Funkcijos, pareigos, teisės, kompetencija ir atsakomybė“, patvirtintoje Lietuvos Respublikos sveikatos apsaugos ministro 1995 m. įsakymu Nr. 217 „Dėl Lietuvos medicinos normos MN 7:1995 „Medicinos gydytojas. Funkcijos, pareigos, teisės, kompetencija ir atsakomybė“ patvirtinimo“ (toliau – MN 7:1995) ir atitinkamoje sveikatos priežiūros specialisto medicinos normoje. Infekcinių ligų gydytojas, vidaus ligų gydytojas, vaikų infekcinių ligų gydytojas ir vaikų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2 p."/>
                <w:tag w:val="part_de787c905b6347e7b2a464d62d560ac2"/>
                <w:lock w:val="sdtLocked"/>
                <w:richText/>
              </w:sdtPr>
              <w:sdtContent>
                <w:p>
                  <w:pPr>
                    <w:widowControl w:val="0"/>
                    <w:ind w:firstLine="709"/>
                    <w:jc w:val="both"/>
                    <w:rPr>
                      <w:szCs w:val="24"/>
                    </w:rPr>
                  </w:pPr>
                  <w:sdt>
                    <w:sdtPr>
                      <w:alias w:val="Numeris"/>
                      <w:tag w:val="nr_de787c905b6347e7b2a464d62d560ac2"/>
                      <w:lock w:val="sdtLocked"/>
                      <w:richText/>
                    </w:sdtPr>
                    <w:sdtContent>
                      <w:r>
                        <w:t>22</w:t>
                      </w:r>
                    </w:sdtContent>
                  </w:sdt>
                  <w:r>
                    <w:t xml:space="preserve">.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nustatytas MN 7:1995 ir atitinkamoje sveikatos priežiūros specialisto medicinos normoje. ASPĮ, kuriose nėra infekcinių ligų padalinio, paslaugos pacientams teikiamos vadovaujantis pagrindinių ASPĮ infekcinių ligų gydytojų ar vidaus ligų gydytojų, ar vaikų infekcinių ligų, ar vaikų ligų gydytojų ir paslaugų teikimą organizuojančių ASPĮ metodiniais nurodymais.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3 p."/>
                <w:tag w:val="part_bd0c3cd902ee4518b3c057b04b3d6248"/>
                <w:lock w:val="sdtLocked"/>
                <w:richText/>
              </w:sdtPr>
              <w:sdtContent>
                <w:p>
                  <w:pPr>
                    <w:ind w:firstLine="720"/>
                    <w:jc w:val="both"/>
                    <w:rPr>
                      <w:rFonts w:cs="Arial"/>
                      <w:kern w:val="2"/>
                      <w:szCs w:val="24"/>
                      <w:lang w:eastAsia="lt-LT"/>
                    </w:rPr>
                  </w:pPr>
                  <w:sdt>
                    <w:sdtPr>
                      <w:alias w:val="Numeris"/>
                      <w:tag w:val="nr_bd0c3cd902ee4518b3c057b04b3d6248"/>
                      <w:lock w:val="sdtLocked"/>
                      <w:richText/>
                    </w:sdtPr>
                    <w:sdtContent>
                      <w:r>
                        <w:rPr>
                          <w:szCs w:val="24"/>
                        </w:rPr>
                        <w:t>23</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kern w:val="2"/>
                      <w:szCs w:val="24"/>
                      <w:lang w:eastAsia="lt-LT"/>
                    </w:rPr>
                    <w:t>tos ASPĮ, kurioje pacientai gydomi, išteklių. ASPĮ turi imtis visų veiksmų, kad reikalingų priemonių kiekis būtų pakankamas. P</w:t>
                  </w:r>
                  <w:r>
                    <w:rPr>
                      <w:szCs w:val="24"/>
                    </w:rPr>
                    <w:t>rireikus komandos sprendimu medicinos įranga gali būti iš vienos ASPĮ perkeliama į kitą.</w:t>
                  </w:r>
                </w:p>
              </w:sdtContent>
            </w:sdt>
            <w:sdt>
              <w:sdtPr>
                <w:alias w:val="24 p."/>
                <w:tag w:val="part_e995fbbbab584abc96cf2402b051c1ae"/>
                <w:lock w:val="sdtLocked"/>
                <w:richText/>
              </w:sdtPr>
              <w:sdtContent>
                <w:p>
                  <w:pPr>
                    <w:widowControl w:val="0"/>
                    <w:ind w:firstLine="709"/>
                    <w:jc w:val="both"/>
                  </w:pPr>
                  <w:sdt>
                    <w:sdtPr>
                      <w:alias w:val="Numeris"/>
                      <w:tag w:val="nr_e995fbbbab584abc96cf2402b051c1ae"/>
                      <w:lock w:val="sdtLocked"/>
                      <w:richText/>
                    </w:sdtPr>
                    <w:sdtContent>
                      <w:r>
                        <w:t>24</w:t>
                      </w:r>
                    </w:sdtContent>
                  </w:sdt>
                  <w:r>
                    <w:t xml:space="preserve">. </w:t>
                  </w:r>
                  <w:r>
                    <w:rPr>
                      <w:rFonts w:cs="Arial"/>
                      <w:bCs/>
                      <w:kern w:val="2"/>
                      <w:szCs w:val="24"/>
                      <w:lang w:eastAsia="lt-LT"/>
                    </w:rPr>
                    <w:t>Paslaugų teikimą o</w:t>
                  </w:r>
                  <w:r>
                    <w:t xml:space="preserve">rganizuojanti ASPĮ iš valstybės ir kitų rezervų gautas AAP paskirsto veikimo teritorijoje esančioms ASPĮ. Dėl ASPĮ, kurioms paskirstomos AAP, prioritetinės eilės ir AAP kiekio sprendžia komanda, tai aptarusi su veikimo teritorijoje esančiomis ASPĮ ir vadovaudamasi Aprašo 25 punkte nurodytais kriterijais. </w:t>
                  </w:r>
                  <w:r>
                    <w:rPr>
                      <w:rFonts w:cs="Arial"/>
                      <w:bCs/>
                      <w:kern w:val="2"/>
                      <w:szCs w:val="24"/>
                      <w:lang w:eastAsia="lt-LT"/>
                    </w:rPr>
                    <w:t>Paslaugų teikimą o</w:t>
                  </w:r>
                  <w:r>
                    <w:t xml:space="preserve">rganizuojanti ASPĮ ne vėliau kaip per vieną dieną nuo AAP gavimo perduoda ASPĮ ir ne vėliau kaip per vieną dieną nuo AAP perdavimo Sveikatos apsaugos ministerijai pateikia  ASPĮ, kurioms paskirstytos AAP, sąrašą, nurodydama, kokios AAP ir koks jų kiekis perduotas. </w:t>
                  </w:r>
                </w:p>
              </w:sdtContent>
            </w:sdt>
            <w:sdt>
              <w:sdtPr>
                <w:alias w:val="25 p."/>
                <w:tag w:val="part_5c44452fb8ee4cbb973186906f6268f2"/>
                <w:lock w:val="sdtLocked"/>
                <w:richText/>
              </w:sdtPr>
              <w:sdtContent>
                <w:p>
                  <w:pPr>
                    <w:widowControl w:val="0"/>
                    <w:ind w:right="-283" w:firstLine="709"/>
                    <w:jc w:val="both"/>
                  </w:pPr>
                  <w:sdt>
                    <w:sdtPr>
                      <w:alias w:val="Numeris"/>
                      <w:tag w:val="nr_5c44452fb8ee4cbb973186906f6268f2"/>
                      <w:lock w:val="sdtLocked"/>
                      <w:richText/>
                    </w:sdtPr>
                    <w:sdtContent>
                      <w:r>
                        <w:t>25</w:t>
                      </w:r>
                    </w:sdtContent>
                  </w:sdt>
                  <w:r>
                    <w:t>. AAP paskirstymo kriterijai:</w:t>
                  </w:r>
                </w:p>
                <w:sdt>
                  <w:sdtPr>
                    <w:alias w:val="25.1 pp."/>
                    <w:tag w:val="part_7351fa8a27d648c3ac242c51235fb575"/>
                    <w:lock w:val="sdtLocked"/>
                    <w:richText/>
                  </w:sdtPr>
                  <w:sdtContent>
                    <w:p>
                      <w:pPr>
                        <w:widowControl w:val="0"/>
                        <w:ind w:right="-283" w:firstLine="709"/>
                        <w:jc w:val="both"/>
                      </w:pPr>
                      <w:sdt>
                        <w:sdtPr>
                          <w:alias w:val="Numeris"/>
                          <w:tag w:val="nr_7351fa8a27d648c3ac242c51235fb575"/>
                          <w:lock w:val="sdtLocked"/>
                          <w:richText/>
                        </w:sdtPr>
                        <w:sdtContent>
                          <w:r>
                            <w:t>25.1</w:t>
                          </w:r>
                        </w:sdtContent>
                      </w:sdt>
                      <w:r>
                        <w:t>. bendras sveikatos priežiūros specialistų skaičius ASPĮ;</w:t>
                      </w:r>
                    </w:p>
                  </w:sdtContent>
                </w:sdt>
                <w:sdt>
                  <w:sdtPr>
                    <w:alias w:val="25.2 pp."/>
                    <w:tag w:val="part_a6c37a21d19b44899a73df4b3806e5e3"/>
                    <w:lock w:val="sdtLocked"/>
                    <w:richText/>
                  </w:sdtPr>
                  <w:sdtContent>
                    <w:p>
                      <w:pPr>
                        <w:widowControl w:val="0"/>
                        <w:ind w:firstLine="709"/>
                        <w:jc w:val="both"/>
                      </w:pPr>
                      <w:sdt>
                        <w:sdtPr>
                          <w:alias w:val="Numeris"/>
                          <w:tag w:val="nr_a6c37a21d19b44899a73df4b3806e5e3"/>
                          <w:lock w:val="sdtLocked"/>
                          <w:richText/>
                        </w:sdtPr>
                        <w:sdtContent>
                          <w:r>
                            <w:t>25.2</w:t>
                          </w:r>
                        </w:sdtContent>
                      </w:sdt>
                      <w:r>
                        <w:t>. nustatytų COVID-19 atvejų ir teiktų sveikatos priežiūros paslaugų dėl COVID-19 skaičius ASPĮ;</w:t>
                      </w:r>
                    </w:p>
                  </w:sdtContent>
                </w:sdt>
                <w:sdt>
                  <w:sdtPr>
                    <w:alias w:val="25.3 pp."/>
                    <w:tag w:val="part_1b5da3ccad03467ebdfc530305708e1f"/>
                    <w:lock w:val="sdtLocked"/>
                    <w:richText/>
                  </w:sdtPr>
                  <w:sdtContent>
                    <w:p>
                      <w:pPr>
                        <w:widowControl w:val="0"/>
                        <w:ind w:right="-283" w:firstLine="709"/>
                        <w:jc w:val="both"/>
                      </w:pPr>
                      <w:sdt>
                        <w:sdtPr>
                          <w:alias w:val="Numeris"/>
                          <w:tag w:val="nr_1b5da3ccad03467ebdfc530305708e1f"/>
                          <w:lock w:val="sdtLocked"/>
                          <w:richText/>
                        </w:sdtPr>
                        <w:sdtContent>
                          <w:r>
                            <w:t>25.3</w:t>
                          </w:r>
                        </w:sdtContent>
                      </w:sdt>
                      <w:r>
                        <w:t>. užimtų lovų skaičius ASPĮ;</w:t>
                      </w:r>
                    </w:p>
                  </w:sdtContent>
                </w:sdt>
                <w:sdt>
                  <w:sdtPr>
                    <w:alias w:val="25.4 pp."/>
                    <w:tag w:val="part_d1aa4b35160a476786821e7220cfcf6b"/>
                    <w:lock w:val="sdtLocked"/>
                    <w:richText/>
                  </w:sdtPr>
                  <w:sdtContent>
                    <w:p>
                      <w:pPr>
                        <w:widowControl w:val="0"/>
                        <w:ind w:right="-283" w:firstLine="709"/>
                        <w:jc w:val="both"/>
                        <w:rPr>
                          <w:rFonts w:cs="Arial"/>
                          <w:kern w:val="2"/>
                          <w:szCs w:val="24"/>
                          <w:lang w:eastAsia="lt-LT"/>
                        </w:rPr>
                      </w:pPr>
                      <w:sdt>
                        <w:sdtPr>
                          <w:alias w:val="Numeris"/>
                          <w:tag w:val="nr_d1aa4b35160a476786821e7220cfcf6b"/>
                          <w:lock w:val="sdtLocked"/>
                          <w:richText/>
                        </w:sdtPr>
                        <w:sdtContent>
                          <w:r>
                            <w:t>25.4</w:t>
                          </w:r>
                        </w:sdtContent>
                      </w:sdt>
                      <w:r>
                        <w:t xml:space="preserve">. turimas AAP likutis ASPĮ. </w:t>
                      </w:r>
                    </w:p>
                  </w:sdtContent>
                </w:sdt>
              </w:sdtContent>
            </w:sdt>
            <w:sdt>
              <w:sdtPr>
                <w:alias w:val="26 p."/>
                <w:tag w:val="part_591b065d662246bfab958e714c0c69a4"/>
                <w:lock w:val="sdtLocked"/>
                <w:richText/>
              </w:sdtPr>
              <w:sdtContent>
                <w:p>
                  <w:pPr>
                    <w:widowControl w:val="0"/>
                    <w:ind w:firstLine="709"/>
                    <w:jc w:val="both"/>
                    <w:rPr>
                      <w:szCs w:val="24"/>
                    </w:rPr>
                  </w:pPr>
                  <w:sdt>
                    <w:sdtPr>
                      <w:alias w:val="Numeris"/>
                      <w:tag w:val="nr_591b065d662246bfab958e714c0c69a4"/>
                      <w:lock w:val="sdtLocked"/>
                      <w:richText/>
                    </w:sdtPr>
                    <w:sdtContent>
                      <w:r>
                        <w:rPr>
                          <w:rFonts w:cs="Arial"/>
                          <w:kern w:val="2"/>
                          <w:szCs w:val="24"/>
                          <w:lang w:eastAsia="lt-LT"/>
                        </w:rPr>
                        <w:t>26</w:t>
                      </w:r>
                    </w:sdtContent>
                  </w:sdt>
                  <w:r>
                    <w:rPr>
                      <w:rFonts w:cs="Arial"/>
                      <w:kern w:val="2"/>
                      <w:szCs w:val="24"/>
                      <w:lang w:eastAsia="lt-LT"/>
                    </w:rPr>
                    <w:t xml:space="preserve">. ASPĮ pildo </w:t>
                  </w:r>
                  <w:r>
                    <w:t xml:space="preserve">formą Nr. 003/a „Gydymo stacionare ligos istorija“, nurodytą Lietuvos Respublikos sveikatos apsaugos ministro 1999 m. lapkričio 29 d. įsakyme  Nr. 515 „Dėl sveikatos priežiūros įstaigų veiklos apskaitos ir atskaitomybės tvarkos“, ir (ar) 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p>
                  <w:pPr>
                    <w:widowControl w:val="0"/>
                    <w:jc w:val="center"/>
                    <w:rPr>
                      <w:b/>
                      <w:bCs/>
                      <w:kern w:val="2"/>
                      <w:szCs w:val="24"/>
                      <w:lang w:eastAsia="lt-LT"/>
                    </w:rPr>
                  </w:pPr>
                </w:p>
              </w:sdtContent>
            </w:sdt>
          </w:sdtContent>
        </w:sdt>
        <w:sdt>
          <w:sdtPr>
            <w:alias w:val="skyrius"/>
            <w:tag w:val="part_7446f37db73d4fcbbfe51b79ab205475"/>
            <w:lock w:val="sdtLocked"/>
            <w:richText/>
          </w:sdtPr>
          <w:sdtContent>
            <w:p>
              <w:pPr>
                <w:widowControl w:val="0"/>
                <w:jc w:val="center"/>
                <w:rPr>
                  <w:b/>
                  <w:bCs/>
                  <w:kern w:val="2"/>
                  <w:szCs w:val="24"/>
                  <w:lang w:eastAsia="lt-LT"/>
                </w:rPr>
              </w:pPr>
              <w:sdt>
                <w:sdtPr>
                  <w:alias w:val="Numeris"/>
                  <w:tag w:val="nr_7446f37db73d4fcbbfe51b79ab205475"/>
                  <w:lock w:val="sdtLocked"/>
                  <w:richText/>
                </w:sdtPr>
                <w:sdtContent>
                  <w:r>
                    <w:rPr>
                      <w:b/>
                      <w:bCs/>
                      <w:kern w:val="2"/>
                      <w:szCs w:val="24"/>
                      <w:lang w:eastAsia="lt-LT"/>
                    </w:rPr>
                    <w:t>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7446f37db73d4fcbbfe51b79ab205475"/>
                  <w:lock w:val="sdtLocked"/>
                  <w:richText/>
                </w:sdtPr>
                <w:sdtContent>
                  <w:r>
                    <w:rPr>
                      <w:b/>
                      <w:bCs/>
                      <w:kern w:val="2"/>
                      <w:szCs w:val="24"/>
                      <w:lang w:eastAsia="lt-LT"/>
                    </w:rPr>
                    <w:t>BAIGIAMOSIOS NUOSTATOS</w:t>
                  </w:r>
                </w:sdtContent>
              </w:sdt>
            </w:p>
            <w:p>
              <w:pPr>
                <w:widowControl w:val="0"/>
                <w:ind w:firstLine="567"/>
                <w:jc w:val="both"/>
                <w:rPr>
                  <w:kern w:val="2"/>
                  <w:szCs w:val="24"/>
                  <w:lang w:eastAsia="lt-LT"/>
                </w:rPr>
              </w:pPr>
            </w:p>
            <w:sdt>
              <w:sdtPr>
                <w:alias w:val="27 p."/>
                <w:tag w:val="part_220fe4d1c99046df8569c8460e8414ee"/>
                <w:lock w:val="sdtLocked"/>
                <w:richText/>
              </w:sdtPr>
              <w:sdtContent>
                <w:p>
                  <w:pPr>
                    <w:ind w:firstLine="709"/>
                    <w:jc w:val="both"/>
                  </w:pPr>
                  <w:sdt>
                    <w:sdtPr>
                      <w:alias w:val="Numeris"/>
                      <w:tag w:val="nr_220fe4d1c99046df8569c8460e8414ee"/>
                      <w:lock w:val="sdtLocked"/>
                      <w:richText/>
                    </w:sdtPr>
                    <w:sdtContent>
                      <w:r>
                        <w:rPr>
                          <w:szCs w:val="24"/>
                        </w:rPr>
                        <w:t>27</w:t>
                      </w:r>
                    </w:sdtContent>
                  </w:sdt>
                  <w:r>
                    <w:rPr>
                      <w:szCs w:val="24"/>
                    </w:rPr>
                    <w:t>. Planinių asmens sveikatos priežiūros paslaugų teikimo atnaujinimas organizuojamas vadovaujantis Aprašo 3 priede nurodytais kriterijais.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8 p."/>
                <w:tag w:val="part_7b78bb67b0414c7d8d964dacde32d41c"/>
                <w:lock w:val="sdtLocked"/>
                <w:richText/>
              </w:sdtPr>
              <w:sdtContent>
                <w:p>
                  <w:pPr>
                    <w:ind w:firstLine="709"/>
                    <w:jc w:val="both"/>
                  </w:pPr>
                  <w:sdt>
                    <w:sdtPr>
                      <w:alias w:val="Numeris"/>
                      <w:tag w:val="nr_7b78bb67b0414c7d8d964dacde32d41c"/>
                      <w:lock w:val="sdtLocked"/>
                      <w:richText/>
                    </w:sdtPr>
                    <w:sdtContent>
                      <w:r>
                        <w:t>28</w:t>
                      </w:r>
                    </w:sdtContent>
                  </w:sdt>
                  <w:r>
                    <w:t xml:space="preserve">. </w:t>
                  </w:r>
                  <w:r>
                    <w:rPr>
                      <w:rFonts w:cs="Arial"/>
                      <w:bCs/>
                      <w:kern w:val="2"/>
                      <w:szCs w:val="24"/>
                      <w:lang w:eastAsia="lt-LT"/>
                    </w:rPr>
                    <w:t>Paslaugų teikimą o</w:t>
                  </w:r>
                  <w:r>
                    <w:t xml:space="preserve">rganizuojančios ASPĮ ir Aprašo 8 punkte nurodytos ASPĮ, kuriose gydomi COVID-19 pacientai, ne rečiau kaip kartą per parą į Valstybės duomenų valdysenos informacinę sistemą teikia informaciją apie COVID-19 pacientams gydyti skirtų lovų skaičių ir jų užimtumą. </w:t>
                  </w:r>
                </w:p>
                <w:p>
                  <w:pPr>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Content>
        </w:sdt>
        <w:sdt>
          <w:sdtPr>
            <w:alias w:val="pabaiga"/>
            <w:tag w:val="part_9607e8ca84824cadae48e5db8cacbb53"/>
            <w:lock w:val="sdtLocked"/>
            <w:richText/>
          </w:sdtPr>
          <w:sdtContent>
            <w:p>
              <w:pPr>
                <w:widowControl w:val="0"/>
                <w:jc w:val="center"/>
                <w:rPr>
                  <w:sz w:val="22"/>
                  <w:szCs w:val="22"/>
                </w:rPr>
              </w:pPr>
              <w:r>
                <w:rPr>
                  <w:rFonts w:eastAsia="SimSun"/>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4907f077dc11eabee4a336e7e6fdab">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2020-04-03,
paskelbta TAR 2020-04-06, i. k. 2020-07131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1 pr."/>
        <w:tag w:val="part_a074f1b9852d4afd9551612b8c1097e6"/>
        <w:lock w:val="sdtLocked"/>
        <w:richText/>
      </w:sdtPr>
      <w:sdtContent>
        <w:p>
          <w:pPr>
            <w:tabs>
              <w:tab w:val="right" w:pos="9356"/>
            </w:tabs>
            <w:ind w:left="5103"/>
            <w:sectPr>
              <w:headerReference w:type="even" r:id="rId22"/>
              <w:headerReference w:type="default" r:id="rId23"/>
              <w:footerReference w:type="even" r:id="rId24"/>
              <w:footerReference w:type="default" r:id="rId25"/>
              <w:headerReference w:type="first" r:id="rId26"/>
              <w:footerReference w:type="first" r:id="rId27"/>
              <w:pgSz w:w="11907" w:h="16839" w:code="9"/>
              <w:pgMar w:top="1440" w:right="709" w:bottom="1418" w:left="1440"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a074f1b9852d4afd9551612b8c1097e6"/>
              <w:lock w:val="sdtLocked"/>
              <w:richText/>
            </w:sdtPr>
            <w:sdtContent>
              <w:r>
                <w:t>1</w:t>
              </w:r>
            </w:sdtContent>
          </w:sdt>
          <w:r>
            <w:t xml:space="preserve"> priedas</w:t>
          </w:r>
        </w:p>
        <w:p>
          <w:pPr>
            <w:tabs>
              <w:tab w:val="right" w:pos="9356"/>
            </w:tabs>
            <w:ind w:left="6804"/>
          </w:pPr>
        </w:p>
        <w:p>
          <w:pPr>
            <w:ind w:firstLine="709"/>
            <w:jc w:val="center"/>
            <w:rPr>
              <w:b/>
              <w:bCs/>
              <w:szCs w:val="24"/>
            </w:rPr>
          </w:pPr>
          <w:sdt>
            <w:sdtPr>
              <w:alias w:val="Pavadinimas"/>
              <w:tag w:val="title_a074f1b9852d4afd9551612b8c1097e6"/>
              <w:lock w:val="sdtLocked"/>
              <w:richText/>
            </w:sdtPr>
            <w:sdtContent>
              <w:r>
                <w:rPr>
                  <w:b/>
                  <w:bCs/>
                  <w:szCs w:val="24"/>
                </w:rPr>
                <w:t xml:space="preserve">ASMENS SVEIKATOS PRIEŽIŪROS PASLAUGŲ TEIKIMO IR COVID-19 LIGA (KORONAVIRUSO INFEKCIJA) SERGANČIŲ  PACIENTŲ GYDYMUI SKIRTŲ LOVŲ PLĖTROS STRATEGIJA</w:t>
              </w:r>
            </w:sdtContent>
          </w:sdt>
        </w:p>
        <w:p>
          <w:pPr>
            <w:tabs>
              <w:tab w:val="right" w:pos="9356"/>
            </w:tabs>
            <w:ind w:left="6804"/>
          </w:pPr>
        </w:p>
        <w:p>
          <w:pPr>
            <w:tabs>
              <w:tab w:val="right" w:pos="9356"/>
            </w:tabs>
            <w:ind w:firstLine="567"/>
            <w:jc w:val="both"/>
          </w:pPr>
          <w:r>
            <w:t xml:space="preserve">Asmens sveikatos priežiūros paslaugų teikimo ir COVID-19 liga (koronaviruso infekcija) </w:t>
            <w:br/>
            <w:t xml:space="preserve">(toliau – COVID-19) sergančių pacientų gydymui skirtų lovų plėtra organizuojama vadovaujantis  šiais principais: </w:t>
          </w:r>
        </w:p>
        <w:sdt>
          <w:sdtPr>
            <w:alias w:val="1 pr. 1 p."/>
            <w:tag w:val="part_aafc9b2a7e944833b1b2657c609c6ec0"/>
            <w:lock w:val="sdtLocked"/>
            <w:richText/>
          </w:sdtPr>
          <w:sdtContent>
            <w:p>
              <w:pPr>
                <w:tabs>
                  <w:tab w:val="right" w:pos="9356"/>
                </w:tabs>
                <w:ind w:firstLine="567"/>
                <w:jc w:val="both"/>
              </w:pPr>
              <w:sdt>
                <w:sdtPr>
                  <w:alias w:val="Numeris"/>
                  <w:tag w:val="nr_aafc9b2a7e944833b1b2657c609c6ec0"/>
                  <w:lock w:val="sdtLocked"/>
                  <w:richText/>
                </w:sdtPr>
                <w:sdtContent>
                  <w:r>
                    <w:t>1</w:t>
                  </w:r>
                </w:sdtContent>
              </w:sdt>
              <w:r>
                <w:t>. Neatidėliotinos asmens sveikatos priežiūros paslaugos, kurių nesuteikus jam atsirastų būtinosios medicinos pagalbos poreikis arba labai pablogėtų jo būklė, teikiamos pagal toje ASPĮ teikiamų asmens sveikatos priežiūros paslaugų profilius.</w:t>
              </w:r>
            </w:p>
          </w:sdtContent>
        </w:sdt>
        <w:sdt>
          <w:sdtPr>
            <w:alias w:val="1 pr. 2 p."/>
            <w:tag w:val="part_09da8279df9641aaa158f86eaa53f9ba"/>
            <w:lock w:val="sdtLocked"/>
            <w:richText/>
          </w:sdtPr>
          <w:sdtContent>
            <w:p>
              <w:pPr>
                <w:tabs>
                  <w:tab w:val="right" w:pos="9356"/>
                </w:tabs>
                <w:ind w:firstLine="567"/>
                <w:jc w:val="both"/>
              </w:pPr>
              <w:r>
                <w:tab/>
              </w:r>
              <w:sdt>
                <w:sdtPr>
                  <w:alias w:val="Numeris"/>
                  <w:tag w:val="nr_09da8279df9641aaa158f86eaa53f9ba"/>
                  <w:lock w:val="sdtLocked"/>
                  <w:richText/>
                </w:sdtPr>
                <w:sdtContent>
                  <w:r>
                    <w:t>2</w:t>
                  </w:r>
                </w:sdtContent>
              </w:sdt>
              <w:r>
                <w:t xml:space="preserve">. Specializuotas vieno profilio paslaugas teikiančios ASPĮ paslaugas teikia pagal teikiamų </w:t>
                <w:br/>
                <w:t>paslaugų profilį.</w:t>
              </w:r>
            </w:p>
          </w:sdtContent>
        </w:sdt>
        <w:sdt>
          <w:sdtPr>
            <w:alias w:val="1 pr. 3 p."/>
            <w:tag w:val="part_ad6eba88269e4a9f9578e816109c42dd"/>
            <w:lock w:val="sdtLocked"/>
            <w:richText/>
          </w:sdtPr>
          <w:sdtContent>
            <w:p>
              <w:pPr>
                <w:tabs>
                  <w:tab w:val="left" w:pos="851"/>
                </w:tabs>
                <w:ind w:firstLine="567"/>
                <w:jc w:val="both"/>
              </w:pPr>
              <w:sdt>
                <w:sdtPr>
                  <w:alias w:val="Numeris"/>
                  <w:tag w:val="nr_ad6eba88269e4a9f9578e816109c42dd"/>
                  <w:lock w:val="sdtLocked"/>
                  <w:richText/>
                </w:sdtPr>
                <w:sdtContent>
                  <w:r>
                    <w:t>3</w:t>
                  </w:r>
                </w:sdtContent>
              </w:sdt>
              <w:r>
                <w:t>.</w:t>
                <w:tab/>
                <w:t xml:space="preserve">Pacientai sergantys COVID-19 liga (koronaviruso infekcija) gydomi pagrindinėse, </w:t>
              </w:r>
              <w:r>
                <w:rPr>
                  <w:rFonts w:cs="Arial"/>
                  <w:bCs/>
                  <w:kern w:val="2"/>
                  <w:szCs w:val="24"/>
                  <w:lang w:eastAsia="lt-LT"/>
                </w:rPr>
                <w:t xml:space="preserve">paslaugų teikimą </w:t>
              </w:r>
              <w:r>
                <w:t>organizuojančiose ir kitose ASPĮ atsižvelgiant į ligos sunkumo formą:</w:t>
              </w:r>
            </w:p>
            <w:sdt>
              <w:sdtPr>
                <w:alias w:val="1 pr. 3.1 pp."/>
                <w:tag w:val="part_45af7f82ed464a999a5f5029aaf7cd5a"/>
                <w:lock w:val="sdtLocked"/>
                <w:richText/>
              </w:sdtPr>
              <w:sdtContent>
                <w:p>
                  <w:pPr>
                    <w:tabs>
                      <w:tab w:val="left" w:pos="993"/>
                      <w:tab w:val="right" w:pos="9356"/>
                    </w:tabs>
                    <w:ind w:left="720" w:hanging="153"/>
                    <w:jc w:val="both"/>
                  </w:pPr>
                  <w:sdt>
                    <w:sdtPr>
                      <w:alias w:val="Numeris"/>
                      <w:tag w:val="nr_45af7f82ed464a999a5f5029aaf7cd5a"/>
                      <w:lock w:val="sdtLocked"/>
                      <w:richText/>
                    </w:sdtPr>
                    <w:sdtContent>
                      <w:r>
                        <w:t>3.1</w:t>
                      </w:r>
                    </w:sdtContent>
                  </w:sdt>
                  <w:r>
                    <w:t>.</w:t>
                    <w:tab/>
                    <w:t xml:space="preserve">pacientai, sergantys lengvos formos COVID-19, gydomi ambulatoriškai; </w:t>
                  </w:r>
                </w:p>
              </w:sdtContent>
            </w:sdt>
            <w:sdt>
              <w:sdtPr>
                <w:alias w:val="1 pr. 3.2 pp."/>
                <w:tag w:val="part_88d32a340ae0469dae4b627b510c8c8b"/>
                <w:lock w:val="sdtLocked"/>
                <w:richText/>
              </w:sdtPr>
              <w:sdtContent>
                <w:p>
                  <w:pPr>
                    <w:tabs>
                      <w:tab w:val="left" w:pos="993"/>
                      <w:tab w:val="right" w:pos="9356"/>
                    </w:tabs>
                    <w:ind w:firstLine="567"/>
                    <w:jc w:val="both"/>
                  </w:pPr>
                  <w:sdt>
                    <w:sdtPr>
                      <w:alias w:val="Numeris"/>
                      <w:tag w:val="nr_88d32a340ae0469dae4b627b510c8c8b"/>
                      <w:lock w:val="sdtLocked"/>
                      <w:richText/>
                    </w:sdtPr>
                    <w:sdtContent>
                      <w:r>
                        <w:t>3.2</w:t>
                      </w:r>
                    </w:sdtContent>
                  </w:sdt>
                  <w:r>
                    <w:t>.</w:t>
                    <w:tab/>
                    <w:t xml:space="preserve">pacientai, kuriems taikant deguonies terapiją kvėpavimo nepakankamumas yra kompensuotas arba taikoma deguonies terapija yra pakankama ir nereikalingi šio priedo 3.3 papunktyje nurodyti kvėpavimo nepakankamumo gydymo metodai, gydomi stacionarinėje ASPĮ, turinčioje lovų, aprūpintų deguonies tiekimo įranga. Pagrindinėse ASPĮ ir </w:t>
                  </w:r>
                  <w:r>
                    <w:rPr>
                      <w:rFonts w:cs="Arial"/>
                      <w:bCs/>
                      <w:kern w:val="2"/>
                      <w:szCs w:val="24"/>
                      <w:lang w:eastAsia="lt-LT"/>
                    </w:rPr>
                    <w:t xml:space="preserve">paslaugų teikimą </w:t>
                  </w:r>
                  <w:r>
                    <w:t>organizuojančiose ASPĮ šie pacientai gydomi tik esant objektyvių priežasčių;</w:t>
                  </w:r>
                </w:p>
              </w:sdtContent>
            </w:sdt>
            <w:sdt>
              <w:sdtPr>
                <w:alias w:val="1 pr. 3.3 pp."/>
                <w:tag w:val="part_936a17d1b0a14f9bba4abe5723645c90"/>
                <w:lock w:val="sdtLocked"/>
                <w:richText/>
              </w:sdtPr>
              <w:sdtContent>
                <w:p>
                  <w:pPr>
                    <w:tabs>
                      <w:tab w:val="left" w:pos="993"/>
                      <w:tab w:val="right" w:pos="9356"/>
                    </w:tabs>
                    <w:ind w:firstLine="567"/>
                    <w:jc w:val="both"/>
                  </w:pPr>
                  <w:sdt>
                    <w:sdtPr>
                      <w:alias w:val="Numeris"/>
                      <w:tag w:val="nr_936a17d1b0a14f9bba4abe5723645c90"/>
                      <w:lock w:val="sdtLocked"/>
                      <w:richText/>
                    </w:sdtPr>
                    <w:sdtContent>
                      <w:r>
                        <w:t>3.3</w:t>
                      </w:r>
                    </w:sdtContent>
                  </w:sdt>
                  <w:r>
                    <w:t>.</w:t>
                    <w:tab/>
                    <w:t xml:space="preserve">kritiškai sunkios formos pacientai, kuriems taikoma neinvazinė ventiliacija ir (ar) dirbtinė plaučių ventiliacija (toliau – DVP), ir (ar) reikalingos reanimacijos ir intensyviosios terapijos paslaugos, ir (ar) kuriems reikalinga ilgalaikė (2–3 sav.) DPV, gydomi pagrindinėse ASPĮ ir (ar) </w:t>
                  </w:r>
                  <w:r>
                    <w:rPr>
                      <w:rFonts w:cs="Arial"/>
                      <w:bCs/>
                      <w:kern w:val="2"/>
                      <w:szCs w:val="24"/>
                      <w:lang w:eastAsia="lt-LT"/>
                    </w:rPr>
                    <w:t xml:space="preserve">paslaugų teikimą </w:t>
                  </w:r>
                  <w:r>
                    <w:t>organizuojančiose ASPĮ;</w:t>
                  </w:r>
                </w:p>
              </w:sdtContent>
            </w:sdt>
            <w:sdt>
              <w:sdtPr>
                <w:alias w:val="1 pr. 3.4 pp."/>
                <w:tag w:val="part_c0e1609db486442c83caaba0fb62e400"/>
                <w:lock w:val="sdtLocked"/>
                <w:richText/>
              </w:sdtPr>
              <w:sdtContent>
                <w:p>
                  <w:pPr>
                    <w:tabs>
                      <w:tab w:val="left" w:pos="993"/>
                      <w:tab w:val="right" w:pos="9356"/>
                    </w:tabs>
                    <w:ind w:firstLine="567"/>
                    <w:jc w:val="both"/>
                  </w:pPr>
                  <w:sdt>
                    <w:sdtPr>
                      <w:alias w:val="Numeris"/>
                      <w:tag w:val="nr_c0e1609db486442c83caaba0fb62e400"/>
                      <w:lock w:val="sdtLocked"/>
                      <w:richText/>
                    </w:sdtPr>
                    <w:sdtContent>
                      <w:r>
                        <w:t>3.4</w:t>
                      </w:r>
                    </w:sdtContent>
                  </w:sdt>
                  <w:r>
                    <w:t>.</w:t>
                    <w:tab/>
                    <w:t xml:space="preserve">pasikeitus COVID-19 ligos sunkumo formai, pacientai išleidžiami gydytis ambulatoriškai arba pervežami į atitinkamą  ASPĮ, nurodytą Aprašo priedo 3.2–3.3 papunkčiuose.</w:t>
                  </w:r>
                </w:p>
              </w:sdtContent>
            </w:sdt>
          </w:sdtContent>
        </w:sdt>
        <w:sdt>
          <w:sdtPr>
            <w:alias w:val="1 pr. 4 p."/>
            <w:tag w:val="part_33755865d8e3429cba280de475c9cbcf"/>
            <w:lock w:val="sdtLocked"/>
            <w:richText/>
          </w:sdtPr>
          <w:sdtContent>
            <w:p>
              <w:pPr>
                <w:tabs>
                  <w:tab w:val="left" w:pos="993"/>
                  <w:tab w:val="right" w:pos="9356"/>
                </w:tabs>
                <w:ind w:left="2629" w:hanging="2062"/>
                <w:jc w:val="both"/>
              </w:pPr>
              <w:sdt>
                <w:sdtPr>
                  <w:alias w:val="Numeris"/>
                  <w:tag w:val="nr_33755865d8e3429cba280de475c9cbcf"/>
                  <w:lock w:val="sdtLocked"/>
                  <w:richText/>
                </w:sdtPr>
                <w:sdtContent>
                  <w:r>
                    <w:t>4</w:t>
                  </w:r>
                </w:sdtContent>
              </w:sdt>
              <w:r>
                <w:t>.</w:t>
                <w:tab/>
                <w:t xml:space="preserve">Šio priedo 3.2 papunktyje nurodyta ASPĮ turi atitikti visus šiuos kriterijus: </w:t>
              </w:r>
            </w:p>
            <w:sdt>
              <w:sdtPr>
                <w:alias w:val="1 pr. 4.1 pp."/>
                <w:tag w:val="part_c346b6bf5ba4492a8cc42394c039e796"/>
                <w:lock w:val="sdtLocked"/>
                <w:richText/>
              </w:sdtPr>
              <w:sdtContent>
                <w:p>
                  <w:pPr>
                    <w:tabs>
                      <w:tab w:val="left" w:pos="993"/>
                      <w:tab w:val="right" w:pos="9356"/>
                    </w:tabs>
                    <w:ind w:left="720" w:hanging="153"/>
                    <w:jc w:val="both"/>
                  </w:pPr>
                  <w:sdt>
                    <w:sdtPr>
                      <w:alias w:val="Numeris"/>
                      <w:tag w:val="nr_c346b6bf5ba4492a8cc42394c039e796"/>
                      <w:lock w:val="sdtLocked"/>
                      <w:richText/>
                    </w:sdtPr>
                    <w:sdtContent>
                      <w:r>
                        <w:t>4.1</w:t>
                      </w:r>
                    </w:sdtContent>
                  </w:sdt>
                  <w:r>
                    <w:t>.</w:t>
                    <w:tab/>
                    <w:t xml:space="preserve"> yra ne mažiau kaip 25 lovos su deguonies tiekimo įranga;</w:t>
                  </w:r>
                </w:p>
              </w:sdtContent>
            </w:sdt>
            <w:sdt>
              <w:sdtPr>
                <w:alias w:val="1 pr. 4.2 pp."/>
                <w:tag w:val="part_e72c8e4a79c34485a49f9fa866986832"/>
                <w:lock w:val="sdtLocked"/>
                <w:richText/>
              </w:sdtPr>
              <w:sdtContent>
                <w:p>
                  <w:pPr>
                    <w:tabs>
                      <w:tab w:val="left" w:pos="993"/>
                      <w:tab w:val="right" w:pos="9356"/>
                    </w:tabs>
                    <w:ind w:firstLine="567"/>
                    <w:jc w:val="both"/>
                  </w:pPr>
                  <w:sdt>
                    <w:sdtPr>
                      <w:alias w:val="Numeris"/>
                      <w:tag w:val="nr_e72c8e4a79c34485a49f9fa866986832"/>
                      <w:lock w:val="sdtLocked"/>
                      <w:richText/>
                    </w:sdtPr>
                    <w:sdtContent>
                      <w:r>
                        <w:t>4.2</w:t>
                      </w:r>
                    </w:sdtContent>
                  </w:sdt>
                  <w:r>
                    <w:t>.</w:t>
                    <w:tab/>
                    <w:t>yra ne mažiau kaip 5 lovos pacientams izoliuoti (kol laukiamas COVID-19 tyrimų atsakymas);</w:t>
                  </w:r>
                </w:p>
              </w:sdtContent>
            </w:sdt>
            <w:sdt>
              <w:sdtPr>
                <w:alias w:val="1 pr. 4.3 pp."/>
                <w:tag w:val="part_4b772422ae594b51908d70db16c077ba"/>
                <w:lock w:val="sdtLocked"/>
                <w:richText/>
              </w:sdtPr>
              <w:sdtContent>
                <w:p>
                  <w:pPr>
                    <w:tabs>
                      <w:tab w:val="left" w:pos="993"/>
                      <w:tab w:val="right" w:pos="9356"/>
                    </w:tabs>
                    <w:ind w:firstLine="567"/>
                    <w:jc w:val="both"/>
                  </w:pPr>
                  <w:sdt>
                    <w:sdtPr>
                      <w:alias w:val="Numeris"/>
                      <w:tag w:val="nr_4b772422ae594b51908d70db16c077ba"/>
                      <w:lock w:val="sdtLocked"/>
                      <w:richText/>
                    </w:sdtPr>
                    <w:sdtContent>
                      <w:r>
                        <w:t>4.3</w:t>
                      </w:r>
                    </w:sdtContent>
                  </w:sdt>
                  <w:r>
                    <w:t>.</w:t>
                    <w:tab/>
                    <w:t>yra ne mažiau kaip 2 reanimacijos ir intensyvios terapijos lovos su DPV aparatais COVID-19 pacientams gydyti;</w:t>
                  </w:r>
                </w:p>
              </w:sdtContent>
            </w:sdt>
            <w:sdt>
              <w:sdtPr>
                <w:alias w:val="1 pr. 4.4 pp."/>
                <w:tag w:val="part_8d05ac68b4de4fad87875995087e2761"/>
                <w:lock w:val="sdtLocked"/>
                <w:richText/>
              </w:sdtPr>
              <w:sdtContent>
                <w:p>
                  <w:pPr>
                    <w:tabs>
                      <w:tab w:val="left" w:pos="993"/>
                      <w:tab w:val="right" w:pos="9356"/>
                    </w:tabs>
                    <w:ind w:firstLine="567"/>
                    <w:jc w:val="both"/>
                  </w:pPr>
                  <w:sdt>
                    <w:sdtPr>
                      <w:alias w:val="Numeris"/>
                      <w:tag w:val="nr_8d05ac68b4de4fad87875995087e2761"/>
                      <w:lock w:val="sdtLocked"/>
                      <w:richText/>
                    </w:sdtPr>
                    <w:sdtContent>
                      <w:r>
                        <w:t>4.4</w:t>
                      </w:r>
                    </w:sdtContent>
                  </w:sdt>
                  <w:r>
                    <w:t>.</w:t>
                    <w:tab/>
                    <w:t>turi reikiamą personalą (gydytojus, slaugytojus, slaugytojų padėjėjus), kuris užtikrina Aprašo 4.1-4.3 papunkčiuose nurodytos infrastruktūros (lovų) tinkamą funkcionavimą.</w:t>
                  </w:r>
                </w:p>
              </w:sdtContent>
            </w:sdt>
          </w:sdtContent>
        </w:sdt>
        <w:sdt>
          <w:sdtPr>
            <w:alias w:val="1 pr. 5 p."/>
            <w:tag w:val="part_86566848d5984539a40c13a853fa158a"/>
            <w:lock w:val="sdtLocked"/>
            <w:richText/>
          </w:sdtPr>
          <w:sdtContent>
            <w:p>
              <w:pPr>
                <w:tabs>
                  <w:tab w:val="left" w:pos="993"/>
                  <w:tab w:val="right" w:pos="9356"/>
                </w:tabs>
                <w:ind w:firstLine="568"/>
                <w:jc w:val="both"/>
              </w:pPr>
              <w:sdt>
                <w:sdtPr>
                  <w:alias w:val="Numeris"/>
                  <w:tag w:val="nr_86566848d5984539a40c13a853fa158a"/>
                  <w:lock w:val="sdtLocked"/>
                  <w:richText/>
                </w:sdtPr>
                <w:sdtContent>
                  <w:r>
                    <w:t>5</w:t>
                  </w:r>
                </w:sdtContent>
              </w:sdt>
              <w:r>
                <w:t>.</w:t>
                <w:tab/>
                <w:t>Tais atvejais, kai pacientas dėl sveikatos būklės ar kitų objektyvių priežasčių negali būti perkeltas į 4 punkte nurodytą ASPĮ, jis perkeliamas į kitą ASPĮ, galinčią suteikti pacientui reikalingas sveikatos priežiūros paslaugas.</w:t>
              </w:r>
            </w:p>
          </w:sdtContent>
        </w:sdt>
        <w:sdt>
          <w:sdtPr>
            <w:alias w:val="1 pr. 6 p."/>
            <w:tag w:val="part_e4a4a31a72cb46aaa5b4b7e2f1bc7882"/>
            <w:lock w:val="sdtLocked"/>
            <w:richText/>
          </w:sdtPr>
          <w:sdtContent>
            <w:p>
              <w:pPr>
                <w:tabs>
                  <w:tab w:val="left" w:pos="993"/>
                  <w:tab w:val="right" w:pos="9356"/>
                </w:tabs>
                <w:ind w:firstLine="567"/>
                <w:jc w:val="both"/>
              </w:pPr>
              <w:sdt>
                <w:sdtPr>
                  <w:alias w:val="Numeris"/>
                  <w:tag w:val="nr_e4a4a31a72cb46aaa5b4b7e2f1bc7882"/>
                  <w:lock w:val="sdtLocked"/>
                  <w:richText/>
                </w:sdtPr>
                <w:sdtContent>
                  <w:r>
                    <w:t>6</w:t>
                  </w:r>
                </w:sdtContent>
              </w:sdt>
              <w:r>
                <w:t>.</w:t>
                <w:tab/>
                <w:t>COVID-19 pacientams gydyti naudojama ASPĮ infrastruktūra, skirta planinėms paslaugoms teikti, atitinkamai mažinant planinių paslaugų apimtis.</w:t>
              </w:r>
            </w:p>
          </w:sdtContent>
        </w:sdt>
        <w:sdt>
          <w:sdtPr>
            <w:alias w:val="1 pr. 7 p."/>
            <w:tag w:val="part_47f41fd5a4bd41c2a50a9103e20fc8f7"/>
            <w:lock w:val="sdtLocked"/>
            <w:richText/>
          </w:sdtPr>
          <w:sdtContent>
            <w:p>
              <w:pPr>
                <w:tabs>
                  <w:tab w:val="left" w:pos="993"/>
                  <w:tab w:val="right" w:pos="9356"/>
                </w:tabs>
                <w:ind w:firstLine="567"/>
                <w:jc w:val="both"/>
              </w:pPr>
              <w:sdt>
                <w:sdtPr>
                  <w:alias w:val="Numeris"/>
                  <w:tag w:val="nr_47f41fd5a4bd41c2a50a9103e20fc8f7"/>
                  <w:lock w:val="sdtLocked"/>
                  <w:richText/>
                </w:sdtPr>
                <w:sdtContent>
                  <w:r>
                    <w:t>7</w:t>
                  </w:r>
                </w:sdtContent>
              </w:sdt>
              <w:r>
                <w:t>.</w:t>
                <w:tab/>
                <w:t xml:space="preserve">Tais atvejais, kai ASPĮ yra gydomi 1–5 COVID-19 sergantys pacientai, siekiant koncentruoti asmens sveikatos priežiūros paslaugų teikimą ir racionaliai naudoti išteklius, jie perkeliami gydytis į kitą </w:t>
              </w:r>
              <w:r>
                <w:rPr>
                  <w:rFonts w:cs="Arial"/>
                  <w:bCs/>
                  <w:kern w:val="2"/>
                  <w:szCs w:val="24"/>
                  <w:lang w:eastAsia="lt-LT"/>
                </w:rPr>
                <w:t xml:space="preserve">paslaugų teikimą </w:t>
              </w:r>
              <w:r>
                <w:t xml:space="preserve">organizuojančios ASPĮ nurodytą jos veikimo teritorijoje esančią ASPĮ, išskyrus atvejus, kai dėl objektyvių priežasčių perkelti pacientų neįmanoma arba netikslinga. </w:t>
              </w:r>
            </w:p>
          </w:sdtContent>
        </w:sdt>
        <w:sdt>
          <w:sdtPr>
            <w:alias w:val="1 pr. 8 p."/>
            <w:tag w:val="part_60b2ae6433c64176b3d512127d489a94"/>
            <w:lock w:val="sdtLocked"/>
            <w:richText/>
          </w:sdtPr>
          <w:sdtContent>
            <w:p>
              <w:pPr>
                <w:tabs>
                  <w:tab w:val="left" w:pos="993"/>
                  <w:tab w:val="right" w:pos="9356"/>
                </w:tabs>
                <w:ind w:firstLine="567"/>
                <w:jc w:val="both"/>
              </w:pPr>
              <w:sdt>
                <w:sdtPr>
                  <w:alias w:val="Numeris"/>
                  <w:tag w:val="nr_60b2ae6433c64176b3d512127d489a94"/>
                  <w:lock w:val="sdtLocked"/>
                  <w:richText/>
                </w:sdtPr>
                <w:sdtContent>
                  <w:r>
                    <w:t>8</w:t>
                  </w:r>
                </w:sdtContent>
              </w:sdt>
              <w:r>
                <w:t>.</w:t>
                <w:tab/>
                <w:t xml:space="preserve">Kai pacientą reikia pervežti iš vienos ASPĮ į kitą, jis pervežamas tos ASPĮ, kurioje pacientas tuo metu yra, transportu arba prireikus pasitelkiama GMP. </w:t>
              </w:r>
            </w:p>
          </w:sdtContent>
        </w:sdt>
        <w:sdt>
          <w:sdtPr>
            <w:alias w:val="1 pr. 9 p."/>
            <w:tag w:val="part_606f0007e9c84f77be5920f000b9c6d3"/>
            <w:lock w:val="sdtLocked"/>
            <w:richText/>
          </w:sdtPr>
          <w:sdtContent>
            <w:p>
              <w:pPr>
                <w:tabs>
                  <w:tab w:val="left" w:pos="993"/>
                  <w:tab w:val="right" w:pos="9356"/>
                </w:tabs>
                <w:ind w:firstLine="567"/>
                <w:jc w:val="both"/>
              </w:pPr>
              <w:sdt>
                <w:sdtPr>
                  <w:alias w:val="Numeris"/>
                  <w:tag w:val="nr_606f0007e9c84f77be5920f000b9c6d3"/>
                  <w:lock w:val="sdtLocked"/>
                  <w:richText/>
                </w:sdtPr>
                <w:sdtContent>
                  <w:r>
                    <w:t>9</w:t>
                  </w:r>
                </w:sdtContent>
              </w:sdt>
              <w:r>
                <w:t>.</w:t>
                <w:tab/>
              </w:r>
              <w:r>
                <w:rPr>
                  <w:rFonts w:cs="Arial"/>
                  <w:bCs/>
                  <w:kern w:val="2"/>
                  <w:szCs w:val="24"/>
                  <w:lang w:eastAsia="lt-LT"/>
                </w:rPr>
                <w:t>Paslaugų teikimą o</w:t>
              </w:r>
              <w:r>
                <w:t xml:space="preserve">rganizuojančių ASPĮ parengtas ir su koordinatoriumi suderintas  COVID-19 pacientams gydyti skirtų lovų planas (toliau – lovų planas), nurodytas Aprašo 2 priede, persvarstomas ne rečiau kaip vieną kartą per savaitę ir, atsižvelgiant į prognozuojamą stacionare gydomų pacientų skaičių,  prireikus patikslinamas. Lovų planu privalo vadovautis Aprašo 8 punkte nurodytos ASPĮ.</w:t>
              </w:r>
            </w:p>
          </w:sdtContent>
        </w:sdt>
        <w:sdt>
          <w:sdtPr>
            <w:alias w:val="1 pr. 10 p."/>
            <w:tag w:val="part_82007d294c444e2f874dd35293e165d2"/>
            <w:lock w:val="sdtLocked"/>
            <w:richText/>
          </w:sdtPr>
          <w:sdtContent>
            <w:p>
              <w:pPr>
                <w:tabs>
                  <w:tab w:val="left" w:pos="993"/>
                  <w:tab w:val="right" w:pos="9356"/>
                </w:tabs>
                <w:ind w:firstLine="567"/>
                <w:jc w:val="both"/>
              </w:pPr>
              <w:sdt>
                <w:sdtPr>
                  <w:alias w:val="Numeris"/>
                  <w:tag w:val="nr_82007d294c444e2f874dd35293e165d2"/>
                  <w:lock w:val="sdtLocked"/>
                  <w:richText/>
                </w:sdtPr>
                <w:sdtContent>
                  <w:r>
                    <w:t>10</w:t>
                  </w:r>
                </w:sdtContent>
              </w:sdt>
              <w:r>
                <w:t>.</w:t>
                <w:tab/>
                <w:t xml:space="preserve">Planuojant reanimacijos ir intensyvios terapijos lovų skaičiaus padidinimą, pirmiausia jų skaičius turėtų būti didinamas pagrindinėse ir (ar) </w:t>
              </w:r>
              <w:r>
                <w:rPr>
                  <w:rFonts w:cs="Arial"/>
                  <w:bCs/>
                  <w:kern w:val="2"/>
                  <w:szCs w:val="24"/>
                  <w:lang w:eastAsia="lt-LT"/>
                </w:rPr>
                <w:t xml:space="preserve">paslaugų teikimą </w:t>
              </w:r>
              <w:r>
                <w:t xml:space="preserve">organizuojančiose ASPĮ (rekomenduojama 2/3 – 3/4 lovų su DPV aparatais) ir vienoje ar keliose arčiausiai jų esančiose kitose ASPĮ.  </w:t>
              </w:r>
            </w:p>
          </w:sdtContent>
        </w:sdt>
        <w:sdt>
          <w:sdtPr>
            <w:alias w:val="1 pr. 11 p."/>
            <w:tag w:val="part_bfefd7c112f24d7888637f083234bd01"/>
            <w:lock w:val="sdtLocked"/>
            <w:richText/>
          </w:sdtPr>
          <w:sdtContent>
            <w:p>
              <w:pPr>
                <w:tabs>
                  <w:tab w:val="left" w:pos="993"/>
                  <w:tab w:val="right" w:pos="9356"/>
                </w:tabs>
                <w:ind w:firstLine="567"/>
                <w:jc w:val="both"/>
              </w:pPr>
              <w:sdt>
                <w:sdtPr>
                  <w:alias w:val="Numeris"/>
                  <w:tag w:val="nr_bfefd7c112f24d7888637f083234bd01"/>
                  <w:lock w:val="sdtLocked"/>
                  <w:richText/>
                </w:sdtPr>
                <w:sdtContent>
                  <w:r>
                    <w:t>11</w:t>
                  </w:r>
                </w:sdtContent>
              </w:sdt>
              <w:r>
                <w:t>.</w:t>
                <w:tab/>
                <w:t xml:space="preserve">Esant didesniam reanimacijos ir intensyvios terapijos lovų skaičiaus poreikiui, sprendžiama dėl laikinų ligoninių įrengimo pagal geografinį poreikį, atsižvelgiant į infrastruktūros ir  deguonies / suspausto oro tiekimo sistemų diegimo galimybes.</w:t>
              </w:r>
            </w:p>
            <w:p>
              <w:pPr>
                <w:tabs>
                  <w:tab w:val="left" w:pos="993"/>
                  <w:tab w:val="right" w:pos="9356"/>
                </w:tabs>
                <w:ind w:firstLine="567"/>
                <w:jc w:val="both"/>
              </w:pPr>
            </w:p>
            <w:p>
              <w:pPr>
                <w:tabs>
                  <w:tab w:val="left" w:pos="993"/>
                  <w:tab w:val="right" w:pos="9360"/>
                </w:tabs>
                <w:ind w:left="567"/>
                <w:jc w:val="center"/>
              </w:pPr>
              <w:r>
                <w:t>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2 pr."/>
        <w:tag w:val="part_3cebe2098652401fa58b1fd452b720db"/>
        <w:lock w:val="sdtLocked"/>
        <w:richText/>
      </w:sdtPr>
      <w:sdtContent>
        <w:p>
          <w:pPr>
            <w:tabs>
              <w:tab w:val="right" w:pos="9356"/>
            </w:tabs>
            <w:ind w:left="4820"/>
            <w:sectPr>
              <w:headerReference w:type="even" r:id="rId28"/>
              <w:headerReference w:type="default" r:id="rId29"/>
              <w:footerReference w:type="even" r:id="rId30"/>
              <w:footerReference w:type="default" r:id="rId31"/>
              <w:headerReference w:type="first" r:id="rId32"/>
              <w:footerReference w:type="first" r:id="rId33"/>
              <w:pgSz w:w="11907" w:h="16839" w:code="9"/>
              <w:pgMar w:top="1418" w:right="850" w:bottom="851" w:left="1701" w:header="567" w:footer="284" w:gutter="0"/>
              <w:pgNumType w:start="1"/>
              <w:cols w:space="1296"/>
              <w:titlePg/>
              <w:docGrid w:linePitch="360"/>
            </w:sectPr>
          </w:pPr>
        </w:p>
        <w:p>
          <w:pPr>
            <w:tabs>
              <w:tab w:val="right" w:pos="9356"/>
            </w:tabs>
            <w:ind w:left="4820"/>
          </w:pPr>
          <w:r>
            <w:t xml:space="preserve">Sveikatos priežiūros paslaugų dėl COVID-19 ligos (koronaviruso infekcijos) organizavimo tvarkos aprašo </w:t>
          </w:r>
        </w:p>
        <w:p>
          <w:pPr>
            <w:ind w:firstLine="4820"/>
          </w:pPr>
          <w:sdt>
            <w:sdtPr>
              <w:alias w:val="Numeris"/>
              <w:tag w:val="nr_3cebe2098652401fa58b1fd452b720db"/>
              <w:lock w:val="sdtLocked"/>
              <w:richText/>
            </w:sdtPr>
            <w:sdtContent>
              <w:r>
                <w:t>2</w:t>
              </w:r>
            </w:sdtContent>
          </w:sdt>
          <w:r>
            <w:t xml:space="preserve"> priedas</w:t>
          </w:r>
        </w:p>
        <w:p>
          <w:pPr>
            <w:tabs>
              <w:tab w:val="left" w:pos="993"/>
              <w:tab w:val="right" w:pos="9356"/>
            </w:tabs>
            <w:ind w:left="567"/>
            <w:jc w:val="center"/>
            <w:rPr>
              <w:b/>
              <w:sz w:val="20"/>
            </w:rPr>
          </w:pPr>
        </w:p>
        <w:p>
          <w:pPr>
            <w:widowControl w:val="0"/>
            <w:ind w:left="1069" w:right="-283"/>
            <w:jc w:val="center"/>
            <w:rPr>
              <w:b/>
              <w:bCs/>
              <w:szCs w:val="24"/>
              <w:lang w:val="en-US"/>
            </w:rPr>
          </w:pPr>
          <w:sdt>
            <w:sdtPr>
              <w:alias w:val="Pavadinimas"/>
              <w:tag w:val="title_3cebe2098652401fa58b1fd452b720db"/>
              <w:lock w:val="sdtLocked"/>
              <w:richText/>
            </w:sdtPr>
            <w:sdtContent>
              <w:r>
                <w:rPr>
                  <w:b/>
                  <w:bCs/>
                  <w:szCs w:val="24"/>
                </w:rPr>
                <w:t>COVID-19 LIGA (KORONAVIRUSO INFEKCIJA) SERGANTIEMS PACIENTAMS GYDYTI SKIRTŲ LOVŲ PLANAS</w:t>
              </w:r>
            </w:sdtContent>
          </w:sdt>
        </w:p>
        <w:p>
          <w:pPr>
            <w:jc w:val="center"/>
            <w:rPr>
              <w:b/>
              <w:bCs/>
              <w:szCs w:val="24"/>
              <w:lang w:val="en-US"/>
            </w:rPr>
          </w:pPr>
        </w:p>
        <w:tbl>
          <w:tblPr>
            <w:tblW w:w="9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2835"/>
            <w:gridCol w:w="1334"/>
            <w:gridCol w:w="1523"/>
            <w:gridCol w:w="971"/>
            <w:gridCol w:w="2332"/>
          </w:tblGrid>
          <w:tr>
            <w:tc>
              <w:tcPr>
                <w:tcW w:w="709" w:type="dxa"/>
              </w:tcPr>
              <w:p>
                <w:pPr>
                  <w:jc w:val="center"/>
                  <w:rPr>
                    <w:rFonts w:eastAsia="Calibri"/>
                    <w:szCs w:val="24"/>
                    <w:lang w:eastAsia="lt-LT"/>
                  </w:rPr>
                </w:pPr>
                <w:r>
                  <w:rPr>
                    <w:rFonts w:eastAsia="Calibri"/>
                    <w:szCs w:val="24"/>
                    <w:lang w:eastAsia="lt-LT"/>
                  </w:rPr>
                  <w:t>Eil. Nr.</w:t>
                </w:r>
              </w:p>
            </w:tc>
            <w:tc>
              <w:tcPr>
                <w:tcW w:w="2835" w:type="dxa"/>
              </w:tcPr>
              <w:p>
                <w:pPr>
                  <w:jc w:val="center"/>
                  <w:rPr>
                    <w:rFonts w:eastAsia="Calibri"/>
                    <w:szCs w:val="24"/>
                    <w:lang w:eastAsia="lt-LT"/>
                  </w:rPr>
                </w:pPr>
                <w:r>
                  <w:rPr>
                    <w:rFonts w:eastAsia="Calibri"/>
                    <w:szCs w:val="24"/>
                    <w:lang w:eastAsia="lt-LT"/>
                  </w:rPr>
                  <w:t>Regionas ir asmens sveikatos priežiūros įstaigos</w:t>
                </w:r>
              </w:p>
            </w:tc>
            <w:tc>
              <w:tcPr>
                <w:tcW w:w="1334" w:type="dxa"/>
              </w:tcPr>
              <w:p>
                <w:pPr>
                  <w:jc w:val="center"/>
                  <w:rPr>
                    <w:rFonts w:eastAsia="Calibri"/>
                    <w:szCs w:val="24"/>
                    <w:lang w:eastAsia="lt-LT"/>
                  </w:rPr>
                </w:pPr>
                <w:r>
                  <w:rPr>
                    <w:rFonts w:eastAsia="Calibri"/>
                    <w:szCs w:val="24"/>
                    <w:lang w:eastAsia="lt-LT"/>
                  </w:rPr>
                  <w:t>Lovų su deguonies teikimo įranga skaičius (ne mažiau kaip)</w:t>
                </w:r>
              </w:p>
            </w:tc>
            <w:tc>
              <w:tcPr>
                <w:tcW w:w="1523" w:type="dxa"/>
              </w:tcPr>
              <w:p>
                <w:pPr>
                  <w:jc w:val="center"/>
                  <w:rPr>
                    <w:rFonts w:eastAsia="Calibri"/>
                    <w:szCs w:val="24"/>
                    <w:lang w:eastAsia="lt-LT"/>
                  </w:rPr>
                </w:pPr>
                <w:r>
                  <w:rPr>
                    <w:rFonts w:eastAsia="Calibri"/>
                    <w:szCs w:val="24"/>
                    <w:lang w:eastAsia="lt-LT"/>
                  </w:rPr>
                  <w:t>Reanimacijos intensyvios terapijos ir (ar) lovų su DPV aparatais skaičius (ne mažiau kaip)</w:t>
                </w:r>
              </w:p>
            </w:tc>
            <w:tc>
              <w:tcPr>
                <w:tcW w:w="971" w:type="dxa"/>
              </w:tcPr>
              <w:p>
                <w:pPr>
                  <w:jc w:val="center"/>
                  <w:rPr>
                    <w:rFonts w:eastAsia="Calibri"/>
                    <w:szCs w:val="24"/>
                    <w:lang w:eastAsia="lt-LT"/>
                  </w:rPr>
                </w:pPr>
                <w:r>
                  <w:rPr>
                    <w:rFonts w:eastAsia="Calibri"/>
                    <w:szCs w:val="24"/>
                    <w:lang w:eastAsia="lt-LT"/>
                  </w:rPr>
                  <w:t xml:space="preserve">Lovų be deguonies tiekimo įrangos  skaičius </w:t>
                </w:r>
              </w:p>
            </w:tc>
            <w:tc>
              <w:tcPr>
                <w:tcW w:w="2332" w:type="dxa"/>
              </w:tcPr>
              <w:p>
                <w:pPr>
                  <w:jc w:val="center"/>
                  <w:rPr>
                    <w:rFonts w:eastAsia="Calibri"/>
                    <w:szCs w:val="24"/>
                    <w:lang w:eastAsia="lt-LT"/>
                  </w:rPr>
                </w:pPr>
                <w:r>
                  <w:rPr>
                    <w:rFonts w:eastAsia="Calibri"/>
                    <w:szCs w:val="24"/>
                    <w:lang w:eastAsia="lt-LT"/>
                  </w:rPr>
                  <w:t>Lovų plėtra</w:t>
                </w:r>
              </w:p>
            </w:tc>
          </w:tr>
          <w:tr>
            <w:tc>
              <w:tcPr>
                <w:tcW w:w="709" w:type="dxa"/>
              </w:tcPr>
              <w:p>
                <w:pPr>
                  <w:rPr>
                    <w:rFonts w:eastAsia="Calibri"/>
                    <w:szCs w:val="24"/>
                    <w:lang w:val="en-US" w:eastAsia="lt-LT"/>
                  </w:rPr>
                </w:pPr>
                <w:r>
                  <w:rPr>
                    <w:rFonts w:eastAsia="Calibri"/>
                    <w:szCs w:val="24"/>
                    <w:lang w:val="en-US" w:eastAsia="lt-LT"/>
                  </w:rPr>
                  <w:t xml:space="preserve">1. </w:t>
                </w:r>
              </w:p>
            </w:tc>
            <w:tc>
              <w:tcPr>
                <w:tcW w:w="2835" w:type="dxa"/>
              </w:tcPr>
              <w:p>
                <w:pPr>
                  <w:jc w:val="both"/>
                  <w:rPr>
                    <w:rFonts w:eastAsia="Calibri"/>
                    <w:szCs w:val="24"/>
                    <w:lang w:eastAsia="lt-LT"/>
                  </w:rPr>
                </w:pPr>
                <w:r>
                  <w:rPr>
                    <w:rFonts w:eastAsia="Calibri"/>
                    <w:szCs w:val="24"/>
                    <w:lang w:eastAsia="lt-LT"/>
                  </w:rPr>
                  <w:t>Vilniaus regionas</w:t>
                </w:r>
              </w:p>
            </w:tc>
            <w:tc>
              <w:tcPr>
                <w:tcW w:w="1334" w:type="dxa"/>
              </w:tcPr>
              <w:p>
                <w:pPr>
                  <w:jc w:val="center"/>
                  <w:rPr>
                    <w:rFonts w:eastAsia="Calibri"/>
                    <w:szCs w:val="24"/>
                    <w:lang w:eastAsia="lt-LT"/>
                  </w:rPr>
                </w:pPr>
              </w:p>
            </w:tc>
            <w:tc>
              <w:tcPr>
                <w:tcW w:w="1523" w:type="dxa"/>
              </w:tcPr>
              <w:p>
                <w:pPr>
                  <w:jc w:val="center"/>
                  <w:rPr>
                    <w:rFonts w:eastAsia="Calibri"/>
                    <w:szCs w:val="24"/>
                    <w:lang w:eastAsia="lt-LT"/>
                  </w:rPr>
                </w:pPr>
              </w:p>
            </w:tc>
            <w:tc>
              <w:tcPr>
                <w:tcW w:w="971" w:type="dxa"/>
              </w:tcPr>
              <w:p>
                <w:pPr>
                  <w:jc w:val="center"/>
                  <w:rPr>
                    <w:rFonts w:eastAsia="Calibri"/>
                    <w:szCs w:val="24"/>
                    <w:lang w:eastAsia="lt-LT"/>
                  </w:rPr>
                </w:pPr>
              </w:p>
            </w:tc>
            <w:tc>
              <w:tcPr>
                <w:tcW w:w="2332" w:type="dxa"/>
              </w:tcPr>
              <w:p>
                <w:pPr>
                  <w:jc w:val="center"/>
                  <w:rPr>
                    <w:rFonts w:eastAsia="Calibri"/>
                    <w:szCs w:val="24"/>
                    <w:highlight w:val="yellow"/>
                    <w:lang w:eastAsia="lt-LT"/>
                  </w:rPr>
                </w:pPr>
              </w:p>
            </w:tc>
          </w:tr>
          <w:tr>
            <w:tc>
              <w:tcPr>
                <w:tcW w:w="709" w:type="dxa"/>
              </w:tcPr>
              <w:p>
                <w:pPr>
                  <w:rPr>
                    <w:rFonts w:eastAsia="Calibri"/>
                    <w:szCs w:val="24"/>
                    <w:lang w:val="en-US" w:eastAsia="lt-LT"/>
                  </w:rPr>
                </w:pPr>
                <w:r>
                  <w:rPr>
                    <w:rFonts w:eastAsia="Calibri"/>
                    <w:szCs w:val="24"/>
                    <w:lang w:val="en-US" w:eastAsia="lt-LT"/>
                  </w:rPr>
                  <w:t>1.1.</w:t>
                </w:r>
              </w:p>
            </w:tc>
            <w:tc>
              <w:tcPr>
                <w:tcW w:w="2835" w:type="dxa"/>
              </w:tcPr>
              <w:p>
                <w:pPr>
                  <w:rPr>
                    <w:rFonts w:eastAsia="Calibri"/>
                    <w:szCs w:val="24"/>
                    <w:lang w:eastAsia="lt-LT"/>
                  </w:rPr>
                </w:pPr>
                <w:r>
                  <w:rPr>
                    <w:rFonts w:eastAsia="Calibri"/>
                    <w:szCs w:val="24"/>
                    <w:lang w:eastAsia="lt-LT"/>
                  </w:rPr>
                  <w:t>VšĮ Vilniaus universiteto ligoninė Santaros klinikos</w:t>
                </w:r>
              </w:p>
            </w:tc>
            <w:tc>
              <w:tcPr>
                <w:tcW w:w="1334" w:type="dxa"/>
              </w:tcPr>
              <w:p>
                <w:pPr>
                  <w:jc w:val="center"/>
                  <w:rPr>
                    <w:rFonts w:eastAsia="Calibri"/>
                    <w:szCs w:val="24"/>
                    <w:lang w:eastAsia="lt-LT"/>
                  </w:rPr>
                </w:pPr>
                <w:r>
                  <w:rPr>
                    <w:rFonts w:eastAsia="Calibri"/>
                    <w:szCs w:val="24"/>
                    <w:lang w:eastAsia="lt-LT"/>
                  </w:rPr>
                  <w:t>159</w:t>
                </w:r>
              </w:p>
            </w:tc>
            <w:tc>
              <w:tcPr>
                <w:tcW w:w="1523" w:type="dxa"/>
              </w:tcPr>
              <w:p>
                <w:pPr>
                  <w:jc w:val="center"/>
                  <w:rPr>
                    <w:rFonts w:eastAsia="Calibri"/>
                    <w:szCs w:val="24"/>
                    <w:lang w:eastAsia="lt-LT"/>
                  </w:rPr>
                </w:pPr>
                <w:r>
                  <w:rPr>
                    <w:rFonts w:eastAsia="Calibri"/>
                    <w:szCs w:val="24"/>
                    <w:lang w:eastAsia="lt-LT"/>
                  </w:rPr>
                  <w:t>59</w:t>
                </w:r>
              </w:p>
            </w:tc>
            <w:tc>
              <w:tcPr>
                <w:tcW w:w="971" w:type="dxa"/>
                <w:vMerge w:val="restart"/>
              </w:tcPr>
              <w:p>
                <w:pPr>
                  <w:jc w:val="center"/>
                  <w:rPr>
                    <w:rFonts w:eastAsia="Calibri"/>
                    <w:szCs w:val="24"/>
                    <w:lang w:eastAsia="lt-LT"/>
                  </w:rPr>
                </w:pPr>
                <w:r>
                  <w:rPr>
                    <w:rFonts w:eastAsia="Calibri"/>
                    <w:szCs w:val="24"/>
                    <w:lang w:eastAsia="lt-LT"/>
                  </w:rPr>
                  <w:t xml:space="preserve">Pagal </w:t>
                </w:r>
              </w:p>
              <w:p>
                <w:pPr>
                  <w:jc w:val="center"/>
                  <w:rPr>
                    <w:rFonts w:eastAsia="Calibri"/>
                    <w:szCs w:val="24"/>
                    <w:lang w:eastAsia="lt-LT"/>
                  </w:rPr>
                </w:pPr>
                <w:r>
                  <w:rPr>
                    <w:rFonts w:eastAsia="Calibri"/>
                    <w:szCs w:val="24"/>
                    <w:lang w:eastAsia="lt-LT"/>
                  </w:rPr>
                  <w:t>poreikį.</w:t>
                </w:r>
              </w:p>
            </w:tc>
            <w:tc>
              <w:tcPr>
                <w:tcW w:w="2332"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Plėtra vykdoma atsisakant planinių paslaugų teikimo.</w:t>
                </w:r>
              </w:p>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1.2.</w:t>
                </w:r>
              </w:p>
            </w:tc>
            <w:tc>
              <w:tcPr>
                <w:tcW w:w="2835" w:type="dxa"/>
              </w:tcPr>
              <w:p>
                <w:pPr>
                  <w:rPr>
                    <w:rFonts w:eastAsia="Calibri"/>
                    <w:szCs w:val="24"/>
                    <w:lang w:eastAsia="lt-LT"/>
                  </w:rPr>
                </w:pPr>
                <w:r>
                  <w:rPr>
                    <w:rFonts w:eastAsia="Calibri"/>
                    <w:szCs w:val="24"/>
                    <w:lang w:eastAsia="lt-LT"/>
                  </w:rPr>
                  <w:t>VšĮ Vilniaus miesto klinikinė ligoninė</w:t>
                </w:r>
              </w:p>
            </w:tc>
            <w:tc>
              <w:tcPr>
                <w:tcW w:w="1334" w:type="dxa"/>
              </w:tcPr>
              <w:p>
                <w:pPr>
                  <w:jc w:val="center"/>
                  <w:rPr>
                    <w:rFonts w:eastAsia="Calibri"/>
                    <w:szCs w:val="24"/>
                    <w:lang w:eastAsia="lt-LT"/>
                  </w:rPr>
                </w:pPr>
                <w:r>
                  <w:rPr>
                    <w:rFonts w:eastAsia="Calibri"/>
                    <w:szCs w:val="24"/>
                    <w:lang w:eastAsia="lt-LT"/>
                  </w:rPr>
                  <w:t>280</w:t>
                </w:r>
              </w:p>
            </w:tc>
            <w:tc>
              <w:tcPr>
                <w:tcW w:w="1523" w:type="dxa"/>
              </w:tcPr>
              <w:p>
                <w:pPr>
                  <w:jc w:val="center"/>
                  <w:rPr>
                    <w:rFonts w:eastAsia="Calibri"/>
                    <w:szCs w:val="24"/>
                    <w:lang w:val="en-US" w:eastAsia="lt-LT"/>
                  </w:rPr>
                </w:pPr>
                <w:r>
                  <w:rPr>
                    <w:rFonts w:eastAsia="Calibri"/>
                    <w:szCs w:val="24"/>
                    <w:lang w:val="en-US" w:eastAsia="lt-LT"/>
                  </w:rPr>
                  <w:t>12</w:t>
                </w:r>
              </w:p>
            </w:tc>
            <w:tc>
              <w:tcPr>
                <w:tcW w:w="971" w:type="dxa"/>
                <w:vMerge/>
              </w:tcPr>
              <w:p>
                <w:pPr>
                  <w:jc w:val="center"/>
                  <w:rPr>
                    <w:rFonts w:eastAsia="Calibri"/>
                    <w:szCs w:val="24"/>
                    <w:lang w:val="en-US" w:eastAsia="lt-LT"/>
                  </w:rPr>
                </w:pPr>
              </w:p>
            </w:tc>
            <w:tc>
              <w:tcPr>
                <w:tcW w:w="2332"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1.3.</w:t>
                </w:r>
              </w:p>
            </w:tc>
            <w:tc>
              <w:tcPr>
                <w:tcW w:w="2835" w:type="dxa"/>
              </w:tcPr>
              <w:p>
                <w:pPr>
                  <w:rPr>
                    <w:rFonts w:eastAsia="Calibri"/>
                    <w:szCs w:val="24"/>
                    <w:lang w:eastAsia="lt-LT"/>
                  </w:rPr>
                </w:pPr>
                <w:r>
                  <w:rPr>
                    <w:rFonts w:eastAsia="Calibri"/>
                    <w:szCs w:val="24"/>
                    <w:lang w:eastAsia="lt-LT"/>
                  </w:rPr>
                  <w:t xml:space="preserve">VšĮ Ukmergės ligoninė </w:t>
                </w:r>
              </w:p>
            </w:tc>
            <w:tc>
              <w:tcPr>
                <w:tcW w:w="1334" w:type="dxa"/>
              </w:tcPr>
              <w:p>
                <w:pPr>
                  <w:jc w:val="center"/>
                  <w:rPr>
                    <w:rFonts w:eastAsia="Calibri"/>
                    <w:szCs w:val="24"/>
                    <w:lang w:eastAsia="lt-LT"/>
                  </w:rPr>
                </w:pPr>
                <w:r>
                  <w:rPr>
                    <w:rFonts w:eastAsia="Calibri"/>
                    <w:szCs w:val="24"/>
                    <w:lang w:eastAsia="lt-LT"/>
                  </w:rPr>
                  <w:t>31</w:t>
                </w:r>
              </w:p>
            </w:tc>
            <w:tc>
              <w:tcPr>
                <w:tcW w:w="1523" w:type="dxa"/>
              </w:tcPr>
              <w:p>
                <w:pPr>
                  <w:jc w:val="center"/>
                  <w:rPr>
                    <w:rFonts w:eastAsia="Calibri"/>
                    <w:szCs w:val="24"/>
                    <w:lang w:eastAsia="lt-LT"/>
                  </w:rPr>
                </w:pPr>
                <w:r>
                  <w:rPr>
                    <w:rFonts w:eastAsia="Calibri"/>
                    <w:szCs w:val="24"/>
                    <w:lang w:val="en-US" w:eastAsia="lt-LT"/>
                  </w:rPr>
                  <w:t>7</w:t>
                </w:r>
              </w:p>
            </w:tc>
            <w:tc>
              <w:tcPr>
                <w:tcW w:w="971" w:type="dxa"/>
                <w:vMerge/>
              </w:tcPr>
              <w:p>
                <w:pPr>
                  <w:jc w:val="center"/>
                  <w:rPr>
                    <w:rFonts w:eastAsia="Calibri"/>
                    <w:szCs w:val="24"/>
                    <w:lang w:val="en-US" w:eastAsia="lt-LT"/>
                  </w:rPr>
                </w:pPr>
              </w:p>
            </w:tc>
            <w:tc>
              <w:tcPr>
                <w:tcW w:w="2332"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1.4.</w:t>
                </w:r>
              </w:p>
            </w:tc>
            <w:tc>
              <w:tcPr>
                <w:tcW w:w="2835" w:type="dxa"/>
              </w:tcPr>
              <w:p>
                <w:pPr>
                  <w:rPr>
                    <w:rFonts w:eastAsia="Calibri"/>
                    <w:szCs w:val="24"/>
                    <w:lang w:eastAsia="lt-LT"/>
                  </w:rPr>
                </w:pPr>
                <w:r>
                  <w:rPr>
                    <w:rFonts w:eastAsia="Calibri"/>
                    <w:szCs w:val="24"/>
                    <w:lang w:eastAsia="lt-LT"/>
                  </w:rPr>
                  <w:t>VšĮ Alytaus S. Kudirkos ligoninė</w:t>
                </w:r>
              </w:p>
            </w:tc>
            <w:tc>
              <w:tcPr>
                <w:tcW w:w="1334" w:type="dxa"/>
              </w:tcPr>
              <w:p>
                <w:pPr>
                  <w:jc w:val="center"/>
                  <w:rPr>
                    <w:rFonts w:eastAsia="Calibri"/>
                    <w:szCs w:val="24"/>
                    <w:lang w:eastAsia="lt-LT"/>
                  </w:rPr>
                </w:pPr>
                <w:r>
                  <w:rPr>
                    <w:rFonts w:eastAsia="Calibri"/>
                    <w:szCs w:val="24"/>
                    <w:lang w:eastAsia="lt-LT"/>
                  </w:rPr>
                  <w:t>40</w:t>
                </w:r>
              </w:p>
            </w:tc>
            <w:tc>
              <w:tcPr>
                <w:tcW w:w="1523" w:type="dxa"/>
              </w:tcPr>
              <w:p>
                <w:pPr>
                  <w:jc w:val="center"/>
                  <w:rPr>
                    <w:rFonts w:eastAsia="Calibri"/>
                    <w:szCs w:val="24"/>
                    <w:lang w:val="en-US" w:eastAsia="lt-LT"/>
                  </w:rPr>
                </w:pPr>
                <w:r>
                  <w:rPr>
                    <w:rFonts w:eastAsia="Calibri"/>
                    <w:szCs w:val="24"/>
                    <w:lang w:val="en-US" w:eastAsia="lt-LT"/>
                  </w:rPr>
                  <w:t>4</w:t>
                </w:r>
              </w:p>
            </w:tc>
            <w:tc>
              <w:tcPr>
                <w:tcW w:w="971" w:type="dxa"/>
                <w:vMerge/>
              </w:tcPr>
              <w:p>
                <w:pPr>
                  <w:jc w:val="center"/>
                  <w:rPr>
                    <w:rFonts w:eastAsia="Calibri"/>
                    <w:szCs w:val="24"/>
                    <w:lang w:val="en-US" w:eastAsia="lt-LT"/>
                  </w:rPr>
                </w:pPr>
              </w:p>
            </w:tc>
            <w:tc>
              <w:tcPr>
                <w:tcW w:w="2332"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1.5.</w:t>
                </w:r>
              </w:p>
            </w:tc>
            <w:tc>
              <w:tcPr>
                <w:tcW w:w="2835" w:type="dxa"/>
              </w:tcPr>
              <w:p>
                <w:pPr>
                  <w:rPr>
                    <w:rFonts w:eastAsia="Calibri"/>
                    <w:szCs w:val="24"/>
                    <w:lang w:eastAsia="lt-LT"/>
                  </w:rPr>
                </w:pPr>
                <w:r>
                  <w:rPr>
                    <w:rFonts w:eastAsia="Calibri"/>
                    <w:szCs w:val="24"/>
                    <w:lang w:eastAsia="lt-LT"/>
                  </w:rPr>
                  <w:t>VšĮ Respublikinė Vilniaus universitetinė ligoninė</w:t>
                </w:r>
              </w:p>
            </w:tc>
            <w:tc>
              <w:tcPr>
                <w:tcW w:w="1334" w:type="dxa"/>
              </w:tcPr>
              <w:p>
                <w:pPr>
                  <w:jc w:val="center"/>
                  <w:rPr>
                    <w:rFonts w:eastAsia="Calibri"/>
                    <w:szCs w:val="24"/>
                    <w:lang w:eastAsia="lt-LT"/>
                  </w:rPr>
                </w:pPr>
                <w:r>
                  <w:rPr>
                    <w:rFonts w:eastAsia="Calibri"/>
                    <w:szCs w:val="24"/>
                    <w:lang w:eastAsia="lt-LT"/>
                  </w:rPr>
                  <w:t>24</w:t>
                </w:r>
              </w:p>
            </w:tc>
            <w:tc>
              <w:tcPr>
                <w:tcW w:w="1523" w:type="dxa"/>
              </w:tcPr>
              <w:p>
                <w:pPr>
                  <w:jc w:val="center"/>
                  <w:rPr>
                    <w:rFonts w:eastAsia="Calibri"/>
                    <w:szCs w:val="24"/>
                    <w:lang w:val="en-US" w:eastAsia="lt-LT"/>
                  </w:rPr>
                </w:pPr>
                <w:r>
                  <w:rPr>
                    <w:rFonts w:eastAsia="Calibri"/>
                    <w:szCs w:val="24"/>
                    <w:lang w:val="en-US" w:eastAsia="lt-LT"/>
                  </w:rPr>
                  <w:t>8</w:t>
                </w:r>
              </w:p>
            </w:tc>
            <w:tc>
              <w:tcPr>
                <w:tcW w:w="971" w:type="dxa"/>
                <w:vMerge/>
              </w:tcPr>
              <w:p>
                <w:pPr>
                  <w:jc w:val="center"/>
                  <w:rPr>
                    <w:rFonts w:eastAsia="Calibri"/>
                    <w:szCs w:val="24"/>
                    <w:lang w:val="en-US" w:eastAsia="lt-LT"/>
                  </w:rPr>
                </w:pPr>
              </w:p>
            </w:tc>
            <w:tc>
              <w:tcPr>
                <w:tcW w:w="2332"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1.6.</w:t>
                </w:r>
              </w:p>
            </w:tc>
            <w:tc>
              <w:tcPr>
                <w:tcW w:w="2835" w:type="dxa"/>
              </w:tcPr>
              <w:p>
                <w:pPr>
                  <w:rPr>
                    <w:rFonts w:eastAsia="Calibri"/>
                    <w:szCs w:val="24"/>
                    <w:lang w:eastAsia="lt-LT"/>
                  </w:rPr>
                </w:pPr>
                <w:r>
                  <w:rPr>
                    <w:rFonts w:eastAsia="Calibri"/>
                    <w:szCs w:val="24"/>
                    <w:lang w:eastAsia="lt-LT"/>
                  </w:rPr>
                  <w:t>VšĮ Druskininkų ligoninė</w:t>
                </w:r>
              </w:p>
            </w:tc>
            <w:tc>
              <w:tcPr>
                <w:tcW w:w="1334" w:type="dxa"/>
              </w:tcPr>
              <w:p>
                <w:pPr>
                  <w:jc w:val="center"/>
                  <w:rPr>
                    <w:rFonts w:eastAsia="Calibri"/>
                    <w:szCs w:val="24"/>
                    <w:lang w:eastAsia="lt-LT"/>
                  </w:rPr>
                </w:pPr>
                <w:r>
                  <w:rPr>
                    <w:rFonts w:eastAsia="Calibri"/>
                    <w:szCs w:val="24"/>
                    <w:lang w:eastAsia="lt-LT"/>
                  </w:rPr>
                  <w:t>20</w:t>
                </w:r>
              </w:p>
            </w:tc>
            <w:tc>
              <w:tcPr>
                <w:tcW w:w="1523" w:type="dxa"/>
              </w:tcPr>
              <w:p>
                <w:pPr>
                  <w:jc w:val="center"/>
                  <w:rPr>
                    <w:rFonts w:eastAsia="Calibri"/>
                    <w:szCs w:val="24"/>
                    <w:lang w:val="en-US" w:eastAsia="lt-LT"/>
                  </w:rPr>
                </w:pPr>
                <w:r>
                  <w:rPr>
                    <w:rFonts w:eastAsia="Calibri"/>
                    <w:szCs w:val="24"/>
                    <w:lang w:val="en-US" w:eastAsia="lt-LT"/>
                  </w:rPr>
                  <w:t>0</w:t>
                </w:r>
              </w:p>
            </w:tc>
            <w:tc>
              <w:tcPr>
                <w:tcW w:w="971" w:type="dxa"/>
                <w:vMerge/>
              </w:tcPr>
              <w:p>
                <w:pPr>
                  <w:jc w:val="center"/>
                  <w:rPr>
                    <w:rFonts w:eastAsia="Calibri"/>
                    <w:szCs w:val="24"/>
                    <w:lang w:val="en-US" w:eastAsia="lt-LT"/>
                  </w:rPr>
                </w:pPr>
              </w:p>
            </w:tc>
            <w:tc>
              <w:tcPr>
                <w:tcW w:w="2332"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1.7.</w:t>
                </w:r>
              </w:p>
            </w:tc>
            <w:tc>
              <w:tcPr>
                <w:tcW w:w="2835" w:type="dxa"/>
              </w:tcPr>
              <w:p>
                <w:pPr>
                  <w:rPr>
                    <w:spacing w:val="-6"/>
                    <w:kern w:val="2"/>
                    <w:szCs w:val="24"/>
                  </w:rPr>
                </w:pPr>
                <w:r>
                  <w:rPr>
                    <w:spacing w:val="-6"/>
                    <w:kern w:val="2"/>
                    <w:szCs w:val="24"/>
                  </w:rPr>
                  <w:t>VšĮ Respublikinė Vilniaus psichiatrijos ligoninė</w:t>
                </w:r>
              </w:p>
            </w:tc>
            <w:tc>
              <w:tcPr>
                <w:tcW w:w="1334" w:type="dxa"/>
              </w:tcPr>
              <w:p>
                <w:pPr>
                  <w:jc w:val="center"/>
                  <w:rPr>
                    <w:rFonts w:eastAsia="Calibri"/>
                    <w:szCs w:val="24"/>
                    <w:lang w:eastAsia="lt-LT"/>
                  </w:rPr>
                </w:pPr>
                <w:r>
                  <w:rPr>
                    <w:rFonts w:eastAsia="Calibri"/>
                    <w:szCs w:val="24"/>
                    <w:lang w:eastAsia="lt-LT"/>
                  </w:rPr>
                  <w:t>20</w:t>
                </w:r>
              </w:p>
            </w:tc>
            <w:tc>
              <w:tcPr>
                <w:tcW w:w="1523" w:type="dxa"/>
              </w:tcPr>
              <w:p>
                <w:pPr>
                  <w:jc w:val="center"/>
                  <w:rPr>
                    <w:rFonts w:eastAsia="Calibri"/>
                    <w:szCs w:val="24"/>
                    <w:lang w:val="en-US" w:eastAsia="lt-LT"/>
                  </w:rPr>
                </w:pPr>
                <w:r>
                  <w:rPr>
                    <w:rFonts w:eastAsia="Calibri"/>
                    <w:szCs w:val="24"/>
                    <w:lang w:val="en-US" w:eastAsia="lt-LT"/>
                  </w:rPr>
                  <w:t>3</w:t>
                </w:r>
              </w:p>
            </w:tc>
            <w:tc>
              <w:tcPr>
                <w:tcW w:w="971" w:type="dxa"/>
                <w:vMerge/>
              </w:tcPr>
              <w:p>
                <w:pPr>
                  <w:jc w:val="center"/>
                  <w:rPr>
                    <w:rFonts w:eastAsia="Calibri"/>
                    <w:szCs w:val="24"/>
                    <w:lang w:val="en-US" w:eastAsia="lt-LT"/>
                  </w:rPr>
                </w:pPr>
              </w:p>
            </w:tc>
            <w:tc>
              <w:tcPr>
                <w:tcW w:w="2332"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 xml:space="preserve">1.8. </w:t>
                </w:r>
              </w:p>
            </w:tc>
            <w:tc>
              <w:tcPr>
                <w:tcW w:w="2835" w:type="dxa"/>
              </w:tcPr>
              <w:p>
                <w:pPr>
                  <w:rPr>
                    <w:spacing w:val="-6"/>
                    <w:kern w:val="2"/>
                    <w:szCs w:val="24"/>
                  </w:rPr>
                </w:pPr>
                <w:r>
                  <w:rPr>
                    <w:spacing w:val="-6"/>
                    <w:kern w:val="2"/>
                    <w:szCs w:val="24"/>
                  </w:rPr>
                  <w:t>VšĮ Trakų ligoninė</w:t>
                </w:r>
              </w:p>
            </w:tc>
            <w:tc>
              <w:tcPr>
                <w:tcW w:w="1334" w:type="dxa"/>
              </w:tcPr>
              <w:p>
                <w:pPr>
                  <w:jc w:val="center"/>
                  <w:rPr>
                    <w:rFonts w:eastAsia="Calibri"/>
                    <w:szCs w:val="24"/>
                    <w:lang w:eastAsia="lt-LT"/>
                  </w:rPr>
                </w:pPr>
                <w:r>
                  <w:rPr>
                    <w:rFonts w:eastAsia="Calibri"/>
                    <w:szCs w:val="24"/>
                    <w:lang w:eastAsia="lt-LT"/>
                  </w:rPr>
                  <w:t>25</w:t>
                </w:r>
              </w:p>
            </w:tc>
            <w:tc>
              <w:tcPr>
                <w:tcW w:w="1523" w:type="dxa"/>
              </w:tcPr>
              <w:p>
                <w:pPr>
                  <w:jc w:val="center"/>
                  <w:rPr>
                    <w:rFonts w:eastAsia="Calibri"/>
                    <w:szCs w:val="24"/>
                    <w:lang w:val="en-US" w:eastAsia="lt-LT"/>
                  </w:rPr>
                </w:pPr>
                <w:r>
                  <w:rPr>
                    <w:rFonts w:eastAsia="Calibri"/>
                    <w:szCs w:val="24"/>
                    <w:lang w:val="en-US" w:eastAsia="lt-LT"/>
                  </w:rPr>
                  <w:t>0</w:t>
                </w:r>
              </w:p>
            </w:tc>
            <w:tc>
              <w:tcPr>
                <w:tcW w:w="971" w:type="dxa"/>
                <w:vMerge/>
              </w:tcPr>
              <w:p>
                <w:pPr>
                  <w:jc w:val="center"/>
                  <w:rPr>
                    <w:rFonts w:eastAsia="Calibri"/>
                    <w:szCs w:val="24"/>
                    <w:lang w:val="en-US" w:eastAsia="lt-LT"/>
                  </w:rPr>
                </w:pPr>
              </w:p>
            </w:tc>
            <w:tc>
              <w:tcPr>
                <w:tcW w:w="2332"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 xml:space="preserve">1.9. </w:t>
                </w:r>
              </w:p>
            </w:tc>
            <w:tc>
              <w:tcPr>
                <w:tcW w:w="2835" w:type="dxa"/>
              </w:tcPr>
              <w:p>
                <w:pPr>
                  <w:rPr>
                    <w:spacing w:val="-6"/>
                    <w:kern w:val="2"/>
                    <w:szCs w:val="24"/>
                  </w:rPr>
                </w:pPr>
                <w:r>
                  <w:rPr>
                    <w:spacing w:val="-6"/>
                    <w:kern w:val="2"/>
                    <w:szCs w:val="24"/>
                  </w:rPr>
                  <w:t>VšĮ Švenčionių rajono ligoninė</w:t>
                </w:r>
              </w:p>
            </w:tc>
            <w:tc>
              <w:tcPr>
                <w:tcW w:w="1334" w:type="dxa"/>
              </w:tcPr>
              <w:p>
                <w:pPr>
                  <w:jc w:val="center"/>
                  <w:rPr>
                    <w:rFonts w:eastAsia="Calibri"/>
                    <w:szCs w:val="24"/>
                    <w:lang w:eastAsia="lt-LT"/>
                  </w:rPr>
                </w:pPr>
                <w:r>
                  <w:rPr>
                    <w:rFonts w:eastAsia="Calibri"/>
                    <w:szCs w:val="24"/>
                    <w:lang w:eastAsia="lt-LT"/>
                  </w:rPr>
                  <w:t>27</w:t>
                </w:r>
              </w:p>
            </w:tc>
            <w:tc>
              <w:tcPr>
                <w:tcW w:w="1523" w:type="dxa"/>
              </w:tcPr>
              <w:p>
                <w:pPr>
                  <w:jc w:val="center"/>
                  <w:rPr>
                    <w:rFonts w:eastAsia="Calibri"/>
                    <w:szCs w:val="24"/>
                    <w:lang w:val="en-US" w:eastAsia="lt-LT"/>
                  </w:rPr>
                </w:pPr>
                <w:r>
                  <w:rPr>
                    <w:rFonts w:eastAsia="Calibri"/>
                    <w:szCs w:val="24"/>
                    <w:lang w:val="en-US" w:eastAsia="lt-LT"/>
                  </w:rPr>
                  <w:t>0</w:t>
                </w:r>
              </w:p>
            </w:tc>
            <w:tc>
              <w:tcPr>
                <w:tcW w:w="971" w:type="dxa"/>
                <w:vMerge/>
              </w:tcPr>
              <w:p>
                <w:pPr>
                  <w:jc w:val="center"/>
                  <w:rPr>
                    <w:rFonts w:eastAsia="Calibri"/>
                    <w:szCs w:val="24"/>
                    <w:lang w:val="en-US" w:eastAsia="lt-LT"/>
                  </w:rPr>
                </w:pPr>
              </w:p>
            </w:tc>
            <w:tc>
              <w:tcPr>
                <w:tcW w:w="2332"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 xml:space="preserve">1.10. </w:t>
                </w:r>
              </w:p>
            </w:tc>
            <w:tc>
              <w:tcPr>
                <w:tcW w:w="2835" w:type="dxa"/>
              </w:tcPr>
              <w:p>
                <w:pPr>
                  <w:rPr>
                    <w:spacing w:val="-6"/>
                    <w:kern w:val="2"/>
                    <w:szCs w:val="24"/>
                  </w:rPr>
                </w:pPr>
                <w:r>
                  <w:rPr>
                    <w:color w:val="000000"/>
                    <w:spacing w:val="-6"/>
                  </w:rPr>
                  <w:t>Lietuvos Respublikos vidaus reikalų ministerijos Medicinos centras</w:t>
                </w:r>
              </w:p>
            </w:tc>
            <w:tc>
              <w:tcPr>
                <w:tcW w:w="1334" w:type="dxa"/>
              </w:tcPr>
              <w:p>
                <w:pPr>
                  <w:jc w:val="center"/>
                  <w:rPr>
                    <w:rFonts w:eastAsia="Calibri"/>
                    <w:szCs w:val="24"/>
                    <w:lang w:eastAsia="lt-LT"/>
                  </w:rPr>
                </w:pPr>
                <w:r>
                  <w:rPr>
                    <w:rFonts w:eastAsia="Calibri"/>
                    <w:szCs w:val="24"/>
                    <w:lang w:eastAsia="lt-LT"/>
                  </w:rPr>
                  <w:t>20</w:t>
                </w:r>
              </w:p>
            </w:tc>
            <w:tc>
              <w:tcPr>
                <w:tcW w:w="1523" w:type="dxa"/>
              </w:tcPr>
              <w:p>
                <w:pPr>
                  <w:jc w:val="center"/>
                  <w:rPr>
                    <w:rFonts w:eastAsia="Calibri"/>
                    <w:szCs w:val="24"/>
                    <w:lang w:val="en-US" w:eastAsia="lt-LT"/>
                  </w:rPr>
                </w:pPr>
                <w:r>
                  <w:rPr>
                    <w:rFonts w:eastAsia="Calibri"/>
                    <w:szCs w:val="24"/>
                    <w:lang w:val="en-US" w:eastAsia="lt-LT"/>
                  </w:rPr>
                  <w:t>0</w:t>
                </w:r>
              </w:p>
            </w:tc>
            <w:tc>
              <w:tcPr>
                <w:tcW w:w="971" w:type="dxa"/>
                <w:vMerge/>
              </w:tcPr>
              <w:p>
                <w:pPr>
                  <w:jc w:val="center"/>
                  <w:rPr>
                    <w:rFonts w:eastAsia="Calibri"/>
                    <w:szCs w:val="24"/>
                    <w:lang w:val="en-US" w:eastAsia="lt-LT"/>
                  </w:rPr>
                </w:pPr>
              </w:p>
            </w:tc>
            <w:tc>
              <w:tcPr>
                <w:tcW w:w="2332" w:type="dxa"/>
                <w:vMerge/>
              </w:tcPr>
              <w:p>
                <w:pPr>
                  <w:jc w:val="center"/>
                  <w:rPr>
                    <w:rFonts w:eastAsia="Calibri"/>
                    <w:szCs w:val="24"/>
                    <w:lang w:val="en-US"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1334" w:type="dxa"/>
              </w:tcPr>
              <w:p>
                <w:pPr>
                  <w:jc w:val="center"/>
                  <w:rPr>
                    <w:rFonts w:eastAsia="Calibri"/>
                    <w:b/>
                    <w:bCs/>
                    <w:szCs w:val="24"/>
                    <w:lang w:eastAsia="lt-LT"/>
                  </w:rPr>
                </w:pPr>
                <w:r>
                  <w:rPr>
                    <w:rFonts w:eastAsia="Calibri"/>
                    <w:b/>
                    <w:bCs/>
                    <w:szCs w:val="24"/>
                    <w:lang w:eastAsia="lt-LT"/>
                  </w:rPr>
                  <w:t>646</w:t>
                </w:r>
              </w:p>
            </w:tc>
            <w:tc>
              <w:tcPr>
                <w:tcW w:w="1523" w:type="dxa"/>
              </w:tcPr>
              <w:p>
                <w:pPr>
                  <w:jc w:val="center"/>
                  <w:rPr>
                    <w:rFonts w:eastAsia="Calibri"/>
                    <w:b/>
                    <w:bCs/>
                    <w:szCs w:val="24"/>
                    <w:lang w:val="en-US" w:eastAsia="lt-LT"/>
                  </w:rPr>
                </w:pPr>
                <w:r>
                  <w:rPr>
                    <w:rFonts w:eastAsia="Calibri"/>
                    <w:b/>
                    <w:bCs/>
                    <w:szCs w:val="24"/>
                    <w:lang w:val="en-US" w:eastAsia="lt-LT"/>
                  </w:rPr>
                  <w:t>93</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w:t>
                </w:r>
              </w:p>
            </w:tc>
            <w:tc>
              <w:tcPr>
                <w:tcW w:w="2835" w:type="dxa"/>
              </w:tcPr>
              <w:p>
                <w:pPr>
                  <w:rPr>
                    <w:rFonts w:eastAsia="Calibri"/>
                    <w:szCs w:val="24"/>
                    <w:lang w:eastAsia="lt-LT"/>
                  </w:rPr>
                </w:pPr>
                <w:r>
                  <w:rPr>
                    <w:rFonts w:eastAsia="Calibri"/>
                    <w:szCs w:val="24"/>
                    <w:lang w:eastAsia="lt-LT"/>
                  </w:rPr>
                  <w:t>Kauno regionas</w:t>
                </w:r>
              </w:p>
            </w:tc>
            <w:tc>
              <w:tcPr>
                <w:tcW w:w="1334" w:type="dxa"/>
              </w:tcPr>
              <w:p>
                <w:pPr>
                  <w:jc w:val="center"/>
                  <w:rPr>
                    <w:rFonts w:eastAsia="Calibri"/>
                    <w:b/>
                    <w:bCs/>
                    <w:szCs w:val="24"/>
                    <w:lang w:eastAsia="lt-LT"/>
                  </w:rPr>
                </w:pPr>
              </w:p>
            </w:tc>
            <w:tc>
              <w:tcPr>
                <w:tcW w:w="1523" w:type="dxa"/>
              </w:tcPr>
              <w:p>
                <w:pPr>
                  <w:jc w:val="center"/>
                  <w:rPr>
                    <w:rFonts w:eastAsia="Calibri"/>
                    <w:b/>
                    <w:bCs/>
                    <w:szCs w:val="24"/>
                    <w:lang w:eastAsia="lt-LT"/>
                  </w:rPr>
                </w:pPr>
              </w:p>
            </w:tc>
            <w:tc>
              <w:tcPr>
                <w:tcW w:w="971" w:type="dxa"/>
              </w:tcPr>
              <w:p>
                <w:pPr>
                  <w:jc w:val="center"/>
                  <w:rPr>
                    <w:rFonts w:eastAsia="Calibri"/>
                    <w:b/>
                    <w:bCs/>
                    <w:szCs w:val="24"/>
                    <w:lang w:eastAsia="lt-LT"/>
                  </w:rPr>
                </w:pPr>
              </w:p>
            </w:tc>
            <w:tc>
              <w:tcPr>
                <w:tcW w:w="2332"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2.1.</w:t>
                </w:r>
              </w:p>
            </w:tc>
            <w:tc>
              <w:tcPr>
                <w:tcW w:w="2835" w:type="dxa"/>
              </w:tcPr>
              <w:p>
                <w:pPr>
                  <w:rPr>
                    <w:rFonts w:eastAsia="Calibri"/>
                    <w:szCs w:val="24"/>
                    <w:lang w:eastAsia="lt-LT"/>
                  </w:rPr>
                </w:pPr>
                <w:r>
                  <w:rPr>
                    <w:rFonts w:eastAsia="Calibri"/>
                    <w:szCs w:val="24"/>
                    <w:lang w:eastAsia="lt-LT"/>
                  </w:rPr>
                  <w:t>Lietuvos sveikatos mokslų universiteto Kauno ligoninė</w:t>
                </w:r>
              </w:p>
            </w:tc>
            <w:tc>
              <w:tcPr>
                <w:tcW w:w="1334" w:type="dxa"/>
              </w:tcPr>
              <w:p>
                <w:pPr>
                  <w:jc w:val="center"/>
                  <w:rPr>
                    <w:rFonts w:eastAsia="Calibri"/>
                    <w:b/>
                    <w:bCs/>
                    <w:szCs w:val="24"/>
                    <w:lang w:eastAsia="lt-LT"/>
                  </w:rPr>
                </w:pPr>
                <w:r>
                  <w:rPr>
                    <w:rFonts w:eastAsia="Calibri"/>
                    <w:szCs w:val="24"/>
                    <w:lang w:eastAsia="lt-LT"/>
                  </w:rPr>
                  <w:t>180</w:t>
                </w:r>
              </w:p>
            </w:tc>
            <w:tc>
              <w:tcPr>
                <w:tcW w:w="1523" w:type="dxa"/>
              </w:tcPr>
              <w:p>
                <w:pPr>
                  <w:jc w:val="center"/>
                  <w:rPr>
                    <w:rFonts w:eastAsia="Calibri"/>
                    <w:szCs w:val="24"/>
                    <w:lang w:eastAsia="lt-LT"/>
                  </w:rPr>
                </w:pPr>
                <w:r>
                  <w:rPr>
                    <w:rFonts w:eastAsia="Calibri"/>
                    <w:szCs w:val="24"/>
                    <w:lang w:eastAsia="lt-LT"/>
                  </w:rPr>
                  <w:t>14</w:t>
                </w:r>
              </w:p>
            </w:tc>
            <w:tc>
              <w:tcPr>
                <w:tcW w:w="971" w:type="dxa"/>
                <w:vMerge w:val="restart"/>
              </w:tcPr>
              <w:p>
                <w:pPr>
                  <w:jc w:val="center"/>
                  <w:rPr>
                    <w:rFonts w:eastAsia="Calibri"/>
                    <w:b/>
                    <w:bCs/>
                    <w:szCs w:val="24"/>
                    <w:lang w:eastAsia="lt-LT"/>
                  </w:rPr>
                </w:pPr>
                <w:r>
                  <w:rPr>
                    <w:rFonts w:eastAsia="Calibri"/>
                    <w:szCs w:val="24"/>
                    <w:lang w:eastAsia="lt-LT"/>
                  </w:rPr>
                  <w:t>Pagal poreikį.</w:t>
                </w:r>
              </w:p>
            </w:tc>
            <w:tc>
              <w:tcPr>
                <w:tcW w:w="2332"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Plėtra vykdoma atsisakant planinių paslaugų teikimo.</w:t>
                </w:r>
              </w:p>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2.2.</w:t>
                </w:r>
              </w:p>
            </w:tc>
            <w:tc>
              <w:tcPr>
                <w:tcW w:w="2835" w:type="dxa"/>
              </w:tcPr>
              <w:p>
                <w:pPr>
                  <w:rPr>
                    <w:rFonts w:eastAsia="Calibri"/>
                    <w:szCs w:val="24"/>
                    <w:lang w:eastAsia="lt-LT"/>
                  </w:rPr>
                </w:pPr>
                <w:r>
                  <w:rPr>
                    <w:rFonts w:eastAsia="Calibri"/>
                    <w:szCs w:val="24"/>
                    <w:lang w:eastAsia="lt-LT"/>
                  </w:rPr>
                  <w:t>Lietuvos sveikatos mokslų universiteto Kauno klinikos</w:t>
                </w:r>
              </w:p>
            </w:tc>
            <w:tc>
              <w:tcPr>
                <w:tcW w:w="1334" w:type="dxa"/>
              </w:tcPr>
              <w:p>
                <w:pPr>
                  <w:jc w:val="center"/>
                  <w:rPr>
                    <w:rFonts w:eastAsia="Calibri"/>
                    <w:szCs w:val="24"/>
                    <w:lang w:eastAsia="lt-LT"/>
                  </w:rPr>
                </w:pPr>
                <w:r>
                  <w:rPr>
                    <w:rFonts w:eastAsia="Calibri"/>
                    <w:szCs w:val="24"/>
                    <w:lang w:eastAsia="lt-LT"/>
                  </w:rPr>
                  <w:t>20</w:t>
                </w:r>
              </w:p>
            </w:tc>
            <w:tc>
              <w:tcPr>
                <w:tcW w:w="1523" w:type="dxa"/>
              </w:tcPr>
              <w:p>
                <w:pPr>
                  <w:jc w:val="center"/>
                  <w:rPr>
                    <w:rFonts w:eastAsia="Calibri"/>
                    <w:szCs w:val="24"/>
                    <w:lang w:eastAsia="lt-LT"/>
                  </w:rPr>
                </w:pPr>
                <w:r>
                  <w:rPr>
                    <w:rFonts w:eastAsia="Calibri"/>
                    <w:szCs w:val="24"/>
                    <w:lang w:eastAsia="lt-LT"/>
                  </w:rPr>
                  <w:t>18</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2.3.</w:t>
                </w:r>
              </w:p>
            </w:tc>
            <w:tc>
              <w:tcPr>
                <w:tcW w:w="2835" w:type="dxa"/>
              </w:tcPr>
              <w:p>
                <w:pPr>
                  <w:rPr>
                    <w:rFonts w:eastAsia="Calibri"/>
                    <w:szCs w:val="24"/>
                    <w:lang w:eastAsia="lt-LT"/>
                  </w:rPr>
                </w:pPr>
                <w:r>
                  <w:rPr>
                    <w:rFonts w:eastAsia="Calibri"/>
                    <w:szCs w:val="24"/>
                    <w:lang w:eastAsia="lt-LT"/>
                  </w:rPr>
                  <w:t>VšĮ Kėdainių ligoninė</w:t>
                </w:r>
              </w:p>
            </w:tc>
            <w:tc>
              <w:tcPr>
                <w:tcW w:w="1334" w:type="dxa"/>
              </w:tcPr>
              <w:p>
                <w:pPr>
                  <w:jc w:val="center"/>
                  <w:rPr>
                    <w:rFonts w:eastAsia="Calibri"/>
                    <w:szCs w:val="24"/>
                    <w:lang w:eastAsia="lt-LT"/>
                  </w:rPr>
                </w:pPr>
                <w:r>
                  <w:rPr>
                    <w:rFonts w:eastAsia="Calibri"/>
                    <w:szCs w:val="24"/>
                    <w:lang w:eastAsia="lt-LT"/>
                  </w:rPr>
                  <w:t>25</w:t>
                </w:r>
              </w:p>
            </w:tc>
            <w:tc>
              <w:tcPr>
                <w:tcW w:w="1523" w:type="dxa"/>
              </w:tcPr>
              <w:p>
                <w:pPr>
                  <w:jc w:val="center"/>
                  <w:rPr>
                    <w:rFonts w:eastAsia="Calibri"/>
                    <w:szCs w:val="24"/>
                    <w:lang w:val="en-US" w:eastAsia="lt-LT"/>
                  </w:rPr>
                </w:pPr>
                <w:r>
                  <w:rPr>
                    <w:rFonts w:eastAsia="Calibri"/>
                    <w:szCs w:val="24"/>
                    <w:lang w:val="en-US" w:eastAsia="lt-LT"/>
                  </w:rPr>
                  <w:t>2</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2.4.</w:t>
                </w:r>
              </w:p>
            </w:tc>
            <w:tc>
              <w:tcPr>
                <w:tcW w:w="2835" w:type="dxa"/>
              </w:tcPr>
              <w:p>
                <w:pPr>
                  <w:rPr>
                    <w:rFonts w:eastAsia="Calibri"/>
                    <w:szCs w:val="24"/>
                    <w:lang w:eastAsia="lt-LT"/>
                  </w:rPr>
                </w:pPr>
                <w:r>
                  <w:rPr>
                    <w:rFonts w:eastAsia="Calibri"/>
                    <w:szCs w:val="24"/>
                    <w:lang w:eastAsia="lt-LT"/>
                  </w:rPr>
                  <w:t>VšĮ Jonavos ligoninė</w:t>
                </w:r>
              </w:p>
            </w:tc>
            <w:tc>
              <w:tcPr>
                <w:tcW w:w="1334" w:type="dxa"/>
              </w:tcPr>
              <w:p>
                <w:pPr>
                  <w:jc w:val="center"/>
                  <w:rPr>
                    <w:rFonts w:eastAsia="Calibri"/>
                    <w:b/>
                    <w:bCs/>
                    <w:szCs w:val="24"/>
                    <w:lang w:eastAsia="lt-LT"/>
                  </w:rPr>
                </w:pPr>
                <w:r>
                  <w:rPr>
                    <w:rFonts w:eastAsia="Calibri"/>
                    <w:szCs w:val="24"/>
                    <w:lang w:eastAsia="lt-LT"/>
                  </w:rPr>
                  <w:t>25</w:t>
                </w:r>
              </w:p>
            </w:tc>
            <w:tc>
              <w:tcPr>
                <w:tcW w:w="1523" w:type="dxa"/>
              </w:tcPr>
              <w:p>
                <w:pPr>
                  <w:jc w:val="center"/>
                  <w:rPr>
                    <w:rFonts w:eastAsia="Calibri"/>
                    <w:szCs w:val="24"/>
                    <w:lang w:eastAsia="lt-LT"/>
                  </w:rPr>
                </w:pPr>
                <w:r>
                  <w:rPr>
                    <w:rFonts w:eastAsia="Calibri"/>
                    <w:szCs w:val="24"/>
                    <w:lang w:eastAsia="lt-LT"/>
                  </w:rPr>
                  <w:t>2</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2.5.</w:t>
                </w:r>
              </w:p>
            </w:tc>
            <w:tc>
              <w:tcPr>
                <w:tcW w:w="2835" w:type="dxa"/>
              </w:tcPr>
              <w:p>
                <w:pPr>
                  <w:rPr>
                    <w:rFonts w:eastAsia="Calibri"/>
                    <w:szCs w:val="24"/>
                    <w:lang w:eastAsia="lt-LT"/>
                  </w:rPr>
                </w:pPr>
                <w:r>
                  <w:rPr>
                    <w:rFonts w:eastAsia="Calibri"/>
                    <w:szCs w:val="24"/>
                    <w:lang w:eastAsia="lt-LT"/>
                  </w:rPr>
                  <w:t>VšĮ Marijampolės ligoninė</w:t>
                </w:r>
              </w:p>
            </w:tc>
            <w:tc>
              <w:tcPr>
                <w:tcW w:w="1334" w:type="dxa"/>
              </w:tcPr>
              <w:p>
                <w:pPr>
                  <w:jc w:val="center"/>
                  <w:rPr>
                    <w:rFonts w:eastAsia="Calibri"/>
                    <w:b/>
                    <w:bCs/>
                    <w:szCs w:val="24"/>
                    <w:lang w:eastAsia="lt-LT"/>
                  </w:rPr>
                </w:pPr>
                <w:r>
                  <w:rPr>
                    <w:rFonts w:eastAsia="Calibri"/>
                    <w:szCs w:val="24"/>
                    <w:lang w:eastAsia="lt-LT"/>
                  </w:rPr>
                  <w:t>50</w:t>
                </w:r>
              </w:p>
            </w:tc>
            <w:tc>
              <w:tcPr>
                <w:tcW w:w="1523" w:type="dxa"/>
              </w:tcPr>
              <w:p>
                <w:pPr>
                  <w:jc w:val="center"/>
                  <w:rPr>
                    <w:rFonts w:eastAsia="Calibri"/>
                    <w:szCs w:val="24"/>
                    <w:lang w:eastAsia="lt-LT"/>
                  </w:rPr>
                </w:pPr>
                <w:r>
                  <w:rPr>
                    <w:rFonts w:eastAsia="Calibri"/>
                    <w:szCs w:val="24"/>
                    <w:lang w:eastAsia="lt-LT"/>
                  </w:rPr>
                  <w:t>4</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2.6.</w:t>
                </w:r>
              </w:p>
            </w:tc>
            <w:tc>
              <w:tcPr>
                <w:tcW w:w="2835" w:type="dxa"/>
              </w:tcPr>
              <w:p>
                <w:pPr>
                  <w:rPr>
                    <w:rFonts w:eastAsia="Calibri"/>
                    <w:szCs w:val="24"/>
                    <w:lang w:eastAsia="lt-LT"/>
                  </w:rPr>
                </w:pPr>
                <w:r>
                  <w:rPr>
                    <w:rFonts w:eastAsia="Calibri"/>
                    <w:szCs w:val="24"/>
                    <w:lang w:eastAsia="lt-LT"/>
                  </w:rPr>
                  <w:t>VšĮ Jurbarko ligoninė</w:t>
                </w:r>
              </w:p>
            </w:tc>
            <w:tc>
              <w:tcPr>
                <w:tcW w:w="1334" w:type="dxa"/>
              </w:tcPr>
              <w:p>
                <w:pPr>
                  <w:jc w:val="center"/>
                  <w:rPr>
                    <w:rFonts w:eastAsia="Calibri"/>
                    <w:b/>
                    <w:bCs/>
                    <w:szCs w:val="24"/>
                    <w:lang w:eastAsia="lt-LT"/>
                  </w:rPr>
                </w:pPr>
                <w:r>
                  <w:rPr>
                    <w:rFonts w:eastAsia="Calibri"/>
                    <w:szCs w:val="24"/>
                    <w:lang w:eastAsia="lt-LT"/>
                  </w:rPr>
                  <w:t>25</w:t>
                </w:r>
              </w:p>
            </w:tc>
            <w:tc>
              <w:tcPr>
                <w:tcW w:w="1523" w:type="dxa"/>
              </w:tcPr>
              <w:p>
                <w:pPr>
                  <w:jc w:val="center"/>
                  <w:rPr>
                    <w:rFonts w:eastAsia="Calibri"/>
                    <w:szCs w:val="24"/>
                    <w:lang w:eastAsia="lt-LT"/>
                  </w:rPr>
                </w:pPr>
                <w:r>
                  <w:rPr>
                    <w:rFonts w:eastAsia="Calibri"/>
                    <w:szCs w:val="24"/>
                    <w:lang w:eastAsia="lt-LT"/>
                  </w:rPr>
                  <w:t>2</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1334" w:type="dxa"/>
              </w:tcPr>
              <w:p>
                <w:pPr>
                  <w:jc w:val="center"/>
                  <w:rPr>
                    <w:rFonts w:eastAsia="Calibri"/>
                    <w:b/>
                    <w:bCs/>
                    <w:szCs w:val="24"/>
                    <w:lang w:eastAsia="lt-LT"/>
                  </w:rPr>
                </w:pPr>
                <w:r>
                  <w:rPr>
                    <w:rFonts w:eastAsia="Calibri"/>
                    <w:b/>
                    <w:bCs/>
                    <w:szCs w:val="24"/>
                    <w:lang w:eastAsia="lt-LT"/>
                  </w:rPr>
                  <w:t>325</w:t>
                </w:r>
              </w:p>
            </w:tc>
            <w:tc>
              <w:tcPr>
                <w:tcW w:w="1523" w:type="dxa"/>
              </w:tcPr>
              <w:p>
                <w:pPr>
                  <w:jc w:val="center"/>
                  <w:rPr>
                    <w:rFonts w:eastAsia="Calibri"/>
                    <w:b/>
                    <w:bCs/>
                    <w:szCs w:val="24"/>
                    <w:lang w:eastAsia="lt-LT"/>
                  </w:rPr>
                </w:pPr>
                <w:r>
                  <w:rPr>
                    <w:rFonts w:eastAsia="Calibri"/>
                    <w:b/>
                    <w:bCs/>
                    <w:szCs w:val="24"/>
                    <w:lang w:eastAsia="lt-LT"/>
                  </w:rPr>
                  <w:t>42</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w:t>
                </w:r>
              </w:p>
            </w:tc>
            <w:tc>
              <w:tcPr>
                <w:tcW w:w="2835" w:type="dxa"/>
              </w:tcPr>
              <w:p>
                <w:pPr>
                  <w:jc w:val="both"/>
                  <w:rPr>
                    <w:rFonts w:eastAsia="Calibri"/>
                    <w:szCs w:val="24"/>
                    <w:lang w:eastAsia="lt-LT"/>
                  </w:rPr>
                </w:pPr>
                <w:r>
                  <w:rPr>
                    <w:rFonts w:eastAsia="Calibri"/>
                    <w:szCs w:val="24"/>
                    <w:lang w:eastAsia="lt-LT"/>
                  </w:rPr>
                  <w:t>Klaipėdos regionas</w:t>
                </w:r>
              </w:p>
            </w:tc>
            <w:tc>
              <w:tcPr>
                <w:tcW w:w="1334" w:type="dxa"/>
              </w:tcPr>
              <w:p>
                <w:pPr>
                  <w:jc w:val="center"/>
                  <w:rPr>
                    <w:rFonts w:eastAsia="Calibri"/>
                    <w:b/>
                    <w:bCs/>
                    <w:szCs w:val="24"/>
                    <w:lang w:val="en-US" w:eastAsia="lt-LT"/>
                  </w:rPr>
                </w:pPr>
              </w:p>
            </w:tc>
            <w:tc>
              <w:tcPr>
                <w:tcW w:w="1523" w:type="dxa"/>
              </w:tcPr>
              <w:p>
                <w:pPr>
                  <w:jc w:val="center"/>
                  <w:rPr>
                    <w:rFonts w:eastAsia="Calibri"/>
                    <w:b/>
                    <w:bCs/>
                    <w:szCs w:val="24"/>
                    <w:lang w:eastAsia="lt-LT"/>
                  </w:rPr>
                </w:pPr>
              </w:p>
            </w:tc>
            <w:tc>
              <w:tcPr>
                <w:tcW w:w="971" w:type="dxa"/>
              </w:tcPr>
              <w:p>
                <w:pPr>
                  <w:jc w:val="center"/>
                  <w:rPr>
                    <w:rFonts w:eastAsia="Calibri"/>
                    <w:b/>
                    <w:bCs/>
                    <w:szCs w:val="24"/>
                    <w:lang w:eastAsia="lt-LT"/>
                  </w:rPr>
                </w:pPr>
              </w:p>
            </w:tc>
            <w:tc>
              <w:tcPr>
                <w:tcW w:w="2332"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3.1.</w:t>
                </w:r>
              </w:p>
            </w:tc>
            <w:tc>
              <w:tcPr>
                <w:tcW w:w="2835" w:type="dxa"/>
              </w:tcPr>
              <w:p>
                <w:pPr>
                  <w:rPr>
                    <w:rFonts w:eastAsia="Calibri"/>
                    <w:szCs w:val="24"/>
                    <w:lang w:eastAsia="lt-LT"/>
                  </w:rPr>
                </w:pPr>
                <w:r>
                  <w:rPr>
                    <w:rFonts w:eastAsia="Calibri"/>
                    <w:szCs w:val="24"/>
                    <w:lang w:eastAsia="lt-LT"/>
                  </w:rPr>
                  <w:t>VšĮ Klaipėdos universitetinė ligoninė</w:t>
                </w:r>
              </w:p>
            </w:tc>
            <w:tc>
              <w:tcPr>
                <w:tcW w:w="1334" w:type="dxa"/>
              </w:tcPr>
              <w:p>
                <w:pPr>
                  <w:jc w:val="center"/>
                  <w:rPr>
                    <w:rFonts w:eastAsia="Calibri"/>
                    <w:szCs w:val="24"/>
                    <w:lang w:val="en-US" w:eastAsia="lt-LT"/>
                  </w:rPr>
                </w:pPr>
                <w:r>
                  <w:rPr>
                    <w:rFonts w:eastAsia="Calibri"/>
                    <w:szCs w:val="24"/>
                    <w:lang w:val="en-US" w:eastAsia="lt-LT"/>
                  </w:rPr>
                  <w:t>40</w:t>
                </w:r>
              </w:p>
            </w:tc>
            <w:tc>
              <w:tcPr>
                <w:tcW w:w="1523" w:type="dxa"/>
              </w:tcPr>
              <w:p>
                <w:pPr>
                  <w:jc w:val="center"/>
                  <w:rPr>
                    <w:rFonts w:eastAsia="Calibri"/>
                    <w:szCs w:val="24"/>
                    <w:lang w:eastAsia="lt-LT"/>
                  </w:rPr>
                </w:pPr>
                <w:r>
                  <w:rPr>
                    <w:rFonts w:eastAsia="Calibri"/>
                    <w:szCs w:val="24"/>
                    <w:lang w:eastAsia="lt-LT"/>
                  </w:rPr>
                  <w:t>15</w:t>
                </w:r>
              </w:p>
            </w:tc>
            <w:tc>
              <w:tcPr>
                <w:tcW w:w="971" w:type="dxa"/>
                <w:vMerge w:val="restart"/>
              </w:tcPr>
              <w:p>
                <w:pPr>
                  <w:jc w:val="center"/>
                  <w:rPr>
                    <w:rFonts w:eastAsia="Calibri"/>
                    <w:b/>
                    <w:bCs/>
                    <w:szCs w:val="24"/>
                    <w:lang w:eastAsia="lt-LT"/>
                  </w:rPr>
                </w:pPr>
                <w:r>
                  <w:rPr>
                    <w:rFonts w:eastAsia="Calibri"/>
                    <w:szCs w:val="24"/>
                    <w:lang w:eastAsia="lt-LT"/>
                  </w:rPr>
                  <w:t>Pagal poreikį.</w:t>
                </w:r>
              </w:p>
            </w:tc>
            <w:tc>
              <w:tcPr>
                <w:tcW w:w="2332"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b/>
                    <w:bCs/>
                    <w:szCs w:val="24"/>
                    <w:lang w:eastAsia="lt-LT"/>
                  </w:rPr>
                </w:pPr>
                <w:r>
                  <w:rPr>
                    <w:rFonts w:eastAsia="Calibri"/>
                    <w:szCs w:val="24"/>
                    <w:lang w:eastAsia="lt-LT"/>
                  </w:rPr>
                  <w:t>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3.2.</w:t>
                </w:r>
              </w:p>
            </w:tc>
            <w:tc>
              <w:tcPr>
                <w:tcW w:w="2835" w:type="dxa"/>
              </w:tcPr>
              <w:p>
                <w:pPr>
                  <w:rPr>
                    <w:rFonts w:eastAsia="Calibri"/>
                    <w:szCs w:val="24"/>
                    <w:lang w:eastAsia="lt-LT"/>
                  </w:rPr>
                </w:pPr>
                <w:r>
                  <w:rPr>
                    <w:rFonts w:eastAsia="Calibri"/>
                    <w:szCs w:val="24"/>
                    <w:lang w:eastAsia="lt-LT"/>
                  </w:rPr>
                  <w:t>VšĮ Respublikinė Klaipėdos ligoninė</w:t>
                </w:r>
              </w:p>
            </w:tc>
            <w:tc>
              <w:tcPr>
                <w:tcW w:w="1334" w:type="dxa"/>
              </w:tcPr>
              <w:p>
                <w:pPr>
                  <w:jc w:val="center"/>
                  <w:rPr>
                    <w:rFonts w:eastAsia="Calibri"/>
                    <w:szCs w:val="24"/>
                    <w:lang w:val="en-US" w:eastAsia="lt-LT"/>
                  </w:rPr>
                </w:pPr>
                <w:r>
                  <w:rPr>
                    <w:rFonts w:eastAsia="Calibri"/>
                    <w:szCs w:val="24"/>
                    <w:lang w:val="en-US" w:eastAsia="lt-LT"/>
                  </w:rPr>
                  <w:t>30</w:t>
                </w:r>
              </w:p>
            </w:tc>
            <w:tc>
              <w:tcPr>
                <w:tcW w:w="1523" w:type="dxa"/>
              </w:tcPr>
              <w:p>
                <w:pPr>
                  <w:jc w:val="center"/>
                  <w:rPr>
                    <w:rFonts w:eastAsia="Calibri"/>
                    <w:szCs w:val="24"/>
                    <w:lang w:eastAsia="lt-LT"/>
                  </w:rPr>
                </w:pPr>
                <w:r>
                  <w:rPr>
                    <w:rFonts w:eastAsia="Calibri"/>
                    <w:szCs w:val="24"/>
                    <w:lang w:eastAsia="lt-LT"/>
                  </w:rPr>
                  <w:t>6</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3.3.</w:t>
                </w:r>
              </w:p>
            </w:tc>
            <w:tc>
              <w:tcPr>
                <w:tcW w:w="2835" w:type="dxa"/>
              </w:tcPr>
              <w:p>
                <w:pPr>
                  <w:rPr>
                    <w:rFonts w:eastAsia="Calibri"/>
                    <w:szCs w:val="24"/>
                    <w:lang w:eastAsia="lt-LT"/>
                  </w:rPr>
                </w:pPr>
                <w:r>
                  <w:rPr>
                    <w:rFonts w:eastAsia="Calibri"/>
                    <w:szCs w:val="24"/>
                    <w:lang w:eastAsia="lt-LT"/>
                  </w:rPr>
                  <w:t>VšĮ Klaipėdos jūrininkų ligoninė</w:t>
                </w:r>
              </w:p>
            </w:tc>
            <w:tc>
              <w:tcPr>
                <w:tcW w:w="1334" w:type="dxa"/>
              </w:tcPr>
              <w:p>
                <w:pPr>
                  <w:jc w:val="center"/>
                  <w:rPr>
                    <w:rFonts w:eastAsia="Calibri"/>
                    <w:szCs w:val="24"/>
                    <w:lang w:val="en-US" w:eastAsia="lt-LT"/>
                  </w:rPr>
                </w:pPr>
                <w:r>
                  <w:rPr>
                    <w:rFonts w:eastAsia="Calibri"/>
                    <w:szCs w:val="24"/>
                    <w:lang w:val="en-US" w:eastAsia="lt-LT"/>
                  </w:rPr>
                  <w:t>20</w:t>
                </w:r>
              </w:p>
            </w:tc>
            <w:tc>
              <w:tcPr>
                <w:tcW w:w="1523" w:type="dxa"/>
              </w:tcPr>
              <w:p>
                <w:pPr>
                  <w:jc w:val="center"/>
                  <w:rPr>
                    <w:rFonts w:eastAsia="Calibri"/>
                    <w:szCs w:val="24"/>
                    <w:lang w:eastAsia="lt-LT"/>
                  </w:rPr>
                </w:pPr>
                <w:r>
                  <w:rPr>
                    <w:rFonts w:eastAsia="Calibri"/>
                    <w:szCs w:val="24"/>
                    <w:lang w:eastAsia="lt-LT"/>
                  </w:rPr>
                  <w:t>7</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3.4.</w:t>
                </w:r>
              </w:p>
            </w:tc>
            <w:tc>
              <w:tcPr>
                <w:tcW w:w="2835" w:type="dxa"/>
              </w:tcPr>
              <w:p>
                <w:pPr>
                  <w:rPr>
                    <w:rFonts w:eastAsia="Calibri"/>
                    <w:szCs w:val="24"/>
                    <w:lang w:eastAsia="lt-LT"/>
                  </w:rPr>
                </w:pPr>
                <w:r>
                  <w:rPr>
                    <w:rFonts w:eastAsia="Calibri"/>
                    <w:szCs w:val="24"/>
                    <w:lang w:eastAsia="lt-LT"/>
                  </w:rPr>
                  <w:t>VšĮ Klaipėdos vaikų ligoninė</w:t>
                </w:r>
              </w:p>
            </w:tc>
            <w:tc>
              <w:tcPr>
                <w:tcW w:w="1334" w:type="dxa"/>
              </w:tcPr>
              <w:p>
                <w:pPr>
                  <w:jc w:val="center"/>
                  <w:rPr>
                    <w:rFonts w:eastAsia="Calibri"/>
                    <w:szCs w:val="24"/>
                    <w:lang w:val="en-US" w:eastAsia="lt-LT"/>
                  </w:rPr>
                </w:pPr>
                <w:r>
                  <w:rPr>
                    <w:rFonts w:eastAsia="Calibri"/>
                    <w:szCs w:val="24"/>
                    <w:lang w:val="en-US" w:eastAsia="lt-LT"/>
                  </w:rPr>
                  <w:t>20</w:t>
                </w:r>
              </w:p>
            </w:tc>
            <w:tc>
              <w:tcPr>
                <w:tcW w:w="1523" w:type="dxa"/>
              </w:tcPr>
              <w:p>
                <w:pPr>
                  <w:jc w:val="center"/>
                  <w:rPr>
                    <w:rFonts w:eastAsia="Calibri"/>
                    <w:szCs w:val="24"/>
                    <w:lang w:eastAsia="lt-LT"/>
                  </w:rPr>
                </w:pPr>
                <w:r>
                  <w:rPr>
                    <w:rFonts w:eastAsia="Calibri"/>
                    <w:szCs w:val="24"/>
                    <w:lang w:eastAsia="lt-LT"/>
                  </w:rPr>
                  <w:t>2</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3.5.</w:t>
                </w:r>
              </w:p>
            </w:tc>
            <w:tc>
              <w:tcPr>
                <w:tcW w:w="2835" w:type="dxa"/>
              </w:tcPr>
              <w:p>
                <w:pPr>
                  <w:rPr>
                    <w:rFonts w:eastAsia="Calibri"/>
                    <w:szCs w:val="24"/>
                    <w:lang w:eastAsia="lt-LT"/>
                  </w:rPr>
                </w:pPr>
                <w:r>
                  <w:rPr>
                    <w:rFonts w:eastAsia="Calibri"/>
                    <w:szCs w:val="24"/>
                    <w:lang w:eastAsia="lt-LT"/>
                  </w:rPr>
                  <w:t>VšĮ Tauragės ligoninė</w:t>
                </w:r>
              </w:p>
            </w:tc>
            <w:tc>
              <w:tcPr>
                <w:tcW w:w="1334" w:type="dxa"/>
              </w:tcPr>
              <w:p>
                <w:pPr>
                  <w:jc w:val="center"/>
                  <w:rPr>
                    <w:rFonts w:eastAsia="Calibri"/>
                    <w:szCs w:val="24"/>
                    <w:lang w:val="en-US" w:eastAsia="lt-LT"/>
                  </w:rPr>
                </w:pPr>
                <w:r>
                  <w:rPr>
                    <w:rFonts w:eastAsia="Calibri"/>
                    <w:szCs w:val="24"/>
                    <w:lang w:val="en-US" w:eastAsia="lt-LT"/>
                  </w:rPr>
                  <w:t>20</w:t>
                </w:r>
              </w:p>
            </w:tc>
            <w:tc>
              <w:tcPr>
                <w:tcW w:w="1523" w:type="dxa"/>
              </w:tcPr>
              <w:p>
                <w:pPr>
                  <w:jc w:val="center"/>
                  <w:rPr>
                    <w:rFonts w:eastAsia="Calibri"/>
                    <w:szCs w:val="24"/>
                    <w:lang w:eastAsia="lt-LT"/>
                  </w:rPr>
                </w:pPr>
                <w:r>
                  <w:rPr>
                    <w:rFonts w:eastAsia="Calibri"/>
                    <w:szCs w:val="24"/>
                    <w:lang w:eastAsia="lt-LT"/>
                  </w:rPr>
                  <w:t>4</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3.6.</w:t>
                </w:r>
              </w:p>
            </w:tc>
            <w:tc>
              <w:tcPr>
                <w:tcW w:w="2835" w:type="dxa"/>
              </w:tcPr>
              <w:p>
                <w:pPr>
                  <w:rPr>
                    <w:rFonts w:eastAsia="Calibri"/>
                    <w:szCs w:val="24"/>
                    <w:lang w:eastAsia="lt-LT"/>
                  </w:rPr>
                </w:pPr>
                <w:r>
                  <w:rPr>
                    <w:rFonts w:eastAsia="Calibri"/>
                    <w:szCs w:val="24"/>
                    <w:lang w:eastAsia="lt-LT"/>
                  </w:rPr>
                  <w:t>VšĮ Šilutės ligoninė</w:t>
                </w:r>
              </w:p>
            </w:tc>
            <w:tc>
              <w:tcPr>
                <w:tcW w:w="1334" w:type="dxa"/>
              </w:tcPr>
              <w:p>
                <w:pPr>
                  <w:jc w:val="center"/>
                  <w:rPr>
                    <w:rFonts w:eastAsia="Calibri"/>
                    <w:szCs w:val="24"/>
                    <w:lang w:val="en-US" w:eastAsia="lt-LT"/>
                  </w:rPr>
                </w:pPr>
                <w:r>
                  <w:rPr>
                    <w:rFonts w:eastAsia="Calibri"/>
                    <w:szCs w:val="24"/>
                    <w:lang w:val="en-US" w:eastAsia="lt-LT"/>
                  </w:rPr>
                  <w:t>10</w:t>
                </w:r>
              </w:p>
            </w:tc>
            <w:tc>
              <w:tcPr>
                <w:tcW w:w="1523" w:type="dxa"/>
              </w:tcPr>
              <w:p>
                <w:pPr>
                  <w:jc w:val="center"/>
                  <w:rPr>
                    <w:rFonts w:eastAsia="Calibri"/>
                    <w:szCs w:val="24"/>
                    <w:lang w:eastAsia="lt-LT"/>
                  </w:rPr>
                </w:pPr>
                <w:r>
                  <w:rPr>
                    <w:rFonts w:eastAsia="Calibri"/>
                    <w:szCs w:val="24"/>
                    <w:lang w:eastAsia="lt-LT"/>
                  </w:rPr>
                  <w:t>2</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1334" w:type="dxa"/>
              </w:tcPr>
              <w:p>
                <w:pPr>
                  <w:jc w:val="center"/>
                  <w:rPr>
                    <w:rFonts w:eastAsia="Calibri"/>
                    <w:b/>
                    <w:bCs/>
                    <w:szCs w:val="24"/>
                    <w:lang w:val="en-US" w:eastAsia="lt-LT"/>
                  </w:rPr>
                </w:pPr>
                <w:r>
                  <w:rPr>
                    <w:rFonts w:eastAsia="Calibri"/>
                    <w:b/>
                    <w:bCs/>
                    <w:szCs w:val="24"/>
                    <w:lang w:val="en-US" w:eastAsia="lt-LT"/>
                  </w:rPr>
                  <w:t>140</w:t>
                </w:r>
              </w:p>
            </w:tc>
            <w:tc>
              <w:tcPr>
                <w:tcW w:w="1523" w:type="dxa"/>
              </w:tcPr>
              <w:p>
                <w:pPr>
                  <w:jc w:val="center"/>
                  <w:rPr>
                    <w:rFonts w:eastAsia="Calibri"/>
                    <w:b/>
                    <w:bCs/>
                    <w:szCs w:val="24"/>
                    <w:lang w:eastAsia="lt-LT"/>
                  </w:rPr>
                </w:pPr>
                <w:r>
                  <w:rPr>
                    <w:rFonts w:eastAsia="Calibri"/>
                    <w:b/>
                    <w:bCs/>
                    <w:szCs w:val="24"/>
                    <w:lang w:eastAsia="lt-LT"/>
                  </w:rPr>
                  <w:t>36</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w:t>
                </w:r>
              </w:p>
            </w:tc>
            <w:tc>
              <w:tcPr>
                <w:tcW w:w="2835" w:type="dxa"/>
              </w:tcPr>
              <w:p>
                <w:pPr>
                  <w:rPr>
                    <w:rFonts w:eastAsia="Calibri"/>
                    <w:szCs w:val="24"/>
                    <w:lang w:eastAsia="lt-LT"/>
                  </w:rPr>
                </w:pPr>
                <w:r>
                  <w:rPr>
                    <w:rFonts w:eastAsia="Calibri"/>
                    <w:szCs w:val="24"/>
                    <w:lang w:eastAsia="lt-LT"/>
                  </w:rPr>
                  <w:t>Šiaulių regionas</w:t>
                </w:r>
              </w:p>
            </w:tc>
            <w:tc>
              <w:tcPr>
                <w:tcW w:w="1334" w:type="dxa"/>
              </w:tcPr>
              <w:p>
                <w:pPr>
                  <w:jc w:val="center"/>
                  <w:rPr>
                    <w:rFonts w:eastAsia="Calibri"/>
                    <w:b/>
                    <w:bCs/>
                    <w:szCs w:val="24"/>
                    <w:lang w:val="en-US" w:eastAsia="lt-LT"/>
                  </w:rPr>
                </w:pPr>
              </w:p>
            </w:tc>
            <w:tc>
              <w:tcPr>
                <w:tcW w:w="1523" w:type="dxa"/>
              </w:tcPr>
              <w:p>
                <w:pPr>
                  <w:jc w:val="center"/>
                  <w:rPr>
                    <w:rFonts w:eastAsia="Calibri"/>
                    <w:b/>
                    <w:bCs/>
                    <w:szCs w:val="24"/>
                    <w:lang w:eastAsia="lt-LT"/>
                  </w:rPr>
                </w:pPr>
              </w:p>
            </w:tc>
            <w:tc>
              <w:tcPr>
                <w:tcW w:w="971" w:type="dxa"/>
              </w:tcPr>
              <w:p>
                <w:pPr>
                  <w:jc w:val="center"/>
                  <w:rPr>
                    <w:rFonts w:eastAsia="Calibri"/>
                    <w:b/>
                    <w:bCs/>
                    <w:szCs w:val="24"/>
                    <w:lang w:eastAsia="lt-LT"/>
                  </w:rPr>
                </w:pPr>
              </w:p>
            </w:tc>
            <w:tc>
              <w:tcPr>
                <w:tcW w:w="2332"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4.1.</w:t>
                </w:r>
              </w:p>
            </w:tc>
            <w:tc>
              <w:tcPr>
                <w:tcW w:w="2835" w:type="dxa"/>
              </w:tcPr>
              <w:p>
                <w:pPr>
                  <w:rPr>
                    <w:rFonts w:eastAsia="Calibri"/>
                    <w:szCs w:val="24"/>
                    <w:lang w:eastAsia="lt-LT"/>
                  </w:rPr>
                </w:pPr>
                <w:r>
                  <w:rPr>
                    <w:rFonts w:eastAsia="Calibri"/>
                    <w:szCs w:val="24"/>
                    <w:lang w:eastAsia="lt-LT"/>
                  </w:rPr>
                  <w:t>VšĮ Respublikinė Šiaulių ligoninė</w:t>
                </w:r>
              </w:p>
            </w:tc>
            <w:tc>
              <w:tcPr>
                <w:tcW w:w="1334" w:type="dxa"/>
              </w:tcPr>
              <w:p>
                <w:pPr>
                  <w:jc w:val="center"/>
                  <w:rPr>
                    <w:rFonts w:eastAsia="Calibri"/>
                    <w:szCs w:val="24"/>
                    <w:lang w:val="en-US" w:eastAsia="lt-LT"/>
                  </w:rPr>
                </w:pPr>
                <w:r>
                  <w:rPr>
                    <w:rFonts w:eastAsia="Calibri"/>
                    <w:szCs w:val="24"/>
                    <w:lang w:val="en-US" w:eastAsia="lt-LT"/>
                  </w:rPr>
                  <w:t>37</w:t>
                </w:r>
              </w:p>
            </w:tc>
            <w:tc>
              <w:tcPr>
                <w:tcW w:w="1523" w:type="dxa"/>
              </w:tcPr>
              <w:p>
                <w:pPr>
                  <w:jc w:val="center"/>
                  <w:rPr>
                    <w:rFonts w:eastAsia="Calibri"/>
                    <w:szCs w:val="24"/>
                    <w:lang w:eastAsia="lt-LT"/>
                  </w:rPr>
                </w:pPr>
                <w:r>
                  <w:rPr>
                    <w:rFonts w:eastAsia="Calibri"/>
                    <w:szCs w:val="24"/>
                    <w:lang w:eastAsia="lt-LT"/>
                  </w:rPr>
                  <w:t>13</w:t>
                </w:r>
              </w:p>
            </w:tc>
            <w:tc>
              <w:tcPr>
                <w:tcW w:w="971" w:type="dxa"/>
                <w:vMerge w:val="restart"/>
              </w:tcPr>
              <w:p>
                <w:pPr>
                  <w:jc w:val="center"/>
                  <w:rPr>
                    <w:rFonts w:eastAsia="Calibri"/>
                    <w:b/>
                    <w:bCs/>
                    <w:szCs w:val="24"/>
                    <w:lang w:eastAsia="lt-LT"/>
                  </w:rPr>
                </w:pPr>
                <w:r>
                  <w:rPr>
                    <w:rFonts w:eastAsia="Calibri"/>
                    <w:szCs w:val="24"/>
                    <w:lang w:eastAsia="lt-LT"/>
                  </w:rPr>
                  <w:t>Pagal poreikį.</w:t>
                </w:r>
              </w:p>
            </w:tc>
            <w:tc>
              <w:tcPr>
                <w:tcW w:w="2332"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4.2.</w:t>
                </w:r>
              </w:p>
            </w:tc>
            <w:tc>
              <w:tcPr>
                <w:tcW w:w="2835" w:type="dxa"/>
              </w:tcPr>
              <w:p>
                <w:pPr>
                  <w:rPr>
                    <w:rFonts w:eastAsia="Calibri"/>
                    <w:szCs w:val="24"/>
                    <w:lang w:eastAsia="lt-LT"/>
                  </w:rPr>
                </w:pPr>
                <w:r>
                  <w:rPr>
                    <w:rFonts w:eastAsia="Calibri"/>
                    <w:szCs w:val="24"/>
                    <w:lang w:eastAsia="lt-LT"/>
                  </w:rPr>
                  <w:t>VšĮ Regioninė Mažeikių ligoninė</w:t>
                </w:r>
              </w:p>
            </w:tc>
            <w:tc>
              <w:tcPr>
                <w:tcW w:w="1334" w:type="dxa"/>
              </w:tcPr>
              <w:p>
                <w:pPr>
                  <w:jc w:val="center"/>
                  <w:rPr>
                    <w:rFonts w:eastAsia="Calibri"/>
                    <w:szCs w:val="24"/>
                    <w:lang w:val="en-US" w:eastAsia="lt-LT"/>
                  </w:rPr>
                </w:pPr>
                <w:r>
                  <w:rPr>
                    <w:rFonts w:eastAsia="Calibri"/>
                    <w:szCs w:val="24"/>
                    <w:lang w:val="en-US" w:eastAsia="lt-LT"/>
                  </w:rPr>
                  <w:t>20</w:t>
                </w:r>
              </w:p>
            </w:tc>
            <w:tc>
              <w:tcPr>
                <w:tcW w:w="1523" w:type="dxa"/>
              </w:tcPr>
              <w:p>
                <w:pPr>
                  <w:jc w:val="center"/>
                  <w:rPr>
                    <w:rFonts w:eastAsia="Calibri"/>
                    <w:szCs w:val="24"/>
                    <w:lang w:eastAsia="lt-LT"/>
                  </w:rPr>
                </w:pPr>
                <w:r>
                  <w:rPr>
                    <w:rFonts w:eastAsia="Calibri"/>
                    <w:szCs w:val="24"/>
                    <w:lang w:eastAsia="lt-LT"/>
                  </w:rPr>
                  <w:t>3</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rPr>
              <w:trHeight w:val="810"/>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1334" w:type="dxa"/>
              </w:tcPr>
              <w:p>
                <w:pPr>
                  <w:jc w:val="center"/>
                  <w:rPr>
                    <w:rFonts w:eastAsia="Calibri"/>
                    <w:b/>
                    <w:bCs/>
                    <w:szCs w:val="24"/>
                    <w:lang w:val="en-US" w:eastAsia="lt-LT"/>
                  </w:rPr>
                </w:pPr>
                <w:r>
                  <w:rPr>
                    <w:rFonts w:eastAsia="Calibri"/>
                    <w:b/>
                    <w:bCs/>
                    <w:szCs w:val="24"/>
                    <w:lang w:val="en-US" w:eastAsia="lt-LT"/>
                  </w:rPr>
                  <w:t>57</w:t>
                </w:r>
              </w:p>
            </w:tc>
            <w:tc>
              <w:tcPr>
                <w:tcW w:w="1523" w:type="dxa"/>
              </w:tcPr>
              <w:p>
                <w:pPr>
                  <w:jc w:val="center"/>
                  <w:rPr>
                    <w:rFonts w:eastAsia="Calibri"/>
                    <w:b/>
                    <w:bCs/>
                    <w:szCs w:val="24"/>
                    <w:lang w:eastAsia="lt-LT"/>
                  </w:rPr>
                </w:pPr>
                <w:r>
                  <w:rPr>
                    <w:rFonts w:eastAsia="Calibri"/>
                    <w:b/>
                    <w:bCs/>
                    <w:szCs w:val="24"/>
                    <w:lang w:eastAsia="lt-LT"/>
                  </w:rPr>
                  <w:t>16</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w:t>
                </w:r>
              </w:p>
            </w:tc>
            <w:tc>
              <w:tcPr>
                <w:tcW w:w="2835" w:type="dxa"/>
              </w:tcPr>
              <w:p>
                <w:pPr>
                  <w:rPr>
                    <w:rFonts w:eastAsia="Calibri"/>
                    <w:szCs w:val="24"/>
                    <w:lang w:eastAsia="lt-LT"/>
                  </w:rPr>
                </w:pPr>
                <w:r>
                  <w:rPr>
                    <w:rFonts w:eastAsia="Calibri"/>
                    <w:szCs w:val="24"/>
                    <w:lang w:eastAsia="lt-LT"/>
                  </w:rPr>
                  <w:t>Panevėžio regionas</w:t>
                </w:r>
              </w:p>
            </w:tc>
            <w:tc>
              <w:tcPr>
                <w:tcW w:w="1334" w:type="dxa"/>
              </w:tcPr>
              <w:p>
                <w:pPr>
                  <w:jc w:val="center"/>
                  <w:rPr>
                    <w:rFonts w:eastAsia="Calibri"/>
                    <w:b/>
                    <w:bCs/>
                    <w:szCs w:val="24"/>
                    <w:lang w:val="en-US" w:eastAsia="lt-LT"/>
                  </w:rPr>
                </w:pPr>
              </w:p>
            </w:tc>
            <w:tc>
              <w:tcPr>
                <w:tcW w:w="1523" w:type="dxa"/>
              </w:tcPr>
              <w:p>
                <w:pPr>
                  <w:jc w:val="center"/>
                  <w:rPr>
                    <w:rFonts w:eastAsia="Calibri"/>
                    <w:b/>
                    <w:bCs/>
                    <w:szCs w:val="24"/>
                    <w:lang w:eastAsia="lt-LT"/>
                  </w:rPr>
                </w:pPr>
              </w:p>
            </w:tc>
            <w:tc>
              <w:tcPr>
                <w:tcW w:w="971" w:type="dxa"/>
              </w:tcPr>
              <w:p>
                <w:pPr>
                  <w:jc w:val="center"/>
                  <w:rPr>
                    <w:rFonts w:eastAsia="Calibri"/>
                    <w:b/>
                    <w:bCs/>
                    <w:szCs w:val="24"/>
                    <w:lang w:eastAsia="lt-LT"/>
                  </w:rPr>
                </w:pPr>
              </w:p>
            </w:tc>
            <w:tc>
              <w:tcPr>
                <w:tcW w:w="2332"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5.1.</w:t>
                </w:r>
              </w:p>
            </w:tc>
            <w:tc>
              <w:tcPr>
                <w:tcW w:w="2835" w:type="dxa"/>
              </w:tcPr>
              <w:p>
                <w:pPr>
                  <w:rPr>
                    <w:rFonts w:eastAsia="Calibri"/>
                    <w:szCs w:val="24"/>
                    <w:lang w:eastAsia="lt-LT"/>
                  </w:rPr>
                </w:pPr>
                <w:r>
                  <w:rPr>
                    <w:rFonts w:eastAsia="Calibri"/>
                    <w:szCs w:val="24"/>
                    <w:lang w:eastAsia="lt-LT"/>
                  </w:rPr>
                  <w:t>VšĮ Respublikinė Panevėžio ligoninė</w:t>
                </w:r>
              </w:p>
            </w:tc>
            <w:tc>
              <w:tcPr>
                <w:tcW w:w="1334" w:type="dxa"/>
              </w:tcPr>
              <w:p>
                <w:pPr>
                  <w:jc w:val="center"/>
                  <w:rPr>
                    <w:rFonts w:eastAsia="Calibri"/>
                    <w:szCs w:val="24"/>
                    <w:lang w:val="en-US" w:eastAsia="lt-LT"/>
                  </w:rPr>
                </w:pPr>
                <w:r>
                  <w:rPr>
                    <w:rFonts w:eastAsia="Calibri"/>
                    <w:szCs w:val="24"/>
                    <w:lang w:val="en-US" w:eastAsia="lt-LT"/>
                  </w:rPr>
                  <w:t>118</w:t>
                </w:r>
              </w:p>
              <w:p>
                <w:pPr>
                  <w:jc w:val="center"/>
                  <w:rPr>
                    <w:rFonts w:eastAsia="Calibri"/>
                    <w:szCs w:val="24"/>
                    <w:lang w:val="en-US" w:eastAsia="lt-LT"/>
                  </w:rPr>
                </w:pPr>
              </w:p>
            </w:tc>
            <w:tc>
              <w:tcPr>
                <w:tcW w:w="1523" w:type="dxa"/>
              </w:tcPr>
              <w:p>
                <w:pPr>
                  <w:jc w:val="center"/>
                  <w:rPr>
                    <w:rFonts w:eastAsia="Calibri"/>
                    <w:szCs w:val="24"/>
                    <w:lang w:val="en-US" w:eastAsia="lt-LT"/>
                  </w:rPr>
                </w:pPr>
                <w:r>
                  <w:rPr>
                    <w:rFonts w:eastAsia="Calibri"/>
                    <w:szCs w:val="24"/>
                    <w:lang w:val="en-US" w:eastAsia="lt-LT"/>
                  </w:rPr>
                  <w:t>14</w:t>
                </w:r>
              </w:p>
            </w:tc>
            <w:tc>
              <w:tcPr>
                <w:tcW w:w="971" w:type="dxa"/>
                <w:vMerge w:val="restart"/>
              </w:tcPr>
              <w:p>
                <w:pPr>
                  <w:jc w:val="center"/>
                  <w:rPr>
                    <w:rFonts w:eastAsia="Calibri"/>
                    <w:szCs w:val="24"/>
                    <w:lang w:eastAsia="lt-LT"/>
                  </w:rPr>
                </w:pPr>
                <w:r>
                  <w:rPr>
                    <w:rFonts w:eastAsia="Calibri"/>
                    <w:szCs w:val="24"/>
                    <w:lang w:eastAsia="lt-LT"/>
                  </w:rPr>
                  <w:t>Pagal poreikį.</w:t>
                </w:r>
              </w:p>
            </w:tc>
            <w:tc>
              <w:tcPr>
                <w:tcW w:w="2332"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5.2.</w:t>
                </w:r>
              </w:p>
            </w:tc>
            <w:tc>
              <w:tcPr>
                <w:tcW w:w="2835" w:type="dxa"/>
              </w:tcPr>
              <w:p>
                <w:pPr>
                  <w:rPr>
                    <w:rFonts w:eastAsia="Calibri"/>
                    <w:szCs w:val="24"/>
                    <w:lang w:eastAsia="lt-LT"/>
                  </w:rPr>
                </w:pPr>
                <w:r>
                  <w:rPr>
                    <w:rFonts w:eastAsia="Calibri"/>
                    <w:szCs w:val="24"/>
                    <w:lang w:eastAsia="lt-LT"/>
                  </w:rPr>
                  <w:t>VšĮ Utenos ligoninė</w:t>
                </w:r>
              </w:p>
            </w:tc>
            <w:tc>
              <w:tcPr>
                <w:tcW w:w="1334" w:type="dxa"/>
              </w:tcPr>
              <w:p>
                <w:pPr>
                  <w:jc w:val="center"/>
                  <w:rPr>
                    <w:rFonts w:eastAsia="Calibri"/>
                    <w:szCs w:val="24"/>
                    <w:lang w:val="en-US" w:eastAsia="lt-LT"/>
                  </w:rPr>
                </w:pPr>
                <w:r>
                  <w:rPr>
                    <w:rFonts w:eastAsia="Calibri"/>
                    <w:szCs w:val="24"/>
                    <w:lang w:val="en-US" w:eastAsia="lt-LT"/>
                  </w:rPr>
                  <w:t>25</w:t>
                </w:r>
              </w:p>
            </w:tc>
            <w:tc>
              <w:tcPr>
                <w:tcW w:w="1523" w:type="dxa"/>
              </w:tcPr>
              <w:p>
                <w:pPr>
                  <w:jc w:val="center"/>
                  <w:rPr>
                    <w:rFonts w:eastAsia="Calibri"/>
                    <w:szCs w:val="24"/>
                    <w:lang w:eastAsia="lt-LT"/>
                  </w:rPr>
                </w:pPr>
                <w:r>
                  <w:rPr>
                    <w:rFonts w:eastAsia="Calibri"/>
                    <w:szCs w:val="24"/>
                    <w:lang w:eastAsia="lt-LT"/>
                  </w:rPr>
                  <w:t>0</w:t>
                </w:r>
              </w:p>
            </w:tc>
            <w:tc>
              <w:tcPr>
                <w:tcW w:w="971" w:type="dxa"/>
                <w:vMerge/>
              </w:tcPr>
              <w:p>
                <w:pPr>
                  <w:jc w:val="center"/>
                  <w:rPr>
                    <w:rFonts w:eastAsia="Calibri"/>
                    <w:szCs w:val="24"/>
                    <w:lang w:eastAsia="lt-LT"/>
                  </w:rPr>
                </w:pPr>
              </w:p>
            </w:tc>
            <w:tc>
              <w:tcPr>
                <w:tcW w:w="2332"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5.3.</w:t>
                </w:r>
              </w:p>
            </w:tc>
            <w:tc>
              <w:tcPr>
                <w:tcW w:w="2835" w:type="dxa"/>
              </w:tcPr>
              <w:p>
                <w:pPr>
                  <w:rPr>
                    <w:rFonts w:eastAsia="Calibri"/>
                    <w:szCs w:val="24"/>
                    <w:lang w:eastAsia="lt-LT"/>
                  </w:rPr>
                </w:pPr>
                <w:r>
                  <w:rPr>
                    <w:rFonts w:eastAsia="Calibri"/>
                    <w:szCs w:val="24"/>
                    <w:lang w:eastAsia="lt-LT"/>
                  </w:rPr>
                  <w:t>VšĮ Rokiškio r. ligoninė</w:t>
                </w:r>
              </w:p>
            </w:tc>
            <w:tc>
              <w:tcPr>
                <w:tcW w:w="1334" w:type="dxa"/>
              </w:tcPr>
              <w:p>
                <w:pPr>
                  <w:jc w:val="center"/>
                  <w:rPr>
                    <w:rFonts w:eastAsia="Calibri"/>
                    <w:szCs w:val="24"/>
                    <w:lang w:val="en-US" w:eastAsia="lt-LT"/>
                  </w:rPr>
                </w:pPr>
                <w:r>
                  <w:rPr>
                    <w:rFonts w:eastAsia="Calibri"/>
                    <w:szCs w:val="24"/>
                    <w:lang w:val="en-US" w:eastAsia="lt-LT"/>
                  </w:rPr>
                  <w:t>25</w:t>
                </w:r>
              </w:p>
            </w:tc>
            <w:tc>
              <w:tcPr>
                <w:tcW w:w="1523" w:type="dxa"/>
              </w:tcPr>
              <w:p>
                <w:pPr>
                  <w:jc w:val="center"/>
                  <w:rPr>
                    <w:rFonts w:eastAsia="Calibri"/>
                    <w:szCs w:val="24"/>
                    <w:lang w:eastAsia="lt-LT"/>
                  </w:rPr>
                </w:pPr>
                <w:r>
                  <w:rPr>
                    <w:rFonts w:eastAsia="Calibri"/>
                    <w:szCs w:val="24"/>
                    <w:lang w:eastAsia="lt-LT"/>
                  </w:rPr>
                  <w:t>0</w:t>
                </w:r>
              </w:p>
            </w:tc>
            <w:tc>
              <w:tcPr>
                <w:tcW w:w="971" w:type="dxa"/>
                <w:vMerge/>
              </w:tcPr>
              <w:p>
                <w:pPr>
                  <w:jc w:val="center"/>
                  <w:rPr>
                    <w:rFonts w:eastAsia="Calibri"/>
                    <w:szCs w:val="24"/>
                    <w:lang w:eastAsia="lt-LT"/>
                  </w:rPr>
                </w:pPr>
              </w:p>
            </w:tc>
            <w:tc>
              <w:tcPr>
                <w:tcW w:w="2332"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5.4.</w:t>
                </w:r>
              </w:p>
            </w:tc>
            <w:tc>
              <w:tcPr>
                <w:tcW w:w="2835" w:type="dxa"/>
              </w:tcPr>
              <w:p>
                <w:pPr>
                  <w:rPr>
                    <w:rFonts w:eastAsia="Calibri"/>
                    <w:szCs w:val="24"/>
                    <w:lang w:eastAsia="lt-LT"/>
                  </w:rPr>
                </w:pPr>
                <w:r>
                  <w:rPr>
                    <w:rFonts w:eastAsia="Calibri"/>
                    <w:szCs w:val="24"/>
                    <w:lang w:eastAsia="lt-LT"/>
                  </w:rPr>
                  <w:t>VšĮ Visagino ligoninė</w:t>
                </w:r>
              </w:p>
            </w:tc>
            <w:tc>
              <w:tcPr>
                <w:tcW w:w="1334" w:type="dxa"/>
              </w:tcPr>
              <w:p>
                <w:pPr>
                  <w:jc w:val="center"/>
                  <w:rPr>
                    <w:rFonts w:eastAsia="Calibri"/>
                    <w:szCs w:val="24"/>
                    <w:lang w:val="en-US" w:eastAsia="lt-LT"/>
                  </w:rPr>
                </w:pPr>
                <w:r>
                  <w:rPr>
                    <w:rFonts w:eastAsia="Calibri"/>
                    <w:szCs w:val="24"/>
                    <w:lang w:val="en-US" w:eastAsia="lt-LT"/>
                  </w:rPr>
                  <w:t>12</w:t>
                </w:r>
              </w:p>
            </w:tc>
            <w:tc>
              <w:tcPr>
                <w:tcW w:w="1523" w:type="dxa"/>
              </w:tcPr>
              <w:p>
                <w:pPr>
                  <w:jc w:val="center"/>
                  <w:rPr>
                    <w:rFonts w:eastAsia="Calibri"/>
                    <w:szCs w:val="24"/>
                    <w:lang w:eastAsia="lt-LT"/>
                  </w:rPr>
                </w:pPr>
                <w:r>
                  <w:rPr>
                    <w:rFonts w:eastAsia="Calibri"/>
                    <w:szCs w:val="24"/>
                    <w:lang w:eastAsia="lt-LT"/>
                  </w:rPr>
                  <w:t>2</w:t>
                </w:r>
              </w:p>
            </w:tc>
            <w:tc>
              <w:tcPr>
                <w:tcW w:w="971" w:type="dxa"/>
                <w:vMerge/>
              </w:tcPr>
              <w:p>
                <w:pPr>
                  <w:jc w:val="center"/>
                  <w:rPr>
                    <w:rFonts w:eastAsia="Calibri"/>
                    <w:szCs w:val="24"/>
                    <w:lang w:eastAsia="lt-LT"/>
                  </w:rPr>
                </w:pPr>
              </w:p>
            </w:tc>
            <w:tc>
              <w:tcPr>
                <w:tcW w:w="2332" w:type="dxa"/>
                <w:vMerge/>
              </w:tcPr>
              <w:p>
                <w:pPr>
                  <w:jc w:val="center"/>
                  <w:rPr>
                    <w:rFonts w:eastAsia="Calibri"/>
                    <w:szCs w:val="24"/>
                    <w:lang w:eastAsia="lt-LT"/>
                  </w:rPr>
                </w:pPr>
              </w:p>
            </w:tc>
          </w:tr>
          <w:tr>
            <w:trPr>
              <w:trHeight w:val="90"/>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1334" w:type="dxa"/>
              </w:tcPr>
              <w:p>
                <w:pPr>
                  <w:jc w:val="center"/>
                  <w:rPr>
                    <w:rFonts w:eastAsia="Calibri"/>
                    <w:b/>
                    <w:bCs/>
                    <w:szCs w:val="24"/>
                    <w:lang w:val="en-US" w:eastAsia="lt-LT"/>
                  </w:rPr>
                </w:pPr>
                <w:r>
                  <w:rPr>
                    <w:rFonts w:eastAsia="Calibri"/>
                    <w:b/>
                    <w:bCs/>
                    <w:szCs w:val="24"/>
                    <w:lang w:val="en-US" w:eastAsia="lt-LT"/>
                  </w:rPr>
                  <w:t>180</w:t>
                </w:r>
              </w:p>
            </w:tc>
            <w:tc>
              <w:tcPr>
                <w:tcW w:w="1523" w:type="dxa"/>
              </w:tcPr>
              <w:p>
                <w:pPr>
                  <w:jc w:val="center"/>
                  <w:rPr>
                    <w:rFonts w:eastAsia="Calibri"/>
                    <w:b/>
                    <w:bCs/>
                    <w:szCs w:val="24"/>
                    <w:lang w:eastAsia="lt-LT"/>
                  </w:rPr>
                </w:pPr>
                <w:r>
                  <w:rPr>
                    <w:rFonts w:eastAsia="Calibri"/>
                    <w:b/>
                    <w:bCs/>
                    <w:szCs w:val="24"/>
                    <w:lang w:eastAsia="lt-LT"/>
                  </w:rPr>
                  <w:t>16</w:t>
                </w:r>
              </w:p>
            </w:tc>
            <w:tc>
              <w:tcPr>
                <w:tcW w:w="971" w:type="dxa"/>
                <w:vMerge/>
              </w:tcPr>
              <w:p>
                <w:pPr>
                  <w:jc w:val="center"/>
                  <w:rPr>
                    <w:rFonts w:eastAsia="Calibri"/>
                    <w:szCs w:val="24"/>
                    <w:lang w:eastAsia="lt-LT"/>
                  </w:rPr>
                </w:pPr>
              </w:p>
            </w:tc>
            <w:tc>
              <w:tcPr>
                <w:tcW w:w="2332" w:type="dxa"/>
                <w:vMerge/>
              </w:tcPr>
              <w:p>
                <w:pPr>
                  <w:jc w:val="center"/>
                  <w:rPr>
                    <w:rFonts w:eastAsia="Calibri"/>
                    <w:szCs w:val="24"/>
                    <w:lang w:eastAsia="lt-LT"/>
                  </w:rPr>
                </w:pPr>
              </w:p>
            </w:tc>
          </w:tr>
          <w:tr>
            <w:trPr>
              <w:trHeight w:val="85"/>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w:t>
                </w:r>
              </w:p>
            </w:tc>
            <w:tc>
              <w:tcPr>
                <w:tcW w:w="1334" w:type="dxa"/>
              </w:tcPr>
              <w:p>
                <w:pPr>
                  <w:jc w:val="center"/>
                  <w:rPr>
                    <w:rFonts w:eastAsia="Calibri"/>
                    <w:b/>
                    <w:bCs/>
                    <w:szCs w:val="24"/>
                    <w:lang w:val="en-US" w:eastAsia="lt-LT"/>
                  </w:rPr>
                </w:pPr>
                <w:r>
                  <w:rPr>
                    <w:rFonts w:eastAsia="Calibri"/>
                    <w:b/>
                    <w:bCs/>
                    <w:szCs w:val="24"/>
                    <w:lang w:val="en-US" w:eastAsia="lt-LT"/>
                  </w:rPr>
                  <w:t>1348</w:t>
                </w:r>
              </w:p>
            </w:tc>
            <w:tc>
              <w:tcPr>
                <w:tcW w:w="1523" w:type="dxa"/>
              </w:tcPr>
              <w:p>
                <w:pPr>
                  <w:jc w:val="center"/>
                  <w:rPr>
                    <w:rFonts w:eastAsia="Calibri"/>
                    <w:b/>
                    <w:bCs/>
                    <w:szCs w:val="24"/>
                    <w:lang w:eastAsia="lt-LT"/>
                  </w:rPr>
                </w:pPr>
                <w:r>
                  <w:rPr>
                    <w:rFonts w:eastAsia="Calibri"/>
                    <w:b/>
                    <w:bCs/>
                    <w:szCs w:val="24"/>
                    <w:lang w:eastAsia="lt-LT"/>
                  </w:rPr>
                  <w:t>203</w:t>
                </w:r>
              </w:p>
            </w:tc>
            <w:tc>
              <w:tcPr>
                <w:tcW w:w="971" w:type="dxa"/>
              </w:tcPr>
              <w:p>
                <w:pPr>
                  <w:jc w:val="center"/>
                  <w:rPr>
                    <w:rFonts w:eastAsia="Calibri"/>
                    <w:szCs w:val="24"/>
                    <w:lang w:eastAsia="lt-LT"/>
                  </w:rPr>
                </w:pPr>
              </w:p>
            </w:tc>
            <w:tc>
              <w:tcPr>
                <w:tcW w:w="2332" w:type="dxa"/>
              </w:tcPr>
              <w:p>
                <w:pPr>
                  <w:jc w:val="center"/>
                  <w:rPr>
                    <w:rFonts w:eastAsia="Calibri"/>
                    <w:szCs w:val="24"/>
                    <w:lang w:eastAsia="lt-LT"/>
                  </w:rPr>
                </w:pPr>
              </w:p>
            </w:tc>
          </w:tr>
        </w:tbl>
        <w:p>
          <w:pPr>
            <w:jc w:val="both"/>
            <w:rPr>
              <w:szCs w:val="24"/>
            </w:rPr>
          </w:pPr>
        </w:p>
        <w:p>
          <w:pPr>
            <w:tabs>
              <w:tab w:val="left" w:pos="993"/>
              <w:tab w:val="right" w:pos="9356"/>
            </w:tabs>
            <w:ind w:left="567"/>
            <w:jc w:val="center"/>
          </w:pPr>
          <w:r>
            <w:rPr>
              <w:szCs w:val="24"/>
            </w:rPr>
            <w:t>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a4ab6046aa11eb8d9fe110e148c770">
            <w:r w:rsidRPr="00532B9F">
              <w:rPr>
                <w:rFonts w:ascii="Times New Roman" w:eastAsia="MS Mincho" w:hAnsi="Times New Roman"/>
                <w:sz w:val="20"/>
                <w:i/>
                <w:iCs/>
                <w:color w:val="0000FF" w:themeColor="hyperlink"/>
                <w:u w:val="single"/>
              </w:rPr>
              <w:t>V-3015</w:t>
            </w:r>
          </w:fldSimple>
          <w:r>
            <w:rPr>
              <w:rFonts w:ascii="Times New Roman" w:eastAsia="MS Mincho" w:hAnsi="Times New Roman"/>
              <w:sz w:val="20"/>
              <w:i/>
              <w:iCs/>
            </w:rPr>
            <w:t>,
2020-12-25,
paskelbta TAR 2020-12-25, i. k. 2020-28481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12f90051a811eb9dc7b575f08e8bea">
            <w:r w:rsidRPr="00532B9F">
              <w:rPr>
                <w:rFonts w:ascii="Times New Roman" w:eastAsia="MS Mincho" w:hAnsi="Times New Roman"/>
                <w:sz w:val="20"/>
                <w:i/>
                <w:iCs/>
                <w:color w:val="0000FF" w:themeColor="hyperlink"/>
                <w:u w:val="single"/>
              </w:rPr>
              <w:t>V-49</w:t>
            </w:r>
          </w:fldSimple>
          <w:r>
            <w:rPr>
              <w:rFonts w:ascii="Times New Roman" w:eastAsia="MS Mincho" w:hAnsi="Times New Roman"/>
              <w:sz w:val="20"/>
              <w:i/>
              <w:iCs/>
            </w:rPr>
            <w:t>,
2021-01-08,
paskelbta TAR 2021-01-08, i. k. 2021-00344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4a0ce0596a11eb9dc7b575f08e8bea">
            <w:r w:rsidRPr="00532B9F">
              <w:rPr>
                <w:rFonts w:ascii="Times New Roman" w:eastAsia="MS Mincho" w:hAnsi="Times New Roman"/>
                <w:sz w:val="20"/>
                <w:i/>
                <w:iCs/>
                <w:color w:val="0000FF" w:themeColor="hyperlink"/>
                <w:u w:val="single"/>
              </w:rPr>
              <w:t>V-91</w:t>
            </w:r>
          </w:fldSimple>
          <w:r>
            <w:rPr>
              <w:rFonts w:ascii="Times New Roman" w:eastAsia="MS Mincho" w:hAnsi="Times New Roman"/>
              <w:sz w:val="20"/>
              <w:i/>
              <w:iCs/>
            </w:rPr>
            <w:t>,
2021-01-18,
paskelbta TAR 2021-01-18, i. k. 2021-00744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66b5b0606b11eb9dc7b575f08e8bea">
            <w:r w:rsidRPr="00532B9F">
              <w:rPr>
                <w:rFonts w:ascii="Times New Roman" w:eastAsia="MS Mincho" w:hAnsi="Times New Roman"/>
                <w:sz w:val="20"/>
                <w:i/>
                <w:iCs/>
                <w:color w:val="0000FF" w:themeColor="hyperlink"/>
                <w:u w:val="single"/>
              </w:rPr>
              <w:t>V-158</w:t>
            </w:r>
          </w:fldSimple>
          <w:r>
            <w:rPr>
              <w:rFonts w:ascii="Times New Roman" w:eastAsia="MS Mincho" w:hAnsi="Times New Roman"/>
              <w:sz w:val="20"/>
              <w:i/>
              <w:iCs/>
            </w:rPr>
            <w:t>,
2021-01-27,
paskelbta TAR 2021-01-27, i. k. 2021-01385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965cf0649d11eb9dc7b575f08e8bea">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2021-02-01,
paskelbta TAR 2021-02-01, i. k. 2021-01894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e70b20695211eb9dc7b575f08e8bea">
            <w:r w:rsidRPr="00532B9F">
              <w:rPr>
                <w:rFonts w:ascii="Times New Roman" w:eastAsia="MS Mincho" w:hAnsi="Times New Roman"/>
                <w:sz w:val="20"/>
                <w:i/>
                <w:iCs/>
                <w:color w:val="0000FF" w:themeColor="hyperlink"/>
                <w:u w:val="single"/>
              </w:rPr>
              <w:t>V-251</w:t>
            </w:r>
          </w:fldSimple>
          <w:r>
            <w:rPr>
              <w:rFonts w:ascii="Times New Roman" w:eastAsia="MS Mincho" w:hAnsi="Times New Roman"/>
              <w:sz w:val="20"/>
              <w:i/>
              <w:iCs/>
            </w:rPr>
            <w:t>,
2021-02-07,
paskelbta TAR 2021-02-07, i. k. 2021-02373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ffeb0070f311eb9601893677bfd7d8">
            <w:r w:rsidRPr="00532B9F">
              <w:rPr>
                <w:rFonts w:ascii="Times New Roman" w:eastAsia="MS Mincho" w:hAnsi="Times New Roman"/>
                <w:sz w:val="20"/>
                <w:i/>
                <w:iCs/>
                <w:color w:val="0000FF" w:themeColor="hyperlink"/>
                <w:u w:val="single"/>
              </w:rPr>
              <w:t>V-318</w:t>
            </w:r>
          </w:fldSimple>
          <w:r>
            <w:rPr>
              <w:rFonts w:ascii="Times New Roman" w:eastAsia="MS Mincho" w:hAnsi="Times New Roman"/>
              <w:sz w:val="20"/>
              <w:i/>
              <w:iCs/>
            </w:rPr>
            <w:t>,
2021-02-17,
paskelbta TAR 2021-02-17, i. k. 2021-02929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a6b610768a11eb9601893677bfd7d8">
            <w:r w:rsidRPr="00532B9F">
              <w:rPr>
                <w:rFonts w:ascii="Times New Roman" w:eastAsia="MS Mincho" w:hAnsi="Times New Roman"/>
                <w:sz w:val="20"/>
                <w:i/>
                <w:iCs/>
                <w:color w:val="0000FF" w:themeColor="hyperlink"/>
                <w:u w:val="single"/>
              </w:rPr>
              <w:t>V-377</w:t>
            </w:r>
          </w:fldSimple>
          <w:r>
            <w:rPr>
              <w:rFonts w:ascii="Times New Roman" w:eastAsia="MS Mincho" w:hAnsi="Times New Roman"/>
              <w:sz w:val="20"/>
              <w:i/>
              <w:iCs/>
            </w:rPr>
            <w:t>,
2021-02-24,
paskelbta TAR 2021-02-24, i. k. 2021-03491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0e000785111eb9601893677bfd7d8">
            <w:r w:rsidRPr="00532B9F">
              <w:rPr>
                <w:rFonts w:ascii="Times New Roman" w:eastAsia="MS Mincho" w:hAnsi="Times New Roman"/>
                <w:sz w:val="20"/>
                <w:i/>
                <w:iCs/>
                <w:color w:val="0000FF" w:themeColor="hyperlink"/>
                <w:u w:val="single"/>
              </w:rPr>
              <w:t>V-412</w:t>
            </w:r>
          </w:fldSimple>
          <w:r>
            <w:rPr>
              <w:rFonts w:ascii="Times New Roman" w:eastAsia="MS Mincho" w:hAnsi="Times New Roman"/>
              <w:sz w:val="20"/>
              <w:i/>
              <w:iCs/>
            </w:rPr>
            <w:t>,
2021-02-26,
paskelbta TAR 2021-02-26, i. k. 2021-03923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e42de07d0011eb9601893677bfd7d8">
            <w:r w:rsidRPr="00532B9F">
              <w:rPr>
                <w:rFonts w:ascii="Times New Roman" w:eastAsia="MS Mincho" w:hAnsi="Times New Roman"/>
                <w:sz w:val="20"/>
                <w:i/>
                <w:iCs/>
                <w:color w:val="0000FF" w:themeColor="hyperlink"/>
                <w:u w:val="single"/>
              </w:rPr>
              <w:t>V-449</w:t>
            </w:r>
          </w:fldSimple>
          <w:r>
            <w:rPr>
              <w:rFonts w:ascii="Times New Roman" w:eastAsia="MS Mincho" w:hAnsi="Times New Roman"/>
              <w:sz w:val="20"/>
              <w:i/>
              <w:iCs/>
            </w:rPr>
            <w:t>,
2021-03-04,
paskelbta TAR 2021-03-04, i. k. 2021-04547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93baa0858211eb9fecb5ecd3bd711c">
            <w:r w:rsidRPr="00532B9F">
              <w:rPr>
                <w:rFonts w:ascii="Times New Roman" w:eastAsia="MS Mincho" w:hAnsi="Times New Roman"/>
                <w:sz w:val="20"/>
                <w:i/>
                <w:iCs/>
                <w:color w:val="0000FF" w:themeColor="hyperlink"/>
                <w:u w:val="single"/>
              </w:rPr>
              <w:t>V-536</w:t>
            </w:r>
          </w:fldSimple>
          <w:r>
            <w:rPr>
              <w:rFonts w:ascii="Times New Roman" w:eastAsia="MS Mincho" w:hAnsi="Times New Roman"/>
              <w:sz w:val="20"/>
              <w:i/>
              <w:iCs/>
            </w:rPr>
            <w:t>,
2021-03-15,
paskelbta TAR 2021-03-15, i. k. 2021-05174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d6aa308ba411eb9fecb5ecd3bd711c">
            <w:r w:rsidRPr="00532B9F">
              <w:rPr>
                <w:rFonts w:ascii="Times New Roman" w:eastAsia="MS Mincho" w:hAnsi="Times New Roman"/>
                <w:sz w:val="20"/>
                <w:i/>
                <w:iCs/>
                <w:color w:val="0000FF" w:themeColor="hyperlink"/>
                <w:u w:val="single"/>
              </w:rPr>
              <w:t>V-604</w:t>
            </w:r>
          </w:fldSimple>
          <w:r>
            <w:rPr>
              <w:rFonts w:ascii="Times New Roman" w:eastAsia="MS Mincho" w:hAnsi="Times New Roman"/>
              <w:sz w:val="20"/>
              <w:i/>
              <w:iCs/>
            </w:rPr>
            <w:t>,
2021-03-23,
paskelbta TAR 2021-03-23, i. k. 2021-05708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080630907f11eb9fecb5ecd3bd711c">
            <w:r w:rsidRPr="00532B9F">
              <w:rPr>
                <w:rFonts w:ascii="Times New Roman" w:eastAsia="MS Mincho" w:hAnsi="Times New Roman"/>
                <w:sz w:val="20"/>
                <w:i/>
                <w:iCs/>
                <w:color w:val="0000FF" w:themeColor="hyperlink"/>
                <w:u w:val="single"/>
              </w:rPr>
              <w:t>V-658</w:t>
            </w:r>
          </w:fldSimple>
          <w:r>
            <w:rPr>
              <w:rFonts w:ascii="Times New Roman" w:eastAsia="MS Mincho" w:hAnsi="Times New Roman"/>
              <w:sz w:val="20"/>
              <w:i/>
              <w:iCs/>
            </w:rPr>
            <w:t>,
2021-03-29,
paskelbta TAR 2021-03-29, i. k. 2021-06259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983093c111eb9fecb5ecd3bd711c">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2021-04-02,
paskelbta TAR 2021-04-02, i. k. 2021-06957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e3f7a09b4b11eb9fecb5ecd3bd711c">
            <w:r w:rsidRPr="00532B9F">
              <w:rPr>
                <w:rFonts w:ascii="Times New Roman" w:eastAsia="MS Mincho" w:hAnsi="Times New Roman"/>
                <w:sz w:val="20"/>
                <w:i/>
                <w:iCs/>
                <w:color w:val="0000FF" w:themeColor="hyperlink"/>
                <w:u w:val="single"/>
              </w:rPr>
              <w:t>V-780</w:t>
            </w:r>
          </w:fldSimple>
          <w:r>
            <w:rPr>
              <w:rFonts w:ascii="Times New Roman" w:eastAsia="MS Mincho" w:hAnsi="Times New Roman"/>
              <w:sz w:val="20"/>
              <w:i/>
              <w:iCs/>
            </w:rPr>
            <w:t>,
2021-04-12,
paskelbta TAR 2021-04-12, i. k. 2021-07569            </w:t>
          </w:r>
        </w:p>
        <w:p/>
      </w:sdtContent>
    </w:sdt>
    <w:sdt>
      <w:sdtPr>
        <w:alias w:val="3 pr."/>
        <w:tag w:val="part_d74cb9f276b64eaf996d762cb435f694"/>
        <w:lock w:val="sdtLocked"/>
        <w:richText/>
      </w:sdtPr>
      <w:sdtContent>
        <w:p>
          <w:pPr>
            <w:tabs>
              <w:tab w:val="right" w:pos="9356"/>
            </w:tabs>
            <w:ind w:left="3888"/>
            <w:sectPr>
              <w:headerReference w:type="even" r:id="rId34"/>
              <w:headerReference w:type="first" r:id="rId35"/>
              <w:pgSz w:w="11907" w:h="16839" w:code="9"/>
              <w:pgMar w:top="1418" w:right="850" w:bottom="851" w:left="1701" w:header="567" w:footer="284" w:gutter="0"/>
              <w:pgNumType w:start="1"/>
              <w:cols w:space="1296"/>
              <w:titlePg/>
              <w:docGrid w:linePitch="360"/>
            </w:sectPr>
          </w:pPr>
        </w:p>
        <w:p>
          <w:pPr>
            <w:tabs>
              <w:tab w:val="right" w:pos="9356"/>
            </w:tabs>
            <w:ind w:left="3888"/>
          </w:pPr>
          <w:r>
            <w:t>Sveikatos priežiūros paslaugų</w:t>
          </w:r>
        </w:p>
        <w:p>
          <w:pPr>
            <w:tabs>
              <w:tab w:val="right" w:pos="9356"/>
            </w:tabs>
            <w:ind w:left="3888"/>
          </w:pPr>
          <w:r>
            <w:t xml:space="preserve">dėl COVID-19 ligos (koronaviruso infekcijos) </w:t>
          </w:r>
        </w:p>
        <w:p>
          <w:pPr>
            <w:tabs>
              <w:tab w:val="left" w:pos="6804"/>
              <w:tab w:val="right" w:pos="9356"/>
            </w:tabs>
            <w:ind w:left="3888"/>
          </w:pPr>
          <w:r>
            <w:t>organizavimo tvarkos aprašo</w:t>
          </w:r>
        </w:p>
        <w:p>
          <w:pPr>
            <w:ind w:left="3888"/>
          </w:pPr>
          <w:sdt>
            <w:sdtPr>
              <w:alias w:val="Numeris"/>
              <w:tag w:val="nr_d74cb9f276b64eaf996d762cb435f694"/>
              <w:lock w:val="sdtLocked"/>
              <w:richText/>
            </w:sdtPr>
            <w:sdtContent>
              <w:r>
                <w:t>3</w:t>
              </w:r>
            </w:sdtContent>
          </w:sdt>
          <w:r>
            <w:t xml:space="preserve"> priedas</w:t>
          </w:r>
        </w:p>
        <w:p>
          <w:pPr>
            <w:tabs>
              <w:tab w:val="right" w:pos="9356"/>
            </w:tabs>
          </w:pPr>
        </w:p>
        <w:p>
          <w:pPr>
            <w:ind w:firstLine="709"/>
            <w:jc w:val="center"/>
            <w:rPr>
              <w:b/>
              <w:bCs/>
              <w:szCs w:val="24"/>
            </w:rPr>
          </w:pPr>
        </w:p>
        <w:p>
          <w:pPr>
            <w:ind w:firstLine="709"/>
            <w:jc w:val="center"/>
            <w:rPr>
              <w:b/>
              <w:bCs/>
              <w:szCs w:val="24"/>
            </w:rPr>
          </w:pPr>
          <w:sdt>
            <w:sdtPr>
              <w:alias w:val="Pavadinimas"/>
              <w:tag w:val="title_d74cb9f276b64eaf996d762cb435f694"/>
              <w:lock w:val="sdtLocked"/>
              <w:richText/>
            </w:sdtPr>
            <w:sdtContent>
              <w:r>
                <w:rPr>
                  <w:b/>
                  <w:bCs/>
                  <w:szCs w:val="24"/>
                </w:rPr>
                <w:t>PLANINIŲ ASMENS SVEIKATOS PRIEŽIŪROS PASLAUGŲ TEIKIMO ATNAUJINIMO KRITERIJAI</w:t>
              </w:r>
            </w:sdtContent>
          </w:sdt>
        </w:p>
        <w:p>
          <w:pPr>
            <w:tabs>
              <w:tab w:val="right" w:pos="9356"/>
            </w:tabs>
          </w:pPr>
        </w:p>
        <w:sdt>
          <w:sdtPr>
            <w:alias w:val="3 pr. 1 p."/>
            <w:tag w:val="part_89d31eaf884b4aa5a58284c0df2491be"/>
            <w:lock w:val="sdtLocked"/>
            <w:richText/>
          </w:sdtPr>
          <w:sdtContent>
            <w:p>
              <w:pPr>
                <w:tabs>
                  <w:tab w:val="right" w:pos="9356"/>
                </w:tabs>
                <w:ind w:firstLine="709"/>
                <w:jc w:val="both"/>
              </w:pPr>
              <w:sdt>
                <w:sdtPr>
                  <w:alias w:val="Numeris"/>
                  <w:tag w:val="nr_89d31eaf884b4aa5a58284c0df2491be"/>
                  <w:lock w:val="sdtLocked"/>
                  <w:richText/>
                </w:sdtPr>
                <w:sdtContent>
                  <w:r>
                    <w:t>1</w:t>
                  </w:r>
                </w:sdtContent>
              </w:sdt>
              <w:r>
                <w:t xml:space="preserve">. Planinių asmens sveikatos priežiūros paslaugų, kurių teikimo apimtys buvo sumažintos arba kurių teikimas buvo sustabdytas dėl paslaugų COVID-19 liga (koronaviruso infekcija) sergantiems pacientams teikimo (toliau – Planinės paslaugos), atnaujinimas pradedamas organizuoti, kai COVID-19 liga (koronaviruso infekcija) sergantiems pacientams gydyti skirtų lovų užimtumas regione 14 kalendorinių dienų iš eilės siekia 70 proc., o esant COVID-19 liga (koronaviruso infekcija) sergantiems pacientams gydyti skirtų lovų užimtumui 50 proc., planinių paslaugų teikimas atnaujinamas atsižvelgiant į šiuos kriterijus: </w:t>
              </w:r>
            </w:p>
            <w:sdt>
              <w:sdtPr>
                <w:alias w:val="3 pr. 1.1 pp."/>
                <w:tag w:val="part_cdda1c2473504cf9bc4a1eafc600b4e1"/>
                <w:lock w:val="sdtLocked"/>
                <w:richText/>
              </w:sdtPr>
              <w:sdtContent>
                <w:p>
                  <w:pPr>
                    <w:tabs>
                      <w:tab w:val="right" w:pos="9356"/>
                    </w:tabs>
                    <w:ind w:firstLine="709"/>
                    <w:jc w:val="both"/>
                  </w:pPr>
                  <w:sdt>
                    <w:sdtPr>
                      <w:alias w:val="Numeris"/>
                      <w:tag w:val="nr_cdda1c2473504cf9bc4a1eafc600b4e1"/>
                      <w:lock w:val="sdtLocked"/>
                      <w:richText/>
                    </w:sdtPr>
                    <w:sdtContent>
                      <w:r>
                        <w:t>1.1</w:t>
                      </w:r>
                    </w:sdtContent>
                  </w:sdt>
                  <w:r>
                    <w:t>. epidemiologinę situaciją regione ir atitinkamoje regiono savivaldybėje. Vertinami šie rodikliai:</w:t>
                  </w:r>
                </w:p>
                <w:sdt>
                  <w:sdtPr>
                    <w:alias w:val="3 pr. 1.1.1 pp."/>
                    <w:tag w:val="part_6dcd0c82a5c0476299fbf9a29af3032a"/>
                    <w:lock w:val="sdtLocked"/>
                    <w:richText/>
                  </w:sdtPr>
                  <w:sdtContent>
                    <w:p>
                      <w:pPr>
                        <w:tabs>
                          <w:tab w:val="right" w:pos="9356"/>
                        </w:tabs>
                        <w:ind w:firstLine="709"/>
                        <w:jc w:val="both"/>
                      </w:pPr>
                      <w:sdt>
                        <w:sdtPr>
                          <w:alias w:val="Numeris"/>
                          <w:tag w:val="nr_6dcd0c82a5c0476299fbf9a29af3032a"/>
                          <w:lock w:val="sdtLocked"/>
                          <w:richText/>
                        </w:sdtPr>
                        <w:sdtContent>
                          <w:r>
                            <w:t>1.1.1</w:t>
                          </w:r>
                        </w:sdtContent>
                      </w:sdt>
                      <w:r>
                        <w:t>. naujų COVID-19 ligos (koronaviruso infekcijos) atvejų skaičius regione ir jo dinamika;</w:t>
                      </w:r>
                    </w:p>
                  </w:sdtContent>
                </w:sdt>
                <w:sdt>
                  <w:sdtPr>
                    <w:alias w:val="3 pr. 1.1.2 pp."/>
                    <w:tag w:val="part_071d9db940694b14b0ed3a182703476c"/>
                    <w:lock w:val="sdtLocked"/>
                    <w:richText/>
                  </w:sdtPr>
                  <w:sdtContent>
                    <w:p>
                      <w:pPr>
                        <w:tabs>
                          <w:tab w:val="right" w:pos="9356"/>
                        </w:tabs>
                        <w:ind w:firstLine="709"/>
                        <w:jc w:val="both"/>
                      </w:pPr>
                      <w:sdt>
                        <w:sdtPr>
                          <w:alias w:val="Numeris"/>
                          <w:tag w:val="nr_071d9db940694b14b0ed3a182703476c"/>
                          <w:lock w:val="sdtLocked"/>
                          <w:richText/>
                        </w:sdtPr>
                        <w:sdtContent>
                          <w:r>
                            <w:t>1.1.2</w:t>
                          </w:r>
                        </w:sdtContent>
                      </w:sdt>
                      <w:r>
                        <w:t>. naujų COVID-19 ligos (koronaviruso infekcijos) atvejų skaičius regiono savivaldybėse ir jo dinamika;</w:t>
                      </w:r>
                    </w:p>
                  </w:sdtContent>
                </w:sdt>
              </w:sdtContent>
            </w:sdt>
            <w:sdt>
              <w:sdtPr>
                <w:alias w:val="3 pr. 1.2 pp."/>
                <w:tag w:val="part_99719eb4bddd4bda914df8e3737ded63"/>
                <w:lock w:val="sdtLocked"/>
                <w:richText/>
              </w:sdtPr>
              <w:sdtContent>
                <w:p>
                  <w:pPr>
                    <w:tabs>
                      <w:tab w:val="right" w:pos="9356"/>
                    </w:tabs>
                    <w:ind w:firstLine="709"/>
                    <w:jc w:val="both"/>
                  </w:pPr>
                  <w:sdt>
                    <w:sdtPr>
                      <w:alias w:val="Numeris"/>
                      <w:tag w:val="nr_99719eb4bddd4bda914df8e3737ded63"/>
                      <w:lock w:val="sdtLocked"/>
                      <w:richText/>
                    </w:sdtPr>
                    <w:sdtContent>
                      <w:r>
                        <w:t>1.2</w:t>
                      </w:r>
                    </w:sdtContent>
                  </w:sdt>
                  <w:r>
                    <w:t>. COVID-19 liga (koronaviruso infekcija) sergantiems pacientams gydyti skirtų lovų atitinkamoje asmens sveikatos priežiūros įstaigoje (toliau – ASPĮ) užimtumą. Vertinami šie rodikliai:</w:t>
                  </w:r>
                </w:p>
                <w:sdt>
                  <w:sdtPr>
                    <w:alias w:val="3 pr. 1.2.1 pp."/>
                    <w:tag w:val="part_93a5bc6e62c349ce8d268edbb5b618a4"/>
                    <w:lock w:val="sdtLocked"/>
                    <w:richText/>
                  </w:sdtPr>
                  <w:sdtContent>
                    <w:p>
                      <w:pPr>
                        <w:tabs>
                          <w:tab w:val="right" w:pos="9356"/>
                        </w:tabs>
                        <w:ind w:firstLine="709"/>
                        <w:jc w:val="both"/>
                      </w:pPr>
                      <w:sdt>
                        <w:sdtPr>
                          <w:alias w:val="Numeris"/>
                          <w:tag w:val="nr_93a5bc6e62c349ce8d268edbb5b618a4"/>
                          <w:lock w:val="sdtLocked"/>
                          <w:richText/>
                        </w:sdtPr>
                        <w:sdtContent>
                          <w:r>
                            <w:t>1.2.1</w:t>
                          </w:r>
                        </w:sdtContent>
                      </w:sdt>
                      <w:r>
                        <w:t>. užimtų COVID-19 liga (koronaviruso infekcija) sergantiems pacientams gydyti skirtų lovų skaičius ir laisvų COVID-19 liga (koronaviruso infekcija) sergantiems pacientams gydyti skirtų lovų skaičius;</w:t>
                      </w:r>
                    </w:p>
                  </w:sdtContent>
                </w:sdt>
                <w:sdt>
                  <w:sdtPr>
                    <w:alias w:val="3 pr. 1.2.2 pp."/>
                    <w:tag w:val="part_b1c9ea5e37fd4c88886d20895c9e9600"/>
                    <w:lock w:val="sdtLocked"/>
                    <w:richText/>
                  </w:sdtPr>
                  <w:sdtContent>
                    <w:p>
                      <w:pPr>
                        <w:tabs>
                          <w:tab w:val="right" w:pos="9356"/>
                        </w:tabs>
                        <w:ind w:firstLine="709"/>
                        <w:jc w:val="both"/>
                      </w:pPr>
                      <w:sdt>
                        <w:sdtPr>
                          <w:alias w:val="Numeris"/>
                          <w:tag w:val="nr_b1c9ea5e37fd4c88886d20895c9e9600"/>
                          <w:lock w:val="sdtLocked"/>
                          <w:richText/>
                        </w:sdtPr>
                        <w:sdtContent>
                          <w:r>
                            <w:t>1.2.2</w:t>
                          </w:r>
                        </w:sdtContent>
                      </w:sdt>
                      <w:r>
                        <w:t xml:space="preserve">. per parą stacionarizuojamų COVID-19 liga (koronaviruso infekcija) sergančių pacientų skaičius; </w:t>
                      </w:r>
                    </w:p>
                  </w:sdtContent>
                </w:sdt>
                <w:sdt>
                  <w:sdtPr>
                    <w:alias w:val="3 pr. 1.2.3 pp."/>
                    <w:tag w:val="part_31f618e17b0d4ba386eeacaf71fc4a18"/>
                    <w:lock w:val="sdtLocked"/>
                    <w:richText/>
                  </w:sdtPr>
                  <w:sdtContent>
                    <w:p>
                      <w:pPr>
                        <w:tabs>
                          <w:tab w:val="right" w:pos="9356"/>
                        </w:tabs>
                        <w:ind w:firstLine="709"/>
                        <w:jc w:val="both"/>
                      </w:pPr>
                      <w:sdt>
                        <w:sdtPr>
                          <w:alias w:val="Numeris"/>
                          <w:tag w:val="nr_31f618e17b0d4ba386eeacaf71fc4a18"/>
                          <w:lock w:val="sdtLocked"/>
                          <w:richText/>
                        </w:sdtPr>
                        <w:sdtContent>
                          <w:r>
                            <w:t>1.2.3</w:t>
                          </w:r>
                        </w:sdtContent>
                      </w:sdt>
                      <w:r>
                        <w:t>. per parą išrašomų iš stacionarinės ASPĮ COVID-19 liga (koronaviruso infekcija) sergančių pacientų skaičius;</w:t>
                      </w:r>
                    </w:p>
                  </w:sdtContent>
                </w:sdt>
                <w:sdt>
                  <w:sdtPr>
                    <w:alias w:val="3 pr. 1.2.4 pp."/>
                    <w:tag w:val="part_0180056f2bfb438cbcd2eb793ebf1169"/>
                    <w:lock w:val="sdtLocked"/>
                    <w:richText/>
                  </w:sdtPr>
                  <w:sdtContent>
                    <w:p>
                      <w:pPr>
                        <w:tabs>
                          <w:tab w:val="right" w:pos="9356"/>
                        </w:tabs>
                        <w:ind w:firstLine="709"/>
                        <w:jc w:val="both"/>
                      </w:pPr>
                      <w:sdt>
                        <w:sdtPr>
                          <w:alias w:val="Numeris"/>
                          <w:tag w:val="nr_0180056f2bfb438cbcd2eb793ebf1169"/>
                          <w:lock w:val="sdtLocked"/>
                          <w:richText/>
                        </w:sdtPr>
                        <w:sdtContent>
                          <w:r>
                            <w:t>1.2.4</w:t>
                          </w:r>
                        </w:sdtContent>
                      </w:sdt>
                      <w:r>
                        <w:t>. per parą mirštančių COVID-19 liga (koronaviruso infekcija) sergančių pacientų skaičius;</w:t>
                      </w:r>
                    </w:p>
                  </w:sdtContent>
                </w:sdt>
              </w:sdtContent>
            </w:sdt>
            <w:sdt>
              <w:sdtPr>
                <w:alias w:val="3 pr. 1.3 pp."/>
                <w:tag w:val="part_e625f751a2ae423eb2d75b377c7949f1"/>
                <w:lock w:val="sdtLocked"/>
                <w:richText/>
              </w:sdtPr>
              <w:sdtContent>
                <w:p>
                  <w:pPr>
                    <w:tabs>
                      <w:tab w:val="right" w:pos="9356"/>
                    </w:tabs>
                    <w:ind w:firstLine="709"/>
                    <w:jc w:val="both"/>
                  </w:pPr>
                  <w:sdt>
                    <w:sdtPr>
                      <w:alias w:val="Numeris"/>
                      <w:tag w:val="nr_e625f751a2ae423eb2d75b377c7949f1"/>
                      <w:lock w:val="sdtLocked"/>
                      <w:richText/>
                    </w:sdtPr>
                    <w:sdtContent>
                      <w:r>
                        <w:t>1.3</w:t>
                      </w:r>
                    </w:sdtContent>
                  </w:sdt>
                  <w:r>
                    <w:t>. stacionarinių asmens sveikatos priežiūros paslaugų atnaujinimo efektyvumą. Vertinamas šis rodiklis – atsisakoma COVID-19 liga (koronaviruso infekcija) sergantiems pacientams gydyti skirto ASPĮ padalinio (padalinys suprantamas taip, kaip nustatyta Sveikatos priežiūros paslaugų dėl COVID-19 ligos (koronaviruso infekcijos) organizavimo tvarkos aprašo 1 priedo 4.1 ir 4.3 papunkčiuose;</w:t>
                  </w:r>
                </w:p>
              </w:sdtContent>
            </w:sdt>
            <w:sdt>
              <w:sdtPr>
                <w:alias w:val="3 pr. 1.4 pp."/>
                <w:tag w:val="part_0776f8b488dc42f8b3395b55b9c5899b"/>
                <w:lock w:val="sdtLocked"/>
                <w:richText/>
              </w:sdtPr>
              <w:sdtContent>
                <w:p>
                  <w:pPr>
                    <w:tabs>
                      <w:tab w:val="right" w:pos="9356"/>
                    </w:tabs>
                    <w:ind w:firstLine="709"/>
                    <w:jc w:val="both"/>
                  </w:pPr>
                  <w:sdt>
                    <w:sdtPr>
                      <w:alias w:val="Numeris"/>
                      <w:tag w:val="nr_0776f8b488dc42f8b3395b55b9c5899b"/>
                      <w:lock w:val="sdtLocked"/>
                      <w:richText/>
                    </w:sdtPr>
                    <w:sdtContent>
                      <w:r>
                        <w:t>1.4</w:t>
                      </w:r>
                    </w:sdtContent>
                  </w:sdt>
                  <w:r>
                    <w:t>. asmens sveikatos priežiūros paslaugų kokybę. Vertinami šie rodikliai:</w:t>
                  </w:r>
                </w:p>
                <w:sdt>
                  <w:sdtPr>
                    <w:alias w:val="3 pr. 1.4.1 pp."/>
                    <w:tag w:val="part_0e3b7289f61c4e0c98e2f3a2dfa9f2ca"/>
                    <w:lock w:val="sdtLocked"/>
                    <w:richText/>
                  </w:sdtPr>
                  <w:sdtContent>
                    <w:p>
                      <w:pPr>
                        <w:tabs>
                          <w:tab w:val="right" w:pos="9356"/>
                        </w:tabs>
                        <w:ind w:firstLine="709"/>
                        <w:jc w:val="both"/>
                      </w:pPr>
                      <w:sdt>
                        <w:sdtPr>
                          <w:alias w:val="Numeris"/>
                          <w:tag w:val="nr_0e3b7289f61c4e0c98e2f3a2dfa9f2ca"/>
                          <w:lock w:val="sdtLocked"/>
                          <w:richText/>
                        </w:sdtPr>
                        <w:sdtContent>
                          <w:r>
                            <w:t>1.4.1</w:t>
                          </w:r>
                        </w:sdtContent>
                      </w:sdt>
                      <w:r>
                        <w:t>. užtikrinama COVID-19 liga (koronaviruso infekcija) sergantiems pacientams teikiamų stacionarinių asmens sveikatos priežiūros paslaugų kokybė (sveikatos priežiūros paslaugoms teikti reikalinga infrastruktūra, personalas);</w:t>
                      </w:r>
                    </w:p>
                  </w:sdtContent>
                </w:sdt>
                <w:sdt>
                  <w:sdtPr>
                    <w:alias w:val="3 pr. 1.4.2 pp."/>
                    <w:tag w:val="part_f595267b915c4d2c835d284c57c33713"/>
                    <w:lock w:val="sdtLocked"/>
                    <w:richText/>
                  </w:sdtPr>
                  <w:sdtContent>
                    <w:p>
                      <w:pPr>
                        <w:tabs>
                          <w:tab w:val="right" w:pos="9356"/>
                        </w:tabs>
                        <w:ind w:firstLine="709"/>
                        <w:jc w:val="both"/>
                      </w:pPr>
                      <w:sdt>
                        <w:sdtPr>
                          <w:alias w:val="Numeris"/>
                          <w:tag w:val="nr_f595267b915c4d2c835d284c57c33713"/>
                          <w:lock w:val="sdtLocked"/>
                          <w:richText/>
                        </w:sdtPr>
                        <w:sdtContent>
                          <w:r>
                            <w:t>1.4.2</w:t>
                          </w:r>
                        </w:sdtContent>
                      </w:sdt>
                      <w:r>
                        <w:t>. užtikrinama kitomis ligomis (ne COVID-19 liga (koronaviruso infekcija) sergantiems pacientams planuojamų atnaujinti asmens sveikatos priežiūros paslaugų kokybė (sveikatos priežiūros paslaugoms teikti reikalinga infrastruktūra, personalas);</w:t>
                      </w:r>
                    </w:p>
                  </w:sdtContent>
                </w:sdt>
              </w:sdtContent>
            </w:sdt>
            <w:sdt>
              <w:sdtPr>
                <w:alias w:val="3 pr. 1.5 pp."/>
                <w:tag w:val="part_52878c68ad444f3a90c7b0fe78dfc278"/>
                <w:lock w:val="sdtLocked"/>
                <w:richText/>
              </w:sdtPr>
              <w:sdtContent>
                <w:p>
                  <w:pPr>
                    <w:tabs>
                      <w:tab w:val="right" w:pos="9356"/>
                    </w:tabs>
                    <w:ind w:firstLine="709"/>
                    <w:jc w:val="both"/>
                  </w:pPr>
                  <w:sdt>
                    <w:sdtPr>
                      <w:alias w:val="Numeris"/>
                      <w:tag w:val="nr_52878c68ad444f3a90c7b0fe78dfc278"/>
                      <w:lock w:val="sdtLocked"/>
                      <w:richText/>
                    </w:sdtPr>
                    <w:sdtContent>
                      <w:r>
                        <w:t>1.5</w:t>
                      </w:r>
                    </w:sdtContent>
                  </w:sdt>
                  <w:r>
                    <w:t>. asmens sveikatos priežiūros paslaugų atnaujinimo prioritetus. Vertinami šie rodikliai:</w:t>
                  </w:r>
                </w:p>
                <w:sdt>
                  <w:sdtPr>
                    <w:alias w:val="3 pr. 1.5.1 pp."/>
                    <w:tag w:val="part_0bc635ae9718469fb408d8e252058598"/>
                    <w:lock w:val="sdtLocked"/>
                    <w:richText/>
                  </w:sdtPr>
                  <w:sdtContent>
                    <w:p>
                      <w:pPr>
                        <w:tabs>
                          <w:tab w:val="right" w:pos="9356"/>
                        </w:tabs>
                        <w:ind w:firstLine="709"/>
                        <w:jc w:val="both"/>
                      </w:pPr>
                      <w:sdt>
                        <w:sdtPr>
                          <w:alias w:val="Numeris"/>
                          <w:tag w:val="nr_0bc635ae9718469fb408d8e252058598"/>
                          <w:lock w:val="sdtLocked"/>
                          <w:richText/>
                        </w:sdtPr>
                        <w:sdtContent>
                          <w:r>
                            <w:t>1.5.1</w:t>
                          </w:r>
                        </w:sdtContent>
                      </w:sdt>
                      <w:r>
                        <w:t>. neatidėliotinos asmens sveikatos priežiūros paslaugos, kurių nesuteikus pacientui atsirastų būtinosios medicinos pagalbos poreikis arba labai pablogėtų jo būklė, teikiamos pagal ASPĮ teikiamų asmens sveikatos priežiūros paslaugų profilius;</w:t>
                      </w:r>
                    </w:p>
                  </w:sdtContent>
                </w:sdt>
                <w:sdt>
                  <w:sdtPr>
                    <w:alias w:val="3 pr. 1.5.2 pp."/>
                    <w:tag w:val="part_f56a919435b04e328cd56a85cd147791"/>
                    <w:lock w:val="sdtLocked"/>
                    <w:richText/>
                  </w:sdtPr>
                  <w:sdtContent>
                    <w:p>
                      <w:pPr>
                        <w:tabs>
                          <w:tab w:val="right" w:pos="9356"/>
                        </w:tabs>
                        <w:ind w:firstLine="709"/>
                        <w:jc w:val="both"/>
                      </w:pPr>
                      <w:sdt>
                        <w:sdtPr>
                          <w:alias w:val="Numeris"/>
                          <w:tag w:val="nr_f56a919435b04e328cd56a85cd147791"/>
                          <w:lock w:val="sdtLocked"/>
                          <w:richText/>
                        </w:sdtPr>
                        <w:sdtContent>
                          <w:r>
                            <w:t>1.5.2</w:t>
                          </w:r>
                        </w:sdtContent>
                      </w:sdt>
                      <w:r>
                        <w:t>. specializuotas vieno profilio paslaugas teikiančios ASPĮ paslaugas teikia pagal teikiamų paslaugų profilį;</w:t>
                      </w:r>
                    </w:p>
                  </w:sdtContent>
                </w:sdt>
                <w:sdt>
                  <w:sdtPr>
                    <w:alias w:val="3 pr. 1.5.3 pp."/>
                    <w:tag w:val="part_1664d448453c4d0bb390c57882053d46"/>
                    <w:lock w:val="sdtLocked"/>
                    <w:richText/>
                  </w:sdtPr>
                  <w:sdtContent>
                    <w:p>
                      <w:pPr>
                        <w:tabs>
                          <w:tab w:val="right" w:pos="9356"/>
                        </w:tabs>
                        <w:ind w:firstLine="709"/>
                        <w:jc w:val="both"/>
                      </w:pPr>
                      <w:sdt>
                        <w:sdtPr>
                          <w:alias w:val="Numeris"/>
                          <w:tag w:val="nr_1664d448453c4d0bb390c57882053d46"/>
                          <w:lock w:val="sdtLocked"/>
                          <w:richText/>
                        </w:sdtPr>
                        <w:sdtContent>
                          <w:r>
                            <w:t>1.5.3</w:t>
                          </w:r>
                        </w:sdtContent>
                      </w:sdt>
                      <w:r>
                        <w:t>. regione užtikrinamas visų lygių ir visų profilių asmens sveikatos priežiūros paslaugų teikimas;</w:t>
                      </w:r>
                    </w:p>
                  </w:sdtContent>
                </w:sdt>
              </w:sdtContent>
            </w:sdt>
            <w:sdt>
              <w:sdtPr>
                <w:alias w:val="3 pr. 1.6 pp."/>
                <w:tag w:val="part_e934faf517714c63a97a40a935536654"/>
                <w:lock w:val="sdtLocked"/>
                <w:richText/>
              </w:sdtPr>
              <w:sdtContent>
                <w:p>
                  <w:pPr>
                    <w:tabs>
                      <w:tab w:val="right" w:pos="9356"/>
                    </w:tabs>
                    <w:ind w:firstLine="709"/>
                    <w:jc w:val="both"/>
                  </w:pPr>
                  <w:sdt>
                    <w:sdtPr>
                      <w:alias w:val="Numeris"/>
                      <w:tag w:val="nr_e934faf517714c63a97a40a935536654"/>
                      <w:lock w:val="sdtLocked"/>
                      <w:richText/>
                    </w:sdtPr>
                    <w:sdtContent>
                      <w:r>
                        <w:t>1.6</w:t>
                      </w:r>
                    </w:sdtContent>
                  </w:sdt>
                  <w:r>
                    <w:t>. asmens sveikatos priežiūros paslaugų atnaujinimo planavimą regioniniu principu. Sprendimą dėl asmens sveikatos priežiūros paslaugų atnaujinimo priima organizuojanti ASPĮ, aptarusi ir suderinusi su regiono ASPĮ. Vertinamas šis rodiklis: atitinkamoje regiono savivaldybėje nustatytų COVID-19 liga (koronaviruso infekcijos) židinių, protrūkių skaičius ir jų mastas.</w:t>
                  </w:r>
                </w:p>
              </w:sdtContent>
            </w:sdt>
          </w:sdtContent>
        </w:sdt>
        <w:sdt>
          <w:sdtPr>
            <w:alias w:val="3 pr. 2 p."/>
            <w:tag w:val="part_5ef160868f3746e39a736fd7ba68df66"/>
            <w:lock w:val="sdtLocked"/>
            <w:richText/>
          </w:sdtPr>
          <w:sdtContent>
            <w:p>
              <w:pPr>
                <w:tabs>
                  <w:tab w:val="right" w:pos="9356"/>
                </w:tabs>
                <w:ind w:firstLine="709"/>
                <w:jc w:val="both"/>
              </w:pPr>
              <w:sdt>
                <w:sdtPr>
                  <w:alias w:val="Numeris"/>
                  <w:tag w:val="nr_5ef160868f3746e39a736fd7ba68df66"/>
                  <w:lock w:val="sdtLocked"/>
                  <w:richText/>
                </w:sdtPr>
                <w:sdtContent>
                  <w:r>
                    <w:t>2</w:t>
                  </w:r>
                </w:sdtContent>
              </w:sdt>
              <w:r>
                <w:t>. Kai atitinkamoje regiono ASPĮ gydomi 1–5 COVID-19 liga (koronaviruso infekcija) sergantys pacientai, siekiant koncentruoti asmens sveikatos priežiūros paslaugų teikimą ir racionaliai naudoti sveikatos sistemos išteklius, jie perkeliami gydytis į kitą organizuojančios ASPĮ nurodytą jos veikimo teritorijoje esančią ASPĮ, išskyrus atvejus, kai dėl objektyvių priežasčių perkelti pacientų neįmanoma arba netikslinga.</w:t>
              </w:r>
            </w:p>
          </w:sdtContent>
        </w:sdt>
        <w:sdt>
          <w:sdtPr>
            <w:alias w:val="3 pr. 3 p."/>
            <w:tag w:val="part_94cf94047d254460869b37ecafa84f27"/>
            <w:lock w:val="sdtLocked"/>
            <w:richText/>
          </w:sdtPr>
          <w:sdtContent>
            <w:p>
              <w:pPr>
                <w:tabs>
                  <w:tab w:val="right" w:pos="9356"/>
                </w:tabs>
                <w:ind w:firstLine="709"/>
                <w:jc w:val="both"/>
              </w:pPr>
              <w:sdt>
                <w:sdtPr>
                  <w:alias w:val="Numeris"/>
                  <w:tag w:val="nr_94cf94047d254460869b37ecafa84f27"/>
                  <w:lock w:val="sdtLocked"/>
                  <w:richText/>
                </w:sdtPr>
                <w:sdtContent>
                  <w:r>
                    <w:t>3</w:t>
                  </w:r>
                </w:sdtContent>
              </w:sdt>
              <w:r>
                <w:t>. Stacionarinių asmens sveikatos priežiūros paslaugų, kurių teikimo apimtys buvo sumažintos arba kurių teikimas buvo sustabdytas dėl paslaugų COVID-19 liga (koronaviruso infekcija) sergantiems pacientams organizavimo, atnaujinimas vykdomas tol, kol COVID-19 liga (koronaviruso infekcija) sergantys pacientai stacionare gydomi tik pagrindinėse ASPĮ, turinčiose infekcinių ligų padalinius, išskyrus atvejus, kai dėl objektyvių priežasčių tikslinga teikti stacionarines asmens sveikatos priežiūros paslaugas COVID-19 liga (koronaviruso infekcija) sergantiems pacientams ir kitoje atitinkamo regiono ASPĮ.</w:t>
              </w:r>
            </w:p>
          </w:sdtContent>
        </w:sdt>
        <w:sdt>
          <w:sdtPr>
            <w:alias w:val="3 pr. 4 p."/>
            <w:tag w:val="part_80c9e9d50c204e8aa57969639173f288"/>
            <w:lock w:val="sdtLocked"/>
            <w:richText/>
          </w:sdtPr>
          <w:sdtContent>
            <w:p>
              <w:pPr>
                <w:tabs>
                  <w:tab w:val="right" w:pos="9356"/>
                </w:tabs>
                <w:ind w:firstLine="709"/>
                <w:jc w:val="both"/>
                <w:rPr>
                  <w:szCs w:val="24"/>
                </w:rPr>
              </w:pPr>
              <w:sdt>
                <w:sdtPr>
                  <w:alias w:val="Numeris"/>
                  <w:tag w:val="nr_80c9e9d50c204e8aa57969639173f288"/>
                  <w:lock w:val="sdtLocked"/>
                  <w:richText/>
                </w:sdtPr>
                <w:sdtContent>
                  <w:r>
                    <w:rPr>
                      <w:szCs w:val="24"/>
                    </w:rPr>
                    <w:t>4</w:t>
                  </w:r>
                </w:sdtContent>
              </w:sdt>
              <w:r>
                <w:rPr>
                  <w:szCs w:val="24"/>
                </w:rPr>
                <w:t>. Sveikatos apsaugos ministerijos ir Valstybinės ligonių kasos prie Sveikatos apsaugos ministerijos interneto svetainėse skelbiami šalies ir regionų pasiekti P</w:t>
              </w:r>
              <w:r>
                <w:t>laninių paslaugų atnaujinimo rezultatai.</w:t>
              </w:r>
            </w:p>
            <w:p>
              <w:pPr>
                <w:tabs>
                  <w:tab w:val="right" w:pos="9356"/>
                </w:tabs>
                <w:jc w:val="both"/>
                <w:rPr>
                  <w:szCs w:val="24"/>
                </w:rPr>
              </w:pPr>
            </w:p>
          </w:sdtContent>
        </w:sdt>
        <w:sdt>
          <w:sdtPr>
            <w:alias w:val="pabaiga"/>
            <w:tag w:val="part_a9cc36567c104337b08700ce8dc93068"/>
            <w:lock w:val="sdtLocked"/>
            <w:richText/>
          </w:sdtPr>
          <w:sdtContent>
            <w:p>
              <w:pPr>
                <w:tabs>
                  <w:tab w:val="right" w:pos="9356"/>
                </w:tabs>
                <w:ind w:firstLine="567"/>
                <w:jc w:val="center"/>
                <w:rPr>
                  <w:sz w:val="22"/>
                  <w:szCs w:val="22"/>
                </w:rPr>
              </w:pPr>
              <w: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a5810731a11eabee4a336e7e6fdab">
            <w:r w:rsidRPr="00532B9F">
              <w:rPr>
                <w:rFonts w:ascii="Times New Roman" w:eastAsia="MS Mincho" w:hAnsi="Times New Roman"/>
                <w:sz w:val="20"/>
                <w:iCs/>
                <w:color w:val="0000FF" w:themeColor="hyperlink"/>
                <w:u w:val="single"/>
              </w:rPr>
              <w:t>V-577</w:t>
            </w:r>
          </w:fldSimple>
          <w:r>
            <w:rPr>
              <w:rFonts w:ascii="Times New Roman" w:eastAsia="MS Mincho" w:hAnsi="Times New Roman"/>
              <w:sz w:val="20"/>
              <w:iCs/>
            </w:rPr>
            <w:t>,
2020-03-27,
paskelbta TAR 2020-03-31, i. k. 2020-06660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fad6074ea11eabee4a336e7e6fdab">
            <w:r w:rsidRPr="00532B9F">
              <w:rPr>
                <w:rFonts w:ascii="Times New Roman" w:eastAsia="MS Mincho" w:hAnsi="Times New Roman"/>
                <w:sz w:val="20"/>
                <w:iCs/>
                <w:color w:val="0000FF" w:themeColor="hyperlink"/>
                <w:u w:val="single"/>
              </w:rPr>
              <w:t>V-659</w:t>
            </w:r>
          </w:fldSimple>
          <w:r>
            <w:rPr>
              <w:rFonts w:ascii="Times New Roman" w:eastAsia="MS Mincho" w:hAnsi="Times New Roman"/>
              <w:sz w:val="20"/>
              <w:iCs/>
            </w:rPr>
            <w:t>,
2020-04-01,
paskelbta TAR 2020-04-02, i. k. 2020-06902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d4e2d074b511eabee4a336e7e6fdab">
            <w:r w:rsidRPr="00532B9F">
              <w:rPr>
                <w:rFonts w:ascii="Times New Roman" w:eastAsia="MS Mincho" w:hAnsi="Times New Roman"/>
                <w:sz w:val="20"/>
                <w:iCs/>
                <w:color w:val="0000FF" w:themeColor="hyperlink"/>
                <w:u w:val="single"/>
              </w:rPr>
              <w:t>V-676</w:t>
            </w:r>
          </w:fldSimple>
          <w:r>
            <w:rPr>
              <w:rFonts w:ascii="Times New Roman" w:eastAsia="MS Mincho" w:hAnsi="Times New Roman"/>
              <w:sz w:val="20"/>
              <w:iCs/>
            </w:rPr>
            <w:t>,
2020-04-01,
paskelbta TAR 2020-04-02, i. k. 2020-06846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4907f077dc11eabee4a336e7e6fdab">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2020-04-03,
paskelbta TAR 2020-04-06, i. k. 2020-07131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e2e3407a3311eab005936df725feed">
            <w:r w:rsidRPr="00532B9F">
              <w:rPr>
                <w:rFonts w:ascii="Times New Roman" w:eastAsia="MS Mincho" w:hAnsi="Times New Roman"/>
                <w:sz w:val="20"/>
                <w:iCs/>
                <w:color w:val="0000FF" w:themeColor="hyperlink"/>
                <w:u w:val="single"/>
              </w:rPr>
              <w:t>V-756</w:t>
            </w:r>
          </w:fldSimple>
          <w:r>
            <w:rPr>
              <w:rFonts w:ascii="Times New Roman" w:eastAsia="MS Mincho" w:hAnsi="Times New Roman"/>
              <w:sz w:val="20"/>
              <w:iCs/>
            </w:rPr>
            <w:t>,
2020-04-07,
paskelbta TAR 2020-04-09, i. k. 2020-07486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52ade0846511eab005936df725feed">
            <w:r w:rsidRPr="00532B9F">
              <w:rPr>
                <w:rFonts w:ascii="Times New Roman" w:eastAsia="MS Mincho" w:hAnsi="Times New Roman"/>
                <w:sz w:val="20"/>
                <w:iCs/>
                <w:color w:val="0000FF" w:themeColor="hyperlink"/>
                <w:u w:val="single"/>
              </w:rPr>
              <w:t>V-946</w:t>
            </w:r>
          </w:fldSimple>
          <w:r>
            <w:rPr>
              <w:rFonts w:ascii="Times New Roman" w:eastAsia="MS Mincho" w:hAnsi="Times New Roman"/>
              <w:sz w:val="20"/>
              <w:iCs/>
            </w:rPr>
            <w:t>,
2020-04-22,
paskelbta TAR 2020-04-22, i. k. 2020-08361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88bad08af311eab005936df725feed">
            <w:r w:rsidRPr="00532B9F">
              <w:rPr>
                <w:rFonts w:ascii="Times New Roman" w:eastAsia="MS Mincho" w:hAnsi="Times New Roman"/>
                <w:sz w:val="20"/>
                <w:iCs/>
                <w:color w:val="0000FF" w:themeColor="hyperlink"/>
                <w:u w:val="single"/>
              </w:rPr>
              <w:t>V-1056</w:t>
            </w:r>
          </w:fldSimple>
          <w:r>
            <w:rPr>
              <w:rFonts w:ascii="Times New Roman" w:eastAsia="MS Mincho" w:hAnsi="Times New Roman"/>
              <w:sz w:val="20"/>
              <w:iCs/>
            </w:rPr>
            <w:t>,
2020-04-30,
paskelbta TAR 2020-04-30, i. k. 2020-09259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72444095d111ea9515f752ff221ec9">
            <w:r w:rsidRPr="00532B9F">
              <w:rPr>
                <w:rFonts w:ascii="Times New Roman" w:eastAsia="MS Mincho" w:hAnsi="Times New Roman"/>
                <w:sz w:val="20"/>
                <w:iCs/>
                <w:color w:val="0000FF" w:themeColor="hyperlink"/>
                <w:u w:val="single"/>
              </w:rPr>
              <w:t>V-1140</w:t>
            </w:r>
          </w:fldSimple>
          <w:r>
            <w:rPr>
              <w:rFonts w:ascii="Times New Roman" w:eastAsia="MS Mincho" w:hAnsi="Times New Roman"/>
              <w:sz w:val="20"/>
              <w:iCs/>
            </w:rPr>
            <w:t>,
2020-05-13,
paskelbta TAR 2020-05-14, i. k. 2020-10362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3ca030049911ebb74de75171d26d52">
            <w:r w:rsidRPr="00532B9F">
              <w:rPr>
                <w:rFonts w:ascii="Times New Roman" w:eastAsia="MS Mincho" w:hAnsi="Times New Roman"/>
                <w:sz w:val="20"/>
                <w:iCs/>
                <w:color w:val="0000FF" w:themeColor="hyperlink"/>
                <w:u w:val="single"/>
              </w:rPr>
              <w:t>V-2176</w:t>
            </w:r>
          </w:fldSimple>
          <w:r>
            <w:rPr>
              <w:rFonts w:ascii="Times New Roman" w:eastAsia="MS Mincho" w:hAnsi="Times New Roman"/>
              <w:sz w:val="20"/>
              <w:iCs/>
            </w:rPr>
            <w:t>,
2020-10-02,
paskelbta TAR 2020-10-02, i. k. 2020-20616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d7fba0097111ebb74de75171d26d52">
            <w:r w:rsidRPr="00532B9F">
              <w:rPr>
                <w:rFonts w:ascii="Times New Roman" w:eastAsia="MS Mincho" w:hAnsi="Times New Roman"/>
                <w:sz w:val="20"/>
                <w:iCs/>
                <w:color w:val="0000FF" w:themeColor="hyperlink"/>
                <w:u w:val="single"/>
              </w:rPr>
              <w:t>V-2222</w:t>
            </w:r>
          </w:fldSimple>
          <w:r>
            <w:rPr>
              <w:rFonts w:ascii="Times New Roman" w:eastAsia="MS Mincho" w:hAnsi="Times New Roman"/>
              <w:sz w:val="20"/>
              <w:iCs/>
            </w:rPr>
            <w:t>,
2020-10-08,
paskelbta TAR 2020-10-08, i. k. 2020-21021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c7f6a0144011ebb0038a8cd8ff585f">
            <w:r w:rsidRPr="00532B9F">
              <w:rPr>
                <w:rFonts w:ascii="Times New Roman" w:eastAsia="MS Mincho" w:hAnsi="Times New Roman"/>
                <w:sz w:val="20"/>
                <w:iCs/>
                <w:color w:val="0000FF" w:themeColor="hyperlink"/>
                <w:u w:val="single"/>
              </w:rPr>
              <w:t>V-2328</w:t>
            </w:r>
          </w:fldSimple>
          <w:r>
            <w:rPr>
              <w:rFonts w:ascii="Times New Roman" w:eastAsia="MS Mincho" w:hAnsi="Times New Roman"/>
              <w:sz w:val="20"/>
              <w:iCs/>
            </w:rPr>
            <w:t>,
2020-10-22,
paskelbta TAR 2020-10-22, i. k. 2020-21952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5390d0204c11ebb0038a8cd8ff585f">
            <w:r w:rsidRPr="00532B9F">
              <w:rPr>
                <w:rFonts w:ascii="Times New Roman" w:eastAsia="MS Mincho" w:hAnsi="Times New Roman"/>
                <w:sz w:val="20"/>
                <w:iCs/>
                <w:color w:val="0000FF" w:themeColor="hyperlink"/>
                <w:u w:val="single"/>
              </w:rPr>
              <w:t>V-2561</w:t>
            </w:r>
          </w:fldSimple>
          <w:r>
            <w:rPr>
              <w:rFonts w:ascii="Times New Roman" w:eastAsia="MS Mincho" w:hAnsi="Times New Roman"/>
              <w:sz w:val="20"/>
              <w:iCs/>
            </w:rPr>
            <w:t>,
2020-11-06,
paskelbta TAR 2020-11-06, i. k. 2020-23430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e31ac030a311eb932eb1ed7f923910">
            <w:r w:rsidRPr="00532B9F">
              <w:rPr>
                <w:rFonts w:ascii="Times New Roman" w:eastAsia="MS Mincho" w:hAnsi="Times New Roman"/>
                <w:sz w:val="20"/>
                <w:iCs/>
                <w:color w:val="0000FF" w:themeColor="hyperlink"/>
                <w:u w:val="single"/>
              </w:rPr>
              <w:t>V-2749</w:t>
            </w:r>
          </w:fldSimple>
          <w:r>
            <w:rPr>
              <w:rFonts w:ascii="Times New Roman" w:eastAsia="MS Mincho" w:hAnsi="Times New Roman"/>
              <w:sz w:val="20"/>
              <w:iCs/>
            </w:rPr>
            <w:t>,
2020-11-27,
paskelbta TAR 2020-11-27, i. k. 2020-25357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b3d440363c11eb8d9fe110e148c770">
            <w:r w:rsidRPr="00532B9F">
              <w:rPr>
                <w:rFonts w:ascii="Times New Roman" w:eastAsia="MS Mincho" w:hAnsi="Times New Roman"/>
                <w:sz w:val="20"/>
                <w:iCs/>
                <w:color w:val="0000FF" w:themeColor="hyperlink"/>
                <w:u w:val="single"/>
              </w:rPr>
              <w:t>V-2829</w:t>
            </w:r>
          </w:fldSimple>
          <w:r>
            <w:rPr>
              <w:rFonts w:ascii="Times New Roman" w:eastAsia="MS Mincho" w:hAnsi="Times New Roman"/>
              <w:sz w:val="20"/>
              <w:iCs/>
            </w:rPr>
            <w:t>,
2020-12-04,
paskelbta TAR 2020-12-04, i. k. 2020-26310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30f2103b7711eb8d9fe110e148c770">
            <w:r w:rsidRPr="00532B9F">
              <w:rPr>
                <w:rFonts w:ascii="Times New Roman" w:eastAsia="MS Mincho" w:hAnsi="Times New Roman"/>
                <w:sz w:val="20"/>
                <w:iCs/>
                <w:color w:val="0000FF" w:themeColor="hyperlink"/>
                <w:u w:val="single"/>
              </w:rPr>
              <w:t>V-2889</w:t>
            </w:r>
          </w:fldSimple>
          <w:r>
            <w:rPr>
              <w:rFonts w:ascii="Times New Roman" w:eastAsia="MS Mincho" w:hAnsi="Times New Roman"/>
              <w:sz w:val="20"/>
              <w:iCs/>
            </w:rPr>
            <w:t>,
2020-12-11,
paskelbta TAR 2020-12-11, i. k. 2020-27000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a4ab6046aa11eb8d9fe110e148c770">
            <w:r w:rsidRPr="00532B9F">
              <w:rPr>
                <w:rFonts w:ascii="Times New Roman" w:eastAsia="MS Mincho" w:hAnsi="Times New Roman"/>
                <w:sz w:val="20"/>
                <w:iCs/>
                <w:color w:val="0000FF" w:themeColor="hyperlink"/>
                <w:u w:val="single"/>
              </w:rPr>
              <w:t>V-3015</w:t>
            </w:r>
          </w:fldSimple>
          <w:r>
            <w:rPr>
              <w:rFonts w:ascii="Times New Roman" w:eastAsia="MS Mincho" w:hAnsi="Times New Roman"/>
              <w:sz w:val="20"/>
              <w:iCs/>
            </w:rPr>
            <w:t>,
2020-12-25,
paskelbta TAR 2020-12-25, i. k. 2020-28481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12f90051a811eb9dc7b575f08e8bea">
            <w:r w:rsidRPr="00532B9F">
              <w:rPr>
                <w:rFonts w:ascii="Times New Roman" w:eastAsia="MS Mincho" w:hAnsi="Times New Roman"/>
                <w:sz w:val="20"/>
                <w:iCs/>
                <w:color w:val="0000FF" w:themeColor="hyperlink"/>
                <w:u w:val="single"/>
              </w:rPr>
              <w:t>V-49</w:t>
            </w:r>
          </w:fldSimple>
          <w:r>
            <w:rPr>
              <w:rFonts w:ascii="Times New Roman" w:eastAsia="MS Mincho" w:hAnsi="Times New Roman"/>
              <w:sz w:val="20"/>
              <w:iCs/>
            </w:rPr>
            <w:t>,
2021-01-08,
paskelbta TAR 2021-01-08, i. k. 2021-00344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4a0ce0596a11eb9dc7b575f08e8bea">
            <w:r w:rsidRPr="00532B9F">
              <w:rPr>
                <w:rFonts w:ascii="Times New Roman" w:eastAsia="MS Mincho" w:hAnsi="Times New Roman"/>
                <w:sz w:val="20"/>
                <w:iCs/>
                <w:color w:val="0000FF" w:themeColor="hyperlink"/>
                <w:u w:val="single"/>
              </w:rPr>
              <w:t>V-91</w:t>
            </w:r>
          </w:fldSimple>
          <w:r>
            <w:rPr>
              <w:rFonts w:ascii="Times New Roman" w:eastAsia="MS Mincho" w:hAnsi="Times New Roman"/>
              <w:sz w:val="20"/>
              <w:iCs/>
            </w:rPr>
            <w:t>,
2021-01-18,
paskelbta TAR 2021-01-18, i. k. 2021-00744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66b5b0606b11eb9dc7b575f08e8bea">
            <w:r w:rsidRPr="00532B9F">
              <w:rPr>
                <w:rFonts w:ascii="Times New Roman" w:eastAsia="MS Mincho" w:hAnsi="Times New Roman"/>
                <w:sz w:val="20"/>
                <w:iCs/>
                <w:color w:val="0000FF" w:themeColor="hyperlink"/>
                <w:u w:val="single"/>
              </w:rPr>
              <w:t>V-158</w:t>
            </w:r>
          </w:fldSimple>
          <w:r>
            <w:rPr>
              <w:rFonts w:ascii="Times New Roman" w:eastAsia="MS Mincho" w:hAnsi="Times New Roman"/>
              <w:sz w:val="20"/>
              <w:iCs/>
            </w:rPr>
            <w:t>,
2021-01-27,
paskelbta TAR 2021-01-27, i. k. 2021-01385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965cf0649d11eb9dc7b575f08e8bea">
            <w:r w:rsidRPr="00532B9F">
              <w:rPr>
                <w:rFonts w:ascii="Times New Roman" w:eastAsia="MS Mincho" w:hAnsi="Times New Roman"/>
                <w:sz w:val="20"/>
                <w:iCs/>
                <w:color w:val="0000FF" w:themeColor="hyperlink"/>
                <w:u w:val="single"/>
              </w:rPr>
              <w:t>V-202</w:t>
            </w:r>
          </w:fldSimple>
          <w:r>
            <w:rPr>
              <w:rFonts w:ascii="Times New Roman" w:eastAsia="MS Mincho" w:hAnsi="Times New Roman"/>
              <w:sz w:val="20"/>
              <w:iCs/>
            </w:rPr>
            <w:t>,
2021-02-01,
paskelbta TAR 2021-02-01, i. k. 2021-01894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e70b20695211eb9dc7b575f08e8bea">
            <w:r w:rsidRPr="00532B9F">
              <w:rPr>
                <w:rFonts w:ascii="Times New Roman" w:eastAsia="MS Mincho" w:hAnsi="Times New Roman"/>
                <w:sz w:val="20"/>
                <w:iCs/>
                <w:color w:val="0000FF" w:themeColor="hyperlink"/>
                <w:u w:val="single"/>
              </w:rPr>
              <w:t>V-251</w:t>
            </w:r>
          </w:fldSimple>
          <w:r>
            <w:rPr>
              <w:rFonts w:ascii="Times New Roman" w:eastAsia="MS Mincho" w:hAnsi="Times New Roman"/>
              <w:sz w:val="20"/>
              <w:iCs/>
            </w:rPr>
            <w:t>,
2021-02-07,
paskelbta TAR 2021-02-07, i. k. 2021-02373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c1ebd06c3611eb9dc7b575f08e8bea">
            <w:r w:rsidRPr="00532B9F">
              <w:rPr>
                <w:rFonts w:ascii="Times New Roman" w:eastAsia="MS Mincho" w:hAnsi="Times New Roman"/>
                <w:sz w:val="20"/>
                <w:iCs/>
                <w:color w:val="0000FF" w:themeColor="hyperlink"/>
                <w:u w:val="single"/>
              </w:rPr>
              <w:t>V-270</w:t>
            </w:r>
          </w:fldSimple>
          <w:r>
            <w:rPr>
              <w:rFonts w:ascii="Times New Roman" w:eastAsia="MS Mincho" w:hAnsi="Times New Roman"/>
              <w:sz w:val="20"/>
              <w:iCs/>
            </w:rPr>
            <w:t>,
2021-02-11,
paskelbta TAR 2021-02-11, i. k. 2021-02660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ffeb0070f311eb9601893677bfd7d8">
            <w:r w:rsidRPr="00532B9F">
              <w:rPr>
                <w:rFonts w:ascii="Times New Roman" w:eastAsia="MS Mincho" w:hAnsi="Times New Roman"/>
                <w:sz w:val="20"/>
                <w:iCs/>
                <w:color w:val="0000FF" w:themeColor="hyperlink"/>
                <w:u w:val="single"/>
              </w:rPr>
              <w:t>V-318</w:t>
            </w:r>
          </w:fldSimple>
          <w:r>
            <w:rPr>
              <w:rFonts w:ascii="Times New Roman" w:eastAsia="MS Mincho" w:hAnsi="Times New Roman"/>
              <w:sz w:val="20"/>
              <w:iCs/>
            </w:rPr>
            <w:t>,
2021-02-17,
paskelbta TAR 2021-02-17, i. k. 2021-02929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a6b610768a11eb9601893677bfd7d8">
            <w:r w:rsidRPr="00532B9F">
              <w:rPr>
                <w:rFonts w:ascii="Times New Roman" w:eastAsia="MS Mincho" w:hAnsi="Times New Roman"/>
                <w:sz w:val="20"/>
                <w:iCs/>
                <w:color w:val="0000FF" w:themeColor="hyperlink"/>
                <w:u w:val="single"/>
              </w:rPr>
              <w:t>V-377</w:t>
            </w:r>
          </w:fldSimple>
          <w:r>
            <w:rPr>
              <w:rFonts w:ascii="Times New Roman" w:eastAsia="MS Mincho" w:hAnsi="Times New Roman"/>
              <w:sz w:val="20"/>
              <w:iCs/>
            </w:rPr>
            <w:t>,
2021-02-24,
paskelbta TAR 2021-02-24, i. k. 2021-03491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a0e000785111eb9601893677bfd7d8">
            <w:r w:rsidRPr="00532B9F">
              <w:rPr>
                <w:rFonts w:ascii="Times New Roman" w:eastAsia="MS Mincho" w:hAnsi="Times New Roman"/>
                <w:sz w:val="20"/>
                <w:iCs/>
                <w:color w:val="0000FF" w:themeColor="hyperlink"/>
                <w:u w:val="single"/>
              </w:rPr>
              <w:t>V-412</w:t>
            </w:r>
          </w:fldSimple>
          <w:r>
            <w:rPr>
              <w:rFonts w:ascii="Times New Roman" w:eastAsia="MS Mincho" w:hAnsi="Times New Roman"/>
              <w:sz w:val="20"/>
              <w:iCs/>
            </w:rPr>
            <w:t>,
2021-02-26,
paskelbta TAR 2021-02-26, i. k. 2021-03923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ee42de07d0011eb9601893677bfd7d8">
            <w:r w:rsidRPr="00532B9F">
              <w:rPr>
                <w:rFonts w:ascii="Times New Roman" w:eastAsia="MS Mincho" w:hAnsi="Times New Roman"/>
                <w:sz w:val="20"/>
                <w:iCs/>
                <w:color w:val="0000FF" w:themeColor="hyperlink"/>
                <w:u w:val="single"/>
              </w:rPr>
              <w:t>V-449</w:t>
            </w:r>
          </w:fldSimple>
          <w:r>
            <w:rPr>
              <w:rFonts w:ascii="Times New Roman" w:eastAsia="MS Mincho" w:hAnsi="Times New Roman"/>
              <w:sz w:val="20"/>
              <w:iCs/>
            </w:rPr>
            <w:t>,
2021-03-04,
paskelbta TAR 2021-03-04, i. k. 2021-04547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93baa0858211eb9fecb5ecd3bd711c">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2021-03-15,
paskelbta TAR 2021-03-15, i. k. 2021-05174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d6aa308ba411eb9fecb5ecd3bd711c">
            <w:r w:rsidRPr="00532B9F">
              <w:rPr>
                <w:rFonts w:ascii="Times New Roman" w:eastAsia="MS Mincho" w:hAnsi="Times New Roman"/>
                <w:sz w:val="20"/>
                <w:iCs/>
                <w:color w:val="0000FF" w:themeColor="hyperlink"/>
                <w:u w:val="single"/>
              </w:rPr>
              <w:t>V-604</w:t>
            </w:r>
          </w:fldSimple>
          <w:r>
            <w:rPr>
              <w:rFonts w:ascii="Times New Roman" w:eastAsia="MS Mincho" w:hAnsi="Times New Roman"/>
              <w:sz w:val="20"/>
              <w:iCs/>
            </w:rPr>
            <w:t>,
2021-03-23,
paskelbta TAR 2021-03-23, i. k. 2021-05708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080630907f11eb9fecb5ecd3bd711c">
            <w:r w:rsidRPr="00532B9F">
              <w:rPr>
                <w:rFonts w:ascii="Times New Roman" w:eastAsia="MS Mincho" w:hAnsi="Times New Roman"/>
                <w:sz w:val="20"/>
                <w:iCs/>
                <w:color w:val="0000FF" w:themeColor="hyperlink"/>
                <w:u w:val="single"/>
              </w:rPr>
              <w:t>V-658</w:t>
            </w:r>
          </w:fldSimple>
          <w:r>
            <w:rPr>
              <w:rFonts w:ascii="Times New Roman" w:eastAsia="MS Mincho" w:hAnsi="Times New Roman"/>
              <w:sz w:val="20"/>
              <w:iCs/>
            </w:rPr>
            <w:t>,
2021-03-29,
paskelbta TAR 2021-03-29, i. k. 2021-06259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78983093c111eb9fecb5ecd3bd711c">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2021-04-02,
paskelbta TAR 2021-04-02, i. k. 2021-06957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e3f7a09b4b11eb9fecb5ecd3bd711c">
            <w:r w:rsidRPr="00532B9F">
              <w:rPr>
                <w:rFonts w:ascii="Times New Roman" w:eastAsia="MS Mincho" w:hAnsi="Times New Roman"/>
                <w:sz w:val="20"/>
                <w:iCs/>
                <w:color w:val="0000FF" w:themeColor="hyperlink"/>
                <w:u w:val="single"/>
              </w:rPr>
              <w:t>V-780</w:t>
            </w:r>
          </w:fldSimple>
          <w:r>
            <w:rPr>
              <w:rFonts w:ascii="Times New Roman" w:eastAsia="MS Mincho" w:hAnsi="Times New Roman"/>
              <w:sz w:val="20"/>
              <w:iCs/>
            </w:rPr>
            <w:t>,
2021-04-12,
paskelbta TAR 2021-04-12, i. k. 2021-07569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418" w:right="992" w:bottom="1440" w:left="1418" w:header="720" w:footer="709"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20002A87" w:usb1="00000000" w:usb2="00000000"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pPr>
  </w:p>
  <w:p>
    <w:pPr>
      <w:tabs>
        <w:tab w:val="center" w:pos="4153"/>
        <w:tab w:val="right" w:pos="8306"/>
      </w:tabs>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9216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2161"/>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9.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eader" Target="header37.xml"/>
  <Relationship Id="rId17" Type="http://schemas.openxmlformats.org/officeDocument/2006/relationships/header" Target="header38.xml"/>
  <Relationship Id="rId18" Type="http://schemas.openxmlformats.org/officeDocument/2006/relationships/footer" Target="footer37.xml"/>
  <Relationship Id="rId19" Type="http://schemas.openxmlformats.org/officeDocument/2006/relationships/footer" Target="footer38.xml"/>
  <Relationship Id="rId2" Type="http://schemas.openxmlformats.org/officeDocument/2006/relationships/endnotes" Target="endnotes.xml"/>
  <Relationship Id="rId20" Type="http://schemas.openxmlformats.org/officeDocument/2006/relationships/header" Target="header39.xml"/>
  <Relationship Id="rId21" Type="http://schemas.openxmlformats.org/officeDocument/2006/relationships/footer" Target="footer39.xml"/>
  <Relationship Id="rId22" Type="http://schemas.openxmlformats.org/officeDocument/2006/relationships/header" Target="header70.xml"/>
  <Relationship Id="rId23" Type="http://schemas.openxmlformats.org/officeDocument/2006/relationships/header" Target="header71.xml"/>
  <Relationship Id="rId24" Type="http://schemas.openxmlformats.org/officeDocument/2006/relationships/footer" Target="footer70.xml"/>
  <Relationship Id="rId25" Type="http://schemas.openxmlformats.org/officeDocument/2006/relationships/footer" Target="footer71.xml"/>
  <Relationship Id="rId26" Type="http://schemas.openxmlformats.org/officeDocument/2006/relationships/header" Target="header72.xml"/>
  <Relationship Id="rId27" Type="http://schemas.openxmlformats.org/officeDocument/2006/relationships/footer" Target="footer72.xml"/>
  <Relationship Id="rId28" Type="http://schemas.openxmlformats.org/officeDocument/2006/relationships/header" Target="header121.xml"/>
  <Relationship Id="rId29" Type="http://schemas.openxmlformats.org/officeDocument/2006/relationships/header" Target="header122.xml"/>
  <Relationship Id="rId3" Type="http://schemas.openxmlformats.org/officeDocument/2006/relationships/fontTable" Target="fontTable.xml"/>
  <Relationship Id="rId30" Type="http://schemas.openxmlformats.org/officeDocument/2006/relationships/footer" Target="footer121.xml"/>
  <Relationship Id="rId31" Type="http://schemas.openxmlformats.org/officeDocument/2006/relationships/footer" Target="footer122.xml"/>
  <Relationship Id="rId32" Type="http://schemas.openxmlformats.org/officeDocument/2006/relationships/header" Target="header123.xml"/>
  <Relationship Id="rId33" Type="http://schemas.openxmlformats.org/officeDocument/2006/relationships/footer" Target="footer123.xml"/>
  <Relationship Id="rId34" Type="http://schemas.openxmlformats.org/officeDocument/2006/relationships/header" Target="header127.xml"/>
  <Relationship Id="rId35" Type="http://schemas.openxmlformats.org/officeDocument/2006/relationships/header" Target="header128.xml"/>
  <Relationship Id="rId36" Type="http://schemas.openxmlformats.org/officeDocument/2006/relationships/customXml" Target="../customXml/item1.xml"/>
  <Relationship Id="rId4" Type="http://schemas.openxmlformats.org/officeDocument/2006/relationships/footer" Target="footer7.xml"/>
  <Relationship Id="rId5" Type="http://schemas.openxmlformats.org/officeDocument/2006/relationships/footer" Target="footer8.xml"/>
  <Relationship Id="rId6" Type="http://schemas.openxmlformats.org/officeDocument/2006/relationships/footer" Target="footer9.xml"/>
  <Relationship Id="rId7" Type="http://schemas.openxmlformats.org/officeDocument/2006/relationships/footnotes" Target="footnotes.xml"/>
  <Relationship Id="rId8" Type="http://schemas.openxmlformats.org/officeDocument/2006/relationships/header" Target="header7.xml"/>
  <Relationship Id="rId9" Type="http://schemas.openxmlformats.org/officeDocument/2006/relationships/header" Target="header8.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ed46ff122a46499f86a12db3b4a8ad3b">
    <Part Type="preambule" DocPartId="fa580b3bd9144b1380a71ee4e3deeda2" PartId="e155df4f9979463f9aff86ee2c86d1b1"/>
    <Part Type="punktas" Nr="1" Abbr="1 p." DocPartId="24f7f76bef3941d9bcffebe2f71ab052" PartId="50b9c62cc236438ebc985cbd418e59f2"/>
    <Part Type="punktas" Nr="2" Abbr="2 p." DocPartId="c35205609012472895bdf667372cca36" PartId="9c0083814d6f48299ee68722286145ba"/>
    <Part Type="signatura" DocPartId="2db554add1e840d18cef65d8e5532036" PartId="db6722964d034417b4d76b23114188b7"/>
  </Part>
  <Part Type="patvirtinta" Title="SVEIKATOS PRIEŽIŪROS PASLAUGŲ DĖL COVID-19 LIGOS (KORONAVIRUSO INFEKCIJOS) ORGANIZAVIMO TVARKOS APRAŠAS" DocPartId="c508570965ae471fa6fa477ed4253b88" PartId="a8faf7848f9e48c28eed1ff6d676fda0">
    <Part Type="skyrius" Nr="1" Title="BENDROSIOS NUOSTATOS" DocPartId="48e324796292415b9a6d84ce47ad101b" PartId="62c1aeffa4144a35a0db0107d6f83bac">
      <Part Type="punktas" Nr="1" Abbr="1 p." DocPartId="9d2417335e1040799387e2bbd8ab720a" PartId="5673bc2f24ab4463b8dd9f81e72393f8"/>
      <Part Type="punktas" Nr="2" Abbr="2 p." DocPartId="14d578b8788446fd9eec0b8f2658650c" PartId="041fb30ca7404f5083e123af37c714a5">
        <Part Type="papunktis" Nr="2.1" Abbr="2.1 pp." DocPartId="8fc0c849cb5d49dfaa38e73dc50c26ec" PartId="281c39d7ab4a4828b036646dcbe3c64f"/>
        <Part Type="papunktis" Nr="2.2" Abbr="2.2 pp." DocPartId="647437b1234a48b2ab5ba1885b44b996" PartId="e420a35eac61421d936363defb0a8c96"/>
        <Part Type="papunktis" Nr="2.3" Abbr="2.3 pp." DocPartId="d923677303854e16b656d5075ae924c8" PartId="71114f9d415a44b4a03848461280beaf"/>
      </Part>
      <Part Type="punktas" Nr="3" Abbr="3 p." DocPartId="b9d17ef437c94605a7dd66af7d6fa1d0" PartId="9a745137fc0b4373b35ac9e286be83bf"/>
    </Part>
    <Part Type="skyrius" Nr="2" Title="PAGRINDINĖS ASPĮ, JŲ VEIKIMO TERITORIJA IR FUNKCIJOS" DocPartId="f5b977bc670b49ae9c656b2892ecfa50" PartId="b910ca763f804a2e8f696f0da28fd195">
      <Part Type="punktas" Nr="4" Abbr="4 p." DocPartId="cee8401545f44225bdbce03c2e57e6de" PartId="6cb6ce7566ab436db11bc8487840ea00">
        <Part Type="papunktis" Nr="4.1" Abbr="4.1 pp." DocPartId="6fb92e5687584a2090d3d07d34726b47" PartId="54b926cd91754c5982a2b6020b8cd95e"/>
        <Part Type="papunktis" Nr="4.2" Abbr="4.2 pp." DocPartId="0f3beab8e3da4e799c0927702bc405db" PartId="3eb2a29a407e414085fb5065f38c1aa2"/>
        <Part Type="papunktis" Nr="4.3" Abbr="4.3 pp." DocPartId="c4818398f34f4badbde3f4f2229e9801" PartId="d34db84c1d4c423b828611ef0815a304"/>
        <Part Type="papunktis" Nr="4.4" Abbr="4.4 pp." DocPartId="d6a69406b2d54c4ebb49262939697073" PartId="6fffc0eba2b147d2bfd35e27b66492e7"/>
        <Part Type="papunktis" Nr="4.5" Abbr="4.5 pp." DocPartId="98d326e9d1054d99b7ed1a830b594991" PartId="45ce8e4639664c00b7d2915747fc3622"/>
      </Part>
      <Part Type="punktas" Nr="5" Abbr="5 p." DocPartId="301e6a96aae9412d8dc53ac9a0b5c43e" PartId="24c41332b5864e49a6140386ceefc7a4"/>
      <Part Type="punktas" Nr="6" Abbr="6 p." DocPartId="7adc71eb2b624eaaa9920cbc64af27cb" PartId="67d0189965f04da584f881857c9640da"/>
    </Part>
    <Part Type="skyrius" Nr="3" Title="PASLAUGŲ TEIKIMO ORGANIZAVIMO KOORDINAVIMAS, PASLAUGŲ TEIKIMĄ ORGANIZUOJANČIOS ASPĮ, JŲ VEIKIMO TERITORIJA IR FUNKCIJOS" DocPartId="38fb7c695d164ea899e22716b2046bf1" PartId="a669b26facd24ce69cc2db33e24d9fb6">
      <Part Type="punktas" Nr="7" Abbr="7 p." DocPartId="27d658ebdd914ac099e0b85a943e7a02" PartId="a78c67faeb9743deae249eafbb2d89ef"/>
      <Part Type="punktas" Nr="8" Abbr="8 p." DocPartId="1741403db19c458aa62a15a6082231fb" PartId="e6d049d0ab624814b4bd532da559eff5">
        <Part Type="papunktis" Nr="8.1" Abbr="8.1 pp." DocPartId="9da94d317302473cb7c6176a34d94d85" PartId="72de1d357fb24196a99d98eac4fd80d7"/>
        <Part Type="papunktis" Nr="8.2" Abbr="8.2 pp." DocPartId="7193e135e4a040439e1930eff61415ff" PartId="491195787b354bf782295d359da5f696"/>
        <Part Type="papunktis" Nr="8.3" Abbr="8.3 pp." DocPartId="a63eb58de4604efca27622914d589cfc" PartId="7f0fa7bb287143c5b2479297f26cfa70"/>
        <Part Type="papunktis" Nr="8.4" Abbr="8.4 pp." DocPartId="1dd509ca499342ee80ac11ecb2bfcde9" PartId="4dc0e75a639c489cb5e0d8bb0f314074"/>
        <Part Type="papunktis" Nr="8.5" Abbr="8.5 pp." DocPartId="5f04cf8032c742b79c3ab7f46315708a" PartId="3f962a9fbcb240a39dd7a72aaa631d99"/>
      </Part>
      <Part Type="punktas" Nr="9" Abbr="9 p." DocPartId="219a42b7061448afa5a22c1d1d939dfa" PartId="4f83a29a664740d4b67dd9b3544c3ce4"/>
      <Part Type="punktas" Nr="10" Abbr="10 p." DocPartId="02652952a6f3473f8abb408fd21180a9" PartId="ee98120a007a486ba6bea53d628e6e4d">
        <Part Type="papunktis" Nr="10.1" Abbr="10.1 pp." DocPartId="faa4aefb76e34cff81c32bac88401567" PartId="3571b7bd613e414d923a7f448c89cf98"/>
        <Part Type="papunktis" Nr="10.2" Abbr="10.2 pp." DocPartId="3ae0974151a04d3aa9cc987a791d9983" PartId="2c85a851c3584709914196083c855d87"/>
        <Part Type="papunktis" Nr="10.3" Abbr="10.3 pp." DocPartId="84fb3710d1864deba363744b8e620e27" PartId="33aa3669c1044d35ac9d48105fbac4ba"/>
        <Part Type="papunktis" Nr="10.4" Abbr="10.4 pp." DocPartId="506395624f424840afbce94f952f8602" PartId="f3f45a5c3b784b18b0c782ec7862f328"/>
        <Part Type="papunktis" Nr="10.5" Abbr="10.5 pp." DocPartId="792b86f01cf740c9be3c5c33856edcd7" PartId="a983e7728bad412397be8565b8b92fb2"/>
        <Part Type="papunktis" Nr="10.6" Abbr="10.6 pp." DocPartId="ed48f2504ba24781a80aa898385fc6cb" PartId="8e791284aff44938bbc814113af5710c"/>
        <Part Type="papunktis" Nr="10.7" Abbr="10.7 pp." DocPartId="0f63311a7c6b4fb1926512b0d2357aec" PartId="60033b86cb77413d993b473fb1366b4d"/>
        <Part Type="papunktis" Nr="10.8" Abbr="10.8 pp." DocPartId="a8548966bb194a4faa7d894f0b5810c3" PartId="5b4778b80c9b44fe9ba793a2a512d825"/>
        <Part Type="papunktis" Nr="10.9" Abbr="10.9 pp." DocPartId="1049aee475434956a34e5b581bc1b77a" PartId="12b452ccbe284ecdb83c9931e3448efd"/>
        <Part Type="papunktis" Nr="10.10" Abbr="10.10 pp." DocPartId="ed54a1807b2341a9baeda11074db48dc" PartId="4432d678db494f3dad9524160bf6a994"/>
        <Part Type="papunktis" Nr="10.11" Abbr="10.11 pp." DocPartId="34f5461d8c4949029edf8d9fe8c6214d" PartId="6e3920088205482094af46f7065b1f38"/>
        <Part Type="papunktis" Nr="10.12" Abbr="10.12 pp." DocPartId="89777a3d2004471f9fb3c7f701f3c1a2" PartId="d3c63cb03ad543e9b505bca82c87e3ea"/>
        <Part Type="papunktis" Nr="10.13" Abbr="10.13 pp." DocPartId="40b5bf8b713a42daae26564ac802cc0b" PartId="73599341ea4243d3b9be928446f56a01"/>
        <Part Type="papunktis" Nr="10.14" Abbr="10.14 pp." DocPartId="39107e5b4c6945679d54c95cf7fa16b1" PartId="bce5b830d5b542368ec9fb3e096c2ec3"/>
        <Part Type="papunktis" Nr="10.15" Abbr="10.15 pp." DocPartId="2eea899cf67347efacad8a387f5127c9" PartId="59ab731d5687478bb11b7ddb1b8f5e1c"/>
      </Part>
    </Part>
    <Part Type="skyrius" Nr="4" Title="SVEIKATOS PRIEŽIŪROS PASLAUGŲ ORGANIZAVIMAS" DocPartId="6f52ddb0ded343e79dd1eb8187754d70" PartId="08ada5bd8f844784ac5b79a798dee9d2">
      <Part Type="punktas" Nr="11" Abbr="11 p." DocPartId="4f3bd19f23fc49efa37806d8ece8ffd4" PartId="d1fa91a18d3d4d9bb6c9cb9342e31409"/>
      <Part Type="punktas" Nr="12" Abbr="12 p." DocPartId="8faa83fc55e24779b101afe1d9edcb49" PartId="68946604c24b4e9081b2f2073578f197">
        <Part Type="papunktis" Nr="12.1" Abbr="12.1 pp." DocPartId="d27837d256514680a4cea58b90cbc870" PartId="153775562a8040de94a15ff58e94d1e2"/>
        <Part Type="papunktis" Nr="12.2" Abbr="12.2 pp." DocPartId="16056bc9c3ec465faeb985ca400cd2a3" PartId="fce6dbe55f6e4d97af926d46b2847b25"/>
        <Part Type="papunktis" Nr="12.3" Abbr="12.3 pp." DocPartId="2b2b934f4aac4d70a49e54f6787d874a" PartId="379da93db7d141e1ae3c061b086cb2dd"/>
        <Part Type="papunktis" Nr="12.4" Abbr="12.4 pp." DocPartId="1d804b993a0341fbbb4f7d8a6ad7af5c" PartId="b4c26d29ec80427389d657395f41c094"/>
        <Part Type="papunktis" Nr="12.5" Abbr="12.5 pp." DocPartId="ea7e8c4e97844bb2889a80084d737feb" PartId="66c9ee922f8e4a3999ca636b9f050c40"/>
      </Part>
      <Part Type="punktas" Nr="13" Abbr="13 p." DocPartId="31428e13d25e4be59d16317bbfad9392" PartId="eec31faba12a4a3bba098e0c15e4c8d4"/>
      <Part Type="punktas" Nr="14" Abbr="14 p." DocPartId="8482e6bb795e4e31b58660744e35189d" PartId="8d6a9047cf5e47e78e4c259f9467eb71">
        <Part Type="papunktis" Nr="14.1" Abbr="14.1 pp." DocPartId="431bf1748dd74a1b96c5037b402c81be" PartId="42bd0375a3a948e6ba30a37c3e76173f"/>
        <Part Type="papunktis" Nr="14.2" Abbr="14.2 pp." DocPartId="07549ce0f01f45058c7876def15d1f62" PartId="ca5ee93b15a14c9a9c85a488535a66e9"/>
        <Part Type="papunktis" Nr="14.3" Abbr="14.3 pp." DocPartId="8e11605f6baf4a58a6a5d5be0fd6e0ca" PartId="3365a5f4524540ec8d26895dd6f8ae62"/>
      </Part>
      <Part Type="punktas" Nr="15" Abbr="15 p." DocPartId="47e70c0edef24c61a73af822fb6a044e" PartId="eea7b93ef8864458bb3fee217b7c39ce"/>
      <Part Type="punktas" Nr="16" Abbr="16 p." DocPartId="4df485589ec74f928cfe7418f119ba2d" PartId="acd707ceae8840329d047f7dbc6d0656">
        <Part Type="papunktis" Nr="16.1" Abbr="16.1 pp." DocPartId="8ddad8cc18dd4b49adcf7195a148ffe8" PartId="fee6ad1c1b024981ba06734c5a271245"/>
        <Part Type="papunktis" Nr="16.2" Abbr="16.2 pp." DocPartId="eaeec00180374d4b8401ad1ce200c940" PartId="c43c4fcfd3864642a703049fa5c1fbcb"/>
      </Part>
      <Part Type="punktas" Nr="17" Abbr="17 p." DocPartId="e5f28de83fd448b6a9f33d75a90f7332" PartId="8e65cd0105774978b7984a672fcbbf2b">
        <Part Type="papunktis" Nr="17.1" Abbr="17.1 pp." DocPartId="04f0359cd6b8471992c6ae423bfb4da7" PartId="d9b63ca9b0ae4559997e64daf686e7c1"/>
        <Part Type="papunktis" Nr="17.2" Abbr="17.2 pp." DocPartId="b1114e255afb422db01f6bb6c22cb7c7" PartId="0f245c58dbc543f6a68c20d2db377be0"/>
      </Part>
      <Part Type="punktas" Nr="18" Abbr="18 p." DocPartId="e54efe7df4024513ad2d8a93492f1e46" PartId="2bb9d7dd940c44f1a6fb1452b48aa531"/>
      <Part Type="punktas" Nr="19" Abbr="19 p." DocPartId="b3365b7d37f34bd4a10446cf9b0ed7f8" PartId="d5f5fc444a7b4db5b888b2182af2e908"/>
      <Part Type="punktas" Nr="20" Abbr="20 p." DocPartId="301feaa77df947979fc80eb261a6b911" PartId="249064f08f2c47b588016d032bcbe43b"/>
      <Part Type="punktas" Nr="21" Abbr="21 p." DocPartId="6e99f4f330234396b8a29077640e056b" PartId="fbc71a8da9894140bf83ce2096104f38"/>
      <Part Type="punktas" Nr="22" Abbr="22 p." DocPartId="a2bea4f366b847d381c36767870353c4" PartId="de787c905b6347e7b2a464d62d560ac2"/>
      <Part Type="punktas" Nr="23" Abbr="23 p." DocPartId="011643d8698243f09b99cea10a9ee367" PartId="bd0c3cd902ee4518b3c057b04b3d6248"/>
      <Part Type="punktas" Nr="24" Abbr="24 p." DocPartId="487f00a653cc49e0bc8bb05568676312" PartId="e995fbbbab584abc96cf2402b051c1ae"/>
      <Part Type="punktas" Nr="25" Abbr="25 p." DocPartId="45df925067324be88a18716f2055e5c8" PartId="5c44452fb8ee4cbb973186906f6268f2">
        <Part Type="papunktis" Nr="25.1" Abbr="25.1 pp." DocPartId="1337828b9e104bff8a6180a4baa04c39" PartId="7351fa8a27d648c3ac242c51235fb575"/>
        <Part Type="papunktis" Nr="25.2" Abbr="25.2 pp." DocPartId="d4a2a1b0feb44635a62b119e3d8c640c" PartId="a6c37a21d19b44899a73df4b3806e5e3"/>
        <Part Type="papunktis" Nr="25.3" Abbr="25.3 pp." DocPartId="44a4d4aaab6444e09c4558b0e5caf7e3" PartId="1b5da3ccad03467ebdfc530305708e1f"/>
        <Part Type="papunktis" Nr="25.4" Abbr="25.4 pp." DocPartId="b8445314285c4ff486a9adaec0bba498" PartId="d1aa4b35160a476786821e7220cfcf6b"/>
      </Part>
      <Part Type="punktas" Nr="26" Abbr="26 p." DocPartId="5329fcc64a5d4fb0a50a1a2d846fcbeb" PartId="591b065d662246bfab958e714c0c69a4"/>
    </Part>
    <Part Type="skyrius" Nr="5" Title="BAIGIAMOSIOS NUOSTATOS" DocPartId="550ade32e06846138ff0b7e789ba4bff" PartId="7446f37db73d4fcbbfe51b79ab205475">
      <Part Type="punktas" Nr="27" Abbr="27 p." DocPartId="dbf1d34f7d6a47f5b110474ba3adceb3" PartId="220fe4d1c99046df8569c8460e8414ee"/>
      <Part Type="punktas" Nr="28" Abbr="28 p." DocPartId="5980e9f002a94f6781adfd6425184432" PartId="7b78bb67b0414c7d8d964dacde32d41c"/>
    </Part>
    <Part Type="pabaiga" DocPartId="4d2ff63677d742f886bd544456236fa2" PartId="9607e8ca84824cadae48e5db8cacbb53"/>
  </Part>
  <Part Type="priedas" Nr="1" Abbr="1 pr." Title="ASMENS SVEIKATOS PRIEŽIŪROS PASLAUGŲ TEIKIMO IR COVID-19 LIGA (KORONAVIRUSO INFEKCIJA) SERGANČIŲ PACIENTŲ GYDYMUI SKIRTŲ LOVŲ PLĖTROS STRATEGIJA" DocPartId="220f2a4ed4994f3aa6ef116d8ccffac2" PartId="a074f1b9852d4afd9551612b8c1097e6">
    <Part Type="punktas" Nr="1" Abbr="1 pr. 1 p." DocPartId="1a656b8a152b417c88d5429f6a4d8ea7" PartId="aafc9b2a7e944833b1b2657c609c6ec0"/>
    <Part Type="punktas" Nr="2" Abbr="1 pr. 2 p." DocPartId="2b299bb015744f17a377a5b54dc1c55d" PartId="09da8279df9641aaa158f86eaa53f9ba"/>
    <Part Type="punktas" Nr="3" Abbr="1 pr. 3 p." DocPartId="e6e986500a1146778ea490c5ae6ac605" PartId="ad6eba88269e4a9f9578e816109c42dd">
      <Part Type="papunktis" Nr="3.1" Abbr="1 pr. 3.1 pp." DocPartId="f5017ba4120746c0a2e886f232439108" PartId="45af7f82ed464a999a5f5029aaf7cd5a"/>
      <Part Type="papunktis" Nr="3.2" Abbr="1 pr. 3.2 pp." DocPartId="da205d517b264ceea044c0f1809cde0b" PartId="88d32a340ae0469dae4b627b510c8c8b"/>
      <Part Type="papunktis" Nr="3.3" Abbr="1 pr. 3.3 pp." DocPartId="638922dc33854c88b0482489e3ad2a26" PartId="936a17d1b0a14f9bba4abe5723645c90"/>
      <Part Type="papunktis" Nr="3.4" Abbr="1 pr. 3.4 pp." DocPartId="3b7ee40d585f489fa1af8901991dbf01" PartId="c0e1609db486442c83caaba0fb62e400"/>
    </Part>
    <Part Type="punktas" Nr="4" Abbr="1 pr. 4 p." DocPartId="33ba3aa8d986447fb5a98721dbb8a771" PartId="33755865d8e3429cba280de475c9cbcf">
      <Part Type="papunktis" Nr="4.1" Abbr="1 pr. 4.1 pp." DocPartId="d54121b2434d4b679a5ea324ad8a577c" PartId="c346b6bf5ba4492a8cc42394c039e796"/>
      <Part Type="papunktis" Nr="4.2" Abbr="1 pr. 4.2 pp." DocPartId="a34cde82d21142edaf76f48071d61736" PartId="e72c8e4a79c34485a49f9fa866986832"/>
      <Part Type="papunktis" Nr="4.3" Abbr="1 pr. 4.3 pp." DocPartId="1535a5ee19d642a19d97bd83c4916cd8" PartId="4b772422ae594b51908d70db16c077ba"/>
      <Part Type="papunktis" Nr="4.4" Abbr="1 pr. 4.4 pp." DocPartId="2f7a813b2e464f4cb5f317de346888da" PartId="8d05ac68b4de4fad87875995087e2761"/>
    </Part>
    <Part Type="punktas" Nr="5" Abbr="1 pr. 5 p." DocPartId="5d522e985d094d758f67332db04eedc8" PartId="86566848d5984539a40c13a853fa158a"/>
    <Part Type="punktas" Nr="6" Abbr="1 pr. 6 p." DocPartId="0497f73d27ec40ab92db35027c7efb2e" PartId="e4a4a31a72cb46aaa5b4b7e2f1bc7882"/>
    <Part Type="punktas" Nr="7" Abbr="1 pr. 7 p." DocPartId="d5430eb897b0492f913f219ba3c8e2c3" PartId="47f41fd5a4bd41c2a50a9103e20fc8f7"/>
    <Part Type="punktas" Nr="8" Abbr="1 pr. 8 p." DocPartId="ba84fc6367f1428494add3da61b58d08" PartId="60b2ae6433c64176b3d512127d489a94"/>
    <Part Type="punktas" Nr="9" Abbr="1 pr. 9 p." DocPartId="db268721e32e4ebeb862c87a4acfa03c" PartId="606f0007e9c84f77be5920f000b9c6d3"/>
    <Part Type="punktas" Nr="10" Abbr="1 pr. 10 p." DocPartId="ae20378f2b7f4e08a89c9a1b0111ae5d" PartId="82007d294c444e2f874dd35293e165d2"/>
    <Part Type="punktas" Nr="11" Abbr="1 pr. 11 p." DocPartId="b6b0397c636149b0a269b19cef99d35c" PartId="bfefd7c112f24d7888637f083234bd01"/>
  </Part>
  <Part Type="priedas" Nr="2" Abbr="2 pr." Title="COVID-19 LIGA (KORONAVIRUSO INFEKCIJA) SERGANTIEMS PACIENTAMS GYDYTI SKIRTŲ LOVŲ PLANAS" DocPartId="112654b1c74346e68a9e7c1356b6146e" PartId="3cebe2098652401fa58b1fd452b720db"/>
  <Part Type="priedas" Nr="3" Abbr="3 pr." Title="PLANINIŲ ASMENS SVEIKATOS PRIEŽIŪROS PASLAUGŲ TEIKIMO ATNAUJINIMO KRITERIJAI" DocPartId="9c5e2817f3ec4b85997d69835f095310" PartId="d74cb9f276b64eaf996d762cb435f694">
    <Part Type="punktas" Nr="1" Abbr="3 pr. 1 p." DocPartId="c7be739047fd46a7840ca35bb0db17a2" PartId="89d31eaf884b4aa5a58284c0df2491be">
      <Part Type="papunktis" Nr="1.1" Abbr="3 pr. 1.1 pp." DocPartId="6b5e705b31694485b42e47459663a83f" PartId="cdda1c2473504cf9bc4a1eafc600b4e1">
        <Part Type="papunktis" Nr="1.1.1" Abbr="3 pr. 1.1.1 pp." DocPartId="2ac71266eee64a2f828244fdc576ad2a" PartId="6dcd0c82a5c0476299fbf9a29af3032a"/>
        <Part Type="papunktis" Nr="1.1.2" Abbr="3 pr. 1.1.2 pp." DocPartId="497eb763540a4ca385d48ee4d044ecfb" PartId="071d9db940694b14b0ed3a182703476c"/>
      </Part>
      <Part Type="papunktis" Nr="1.2" Abbr="3 pr. 1.2 pp." DocPartId="ebab266fe72344169a20257654695b04" PartId="99719eb4bddd4bda914df8e3737ded63">
        <Part Type="papunktis" Nr="1.2.1" Abbr="3 pr. 1.2.1 pp." DocPartId="40725bbb55984ba488971cca40c65a52" PartId="93a5bc6e62c349ce8d268edbb5b618a4"/>
        <Part Type="papunktis" Nr="1.2.2" Abbr="3 pr. 1.2.2 pp." DocPartId="7b774fe7888545609fe19cd26530ae01" PartId="b1c9ea5e37fd4c88886d20895c9e9600"/>
        <Part Type="papunktis" Nr="1.2.3" Abbr="3 pr. 1.2.3 pp." DocPartId="8483de876d7e4a669c8afec53bdba4b5" PartId="31f618e17b0d4ba386eeacaf71fc4a18"/>
        <Part Type="papunktis" Nr="1.2.4" Abbr="3 pr. 1.2.4 pp." DocPartId="bd04de61b0fa4b919a6b468323ce7ba1" PartId="0180056f2bfb438cbcd2eb793ebf1169"/>
      </Part>
      <Part Type="papunktis" Nr="1.3" Abbr="3 pr. 1.3 pp." DocPartId="5b3bf56f3c77456a875cdbf1103593b1" PartId="e625f751a2ae423eb2d75b377c7949f1"/>
      <Part Type="papunktis" Nr="1.4" Abbr="3 pr. 1.4 pp." DocPartId="fc7dbba99407410ba6722a5427d9692f" PartId="0776f8b488dc42f8b3395b55b9c5899b">
        <Part Type="papunktis" Nr="1.4.1" Abbr="3 pr. 1.4.1 pp." DocPartId="97e945d505e34a6ab4f2567e93dce02b" PartId="0e3b7289f61c4e0c98e2f3a2dfa9f2ca"/>
        <Part Type="papunktis" Nr="1.4.2" Abbr="3 pr. 1.4.2 pp." DocPartId="6ae392793c964a27a11e1652cee007c8" PartId="f595267b915c4d2c835d284c57c33713"/>
      </Part>
      <Part Type="papunktis" Nr="1.5" Abbr="3 pr. 1.5 pp." DocPartId="c1490f2813304d0ea7b8f9d2327f2c09" PartId="52878c68ad444f3a90c7b0fe78dfc278">
        <Part Type="papunktis" Nr="1.5.1" Abbr="3 pr. 1.5.1 pp." DocPartId="241a911687d94e26986e2f9e8a06daaf" PartId="0bc635ae9718469fb408d8e252058598"/>
        <Part Type="papunktis" Nr="1.5.2" Abbr="3 pr. 1.5.2 pp." DocPartId="2d98b193a58f493d80fffa320de86fe2" PartId="f56a919435b04e328cd56a85cd147791"/>
        <Part Type="papunktis" Nr="1.5.3" Abbr="3 pr. 1.5.3 pp." DocPartId="35c4180507304c86b5adcb9a1b7e0a3b" PartId="1664d448453c4d0bb390c57882053d46"/>
      </Part>
      <Part Type="papunktis" Nr="1.6" Abbr="3 pr. 1.6 pp." DocPartId="cd84af4c489645cab1c322ebf73d93da" PartId="e934faf517714c63a97a40a935536654"/>
    </Part>
    <Part Type="punktas" Nr="2" Abbr="3 pr. 2 p." DocPartId="5c9749949ba1437aa2bae02ca2ec73c1" PartId="5ef160868f3746e39a736fd7ba68df66"/>
    <Part Type="punktas" Nr="3" Abbr="3 pr. 3 p." DocPartId="1f02c3f52d2740a5a3d6ea8a374ad37b" PartId="94cf94047d254460869b37ecafa84f27"/>
    <Part Type="punktas" Nr="4" Abbr="3 pr. 4 p." DocPartId="007c54cf0dd848529237f0cd0b8a1d21" PartId="80c9e9d50c204e8aa57969639173f288"/>
    <Part Type="pabaiga" DocPartId="561e6c5a66e74e35a7c019479a5847c5" PartId="a9cc36567c104337b08700ce8dc93068"/>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C2DA8E3B-37AB-4157-8E88-1DEEC278A92A}">
  <ds:schemaRefs>
    <ds:schemaRef ds:uri="http://lrs.lt/TAIS/DocParts"/>
  </ds:schemaRefs>
</ds:datastoreItem>
</file>

<file path=customXml/itemProps3.xml><?xml version="1.0" encoding="utf-8"?>
<ds:datastoreItem xmlns:ds="http://schemas.openxmlformats.org/officeDocument/2006/customXml" ds:itemID="{08550D19-4ECE-4877-8BBF-BB1A8D458FF8}">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53</TotalTime>
  <Pages>16</Pages>
  <Words>4501</Words>
  <Characters>33007</Characters>
  <Application>Microsoft Office Word</Application>
  <DocSecurity>0</DocSecurity>
  <Lines>275</Lines>
  <Paragraphs>74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37434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TAMALIŪNIENĖ Vilija</lastModifiedBy>
  <lastPrinted>2019-06-17T08:24:00Z</lastPrinted>
  <dcterms:modified xsi:type="dcterms:W3CDTF">2021-04-19T10:30:00Z</dcterms:modified>
  <revision>56</revision>
  <dc:title>2001-05-00</dc:title>
</coreProperties>
</file>