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2021-03-16 iki 2021-03-23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a074f1b9852d4afd9551612b8c1097e6"/>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a074f1b9852d4afd9551612b8c1097e6"/>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a074f1b9852d4afd9551612b8c1097e6"/>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f894943ae6584b73aa9e3e3252ecbc9f"/>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Sveikatos priežiūros paslaugų dėl COVID-19</w:t>
          </w:r>
        </w:p>
        <w:p>
          <w:pPr>
            <w:tabs>
              <w:tab w:val="right" w:pos="9356"/>
            </w:tabs>
            <w:ind w:left="4820"/>
          </w:pPr>
          <w:r>
            <w:t>ligos (koronaviruso infekcijos) organizavimo</w:t>
          </w:r>
        </w:p>
        <w:p>
          <w:pPr>
            <w:tabs>
              <w:tab w:val="right" w:pos="9356"/>
            </w:tabs>
            <w:ind w:left="4820"/>
          </w:pPr>
          <w:r>
            <w:t xml:space="preserve">tvarkos aprašo </w:t>
          </w:r>
        </w:p>
        <w:p>
          <w:pPr>
            <w:ind w:firstLine="4820"/>
          </w:pPr>
          <w:sdt>
            <w:sdtPr>
              <w:alias w:val="Numeris"/>
              <w:tag w:val="nr_f894943ae6584b73aa9e3e3252ecbc9f"/>
              <w:lock w:val="sdtLocked"/>
              <w:richText/>
            </w:sdtPr>
            <w:sdtContent>
              <w:r>
                <w:t>2</w:t>
              </w:r>
            </w:sdtContent>
          </w:sdt>
          <w:r>
            <w:t xml:space="preserve"> priedas</w:t>
          </w:r>
        </w:p>
        <w:p>
          <w:pPr>
            <w:tabs>
              <w:tab w:val="left" w:pos="993"/>
              <w:tab w:val="right" w:pos="9356"/>
            </w:tabs>
            <w:ind w:left="567"/>
            <w:jc w:val="center"/>
            <w:rPr>
              <w:b/>
              <w:sz w:val="20"/>
            </w:rPr>
          </w:pPr>
        </w:p>
        <w:p>
          <w:pPr>
            <w:widowControl w:val="0"/>
            <w:ind w:left="1069" w:right="-283"/>
            <w:jc w:val="center"/>
            <w:rPr>
              <w:b/>
              <w:bCs/>
              <w:szCs w:val="24"/>
              <w:lang w:val="en-US"/>
            </w:rPr>
          </w:pPr>
          <w:sdt>
            <w:sdtPr>
              <w:alias w:val="Pavadinimas"/>
              <w:tag w:val="title_f894943ae6584b73aa9e3e3252ecbc9f"/>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5"/>
            <w:gridCol w:w="2734"/>
            <w:gridCol w:w="1252"/>
            <w:gridCol w:w="1523"/>
            <w:gridCol w:w="1190"/>
            <w:gridCol w:w="2238"/>
          </w:tblGrid>
          <w:tr>
            <w:tc>
              <w:tcPr>
                <w:tcW w:w="365" w:type="pct"/>
              </w:tcPr>
              <w:p>
                <w:pPr>
                  <w:jc w:val="center"/>
                  <w:rPr>
                    <w:rFonts w:eastAsia="Calibri"/>
                    <w:szCs w:val="24"/>
                    <w:lang w:eastAsia="lt-LT"/>
                  </w:rPr>
                </w:pPr>
                <w:r>
                  <w:rPr>
                    <w:rFonts w:eastAsia="Calibri"/>
                    <w:szCs w:val="24"/>
                    <w:lang w:eastAsia="lt-LT"/>
                  </w:rPr>
                  <w:t>Eil. Nr.</w:t>
                </w:r>
              </w:p>
            </w:tc>
            <w:tc>
              <w:tcPr>
                <w:tcW w:w="1461" w:type="pct"/>
              </w:tcPr>
              <w:p>
                <w:pPr>
                  <w:jc w:val="center"/>
                  <w:rPr>
                    <w:rFonts w:eastAsia="Calibri"/>
                    <w:szCs w:val="24"/>
                    <w:lang w:eastAsia="lt-LT"/>
                  </w:rPr>
                </w:pPr>
                <w:r>
                  <w:rPr>
                    <w:rFonts w:eastAsia="Calibri"/>
                    <w:szCs w:val="24"/>
                    <w:lang w:eastAsia="lt-LT"/>
                  </w:rPr>
                  <w:t>Regionas ir asmens sveikatos priežiūros įstaigos</w:t>
                </w:r>
              </w:p>
            </w:tc>
            <w:tc>
              <w:tcPr>
                <w:tcW w:w="687" w:type="pct"/>
              </w:tcPr>
              <w:p>
                <w:pPr>
                  <w:jc w:val="center"/>
                  <w:rPr>
                    <w:rFonts w:eastAsia="Calibri"/>
                    <w:szCs w:val="24"/>
                    <w:lang w:eastAsia="lt-LT"/>
                  </w:rPr>
                </w:pPr>
                <w:r>
                  <w:rPr>
                    <w:rFonts w:eastAsia="Calibri"/>
                    <w:szCs w:val="24"/>
                    <w:lang w:eastAsia="lt-LT"/>
                  </w:rPr>
                  <w:t>Lovų su deguonies teikimo įranga skaičius (ne mažiau kaip)</w:t>
                </w:r>
              </w:p>
            </w:tc>
            <w:tc>
              <w:tcPr>
                <w:tcW w:w="785" w:type="pct"/>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500" w:type="pct"/>
              </w:tcPr>
              <w:p>
                <w:pPr>
                  <w:jc w:val="center"/>
                  <w:rPr>
                    <w:rFonts w:eastAsia="Calibri"/>
                    <w:szCs w:val="24"/>
                    <w:lang w:eastAsia="lt-LT"/>
                  </w:rPr>
                </w:pPr>
                <w:r>
                  <w:rPr>
                    <w:rFonts w:eastAsia="Calibri"/>
                    <w:szCs w:val="24"/>
                    <w:lang w:eastAsia="lt-LT"/>
                  </w:rPr>
                  <w:t xml:space="preserve">Lovų be deguonies tiekimo įrangos  skaičius </w:t>
                </w:r>
              </w:p>
            </w:tc>
            <w:tc>
              <w:tcPr>
                <w:tcW w:w="1202" w:type="pct"/>
              </w:tcPr>
              <w:p>
                <w:pPr>
                  <w:jc w:val="center"/>
                  <w:rPr>
                    <w:rFonts w:eastAsia="Calibri"/>
                    <w:szCs w:val="24"/>
                    <w:lang w:eastAsia="lt-LT"/>
                  </w:rPr>
                </w:pPr>
                <w:r>
                  <w:rPr>
                    <w:rFonts w:eastAsia="Calibri"/>
                    <w:szCs w:val="24"/>
                    <w:lang w:eastAsia="lt-LT"/>
                  </w:rPr>
                  <w:t>Lovų plėtra</w:t>
                </w:r>
              </w:p>
            </w:tc>
          </w:tr>
          <w:tr>
            <w:tc>
              <w:tcPr>
                <w:tcW w:w="365" w:type="pct"/>
              </w:tcPr>
              <w:p>
                <w:pPr>
                  <w:rPr>
                    <w:rFonts w:eastAsia="Calibri"/>
                    <w:szCs w:val="24"/>
                    <w:lang w:val="en-US" w:eastAsia="lt-LT"/>
                  </w:rPr>
                </w:pPr>
                <w:r>
                  <w:rPr>
                    <w:rFonts w:eastAsia="Calibri"/>
                    <w:szCs w:val="24"/>
                    <w:lang w:val="en-US" w:eastAsia="lt-LT"/>
                  </w:rPr>
                  <w:t xml:space="preserve">1. </w:t>
                </w:r>
              </w:p>
            </w:tc>
            <w:tc>
              <w:tcPr>
                <w:tcW w:w="1461" w:type="pct"/>
              </w:tcPr>
              <w:p>
                <w:pPr>
                  <w:jc w:val="both"/>
                  <w:rPr>
                    <w:rFonts w:eastAsia="Calibri"/>
                    <w:szCs w:val="24"/>
                    <w:lang w:eastAsia="lt-LT"/>
                  </w:rPr>
                </w:pPr>
                <w:r>
                  <w:rPr>
                    <w:rFonts w:eastAsia="Calibri"/>
                    <w:szCs w:val="24"/>
                    <w:lang w:eastAsia="lt-LT"/>
                  </w:rPr>
                  <w:t>Vilniaus regionas</w:t>
                </w:r>
              </w:p>
            </w:tc>
            <w:tc>
              <w:tcPr>
                <w:tcW w:w="687" w:type="pct"/>
              </w:tcPr>
              <w:p>
                <w:pPr>
                  <w:jc w:val="center"/>
                  <w:rPr>
                    <w:rFonts w:eastAsia="Calibri"/>
                    <w:szCs w:val="24"/>
                    <w:lang w:eastAsia="lt-LT"/>
                  </w:rPr>
                </w:pPr>
              </w:p>
            </w:tc>
            <w:tc>
              <w:tcPr>
                <w:tcW w:w="785" w:type="pct"/>
              </w:tcPr>
              <w:p>
                <w:pPr>
                  <w:jc w:val="center"/>
                  <w:rPr>
                    <w:rFonts w:eastAsia="Calibri"/>
                    <w:szCs w:val="24"/>
                    <w:lang w:eastAsia="lt-LT"/>
                  </w:rPr>
                </w:pPr>
              </w:p>
            </w:tc>
            <w:tc>
              <w:tcPr>
                <w:tcW w:w="500" w:type="pct"/>
              </w:tcPr>
              <w:p>
                <w:pPr>
                  <w:jc w:val="center"/>
                  <w:rPr>
                    <w:rFonts w:eastAsia="Calibri"/>
                    <w:szCs w:val="24"/>
                    <w:lang w:eastAsia="lt-LT"/>
                  </w:rPr>
                </w:pPr>
              </w:p>
            </w:tc>
            <w:tc>
              <w:tcPr>
                <w:tcW w:w="1202" w:type="pct"/>
              </w:tcPr>
              <w:p>
                <w:pPr>
                  <w:jc w:val="center"/>
                  <w:rPr>
                    <w:rFonts w:eastAsia="Calibri"/>
                    <w:szCs w:val="24"/>
                    <w:highlight w:val="yellow"/>
                    <w:lang w:eastAsia="lt-LT"/>
                  </w:rPr>
                </w:pPr>
              </w:p>
            </w:tc>
          </w:tr>
          <w:tr>
            <w:tc>
              <w:tcPr>
                <w:tcW w:w="365" w:type="pct"/>
              </w:tcPr>
              <w:p>
                <w:pPr>
                  <w:rPr>
                    <w:rFonts w:eastAsia="Calibri"/>
                    <w:szCs w:val="24"/>
                    <w:lang w:val="en-US" w:eastAsia="lt-LT"/>
                  </w:rPr>
                </w:pPr>
                <w:r>
                  <w:rPr>
                    <w:rFonts w:eastAsia="Calibri"/>
                    <w:szCs w:val="24"/>
                    <w:lang w:val="en-US" w:eastAsia="lt-LT"/>
                  </w:rPr>
                  <w:t>1.1.</w:t>
                </w:r>
              </w:p>
            </w:tc>
            <w:tc>
              <w:tcPr>
                <w:tcW w:w="1461" w:type="pct"/>
              </w:tcPr>
              <w:p>
                <w:pPr>
                  <w:rPr>
                    <w:rFonts w:eastAsia="Calibri"/>
                    <w:szCs w:val="24"/>
                    <w:lang w:eastAsia="lt-LT"/>
                  </w:rPr>
                </w:pPr>
                <w:r>
                  <w:rPr>
                    <w:rFonts w:eastAsia="Calibri"/>
                    <w:szCs w:val="24"/>
                    <w:lang w:eastAsia="lt-LT"/>
                  </w:rPr>
                  <w:t>VšĮ Vilniaus universiteto ligoninė Santaros klinikos</w:t>
                </w:r>
              </w:p>
            </w:tc>
            <w:tc>
              <w:tcPr>
                <w:tcW w:w="687" w:type="pct"/>
              </w:tcPr>
              <w:p>
                <w:pPr>
                  <w:jc w:val="center"/>
                  <w:rPr>
                    <w:rFonts w:eastAsia="Calibri"/>
                    <w:szCs w:val="24"/>
                    <w:lang w:eastAsia="lt-LT"/>
                  </w:rPr>
                </w:pPr>
                <w:r>
                  <w:rPr>
                    <w:rFonts w:eastAsia="Calibri"/>
                    <w:szCs w:val="24"/>
                    <w:lang w:eastAsia="lt-LT"/>
                  </w:rPr>
                  <w:t>159</w:t>
                </w:r>
              </w:p>
            </w:tc>
            <w:tc>
              <w:tcPr>
                <w:tcW w:w="785" w:type="pct"/>
              </w:tcPr>
              <w:p>
                <w:pPr>
                  <w:jc w:val="center"/>
                  <w:rPr>
                    <w:rFonts w:eastAsia="Calibri"/>
                    <w:szCs w:val="24"/>
                    <w:lang w:eastAsia="lt-LT"/>
                  </w:rPr>
                </w:pPr>
                <w:r>
                  <w:rPr>
                    <w:rFonts w:eastAsia="Calibri"/>
                    <w:szCs w:val="24"/>
                    <w:lang w:eastAsia="lt-LT"/>
                  </w:rPr>
                  <w:t>36</w:t>
                </w:r>
              </w:p>
            </w:tc>
            <w:tc>
              <w:tcPr>
                <w:tcW w:w="500" w:type="pct"/>
                <w:vMerge w:val="restart"/>
              </w:tcPr>
              <w:p>
                <w:pPr>
                  <w:jc w:val="center"/>
                  <w:rPr>
                    <w:rFonts w:eastAsia="Calibri"/>
                    <w:szCs w:val="24"/>
                    <w:lang w:eastAsia="lt-LT"/>
                  </w:rPr>
                </w:pPr>
                <w:r>
                  <w:rPr>
                    <w:rFonts w:eastAsia="Calibri"/>
                    <w:szCs w:val="24"/>
                    <w:lang w:eastAsia="lt-LT"/>
                  </w:rPr>
                  <w:t xml:space="preserve">Pagal </w:t>
                </w:r>
              </w:p>
              <w:p>
                <w:pPr>
                  <w:jc w:val="center"/>
                  <w:rPr>
                    <w:rFonts w:eastAsia="Calibri"/>
                    <w:szCs w:val="24"/>
                    <w:lang w:eastAsia="lt-LT"/>
                  </w:rPr>
                </w:pPr>
                <w:r>
                  <w:rPr>
                    <w:rFonts w:eastAsia="Calibri"/>
                    <w:szCs w:val="24"/>
                    <w:lang w:eastAsia="lt-LT"/>
                  </w:rPr>
                  <w:t>poreikį.</w:t>
                </w:r>
              </w:p>
            </w:tc>
            <w:tc>
              <w:tcPr>
                <w:tcW w:w="1202"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365" w:type="pct"/>
              </w:tcPr>
              <w:p>
                <w:pPr>
                  <w:rPr>
                    <w:rFonts w:eastAsia="Calibri"/>
                    <w:szCs w:val="24"/>
                    <w:lang w:val="en-US" w:eastAsia="lt-LT"/>
                  </w:rPr>
                </w:pPr>
                <w:r>
                  <w:rPr>
                    <w:rFonts w:eastAsia="Calibri"/>
                    <w:szCs w:val="24"/>
                    <w:lang w:val="en-US" w:eastAsia="lt-LT"/>
                  </w:rPr>
                  <w:t>1.2.</w:t>
                </w:r>
              </w:p>
            </w:tc>
            <w:tc>
              <w:tcPr>
                <w:tcW w:w="1461" w:type="pct"/>
              </w:tcPr>
              <w:p>
                <w:pPr>
                  <w:rPr>
                    <w:rFonts w:eastAsia="Calibri"/>
                    <w:szCs w:val="24"/>
                    <w:lang w:eastAsia="lt-LT"/>
                  </w:rPr>
                </w:pPr>
                <w:r>
                  <w:rPr>
                    <w:rFonts w:eastAsia="Calibri"/>
                    <w:szCs w:val="24"/>
                    <w:lang w:eastAsia="lt-LT"/>
                  </w:rPr>
                  <w:t>VšĮ Vilniaus miesto klinikinė ligoninė</w:t>
                </w:r>
              </w:p>
            </w:tc>
            <w:tc>
              <w:tcPr>
                <w:tcW w:w="687" w:type="pct"/>
              </w:tcPr>
              <w:p>
                <w:pPr>
                  <w:jc w:val="center"/>
                  <w:rPr>
                    <w:rFonts w:eastAsia="Calibri"/>
                    <w:szCs w:val="24"/>
                    <w:lang w:eastAsia="lt-LT"/>
                  </w:rPr>
                </w:pPr>
                <w:r>
                  <w:rPr>
                    <w:rFonts w:eastAsia="Calibri"/>
                    <w:szCs w:val="24"/>
                    <w:lang w:eastAsia="lt-LT"/>
                  </w:rPr>
                  <w:t>190</w:t>
                </w:r>
              </w:p>
            </w:tc>
            <w:tc>
              <w:tcPr>
                <w:tcW w:w="785" w:type="pct"/>
              </w:tcPr>
              <w:p>
                <w:pPr>
                  <w:jc w:val="center"/>
                  <w:rPr>
                    <w:rFonts w:eastAsia="Calibri"/>
                    <w:szCs w:val="24"/>
                    <w:lang w:val="en-US" w:eastAsia="lt-LT"/>
                  </w:rPr>
                </w:pPr>
                <w:r>
                  <w:rPr>
                    <w:rFonts w:eastAsia="Calibri"/>
                    <w:szCs w:val="24"/>
                    <w:lang w:val="en-US" w:eastAsia="lt-LT"/>
                  </w:rPr>
                  <w:t>6</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1.3.</w:t>
                </w:r>
              </w:p>
            </w:tc>
            <w:tc>
              <w:tcPr>
                <w:tcW w:w="1461" w:type="pct"/>
              </w:tcPr>
              <w:p>
                <w:pPr>
                  <w:rPr>
                    <w:rFonts w:eastAsia="Calibri"/>
                    <w:szCs w:val="24"/>
                    <w:lang w:eastAsia="lt-LT"/>
                  </w:rPr>
                </w:pPr>
                <w:r>
                  <w:rPr>
                    <w:rFonts w:eastAsia="Calibri"/>
                    <w:szCs w:val="24"/>
                    <w:lang w:eastAsia="lt-LT"/>
                  </w:rPr>
                  <w:t xml:space="preserve">VšĮ Ukmergės ligoninė </w:t>
                </w:r>
              </w:p>
            </w:tc>
            <w:tc>
              <w:tcPr>
                <w:tcW w:w="687" w:type="pct"/>
              </w:tcPr>
              <w:p>
                <w:pPr>
                  <w:jc w:val="center"/>
                  <w:rPr>
                    <w:rFonts w:eastAsia="Calibri"/>
                    <w:szCs w:val="24"/>
                    <w:lang w:eastAsia="lt-LT"/>
                  </w:rPr>
                </w:pPr>
                <w:r>
                  <w:rPr>
                    <w:rFonts w:eastAsia="Calibri"/>
                    <w:szCs w:val="24"/>
                    <w:lang w:eastAsia="lt-LT"/>
                  </w:rPr>
                  <w:t>28</w:t>
                </w:r>
              </w:p>
            </w:tc>
            <w:tc>
              <w:tcPr>
                <w:tcW w:w="785" w:type="pct"/>
              </w:tcPr>
              <w:p>
                <w:pPr>
                  <w:jc w:val="center"/>
                  <w:rPr>
                    <w:rFonts w:eastAsia="Calibri"/>
                    <w:szCs w:val="24"/>
                    <w:lang w:eastAsia="lt-LT"/>
                  </w:rPr>
                </w:pPr>
                <w:r>
                  <w:rPr>
                    <w:rFonts w:eastAsia="Calibri"/>
                    <w:szCs w:val="24"/>
                    <w:lang w:val="en-US" w:eastAsia="lt-LT"/>
                  </w:rPr>
                  <w:t>7</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1.4.</w:t>
                </w:r>
              </w:p>
            </w:tc>
            <w:tc>
              <w:tcPr>
                <w:tcW w:w="1461" w:type="pct"/>
              </w:tcPr>
              <w:p>
                <w:pPr>
                  <w:rPr>
                    <w:rFonts w:eastAsia="Calibri"/>
                    <w:szCs w:val="24"/>
                    <w:lang w:eastAsia="lt-LT"/>
                  </w:rPr>
                </w:pPr>
                <w:r>
                  <w:rPr>
                    <w:rFonts w:eastAsia="Calibri"/>
                    <w:szCs w:val="24"/>
                    <w:lang w:eastAsia="lt-LT"/>
                  </w:rPr>
                  <w:t>VšĮ Alytaus S. Kudirkos ligoninė</w:t>
                </w:r>
              </w:p>
            </w:tc>
            <w:tc>
              <w:tcPr>
                <w:tcW w:w="687" w:type="pct"/>
              </w:tcPr>
              <w:p>
                <w:pPr>
                  <w:jc w:val="center"/>
                  <w:rPr>
                    <w:rFonts w:eastAsia="Calibri"/>
                    <w:szCs w:val="24"/>
                    <w:lang w:eastAsia="lt-LT"/>
                  </w:rPr>
                </w:pPr>
                <w:r>
                  <w:rPr>
                    <w:rFonts w:eastAsia="Calibri"/>
                    <w:szCs w:val="24"/>
                    <w:lang w:eastAsia="lt-LT"/>
                  </w:rPr>
                  <w:t>40</w:t>
                </w:r>
              </w:p>
            </w:tc>
            <w:tc>
              <w:tcPr>
                <w:tcW w:w="785" w:type="pct"/>
              </w:tcPr>
              <w:p>
                <w:pPr>
                  <w:jc w:val="center"/>
                  <w:rPr>
                    <w:rFonts w:eastAsia="Calibri"/>
                    <w:szCs w:val="24"/>
                    <w:lang w:val="en-US" w:eastAsia="lt-LT"/>
                  </w:rPr>
                </w:pPr>
                <w:r>
                  <w:rPr>
                    <w:rFonts w:eastAsia="Calibri"/>
                    <w:szCs w:val="24"/>
                    <w:lang w:val="en-US" w:eastAsia="lt-LT"/>
                  </w:rPr>
                  <w:t>4</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1.5.</w:t>
                </w:r>
              </w:p>
            </w:tc>
            <w:tc>
              <w:tcPr>
                <w:tcW w:w="1461" w:type="pct"/>
              </w:tcPr>
              <w:p>
                <w:pPr>
                  <w:rPr>
                    <w:rFonts w:eastAsia="Calibri"/>
                    <w:szCs w:val="24"/>
                    <w:lang w:eastAsia="lt-LT"/>
                  </w:rPr>
                </w:pPr>
                <w:r>
                  <w:rPr>
                    <w:rFonts w:eastAsia="Calibri"/>
                    <w:szCs w:val="24"/>
                    <w:lang w:eastAsia="lt-LT"/>
                  </w:rPr>
                  <w:t>VšĮ Respublikinė Vilniaus universitetinė ligoninė</w:t>
                </w:r>
              </w:p>
            </w:tc>
            <w:tc>
              <w:tcPr>
                <w:tcW w:w="687" w:type="pct"/>
              </w:tcPr>
              <w:p>
                <w:pPr>
                  <w:jc w:val="center"/>
                  <w:rPr>
                    <w:rFonts w:eastAsia="Calibri"/>
                    <w:szCs w:val="24"/>
                    <w:lang w:eastAsia="lt-LT"/>
                  </w:rPr>
                </w:pPr>
                <w:r>
                  <w:rPr>
                    <w:rFonts w:eastAsia="Calibri"/>
                    <w:szCs w:val="24"/>
                    <w:lang w:eastAsia="lt-LT"/>
                  </w:rPr>
                  <w:t>24</w:t>
                </w:r>
              </w:p>
            </w:tc>
            <w:tc>
              <w:tcPr>
                <w:tcW w:w="785" w:type="pct"/>
              </w:tcPr>
              <w:p>
                <w:pPr>
                  <w:jc w:val="center"/>
                  <w:rPr>
                    <w:rFonts w:eastAsia="Calibri"/>
                    <w:szCs w:val="24"/>
                    <w:lang w:val="en-US" w:eastAsia="lt-LT"/>
                  </w:rPr>
                </w:pPr>
                <w:r>
                  <w:rPr>
                    <w:rFonts w:eastAsia="Calibri"/>
                    <w:szCs w:val="24"/>
                    <w:lang w:val="en-US" w:eastAsia="lt-LT"/>
                  </w:rPr>
                  <w:t>8</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1.6.</w:t>
                </w:r>
              </w:p>
            </w:tc>
            <w:tc>
              <w:tcPr>
                <w:tcW w:w="1461" w:type="pct"/>
              </w:tcPr>
              <w:p>
                <w:pPr>
                  <w:rPr>
                    <w:rFonts w:eastAsia="Calibri"/>
                    <w:szCs w:val="24"/>
                    <w:lang w:eastAsia="lt-LT"/>
                  </w:rPr>
                </w:pPr>
                <w:r>
                  <w:rPr>
                    <w:rFonts w:eastAsia="Calibri"/>
                    <w:szCs w:val="24"/>
                    <w:lang w:eastAsia="lt-LT"/>
                  </w:rPr>
                  <w:t>VšĮ Druskininkų ligoninė</w:t>
                </w:r>
              </w:p>
            </w:tc>
            <w:tc>
              <w:tcPr>
                <w:tcW w:w="687" w:type="pct"/>
              </w:tcPr>
              <w:p>
                <w:pPr>
                  <w:jc w:val="center"/>
                  <w:rPr>
                    <w:rFonts w:eastAsia="Calibri"/>
                    <w:szCs w:val="24"/>
                    <w:lang w:eastAsia="lt-LT"/>
                  </w:rPr>
                </w:pPr>
                <w:r>
                  <w:rPr>
                    <w:rFonts w:eastAsia="Calibri"/>
                    <w:szCs w:val="24"/>
                    <w:lang w:eastAsia="lt-LT"/>
                  </w:rPr>
                  <w:t>20</w:t>
                </w:r>
              </w:p>
            </w:tc>
            <w:tc>
              <w:tcPr>
                <w:tcW w:w="785" w:type="pct"/>
              </w:tcPr>
              <w:p>
                <w:pPr>
                  <w:jc w:val="center"/>
                  <w:rPr>
                    <w:rFonts w:eastAsia="Calibri"/>
                    <w:szCs w:val="24"/>
                    <w:lang w:val="en-US" w:eastAsia="lt-LT"/>
                  </w:rPr>
                </w:pPr>
                <w:r>
                  <w:rPr>
                    <w:rFonts w:eastAsia="Calibri"/>
                    <w:szCs w:val="24"/>
                    <w:lang w:val="en-US" w:eastAsia="lt-LT"/>
                  </w:rPr>
                  <w:t>0</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1.7.</w:t>
                </w:r>
              </w:p>
            </w:tc>
            <w:tc>
              <w:tcPr>
                <w:tcW w:w="1461" w:type="pct"/>
              </w:tcPr>
              <w:p>
                <w:pPr>
                  <w:rPr>
                    <w:spacing w:val="-6"/>
                    <w:kern w:val="2"/>
                    <w:szCs w:val="24"/>
                  </w:rPr>
                </w:pPr>
                <w:r>
                  <w:rPr>
                    <w:spacing w:val="-6"/>
                    <w:kern w:val="2"/>
                    <w:szCs w:val="24"/>
                  </w:rPr>
                  <w:t>VšĮ Respublikinė Vilniaus psichiatrijos ligoninė</w:t>
                </w:r>
              </w:p>
            </w:tc>
            <w:tc>
              <w:tcPr>
                <w:tcW w:w="687" w:type="pct"/>
              </w:tcPr>
              <w:p>
                <w:pPr>
                  <w:jc w:val="center"/>
                  <w:rPr>
                    <w:rFonts w:eastAsia="Calibri"/>
                    <w:szCs w:val="24"/>
                    <w:lang w:eastAsia="lt-LT"/>
                  </w:rPr>
                </w:pPr>
                <w:r>
                  <w:rPr>
                    <w:rFonts w:eastAsia="Calibri"/>
                    <w:szCs w:val="24"/>
                    <w:lang w:eastAsia="lt-LT"/>
                  </w:rPr>
                  <w:t>20</w:t>
                </w:r>
              </w:p>
            </w:tc>
            <w:tc>
              <w:tcPr>
                <w:tcW w:w="785" w:type="pct"/>
              </w:tcPr>
              <w:p>
                <w:pPr>
                  <w:jc w:val="center"/>
                  <w:rPr>
                    <w:rFonts w:eastAsia="Calibri"/>
                    <w:szCs w:val="24"/>
                    <w:lang w:val="en-US" w:eastAsia="lt-LT"/>
                  </w:rPr>
                </w:pPr>
                <w:r>
                  <w:rPr>
                    <w:rFonts w:eastAsia="Calibri"/>
                    <w:szCs w:val="24"/>
                    <w:lang w:val="en-US" w:eastAsia="lt-LT"/>
                  </w:rPr>
                  <w:t>3</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eastAsia="lt-LT"/>
                  </w:rPr>
                </w:pPr>
                <w:r>
                  <w:rPr>
                    <w:rFonts w:eastAsia="Calibri"/>
                    <w:b/>
                    <w:bCs/>
                    <w:szCs w:val="24"/>
                    <w:lang w:eastAsia="lt-LT"/>
                  </w:rPr>
                  <w:t>481</w:t>
                </w:r>
              </w:p>
            </w:tc>
            <w:tc>
              <w:tcPr>
                <w:tcW w:w="785" w:type="pct"/>
              </w:tcPr>
              <w:p>
                <w:pPr>
                  <w:jc w:val="center"/>
                  <w:rPr>
                    <w:rFonts w:eastAsia="Calibri"/>
                    <w:b/>
                    <w:bCs/>
                    <w:szCs w:val="24"/>
                    <w:lang w:val="en-US" w:eastAsia="lt-LT"/>
                  </w:rPr>
                </w:pPr>
                <w:r>
                  <w:rPr>
                    <w:rFonts w:eastAsia="Calibri"/>
                    <w:b/>
                    <w:bCs/>
                    <w:szCs w:val="24"/>
                    <w:lang w:val="en-US" w:eastAsia="lt-LT"/>
                  </w:rPr>
                  <w:t>64</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w:t>
                </w:r>
              </w:p>
            </w:tc>
            <w:tc>
              <w:tcPr>
                <w:tcW w:w="1461" w:type="pct"/>
              </w:tcPr>
              <w:p>
                <w:pPr>
                  <w:rPr>
                    <w:rFonts w:eastAsia="Calibri"/>
                    <w:szCs w:val="24"/>
                    <w:lang w:eastAsia="lt-LT"/>
                  </w:rPr>
                </w:pPr>
                <w:r>
                  <w:rPr>
                    <w:rFonts w:eastAsia="Calibri"/>
                    <w:szCs w:val="24"/>
                    <w:lang w:eastAsia="lt-LT"/>
                  </w:rPr>
                  <w:t>Kauno regionas</w:t>
                </w:r>
              </w:p>
            </w:tc>
            <w:tc>
              <w:tcPr>
                <w:tcW w:w="687" w:type="pct"/>
              </w:tcPr>
              <w:p>
                <w:pPr>
                  <w:jc w:val="center"/>
                  <w:rPr>
                    <w:rFonts w:eastAsia="Calibri"/>
                    <w:b/>
                    <w:bCs/>
                    <w:szCs w:val="24"/>
                    <w:lang w:eastAsia="lt-LT"/>
                  </w:rPr>
                </w:pPr>
              </w:p>
            </w:tc>
            <w:tc>
              <w:tcPr>
                <w:tcW w:w="785" w:type="pct"/>
              </w:tcPr>
              <w:p>
                <w:pPr>
                  <w:jc w:val="center"/>
                  <w:rPr>
                    <w:rFonts w:eastAsia="Calibri"/>
                    <w:b/>
                    <w:bCs/>
                    <w:szCs w:val="24"/>
                    <w:lang w:eastAsia="lt-LT"/>
                  </w:rPr>
                </w:pPr>
              </w:p>
            </w:tc>
            <w:tc>
              <w:tcPr>
                <w:tcW w:w="500" w:type="pct"/>
              </w:tcPr>
              <w:p>
                <w:pPr>
                  <w:jc w:val="center"/>
                  <w:rPr>
                    <w:rFonts w:eastAsia="Calibri"/>
                    <w:b/>
                    <w:bCs/>
                    <w:szCs w:val="24"/>
                    <w:lang w:eastAsia="lt-LT"/>
                  </w:rPr>
                </w:pPr>
              </w:p>
            </w:tc>
            <w:tc>
              <w:tcPr>
                <w:tcW w:w="1202"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2.1.</w:t>
                </w:r>
              </w:p>
            </w:tc>
            <w:tc>
              <w:tcPr>
                <w:tcW w:w="1461" w:type="pct"/>
              </w:tcPr>
              <w:p>
                <w:pPr>
                  <w:rPr>
                    <w:rFonts w:eastAsia="Calibri"/>
                    <w:szCs w:val="24"/>
                    <w:lang w:eastAsia="lt-LT"/>
                  </w:rPr>
                </w:pPr>
                <w:r>
                  <w:rPr>
                    <w:rFonts w:eastAsia="Calibri"/>
                    <w:szCs w:val="24"/>
                    <w:lang w:eastAsia="lt-LT"/>
                  </w:rPr>
                  <w:t>Lietuvos sveikatos mokslų universiteto Kauno ligoninė</w:t>
                </w:r>
              </w:p>
            </w:tc>
            <w:tc>
              <w:tcPr>
                <w:tcW w:w="687" w:type="pct"/>
              </w:tcPr>
              <w:p>
                <w:pPr>
                  <w:jc w:val="center"/>
                  <w:rPr>
                    <w:rFonts w:eastAsia="Calibri"/>
                    <w:b/>
                    <w:bCs/>
                    <w:szCs w:val="24"/>
                    <w:lang w:eastAsia="lt-LT"/>
                  </w:rPr>
                </w:pPr>
                <w:r>
                  <w:rPr>
                    <w:rFonts w:eastAsia="Calibri"/>
                    <w:szCs w:val="24"/>
                    <w:lang w:eastAsia="lt-LT"/>
                  </w:rPr>
                  <w:t>180</w:t>
                </w:r>
              </w:p>
            </w:tc>
            <w:tc>
              <w:tcPr>
                <w:tcW w:w="785" w:type="pct"/>
              </w:tcPr>
              <w:p>
                <w:pPr>
                  <w:jc w:val="center"/>
                  <w:rPr>
                    <w:rFonts w:eastAsia="Calibri"/>
                    <w:szCs w:val="24"/>
                    <w:lang w:eastAsia="lt-LT"/>
                  </w:rPr>
                </w:pPr>
                <w:r>
                  <w:rPr>
                    <w:rFonts w:eastAsia="Calibri"/>
                    <w:szCs w:val="24"/>
                    <w:lang w:eastAsia="lt-LT"/>
                  </w:rPr>
                  <w:t>18</w:t>
                </w:r>
              </w:p>
            </w:tc>
            <w:tc>
              <w:tcPr>
                <w:tcW w:w="500" w:type="pct"/>
                <w:vMerge w:val="restart"/>
              </w:tcPr>
              <w:p>
                <w:pPr>
                  <w:jc w:val="center"/>
                  <w:rPr>
                    <w:rFonts w:eastAsia="Calibri"/>
                    <w:b/>
                    <w:bCs/>
                    <w:szCs w:val="24"/>
                    <w:lang w:eastAsia="lt-LT"/>
                  </w:rPr>
                </w:pPr>
                <w:r>
                  <w:rPr>
                    <w:rFonts w:eastAsia="Calibri"/>
                    <w:szCs w:val="24"/>
                    <w:lang w:eastAsia="lt-LT"/>
                  </w:rPr>
                  <w:t>Pagal poreikį.</w:t>
                </w:r>
              </w:p>
            </w:tc>
            <w:tc>
              <w:tcPr>
                <w:tcW w:w="1202"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365" w:type="pct"/>
              </w:tcPr>
              <w:p>
                <w:pPr>
                  <w:rPr>
                    <w:rFonts w:eastAsia="Calibri"/>
                    <w:szCs w:val="24"/>
                    <w:lang w:val="en-US" w:eastAsia="lt-LT"/>
                  </w:rPr>
                </w:pPr>
                <w:r>
                  <w:rPr>
                    <w:rFonts w:eastAsia="Calibri"/>
                    <w:szCs w:val="24"/>
                    <w:lang w:val="en-US" w:eastAsia="lt-LT"/>
                  </w:rPr>
                  <w:t>2.2.</w:t>
                </w:r>
              </w:p>
            </w:tc>
            <w:tc>
              <w:tcPr>
                <w:tcW w:w="1461" w:type="pct"/>
              </w:tcPr>
              <w:p>
                <w:pPr>
                  <w:rPr>
                    <w:rFonts w:eastAsia="Calibri"/>
                    <w:szCs w:val="24"/>
                    <w:lang w:eastAsia="lt-LT"/>
                  </w:rPr>
                </w:pPr>
                <w:r>
                  <w:rPr>
                    <w:rFonts w:eastAsia="Calibri"/>
                    <w:szCs w:val="24"/>
                    <w:lang w:eastAsia="lt-LT"/>
                  </w:rPr>
                  <w:t>Lietuvos sveikatos mokslų universiteto Kauno klinikos</w:t>
                </w:r>
              </w:p>
            </w:tc>
            <w:tc>
              <w:tcPr>
                <w:tcW w:w="687" w:type="pct"/>
              </w:tcPr>
              <w:p>
                <w:pPr>
                  <w:jc w:val="center"/>
                  <w:rPr>
                    <w:rFonts w:eastAsia="Calibri"/>
                    <w:szCs w:val="24"/>
                    <w:lang w:eastAsia="lt-LT"/>
                  </w:rPr>
                </w:pPr>
                <w:r>
                  <w:rPr>
                    <w:rFonts w:eastAsia="Calibri"/>
                    <w:szCs w:val="24"/>
                    <w:lang w:eastAsia="lt-LT"/>
                  </w:rPr>
                  <w:t>30</w:t>
                </w:r>
              </w:p>
            </w:tc>
            <w:tc>
              <w:tcPr>
                <w:tcW w:w="785" w:type="pct"/>
              </w:tcPr>
              <w:p>
                <w:pPr>
                  <w:jc w:val="center"/>
                  <w:rPr>
                    <w:rFonts w:eastAsia="Calibri"/>
                    <w:szCs w:val="24"/>
                    <w:lang w:eastAsia="lt-LT"/>
                  </w:rPr>
                </w:pPr>
                <w:r>
                  <w:rPr>
                    <w:rFonts w:eastAsia="Calibri"/>
                    <w:szCs w:val="24"/>
                    <w:lang w:eastAsia="lt-LT"/>
                  </w:rPr>
                  <w:t>18</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2.3.</w:t>
                </w:r>
              </w:p>
            </w:tc>
            <w:tc>
              <w:tcPr>
                <w:tcW w:w="1461" w:type="pct"/>
              </w:tcPr>
              <w:p>
                <w:pPr>
                  <w:rPr>
                    <w:rFonts w:eastAsia="Calibri"/>
                    <w:szCs w:val="24"/>
                    <w:lang w:eastAsia="lt-LT"/>
                  </w:rPr>
                </w:pPr>
                <w:r>
                  <w:rPr>
                    <w:rFonts w:eastAsia="Calibri"/>
                    <w:szCs w:val="24"/>
                    <w:lang w:eastAsia="lt-LT"/>
                  </w:rPr>
                  <w:t>VšĮ Kėdainių ligoninė</w:t>
                </w:r>
              </w:p>
            </w:tc>
            <w:tc>
              <w:tcPr>
                <w:tcW w:w="687" w:type="pct"/>
              </w:tcPr>
              <w:p>
                <w:pPr>
                  <w:jc w:val="center"/>
                  <w:rPr>
                    <w:rFonts w:eastAsia="Calibri"/>
                    <w:szCs w:val="24"/>
                    <w:lang w:eastAsia="lt-LT"/>
                  </w:rPr>
                </w:pPr>
                <w:r>
                  <w:rPr>
                    <w:rFonts w:eastAsia="Calibri"/>
                    <w:szCs w:val="24"/>
                    <w:lang w:eastAsia="lt-LT"/>
                  </w:rPr>
                  <w:t>25</w:t>
                </w:r>
              </w:p>
            </w:tc>
            <w:tc>
              <w:tcPr>
                <w:tcW w:w="785" w:type="pct"/>
              </w:tcPr>
              <w:p>
                <w:pPr>
                  <w:jc w:val="center"/>
                  <w:rPr>
                    <w:rFonts w:eastAsia="Calibri"/>
                    <w:szCs w:val="24"/>
                    <w:lang w:val="en-US" w:eastAsia="lt-LT"/>
                  </w:rPr>
                </w:pPr>
                <w:r>
                  <w:rPr>
                    <w:rFonts w:eastAsia="Calibri"/>
                    <w:szCs w:val="24"/>
                    <w:lang w:val="en-US" w:eastAsia="lt-LT"/>
                  </w:rPr>
                  <w:t>2</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2.4.</w:t>
                </w:r>
              </w:p>
            </w:tc>
            <w:tc>
              <w:tcPr>
                <w:tcW w:w="1461" w:type="pct"/>
              </w:tcPr>
              <w:p>
                <w:pPr>
                  <w:rPr>
                    <w:rFonts w:eastAsia="Calibri"/>
                    <w:szCs w:val="24"/>
                    <w:lang w:eastAsia="lt-LT"/>
                  </w:rPr>
                </w:pPr>
                <w:r>
                  <w:rPr>
                    <w:rFonts w:eastAsia="Calibri"/>
                    <w:szCs w:val="24"/>
                    <w:lang w:eastAsia="lt-LT"/>
                  </w:rPr>
                  <w:t>VšĮ Jonavos ligoninė</w:t>
                </w:r>
              </w:p>
            </w:tc>
            <w:tc>
              <w:tcPr>
                <w:tcW w:w="687" w:type="pct"/>
              </w:tcPr>
              <w:p>
                <w:pPr>
                  <w:jc w:val="center"/>
                  <w:rPr>
                    <w:rFonts w:eastAsia="Calibri"/>
                    <w:b/>
                    <w:bCs/>
                    <w:szCs w:val="24"/>
                    <w:lang w:eastAsia="lt-LT"/>
                  </w:rPr>
                </w:pPr>
                <w:r>
                  <w:rPr>
                    <w:rFonts w:eastAsia="Calibri"/>
                    <w:szCs w:val="24"/>
                    <w:lang w:eastAsia="lt-LT"/>
                  </w:rPr>
                  <w:t>25</w:t>
                </w:r>
              </w:p>
            </w:tc>
            <w:tc>
              <w:tcPr>
                <w:tcW w:w="785" w:type="pct"/>
              </w:tcPr>
              <w:p>
                <w:pPr>
                  <w:jc w:val="center"/>
                  <w:rPr>
                    <w:rFonts w:eastAsia="Calibri"/>
                    <w:szCs w:val="24"/>
                    <w:lang w:eastAsia="lt-LT"/>
                  </w:rPr>
                </w:pPr>
                <w:r>
                  <w:rPr>
                    <w:rFonts w:eastAsia="Calibri"/>
                    <w:szCs w:val="24"/>
                    <w:lang w:eastAsia="lt-LT"/>
                  </w:rPr>
                  <w:t>2</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2.5.</w:t>
                </w:r>
              </w:p>
            </w:tc>
            <w:tc>
              <w:tcPr>
                <w:tcW w:w="1461" w:type="pct"/>
              </w:tcPr>
              <w:p>
                <w:pPr>
                  <w:rPr>
                    <w:rFonts w:eastAsia="Calibri"/>
                    <w:szCs w:val="24"/>
                    <w:lang w:eastAsia="lt-LT"/>
                  </w:rPr>
                </w:pPr>
                <w:r>
                  <w:rPr>
                    <w:rFonts w:eastAsia="Calibri"/>
                    <w:szCs w:val="24"/>
                    <w:lang w:eastAsia="lt-LT"/>
                  </w:rPr>
                  <w:t>VšĮ Marijampolės ligoninė</w:t>
                </w:r>
              </w:p>
            </w:tc>
            <w:tc>
              <w:tcPr>
                <w:tcW w:w="687" w:type="pct"/>
              </w:tcPr>
              <w:p>
                <w:pPr>
                  <w:jc w:val="center"/>
                  <w:rPr>
                    <w:rFonts w:eastAsia="Calibri"/>
                    <w:b/>
                    <w:bCs/>
                    <w:szCs w:val="24"/>
                    <w:lang w:eastAsia="lt-LT"/>
                  </w:rPr>
                </w:pPr>
                <w:r>
                  <w:rPr>
                    <w:rFonts w:eastAsia="Calibri"/>
                    <w:szCs w:val="24"/>
                    <w:lang w:eastAsia="lt-LT"/>
                  </w:rPr>
                  <w:t>50</w:t>
                </w:r>
              </w:p>
            </w:tc>
            <w:tc>
              <w:tcPr>
                <w:tcW w:w="785" w:type="pct"/>
              </w:tcPr>
              <w:p>
                <w:pPr>
                  <w:jc w:val="center"/>
                  <w:rPr>
                    <w:rFonts w:eastAsia="Calibri"/>
                    <w:szCs w:val="24"/>
                    <w:lang w:eastAsia="lt-LT"/>
                  </w:rPr>
                </w:pPr>
                <w:r>
                  <w:rPr>
                    <w:rFonts w:eastAsia="Calibri"/>
                    <w:szCs w:val="24"/>
                    <w:lang w:eastAsia="lt-LT"/>
                  </w:rPr>
                  <w:t>4</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2.6.</w:t>
                </w:r>
              </w:p>
            </w:tc>
            <w:tc>
              <w:tcPr>
                <w:tcW w:w="1461" w:type="pct"/>
              </w:tcPr>
              <w:p>
                <w:pPr>
                  <w:rPr>
                    <w:rFonts w:eastAsia="Calibri"/>
                    <w:szCs w:val="24"/>
                    <w:lang w:eastAsia="lt-LT"/>
                  </w:rPr>
                </w:pPr>
                <w:r>
                  <w:rPr>
                    <w:rFonts w:eastAsia="Calibri"/>
                    <w:szCs w:val="24"/>
                    <w:lang w:eastAsia="lt-LT"/>
                  </w:rPr>
                  <w:t>VšĮ Jurbarko ligoninė</w:t>
                </w:r>
              </w:p>
            </w:tc>
            <w:tc>
              <w:tcPr>
                <w:tcW w:w="687" w:type="pct"/>
              </w:tcPr>
              <w:p>
                <w:pPr>
                  <w:jc w:val="center"/>
                  <w:rPr>
                    <w:rFonts w:eastAsia="Calibri"/>
                    <w:b/>
                    <w:bCs/>
                    <w:szCs w:val="24"/>
                    <w:lang w:eastAsia="lt-LT"/>
                  </w:rPr>
                </w:pPr>
                <w:r>
                  <w:rPr>
                    <w:rFonts w:eastAsia="Calibri"/>
                    <w:szCs w:val="24"/>
                    <w:lang w:eastAsia="lt-LT"/>
                  </w:rPr>
                  <w:t>25</w:t>
                </w:r>
              </w:p>
            </w:tc>
            <w:tc>
              <w:tcPr>
                <w:tcW w:w="785" w:type="pct"/>
              </w:tcPr>
              <w:p>
                <w:pPr>
                  <w:jc w:val="center"/>
                  <w:rPr>
                    <w:rFonts w:eastAsia="Calibri"/>
                    <w:szCs w:val="24"/>
                    <w:lang w:eastAsia="lt-LT"/>
                  </w:rPr>
                </w:pPr>
                <w:r>
                  <w:rPr>
                    <w:rFonts w:eastAsia="Calibri"/>
                    <w:szCs w:val="24"/>
                    <w:lang w:eastAsia="lt-LT"/>
                  </w:rPr>
                  <w:t>4</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eastAsia="lt-LT"/>
                  </w:rPr>
                </w:pPr>
                <w:r>
                  <w:rPr>
                    <w:rFonts w:eastAsia="Calibri"/>
                    <w:b/>
                    <w:bCs/>
                    <w:szCs w:val="24"/>
                    <w:lang w:eastAsia="lt-LT"/>
                  </w:rPr>
                  <w:t>335</w:t>
                </w:r>
              </w:p>
            </w:tc>
            <w:tc>
              <w:tcPr>
                <w:tcW w:w="785" w:type="pct"/>
              </w:tcPr>
              <w:p>
                <w:pPr>
                  <w:jc w:val="center"/>
                  <w:rPr>
                    <w:rFonts w:eastAsia="Calibri"/>
                    <w:b/>
                    <w:bCs/>
                    <w:szCs w:val="24"/>
                    <w:lang w:eastAsia="lt-LT"/>
                  </w:rPr>
                </w:pPr>
                <w:r>
                  <w:rPr>
                    <w:rFonts w:eastAsia="Calibri"/>
                    <w:b/>
                    <w:bCs/>
                    <w:szCs w:val="24"/>
                    <w:lang w:eastAsia="lt-LT"/>
                  </w:rPr>
                  <w:t>48</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w:t>
                </w:r>
              </w:p>
            </w:tc>
            <w:tc>
              <w:tcPr>
                <w:tcW w:w="1461" w:type="pct"/>
              </w:tcPr>
              <w:p>
                <w:pPr>
                  <w:jc w:val="both"/>
                  <w:rPr>
                    <w:rFonts w:eastAsia="Calibri"/>
                    <w:szCs w:val="24"/>
                    <w:lang w:eastAsia="lt-LT"/>
                  </w:rPr>
                </w:pPr>
                <w:r>
                  <w:rPr>
                    <w:rFonts w:eastAsia="Calibri"/>
                    <w:szCs w:val="24"/>
                    <w:lang w:eastAsia="lt-LT"/>
                  </w:rPr>
                  <w:t>Klaipėdos regionas</w:t>
                </w:r>
              </w:p>
            </w:tc>
            <w:tc>
              <w:tcPr>
                <w:tcW w:w="687" w:type="pct"/>
              </w:tcPr>
              <w:p>
                <w:pPr>
                  <w:jc w:val="center"/>
                  <w:rPr>
                    <w:rFonts w:eastAsia="Calibri"/>
                    <w:b/>
                    <w:bCs/>
                    <w:szCs w:val="24"/>
                    <w:lang w:val="en-US" w:eastAsia="lt-LT"/>
                  </w:rPr>
                </w:pPr>
              </w:p>
            </w:tc>
            <w:tc>
              <w:tcPr>
                <w:tcW w:w="785" w:type="pct"/>
              </w:tcPr>
              <w:p>
                <w:pPr>
                  <w:jc w:val="center"/>
                  <w:rPr>
                    <w:rFonts w:eastAsia="Calibri"/>
                    <w:b/>
                    <w:bCs/>
                    <w:szCs w:val="24"/>
                    <w:lang w:eastAsia="lt-LT"/>
                  </w:rPr>
                </w:pPr>
              </w:p>
            </w:tc>
            <w:tc>
              <w:tcPr>
                <w:tcW w:w="500" w:type="pct"/>
              </w:tcPr>
              <w:p>
                <w:pPr>
                  <w:jc w:val="center"/>
                  <w:rPr>
                    <w:rFonts w:eastAsia="Calibri"/>
                    <w:b/>
                    <w:bCs/>
                    <w:szCs w:val="24"/>
                    <w:lang w:eastAsia="lt-LT"/>
                  </w:rPr>
                </w:pPr>
              </w:p>
            </w:tc>
            <w:tc>
              <w:tcPr>
                <w:tcW w:w="1202"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3.1.</w:t>
                </w:r>
              </w:p>
            </w:tc>
            <w:tc>
              <w:tcPr>
                <w:tcW w:w="1461" w:type="pct"/>
              </w:tcPr>
              <w:p>
                <w:pPr>
                  <w:rPr>
                    <w:rFonts w:eastAsia="Calibri"/>
                    <w:szCs w:val="24"/>
                    <w:lang w:eastAsia="lt-LT"/>
                  </w:rPr>
                </w:pPr>
                <w:r>
                  <w:rPr>
                    <w:rFonts w:eastAsia="Calibri"/>
                    <w:szCs w:val="24"/>
                    <w:lang w:eastAsia="lt-LT"/>
                  </w:rPr>
                  <w:t>VšĮ Klaipėdos universitetinė ligoninė</w:t>
                </w:r>
              </w:p>
            </w:tc>
            <w:tc>
              <w:tcPr>
                <w:tcW w:w="687" w:type="pct"/>
              </w:tcPr>
              <w:p>
                <w:pPr>
                  <w:jc w:val="center"/>
                  <w:rPr>
                    <w:rFonts w:eastAsia="Calibri"/>
                    <w:szCs w:val="24"/>
                    <w:lang w:val="en-US" w:eastAsia="lt-LT"/>
                  </w:rPr>
                </w:pPr>
                <w:r>
                  <w:rPr>
                    <w:rFonts w:eastAsia="Calibri"/>
                    <w:szCs w:val="24"/>
                    <w:lang w:val="en-US" w:eastAsia="lt-LT"/>
                  </w:rPr>
                  <w:t>60</w:t>
                </w:r>
              </w:p>
            </w:tc>
            <w:tc>
              <w:tcPr>
                <w:tcW w:w="785" w:type="pct"/>
              </w:tcPr>
              <w:p>
                <w:pPr>
                  <w:jc w:val="center"/>
                  <w:rPr>
                    <w:rFonts w:eastAsia="Calibri"/>
                    <w:szCs w:val="24"/>
                    <w:lang w:eastAsia="lt-LT"/>
                  </w:rPr>
                </w:pPr>
                <w:r>
                  <w:rPr>
                    <w:rFonts w:eastAsia="Calibri"/>
                    <w:szCs w:val="24"/>
                    <w:lang w:eastAsia="lt-LT"/>
                  </w:rPr>
                  <w:t>15</w:t>
                </w:r>
              </w:p>
            </w:tc>
            <w:tc>
              <w:tcPr>
                <w:tcW w:w="500" w:type="pct"/>
                <w:vMerge w:val="restart"/>
              </w:tcPr>
              <w:p>
                <w:pPr>
                  <w:jc w:val="center"/>
                  <w:rPr>
                    <w:rFonts w:eastAsia="Calibri"/>
                    <w:b/>
                    <w:bCs/>
                    <w:szCs w:val="24"/>
                    <w:lang w:eastAsia="lt-LT"/>
                  </w:rPr>
                </w:pPr>
                <w:r>
                  <w:rPr>
                    <w:rFonts w:eastAsia="Calibri"/>
                    <w:szCs w:val="24"/>
                    <w:lang w:eastAsia="lt-LT"/>
                  </w:rPr>
                  <w:t>Pagal poreikį.</w:t>
                </w:r>
              </w:p>
            </w:tc>
            <w:tc>
              <w:tcPr>
                <w:tcW w:w="1202"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365" w:type="pct"/>
              </w:tcPr>
              <w:p>
                <w:pPr>
                  <w:rPr>
                    <w:rFonts w:eastAsia="Calibri"/>
                    <w:szCs w:val="24"/>
                    <w:lang w:val="en-US" w:eastAsia="lt-LT"/>
                  </w:rPr>
                </w:pPr>
                <w:r>
                  <w:rPr>
                    <w:rFonts w:eastAsia="Calibri"/>
                    <w:szCs w:val="24"/>
                    <w:lang w:val="en-US" w:eastAsia="lt-LT"/>
                  </w:rPr>
                  <w:t>3.2.</w:t>
                </w:r>
              </w:p>
            </w:tc>
            <w:tc>
              <w:tcPr>
                <w:tcW w:w="1461" w:type="pct"/>
              </w:tcPr>
              <w:p>
                <w:pPr>
                  <w:rPr>
                    <w:rFonts w:eastAsia="Calibri"/>
                    <w:szCs w:val="24"/>
                    <w:lang w:eastAsia="lt-LT"/>
                  </w:rPr>
                </w:pPr>
                <w:r>
                  <w:rPr>
                    <w:rFonts w:eastAsia="Calibri"/>
                    <w:szCs w:val="24"/>
                    <w:lang w:eastAsia="lt-LT"/>
                  </w:rPr>
                  <w:t>VšĮ Respublikinė Klaipėdos ligoninė</w:t>
                </w:r>
              </w:p>
            </w:tc>
            <w:tc>
              <w:tcPr>
                <w:tcW w:w="687" w:type="pct"/>
              </w:tcPr>
              <w:p>
                <w:pPr>
                  <w:jc w:val="center"/>
                  <w:rPr>
                    <w:rFonts w:eastAsia="Calibri"/>
                    <w:szCs w:val="24"/>
                    <w:lang w:val="en-US" w:eastAsia="lt-LT"/>
                  </w:rPr>
                </w:pPr>
                <w:r>
                  <w:rPr>
                    <w:rFonts w:eastAsia="Calibri"/>
                    <w:szCs w:val="24"/>
                    <w:lang w:val="en-US" w:eastAsia="lt-LT"/>
                  </w:rPr>
                  <w:t>40</w:t>
                </w:r>
              </w:p>
            </w:tc>
            <w:tc>
              <w:tcPr>
                <w:tcW w:w="785" w:type="pct"/>
              </w:tcPr>
              <w:p>
                <w:pPr>
                  <w:jc w:val="center"/>
                  <w:rPr>
                    <w:rFonts w:eastAsia="Calibri"/>
                    <w:szCs w:val="24"/>
                    <w:lang w:eastAsia="lt-LT"/>
                  </w:rPr>
                </w:pPr>
                <w:r>
                  <w:rPr>
                    <w:rFonts w:eastAsia="Calibri"/>
                    <w:szCs w:val="24"/>
                    <w:lang w:eastAsia="lt-LT"/>
                  </w:rPr>
                  <w:t>6</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3.3.</w:t>
                </w:r>
              </w:p>
            </w:tc>
            <w:tc>
              <w:tcPr>
                <w:tcW w:w="1461" w:type="pct"/>
              </w:tcPr>
              <w:p>
                <w:pPr>
                  <w:rPr>
                    <w:rFonts w:eastAsia="Calibri"/>
                    <w:szCs w:val="24"/>
                    <w:lang w:eastAsia="lt-LT"/>
                  </w:rPr>
                </w:pPr>
                <w:r>
                  <w:rPr>
                    <w:rFonts w:eastAsia="Calibri"/>
                    <w:szCs w:val="24"/>
                    <w:lang w:eastAsia="lt-LT"/>
                  </w:rPr>
                  <w:t>VšĮ Klaipėdos jūrininkų ligoninė</w:t>
                </w:r>
              </w:p>
            </w:tc>
            <w:tc>
              <w:tcPr>
                <w:tcW w:w="687" w:type="pct"/>
              </w:tcPr>
              <w:p>
                <w:pPr>
                  <w:jc w:val="center"/>
                  <w:rPr>
                    <w:rFonts w:eastAsia="Calibri"/>
                    <w:szCs w:val="24"/>
                    <w:lang w:val="en-US" w:eastAsia="lt-LT"/>
                  </w:rPr>
                </w:pPr>
                <w:r>
                  <w:rPr>
                    <w:rFonts w:eastAsia="Calibri"/>
                    <w:szCs w:val="24"/>
                    <w:lang w:val="en-US" w:eastAsia="lt-LT"/>
                  </w:rPr>
                  <w:t>25</w:t>
                </w:r>
              </w:p>
            </w:tc>
            <w:tc>
              <w:tcPr>
                <w:tcW w:w="785" w:type="pct"/>
              </w:tcPr>
              <w:p>
                <w:pPr>
                  <w:jc w:val="center"/>
                  <w:rPr>
                    <w:rFonts w:eastAsia="Calibri"/>
                    <w:szCs w:val="24"/>
                    <w:lang w:eastAsia="lt-LT"/>
                  </w:rPr>
                </w:pPr>
                <w:r>
                  <w:rPr>
                    <w:rFonts w:eastAsia="Calibri"/>
                    <w:szCs w:val="24"/>
                    <w:lang w:eastAsia="lt-LT"/>
                  </w:rPr>
                  <w:t>8</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3.4.</w:t>
                </w:r>
              </w:p>
            </w:tc>
            <w:tc>
              <w:tcPr>
                <w:tcW w:w="1461" w:type="pct"/>
              </w:tcPr>
              <w:p>
                <w:pPr>
                  <w:rPr>
                    <w:rFonts w:eastAsia="Calibri"/>
                    <w:szCs w:val="24"/>
                    <w:lang w:eastAsia="lt-LT"/>
                  </w:rPr>
                </w:pPr>
                <w:r>
                  <w:rPr>
                    <w:rFonts w:eastAsia="Calibri"/>
                    <w:szCs w:val="24"/>
                    <w:lang w:eastAsia="lt-LT"/>
                  </w:rPr>
                  <w:t>VšĮ Klaipėdos vaikų ligoninė</w:t>
                </w:r>
              </w:p>
            </w:tc>
            <w:tc>
              <w:tcPr>
                <w:tcW w:w="687" w:type="pct"/>
              </w:tcPr>
              <w:p>
                <w:pPr>
                  <w:jc w:val="center"/>
                  <w:rPr>
                    <w:rFonts w:eastAsia="Calibri"/>
                    <w:szCs w:val="24"/>
                    <w:lang w:val="en-US" w:eastAsia="lt-LT"/>
                  </w:rPr>
                </w:pPr>
                <w:r>
                  <w:rPr>
                    <w:rFonts w:eastAsia="Calibri"/>
                    <w:szCs w:val="24"/>
                    <w:lang w:val="en-US" w:eastAsia="lt-LT"/>
                  </w:rPr>
                  <w:t>40</w:t>
                </w:r>
              </w:p>
            </w:tc>
            <w:tc>
              <w:tcPr>
                <w:tcW w:w="785" w:type="pct"/>
              </w:tcPr>
              <w:p>
                <w:pPr>
                  <w:jc w:val="center"/>
                  <w:rPr>
                    <w:rFonts w:eastAsia="Calibri"/>
                    <w:szCs w:val="24"/>
                    <w:lang w:eastAsia="lt-LT"/>
                  </w:rPr>
                </w:pPr>
                <w:r>
                  <w:rPr>
                    <w:rFonts w:eastAsia="Calibri"/>
                    <w:szCs w:val="24"/>
                    <w:lang w:eastAsia="lt-LT"/>
                  </w:rPr>
                  <w:t>4</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3.5.</w:t>
                </w:r>
              </w:p>
            </w:tc>
            <w:tc>
              <w:tcPr>
                <w:tcW w:w="1461" w:type="pct"/>
              </w:tcPr>
              <w:p>
                <w:pPr>
                  <w:rPr>
                    <w:rFonts w:eastAsia="Calibri"/>
                    <w:szCs w:val="24"/>
                    <w:lang w:eastAsia="lt-LT"/>
                  </w:rPr>
                </w:pPr>
                <w:r>
                  <w:rPr>
                    <w:rFonts w:eastAsia="Calibri"/>
                    <w:szCs w:val="24"/>
                    <w:lang w:eastAsia="lt-LT"/>
                  </w:rPr>
                  <w:t>VšĮ Tauragės ligoninė</w:t>
                </w:r>
              </w:p>
            </w:tc>
            <w:tc>
              <w:tcPr>
                <w:tcW w:w="687" w:type="pct"/>
              </w:tcPr>
              <w:p>
                <w:pPr>
                  <w:jc w:val="center"/>
                  <w:rPr>
                    <w:rFonts w:eastAsia="Calibri"/>
                    <w:szCs w:val="24"/>
                    <w:lang w:val="en-US" w:eastAsia="lt-LT"/>
                  </w:rPr>
                </w:pPr>
                <w:r>
                  <w:rPr>
                    <w:rFonts w:eastAsia="Calibri"/>
                    <w:szCs w:val="24"/>
                    <w:lang w:val="en-US" w:eastAsia="lt-LT"/>
                  </w:rPr>
                  <w:t>40</w:t>
                </w:r>
              </w:p>
            </w:tc>
            <w:tc>
              <w:tcPr>
                <w:tcW w:w="785" w:type="pct"/>
              </w:tcPr>
              <w:p>
                <w:pPr>
                  <w:jc w:val="center"/>
                  <w:rPr>
                    <w:rFonts w:eastAsia="Calibri"/>
                    <w:szCs w:val="24"/>
                    <w:lang w:eastAsia="lt-LT"/>
                  </w:rPr>
                </w:pPr>
                <w:r>
                  <w:rPr>
                    <w:rFonts w:eastAsia="Calibri"/>
                    <w:szCs w:val="24"/>
                    <w:lang w:eastAsia="lt-LT"/>
                  </w:rPr>
                  <w:t>4</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3.6.</w:t>
                </w:r>
              </w:p>
            </w:tc>
            <w:tc>
              <w:tcPr>
                <w:tcW w:w="1461" w:type="pct"/>
              </w:tcPr>
              <w:p>
                <w:pPr>
                  <w:rPr>
                    <w:rFonts w:eastAsia="Calibri"/>
                    <w:szCs w:val="24"/>
                    <w:lang w:eastAsia="lt-LT"/>
                  </w:rPr>
                </w:pPr>
                <w:r>
                  <w:rPr>
                    <w:rFonts w:eastAsia="Calibri"/>
                    <w:szCs w:val="24"/>
                    <w:lang w:eastAsia="lt-LT"/>
                  </w:rPr>
                  <w:t>VšĮ Šilutės ligoninė</w:t>
                </w:r>
              </w:p>
            </w:tc>
            <w:tc>
              <w:tcPr>
                <w:tcW w:w="687" w:type="pct"/>
              </w:tcPr>
              <w:p>
                <w:pPr>
                  <w:jc w:val="center"/>
                  <w:rPr>
                    <w:rFonts w:eastAsia="Calibri"/>
                    <w:szCs w:val="24"/>
                    <w:lang w:val="en-US" w:eastAsia="lt-LT"/>
                  </w:rPr>
                </w:pPr>
                <w:r>
                  <w:rPr>
                    <w:rFonts w:eastAsia="Calibri"/>
                    <w:szCs w:val="24"/>
                    <w:lang w:val="en-US" w:eastAsia="lt-LT"/>
                  </w:rPr>
                  <w:t>30</w:t>
                </w:r>
              </w:p>
            </w:tc>
            <w:tc>
              <w:tcPr>
                <w:tcW w:w="785" w:type="pct"/>
              </w:tcPr>
              <w:p>
                <w:pPr>
                  <w:jc w:val="center"/>
                  <w:rPr>
                    <w:rFonts w:eastAsia="Calibri"/>
                    <w:szCs w:val="24"/>
                    <w:lang w:eastAsia="lt-LT"/>
                  </w:rPr>
                </w:pPr>
                <w:r>
                  <w:rPr>
                    <w:rFonts w:eastAsia="Calibri"/>
                    <w:szCs w:val="24"/>
                    <w:lang w:eastAsia="lt-LT"/>
                  </w:rPr>
                  <w:t>4</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3.7.</w:t>
                </w:r>
              </w:p>
            </w:tc>
            <w:tc>
              <w:tcPr>
                <w:tcW w:w="1461" w:type="pct"/>
              </w:tcPr>
              <w:p>
                <w:pPr>
                  <w:rPr>
                    <w:rFonts w:eastAsia="Calibri"/>
                    <w:szCs w:val="24"/>
                    <w:lang w:eastAsia="lt-LT"/>
                  </w:rPr>
                </w:pPr>
                <w:r>
                  <w:rPr>
                    <w:rFonts w:eastAsia="Calibri"/>
                    <w:szCs w:val="24"/>
                    <w:lang w:eastAsia="lt-LT"/>
                  </w:rPr>
                  <w:t>VšĮ Šilalės ligoninė</w:t>
                </w:r>
              </w:p>
            </w:tc>
            <w:tc>
              <w:tcPr>
                <w:tcW w:w="687" w:type="pct"/>
              </w:tcPr>
              <w:p>
                <w:pPr>
                  <w:jc w:val="center"/>
                  <w:rPr>
                    <w:rFonts w:eastAsia="Calibri"/>
                    <w:szCs w:val="24"/>
                    <w:lang w:val="en-US" w:eastAsia="lt-LT"/>
                  </w:rPr>
                </w:pPr>
                <w:r>
                  <w:rPr>
                    <w:rFonts w:eastAsia="Calibri"/>
                    <w:szCs w:val="24"/>
                    <w:lang w:val="en-US" w:eastAsia="lt-LT"/>
                  </w:rPr>
                  <w:t>10</w:t>
                </w:r>
              </w:p>
            </w:tc>
            <w:tc>
              <w:tcPr>
                <w:tcW w:w="785" w:type="pct"/>
              </w:tcPr>
              <w:p>
                <w:pPr>
                  <w:jc w:val="center"/>
                  <w:rPr>
                    <w:rFonts w:eastAsia="Calibri"/>
                    <w:szCs w:val="24"/>
                    <w:lang w:eastAsia="lt-LT"/>
                  </w:rPr>
                </w:pPr>
                <w:r>
                  <w:rPr>
                    <w:rFonts w:eastAsia="Calibri"/>
                    <w:szCs w:val="24"/>
                    <w:lang w:eastAsia="lt-LT"/>
                  </w:rPr>
                  <w:t>0</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3.8.</w:t>
                </w:r>
              </w:p>
            </w:tc>
            <w:tc>
              <w:tcPr>
                <w:tcW w:w="1461" w:type="pct"/>
              </w:tcPr>
              <w:p>
                <w:pPr>
                  <w:rPr>
                    <w:rFonts w:eastAsia="Calibri"/>
                    <w:szCs w:val="24"/>
                    <w:lang w:eastAsia="lt-LT"/>
                  </w:rPr>
                </w:pPr>
                <w:r>
                  <w:rPr>
                    <w:rFonts w:eastAsia="Calibri"/>
                    <w:szCs w:val="24"/>
                    <w:lang w:eastAsia="lt-LT"/>
                  </w:rPr>
                  <w:t>VšĮ Kretingos ligoninė</w:t>
                </w:r>
              </w:p>
            </w:tc>
            <w:tc>
              <w:tcPr>
                <w:tcW w:w="687" w:type="pct"/>
              </w:tcPr>
              <w:p>
                <w:pPr>
                  <w:jc w:val="center"/>
                  <w:rPr>
                    <w:rFonts w:eastAsia="Calibri"/>
                    <w:szCs w:val="24"/>
                    <w:lang w:val="en-US" w:eastAsia="lt-LT"/>
                  </w:rPr>
                </w:pPr>
                <w:r>
                  <w:rPr>
                    <w:rFonts w:eastAsia="Calibri"/>
                    <w:szCs w:val="24"/>
                    <w:lang w:val="en-US" w:eastAsia="lt-LT"/>
                  </w:rPr>
                  <w:t>20</w:t>
                </w:r>
              </w:p>
            </w:tc>
            <w:tc>
              <w:tcPr>
                <w:tcW w:w="785" w:type="pct"/>
              </w:tcPr>
              <w:p>
                <w:pPr>
                  <w:jc w:val="center"/>
                  <w:rPr>
                    <w:rFonts w:eastAsia="Calibri"/>
                    <w:szCs w:val="24"/>
                    <w:lang w:eastAsia="lt-LT"/>
                  </w:rPr>
                </w:pPr>
                <w:r>
                  <w:rPr>
                    <w:rFonts w:eastAsia="Calibri"/>
                    <w:szCs w:val="24"/>
                    <w:lang w:eastAsia="lt-LT"/>
                  </w:rPr>
                  <w:t>3</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3.9.</w:t>
                </w:r>
              </w:p>
            </w:tc>
            <w:tc>
              <w:tcPr>
                <w:tcW w:w="1461" w:type="pct"/>
              </w:tcPr>
              <w:p>
                <w:pPr>
                  <w:rPr>
                    <w:rFonts w:eastAsia="Calibri"/>
                    <w:szCs w:val="24"/>
                    <w:lang w:eastAsia="lt-LT"/>
                  </w:rPr>
                </w:pPr>
                <w:r>
                  <w:rPr>
                    <w:rFonts w:eastAsia="Calibri"/>
                    <w:szCs w:val="24"/>
                    <w:lang w:eastAsia="lt-LT"/>
                  </w:rPr>
                  <w:t>VšĮ Gargždų ligoninė</w:t>
                </w:r>
              </w:p>
            </w:tc>
            <w:tc>
              <w:tcPr>
                <w:tcW w:w="687" w:type="pct"/>
              </w:tcPr>
              <w:p>
                <w:pPr>
                  <w:jc w:val="center"/>
                  <w:rPr>
                    <w:rFonts w:eastAsia="Calibri"/>
                    <w:szCs w:val="24"/>
                    <w:lang w:val="en-US" w:eastAsia="lt-LT"/>
                  </w:rPr>
                </w:pPr>
                <w:r>
                  <w:rPr>
                    <w:rFonts w:eastAsia="Calibri"/>
                    <w:szCs w:val="24"/>
                    <w:lang w:val="en-US" w:eastAsia="lt-LT"/>
                  </w:rPr>
                  <w:t>12</w:t>
                </w:r>
              </w:p>
            </w:tc>
            <w:tc>
              <w:tcPr>
                <w:tcW w:w="785" w:type="pct"/>
              </w:tcPr>
              <w:p>
                <w:pPr>
                  <w:jc w:val="center"/>
                  <w:rPr>
                    <w:rFonts w:eastAsia="Calibri"/>
                    <w:szCs w:val="24"/>
                    <w:lang w:eastAsia="lt-LT"/>
                  </w:rPr>
                </w:pPr>
                <w:r>
                  <w:rPr>
                    <w:rFonts w:eastAsia="Calibri"/>
                    <w:szCs w:val="24"/>
                    <w:lang w:eastAsia="lt-LT"/>
                  </w:rPr>
                  <w:t>0</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val="en-US" w:eastAsia="lt-LT"/>
                  </w:rPr>
                </w:pPr>
                <w:r>
                  <w:rPr>
                    <w:rFonts w:eastAsia="Calibri"/>
                    <w:b/>
                    <w:bCs/>
                    <w:szCs w:val="24"/>
                    <w:lang w:val="en-US" w:eastAsia="lt-LT"/>
                  </w:rPr>
                  <w:t>277</w:t>
                </w:r>
              </w:p>
            </w:tc>
            <w:tc>
              <w:tcPr>
                <w:tcW w:w="785" w:type="pct"/>
              </w:tcPr>
              <w:p>
                <w:pPr>
                  <w:jc w:val="center"/>
                  <w:rPr>
                    <w:rFonts w:eastAsia="Calibri"/>
                    <w:b/>
                    <w:bCs/>
                    <w:szCs w:val="24"/>
                    <w:lang w:eastAsia="lt-LT"/>
                  </w:rPr>
                </w:pPr>
                <w:r>
                  <w:rPr>
                    <w:rFonts w:eastAsia="Calibri"/>
                    <w:b/>
                    <w:bCs/>
                    <w:szCs w:val="24"/>
                    <w:lang w:eastAsia="lt-LT"/>
                  </w:rPr>
                  <w:t>44</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4.</w:t>
                </w:r>
              </w:p>
            </w:tc>
            <w:tc>
              <w:tcPr>
                <w:tcW w:w="1461" w:type="pct"/>
              </w:tcPr>
              <w:p>
                <w:pPr>
                  <w:rPr>
                    <w:rFonts w:eastAsia="Calibri"/>
                    <w:szCs w:val="24"/>
                    <w:lang w:eastAsia="lt-LT"/>
                  </w:rPr>
                </w:pPr>
                <w:r>
                  <w:rPr>
                    <w:rFonts w:eastAsia="Calibri"/>
                    <w:szCs w:val="24"/>
                    <w:lang w:eastAsia="lt-LT"/>
                  </w:rPr>
                  <w:t>Šiaulių regionas</w:t>
                </w:r>
              </w:p>
            </w:tc>
            <w:tc>
              <w:tcPr>
                <w:tcW w:w="687" w:type="pct"/>
              </w:tcPr>
              <w:p>
                <w:pPr>
                  <w:jc w:val="center"/>
                  <w:rPr>
                    <w:rFonts w:eastAsia="Calibri"/>
                    <w:b/>
                    <w:bCs/>
                    <w:szCs w:val="24"/>
                    <w:lang w:val="en-US" w:eastAsia="lt-LT"/>
                  </w:rPr>
                </w:pPr>
              </w:p>
            </w:tc>
            <w:tc>
              <w:tcPr>
                <w:tcW w:w="785" w:type="pct"/>
              </w:tcPr>
              <w:p>
                <w:pPr>
                  <w:jc w:val="center"/>
                  <w:rPr>
                    <w:rFonts w:eastAsia="Calibri"/>
                    <w:b/>
                    <w:bCs/>
                    <w:szCs w:val="24"/>
                    <w:lang w:eastAsia="lt-LT"/>
                  </w:rPr>
                </w:pPr>
              </w:p>
            </w:tc>
            <w:tc>
              <w:tcPr>
                <w:tcW w:w="500" w:type="pct"/>
              </w:tcPr>
              <w:p>
                <w:pPr>
                  <w:jc w:val="center"/>
                  <w:rPr>
                    <w:rFonts w:eastAsia="Calibri"/>
                    <w:b/>
                    <w:bCs/>
                    <w:szCs w:val="24"/>
                    <w:lang w:eastAsia="lt-LT"/>
                  </w:rPr>
                </w:pPr>
              </w:p>
            </w:tc>
            <w:tc>
              <w:tcPr>
                <w:tcW w:w="1202"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4.1.</w:t>
                </w:r>
              </w:p>
            </w:tc>
            <w:tc>
              <w:tcPr>
                <w:tcW w:w="1461" w:type="pct"/>
              </w:tcPr>
              <w:p>
                <w:pPr>
                  <w:rPr>
                    <w:rFonts w:eastAsia="Calibri"/>
                    <w:szCs w:val="24"/>
                    <w:lang w:eastAsia="lt-LT"/>
                  </w:rPr>
                </w:pPr>
                <w:r>
                  <w:rPr>
                    <w:rFonts w:eastAsia="Calibri"/>
                    <w:szCs w:val="24"/>
                    <w:lang w:eastAsia="lt-LT"/>
                  </w:rPr>
                  <w:t>VšĮ Respublikinė Šiaulių ligoninė</w:t>
                </w:r>
              </w:p>
            </w:tc>
            <w:tc>
              <w:tcPr>
                <w:tcW w:w="687" w:type="pct"/>
              </w:tcPr>
              <w:p>
                <w:pPr>
                  <w:jc w:val="center"/>
                  <w:rPr>
                    <w:rFonts w:eastAsia="Calibri"/>
                    <w:szCs w:val="24"/>
                    <w:lang w:val="en-US" w:eastAsia="lt-LT"/>
                  </w:rPr>
                </w:pPr>
                <w:r>
                  <w:rPr>
                    <w:rFonts w:eastAsia="Calibri"/>
                    <w:szCs w:val="24"/>
                    <w:lang w:val="en-US" w:eastAsia="lt-LT"/>
                  </w:rPr>
                  <w:t>37</w:t>
                </w:r>
              </w:p>
            </w:tc>
            <w:tc>
              <w:tcPr>
                <w:tcW w:w="785" w:type="pct"/>
              </w:tcPr>
              <w:p>
                <w:pPr>
                  <w:jc w:val="center"/>
                  <w:rPr>
                    <w:rFonts w:eastAsia="Calibri"/>
                    <w:szCs w:val="24"/>
                    <w:lang w:eastAsia="lt-LT"/>
                  </w:rPr>
                </w:pPr>
                <w:r>
                  <w:rPr>
                    <w:rFonts w:eastAsia="Calibri"/>
                    <w:szCs w:val="24"/>
                    <w:lang w:eastAsia="lt-LT"/>
                  </w:rPr>
                  <w:t>13</w:t>
                </w:r>
              </w:p>
            </w:tc>
            <w:tc>
              <w:tcPr>
                <w:tcW w:w="500" w:type="pct"/>
                <w:vMerge w:val="restart"/>
              </w:tcPr>
              <w:p>
                <w:pPr>
                  <w:jc w:val="center"/>
                  <w:rPr>
                    <w:rFonts w:eastAsia="Calibri"/>
                    <w:b/>
                    <w:bCs/>
                    <w:szCs w:val="24"/>
                    <w:lang w:eastAsia="lt-LT"/>
                  </w:rPr>
                </w:pPr>
                <w:r>
                  <w:rPr>
                    <w:rFonts w:eastAsia="Calibri"/>
                    <w:szCs w:val="24"/>
                    <w:lang w:eastAsia="lt-LT"/>
                  </w:rPr>
                  <w:t>Pagal poreikį.</w:t>
                </w:r>
              </w:p>
            </w:tc>
            <w:tc>
              <w:tcPr>
                <w:tcW w:w="1202"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365" w:type="pct"/>
              </w:tcPr>
              <w:p>
                <w:pPr>
                  <w:rPr>
                    <w:rFonts w:eastAsia="Calibri"/>
                    <w:szCs w:val="24"/>
                    <w:lang w:val="en-US" w:eastAsia="lt-LT"/>
                  </w:rPr>
                </w:pPr>
                <w:r>
                  <w:rPr>
                    <w:rFonts w:eastAsia="Calibri"/>
                    <w:szCs w:val="24"/>
                    <w:lang w:val="en-US" w:eastAsia="lt-LT"/>
                  </w:rPr>
                  <w:t>4.2.</w:t>
                </w:r>
              </w:p>
            </w:tc>
            <w:tc>
              <w:tcPr>
                <w:tcW w:w="1461" w:type="pct"/>
              </w:tcPr>
              <w:p>
                <w:pPr>
                  <w:rPr>
                    <w:rFonts w:eastAsia="Calibri"/>
                    <w:szCs w:val="24"/>
                    <w:lang w:eastAsia="lt-LT"/>
                  </w:rPr>
                </w:pPr>
                <w:r>
                  <w:rPr>
                    <w:rFonts w:eastAsia="Calibri"/>
                    <w:szCs w:val="24"/>
                    <w:lang w:eastAsia="lt-LT"/>
                  </w:rPr>
                  <w:t>VšĮ Mažeikių ligoninė</w:t>
                </w:r>
              </w:p>
            </w:tc>
            <w:tc>
              <w:tcPr>
                <w:tcW w:w="687" w:type="pct"/>
              </w:tcPr>
              <w:p>
                <w:pPr>
                  <w:jc w:val="center"/>
                  <w:rPr>
                    <w:rFonts w:eastAsia="Calibri"/>
                    <w:szCs w:val="24"/>
                    <w:lang w:val="en-US" w:eastAsia="lt-LT"/>
                  </w:rPr>
                </w:pPr>
                <w:r>
                  <w:rPr>
                    <w:rFonts w:eastAsia="Calibri"/>
                    <w:szCs w:val="24"/>
                    <w:lang w:val="en-US" w:eastAsia="lt-LT"/>
                  </w:rPr>
                  <w:t>20</w:t>
                </w:r>
              </w:p>
            </w:tc>
            <w:tc>
              <w:tcPr>
                <w:tcW w:w="785" w:type="pct"/>
              </w:tcPr>
              <w:p>
                <w:pPr>
                  <w:jc w:val="center"/>
                  <w:rPr>
                    <w:rFonts w:eastAsia="Calibri"/>
                    <w:szCs w:val="24"/>
                    <w:lang w:eastAsia="lt-LT"/>
                  </w:rPr>
                </w:pPr>
                <w:r>
                  <w:rPr>
                    <w:rFonts w:eastAsia="Calibri"/>
                    <w:szCs w:val="24"/>
                    <w:lang w:eastAsia="lt-LT"/>
                  </w:rPr>
                  <w:t>3</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4.3.</w:t>
                </w:r>
              </w:p>
            </w:tc>
            <w:tc>
              <w:tcPr>
                <w:tcW w:w="1461" w:type="pct"/>
              </w:tcPr>
              <w:p>
                <w:pPr>
                  <w:rPr>
                    <w:rFonts w:eastAsia="Calibri"/>
                    <w:szCs w:val="24"/>
                    <w:lang w:eastAsia="lt-LT"/>
                  </w:rPr>
                </w:pPr>
                <w:r>
                  <w:rPr>
                    <w:rFonts w:eastAsia="Calibri"/>
                    <w:szCs w:val="24"/>
                    <w:lang w:eastAsia="lt-LT"/>
                  </w:rPr>
                  <w:t>VšĮ Regioninė Telšių ligoninė</w:t>
                </w:r>
              </w:p>
            </w:tc>
            <w:tc>
              <w:tcPr>
                <w:tcW w:w="687" w:type="pct"/>
              </w:tcPr>
              <w:p>
                <w:pPr>
                  <w:jc w:val="center"/>
                  <w:rPr>
                    <w:rFonts w:eastAsia="Calibri"/>
                    <w:szCs w:val="24"/>
                    <w:lang w:val="en-US" w:eastAsia="lt-LT"/>
                  </w:rPr>
                </w:pPr>
                <w:r>
                  <w:rPr>
                    <w:rFonts w:eastAsia="Calibri"/>
                    <w:szCs w:val="24"/>
                    <w:lang w:val="en-US" w:eastAsia="lt-LT"/>
                  </w:rPr>
                  <w:t>26</w:t>
                </w:r>
              </w:p>
            </w:tc>
            <w:tc>
              <w:tcPr>
                <w:tcW w:w="785" w:type="pct"/>
              </w:tcPr>
              <w:p>
                <w:pPr>
                  <w:jc w:val="center"/>
                  <w:rPr>
                    <w:rFonts w:eastAsia="Calibri"/>
                    <w:szCs w:val="24"/>
                    <w:lang w:eastAsia="lt-LT"/>
                  </w:rPr>
                </w:pPr>
                <w:r>
                  <w:rPr>
                    <w:rFonts w:eastAsia="Calibri"/>
                    <w:szCs w:val="24"/>
                    <w:lang w:eastAsia="lt-LT"/>
                  </w:rPr>
                  <w:t>3</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rPr>
              <w:trHeight w:val="810"/>
            </w:trP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val="en-US" w:eastAsia="lt-LT"/>
                  </w:rPr>
                </w:pPr>
                <w:r>
                  <w:rPr>
                    <w:rFonts w:eastAsia="Calibri"/>
                    <w:b/>
                    <w:bCs/>
                    <w:szCs w:val="24"/>
                    <w:lang w:val="en-US" w:eastAsia="lt-LT"/>
                  </w:rPr>
                  <w:t>83</w:t>
                </w:r>
              </w:p>
            </w:tc>
            <w:tc>
              <w:tcPr>
                <w:tcW w:w="785" w:type="pct"/>
              </w:tcPr>
              <w:p>
                <w:pPr>
                  <w:jc w:val="center"/>
                  <w:rPr>
                    <w:rFonts w:eastAsia="Calibri"/>
                    <w:b/>
                    <w:bCs/>
                    <w:szCs w:val="24"/>
                    <w:lang w:eastAsia="lt-LT"/>
                  </w:rPr>
                </w:pPr>
                <w:r>
                  <w:rPr>
                    <w:rFonts w:eastAsia="Calibri"/>
                    <w:b/>
                    <w:bCs/>
                    <w:szCs w:val="24"/>
                    <w:lang w:eastAsia="lt-LT"/>
                  </w:rPr>
                  <w:t>19</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5.</w:t>
                </w:r>
              </w:p>
            </w:tc>
            <w:tc>
              <w:tcPr>
                <w:tcW w:w="1461" w:type="pct"/>
              </w:tcPr>
              <w:p>
                <w:pPr>
                  <w:rPr>
                    <w:rFonts w:eastAsia="Calibri"/>
                    <w:szCs w:val="24"/>
                    <w:lang w:eastAsia="lt-LT"/>
                  </w:rPr>
                </w:pPr>
                <w:r>
                  <w:rPr>
                    <w:rFonts w:eastAsia="Calibri"/>
                    <w:szCs w:val="24"/>
                    <w:lang w:eastAsia="lt-LT"/>
                  </w:rPr>
                  <w:t>Panevėžio regionas</w:t>
                </w:r>
              </w:p>
            </w:tc>
            <w:tc>
              <w:tcPr>
                <w:tcW w:w="687" w:type="pct"/>
              </w:tcPr>
              <w:p>
                <w:pPr>
                  <w:jc w:val="center"/>
                  <w:rPr>
                    <w:rFonts w:eastAsia="Calibri"/>
                    <w:b/>
                    <w:bCs/>
                    <w:szCs w:val="24"/>
                    <w:lang w:val="en-US" w:eastAsia="lt-LT"/>
                  </w:rPr>
                </w:pPr>
              </w:p>
            </w:tc>
            <w:tc>
              <w:tcPr>
                <w:tcW w:w="785" w:type="pct"/>
              </w:tcPr>
              <w:p>
                <w:pPr>
                  <w:jc w:val="center"/>
                  <w:rPr>
                    <w:rFonts w:eastAsia="Calibri"/>
                    <w:b/>
                    <w:bCs/>
                    <w:szCs w:val="24"/>
                    <w:lang w:eastAsia="lt-LT"/>
                  </w:rPr>
                </w:pPr>
              </w:p>
            </w:tc>
            <w:tc>
              <w:tcPr>
                <w:tcW w:w="500" w:type="pct"/>
              </w:tcPr>
              <w:p>
                <w:pPr>
                  <w:jc w:val="center"/>
                  <w:rPr>
                    <w:rFonts w:eastAsia="Calibri"/>
                    <w:b/>
                    <w:bCs/>
                    <w:szCs w:val="24"/>
                    <w:lang w:eastAsia="lt-LT"/>
                  </w:rPr>
                </w:pPr>
              </w:p>
            </w:tc>
            <w:tc>
              <w:tcPr>
                <w:tcW w:w="1202"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5.1.</w:t>
                </w:r>
              </w:p>
            </w:tc>
            <w:tc>
              <w:tcPr>
                <w:tcW w:w="1461" w:type="pct"/>
              </w:tcPr>
              <w:p>
                <w:pPr>
                  <w:rPr>
                    <w:rFonts w:eastAsia="Calibri"/>
                    <w:szCs w:val="24"/>
                    <w:lang w:eastAsia="lt-LT"/>
                  </w:rPr>
                </w:pPr>
                <w:r>
                  <w:rPr>
                    <w:rFonts w:eastAsia="Calibri"/>
                    <w:szCs w:val="24"/>
                    <w:lang w:eastAsia="lt-LT"/>
                  </w:rPr>
                  <w:t>VšĮ Respublikinė Panevėžio ligoninė</w:t>
                </w:r>
              </w:p>
            </w:tc>
            <w:tc>
              <w:tcPr>
                <w:tcW w:w="687" w:type="pct"/>
              </w:tcPr>
              <w:p>
                <w:pPr>
                  <w:jc w:val="center"/>
                  <w:rPr>
                    <w:rFonts w:eastAsia="Calibri"/>
                    <w:szCs w:val="24"/>
                    <w:lang w:val="en-US" w:eastAsia="lt-LT"/>
                  </w:rPr>
                </w:pPr>
                <w:r>
                  <w:rPr>
                    <w:rFonts w:eastAsia="Calibri"/>
                    <w:szCs w:val="24"/>
                    <w:lang w:val="en-US" w:eastAsia="lt-LT"/>
                  </w:rPr>
                  <w:t>118</w:t>
                </w:r>
              </w:p>
              <w:p>
                <w:pPr>
                  <w:jc w:val="center"/>
                  <w:rPr>
                    <w:rFonts w:eastAsia="Calibri"/>
                    <w:szCs w:val="24"/>
                    <w:lang w:val="en-US" w:eastAsia="lt-LT"/>
                  </w:rPr>
                </w:pPr>
              </w:p>
            </w:tc>
            <w:tc>
              <w:tcPr>
                <w:tcW w:w="785" w:type="pct"/>
              </w:tcPr>
              <w:p>
                <w:pPr>
                  <w:jc w:val="center"/>
                  <w:rPr>
                    <w:rFonts w:eastAsia="Calibri"/>
                    <w:szCs w:val="24"/>
                    <w:lang w:val="en-US" w:eastAsia="lt-LT"/>
                  </w:rPr>
                </w:pPr>
                <w:r>
                  <w:rPr>
                    <w:rFonts w:eastAsia="Calibri"/>
                    <w:szCs w:val="24"/>
                    <w:lang w:val="en-US" w:eastAsia="lt-LT"/>
                  </w:rPr>
                  <w:t>14</w:t>
                </w:r>
              </w:p>
            </w:tc>
            <w:tc>
              <w:tcPr>
                <w:tcW w:w="500" w:type="pct"/>
                <w:vMerge w:val="restart"/>
              </w:tcPr>
              <w:p>
                <w:pPr>
                  <w:jc w:val="center"/>
                  <w:rPr>
                    <w:rFonts w:eastAsia="Calibri"/>
                    <w:szCs w:val="24"/>
                    <w:lang w:eastAsia="lt-LT"/>
                  </w:rPr>
                </w:pPr>
                <w:r>
                  <w:rPr>
                    <w:rFonts w:eastAsia="Calibri"/>
                    <w:szCs w:val="24"/>
                    <w:lang w:eastAsia="lt-LT"/>
                  </w:rPr>
                  <w:t>Pagal poreikį.</w:t>
                </w:r>
              </w:p>
            </w:tc>
            <w:tc>
              <w:tcPr>
                <w:tcW w:w="1202"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365" w:type="pct"/>
              </w:tcPr>
              <w:p>
                <w:pPr>
                  <w:rPr>
                    <w:rFonts w:eastAsia="Calibri"/>
                    <w:szCs w:val="24"/>
                    <w:lang w:val="en-US" w:eastAsia="lt-LT"/>
                  </w:rPr>
                </w:pPr>
                <w:r>
                  <w:rPr>
                    <w:rFonts w:eastAsia="Calibri"/>
                    <w:szCs w:val="24"/>
                    <w:lang w:val="en-US" w:eastAsia="lt-LT"/>
                  </w:rPr>
                  <w:t>5.2.</w:t>
                </w:r>
              </w:p>
            </w:tc>
            <w:tc>
              <w:tcPr>
                <w:tcW w:w="1461" w:type="pct"/>
              </w:tcPr>
              <w:p>
                <w:pPr>
                  <w:rPr>
                    <w:rFonts w:eastAsia="Calibri"/>
                    <w:szCs w:val="24"/>
                    <w:lang w:eastAsia="lt-LT"/>
                  </w:rPr>
                </w:pPr>
                <w:r>
                  <w:rPr>
                    <w:rFonts w:eastAsia="Calibri"/>
                    <w:szCs w:val="24"/>
                    <w:lang w:eastAsia="lt-LT"/>
                  </w:rPr>
                  <w:t>VšĮ Utenos ligoninė</w:t>
                </w:r>
              </w:p>
            </w:tc>
            <w:tc>
              <w:tcPr>
                <w:tcW w:w="687" w:type="pct"/>
              </w:tcPr>
              <w:p>
                <w:pPr>
                  <w:jc w:val="center"/>
                  <w:rPr>
                    <w:rFonts w:eastAsia="Calibri"/>
                    <w:szCs w:val="24"/>
                    <w:lang w:val="en-US" w:eastAsia="lt-LT"/>
                  </w:rPr>
                </w:pPr>
                <w:r>
                  <w:rPr>
                    <w:rFonts w:eastAsia="Calibri"/>
                    <w:szCs w:val="24"/>
                    <w:lang w:val="en-US" w:eastAsia="lt-LT"/>
                  </w:rPr>
                  <w:t>25</w:t>
                </w:r>
              </w:p>
            </w:tc>
            <w:tc>
              <w:tcPr>
                <w:tcW w:w="785" w:type="pct"/>
              </w:tcPr>
              <w:p>
                <w:pPr>
                  <w:jc w:val="center"/>
                  <w:rPr>
                    <w:rFonts w:eastAsia="Calibri"/>
                    <w:szCs w:val="24"/>
                    <w:lang w:eastAsia="lt-LT"/>
                  </w:rPr>
                </w:pPr>
                <w:r>
                  <w:rPr>
                    <w:rFonts w:eastAsia="Calibri"/>
                    <w:szCs w:val="24"/>
                    <w:lang w:eastAsia="lt-LT"/>
                  </w:rPr>
                  <w:t>0</w:t>
                </w:r>
              </w:p>
            </w:tc>
            <w:tc>
              <w:tcPr>
                <w:tcW w:w="500" w:type="pct"/>
                <w:vMerge/>
              </w:tcPr>
              <w:p>
                <w:pPr>
                  <w:jc w:val="center"/>
                  <w:rPr>
                    <w:rFonts w:eastAsia="Calibri"/>
                    <w:szCs w:val="24"/>
                    <w:lang w:eastAsia="lt-LT"/>
                  </w:rPr>
                </w:pPr>
              </w:p>
            </w:tc>
            <w:tc>
              <w:tcPr>
                <w:tcW w:w="1202" w:type="pct"/>
                <w:vMerge/>
              </w:tcPr>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5.3.</w:t>
                </w:r>
              </w:p>
            </w:tc>
            <w:tc>
              <w:tcPr>
                <w:tcW w:w="1461" w:type="pct"/>
              </w:tcPr>
              <w:p>
                <w:pPr>
                  <w:rPr>
                    <w:rFonts w:eastAsia="Calibri"/>
                    <w:szCs w:val="24"/>
                    <w:lang w:eastAsia="lt-LT"/>
                  </w:rPr>
                </w:pPr>
                <w:r>
                  <w:rPr>
                    <w:rFonts w:eastAsia="Calibri"/>
                    <w:szCs w:val="24"/>
                    <w:lang w:eastAsia="lt-LT"/>
                  </w:rPr>
                  <w:t>VšĮ Rokiškio r. ligoninė</w:t>
                </w:r>
              </w:p>
            </w:tc>
            <w:tc>
              <w:tcPr>
                <w:tcW w:w="687" w:type="pct"/>
              </w:tcPr>
              <w:p>
                <w:pPr>
                  <w:jc w:val="center"/>
                  <w:rPr>
                    <w:rFonts w:eastAsia="Calibri"/>
                    <w:szCs w:val="24"/>
                    <w:lang w:val="en-US" w:eastAsia="lt-LT"/>
                  </w:rPr>
                </w:pPr>
                <w:r>
                  <w:rPr>
                    <w:rFonts w:eastAsia="Calibri"/>
                    <w:szCs w:val="24"/>
                    <w:lang w:val="en-US" w:eastAsia="lt-LT"/>
                  </w:rPr>
                  <w:t>29</w:t>
                </w:r>
              </w:p>
            </w:tc>
            <w:tc>
              <w:tcPr>
                <w:tcW w:w="785" w:type="pct"/>
              </w:tcPr>
              <w:p>
                <w:pPr>
                  <w:jc w:val="center"/>
                  <w:rPr>
                    <w:rFonts w:eastAsia="Calibri"/>
                    <w:szCs w:val="24"/>
                    <w:lang w:eastAsia="lt-LT"/>
                  </w:rPr>
                </w:pPr>
                <w:r>
                  <w:rPr>
                    <w:rFonts w:eastAsia="Calibri"/>
                    <w:szCs w:val="24"/>
                    <w:lang w:eastAsia="lt-LT"/>
                  </w:rPr>
                  <w:t>0</w:t>
                </w:r>
              </w:p>
            </w:tc>
            <w:tc>
              <w:tcPr>
                <w:tcW w:w="500" w:type="pct"/>
                <w:vMerge/>
              </w:tcPr>
              <w:p>
                <w:pPr>
                  <w:jc w:val="center"/>
                  <w:rPr>
                    <w:rFonts w:eastAsia="Calibri"/>
                    <w:szCs w:val="24"/>
                    <w:lang w:eastAsia="lt-LT"/>
                  </w:rPr>
                </w:pPr>
              </w:p>
            </w:tc>
            <w:tc>
              <w:tcPr>
                <w:tcW w:w="1202" w:type="pct"/>
                <w:vMerge/>
              </w:tcPr>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5.4.</w:t>
                </w:r>
              </w:p>
            </w:tc>
            <w:tc>
              <w:tcPr>
                <w:tcW w:w="1461" w:type="pct"/>
              </w:tcPr>
              <w:p>
                <w:pPr>
                  <w:rPr>
                    <w:rFonts w:eastAsia="Calibri"/>
                    <w:szCs w:val="24"/>
                    <w:lang w:eastAsia="lt-LT"/>
                  </w:rPr>
                </w:pPr>
                <w:r>
                  <w:rPr>
                    <w:rFonts w:eastAsia="Calibri"/>
                    <w:szCs w:val="24"/>
                    <w:lang w:eastAsia="lt-LT"/>
                  </w:rPr>
                  <w:t>VšĮ Visagino ligoninė</w:t>
                </w:r>
              </w:p>
            </w:tc>
            <w:tc>
              <w:tcPr>
                <w:tcW w:w="687" w:type="pct"/>
              </w:tcPr>
              <w:p>
                <w:pPr>
                  <w:jc w:val="center"/>
                  <w:rPr>
                    <w:rFonts w:eastAsia="Calibri"/>
                    <w:szCs w:val="24"/>
                    <w:lang w:val="en-US" w:eastAsia="lt-LT"/>
                  </w:rPr>
                </w:pPr>
                <w:r>
                  <w:rPr>
                    <w:rFonts w:eastAsia="Calibri"/>
                    <w:szCs w:val="24"/>
                    <w:lang w:val="en-US" w:eastAsia="lt-LT"/>
                  </w:rPr>
                  <w:t>12</w:t>
                </w:r>
              </w:p>
            </w:tc>
            <w:tc>
              <w:tcPr>
                <w:tcW w:w="785" w:type="pct"/>
              </w:tcPr>
              <w:p>
                <w:pPr>
                  <w:jc w:val="center"/>
                  <w:rPr>
                    <w:rFonts w:eastAsia="Calibri"/>
                    <w:szCs w:val="24"/>
                    <w:lang w:eastAsia="lt-LT"/>
                  </w:rPr>
                </w:pPr>
                <w:r>
                  <w:rPr>
                    <w:rFonts w:eastAsia="Calibri"/>
                    <w:szCs w:val="24"/>
                    <w:lang w:eastAsia="lt-LT"/>
                  </w:rPr>
                  <w:t>2</w:t>
                </w:r>
              </w:p>
            </w:tc>
            <w:tc>
              <w:tcPr>
                <w:tcW w:w="500" w:type="pct"/>
                <w:vMerge/>
              </w:tcPr>
              <w:p>
                <w:pPr>
                  <w:jc w:val="center"/>
                  <w:rPr>
                    <w:rFonts w:eastAsia="Calibri"/>
                    <w:szCs w:val="24"/>
                    <w:lang w:eastAsia="lt-LT"/>
                  </w:rPr>
                </w:pPr>
              </w:p>
            </w:tc>
            <w:tc>
              <w:tcPr>
                <w:tcW w:w="1202" w:type="pct"/>
                <w:vMerge/>
              </w:tcPr>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5.5.</w:t>
                </w:r>
              </w:p>
            </w:tc>
            <w:tc>
              <w:tcPr>
                <w:tcW w:w="1461" w:type="pct"/>
              </w:tcPr>
              <w:p>
                <w:pPr>
                  <w:rPr>
                    <w:rFonts w:eastAsia="Calibri"/>
                    <w:szCs w:val="24"/>
                    <w:lang w:eastAsia="lt-LT"/>
                  </w:rPr>
                </w:pPr>
                <w:r>
                  <w:rPr>
                    <w:rFonts w:eastAsia="Calibri"/>
                    <w:szCs w:val="24"/>
                    <w:lang w:eastAsia="lt-LT"/>
                  </w:rPr>
                  <w:t>VšĮ Kupiškio ligoninė</w:t>
                </w:r>
              </w:p>
            </w:tc>
            <w:tc>
              <w:tcPr>
                <w:tcW w:w="687" w:type="pct"/>
              </w:tcPr>
              <w:p>
                <w:pPr>
                  <w:jc w:val="center"/>
                  <w:rPr>
                    <w:rFonts w:eastAsia="Calibri"/>
                    <w:szCs w:val="24"/>
                    <w:lang w:val="en-US" w:eastAsia="lt-LT"/>
                  </w:rPr>
                </w:pPr>
                <w:r>
                  <w:rPr>
                    <w:rFonts w:eastAsia="Calibri"/>
                    <w:szCs w:val="24"/>
                    <w:lang w:val="en-US" w:eastAsia="lt-LT"/>
                  </w:rPr>
                  <w:t>8</w:t>
                </w:r>
              </w:p>
            </w:tc>
            <w:tc>
              <w:tcPr>
                <w:tcW w:w="785" w:type="pct"/>
              </w:tcPr>
              <w:p>
                <w:pPr>
                  <w:jc w:val="center"/>
                  <w:rPr>
                    <w:rFonts w:eastAsia="Calibri"/>
                    <w:szCs w:val="24"/>
                    <w:lang w:eastAsia="lt-LT"/>
                  </w:rPr>
                </w:pPr>
                <w:r>
                  <w:rPr>
                    <w:rFonts w:eastAsia="Calibri"/>
                    <w:szCs w:val="24"/>
                    <w:lang w:eastAsia="lt-LT"/>
                  </w:rPr>
                  <w:t>0</w:t>
                </w:r>
              </w:p>
            </w:tc>
            <w:tc>
              <w:tcPr>
                <w:tcW w:w="500" w:type="pct"/>
                <w:vMerge/>
              </w:tcPr>
              <w:p>
                <w:pPr>
                  <w:jc w:val="center"/>
                  <w:rPr>
                    <w:rFonts w:eastAsia="Calibri"/>
                    <w:szCs w:val="24"/>
                    <w:lang w:eastAsia="lt-LT"/>
                  </w:rPr>
                </w:pPr>
              </w:p>
            </w:tc>
            <w:tc>
              <w:tcPr>
                <w:tcW w:w="1202" w:type="pct"/>
                <w:vMerge/>
              </w:tcPr>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5.6.</w:t>
                </w:r>
              </w:p>
            </w:tc>
            <w:tc>
              <w:tcPr>
                <w:tcW w:w="1461" w:type="pct"/>
              </w:tcPr>
              <w:p>
                <w:pPr>
                  <w:rPr>
                    <w:rFonts w:eastAsia="Calibri"/>
                    <w:szCs w:val="24"/>
                    <w:lang w:eastAsia="lt-LT"/>
                  </w:rPr>
                </w:pPr>
                <w:r>
                  <w:rPr>
                    <w:rFonts w:eastAsia="Calibri"/>
                    <w:szCs w:val="24"/>
                    <w:lang w:eastAsia="lt-LT"/>
                  </w:rPr>
                  <w:t>VšĮ Pasvalio ligoninė</w:t>
                </w:r>
              </w:p>
            </w:tc>
            <w:tc>
              <w:tcPr>
                <w:tcW w:w="687" w:type="pct"/>
              </w:tcPr>
              <w:p>
                <w:pPr>
                  <w:jc w:val="center"/>
                  <w:rPr>
                    <w:rFonts w:eastAsia="Calibri"/>
                    <w:szCs w:val="24"/>
                    <w:lang w:val="en-US" w:eastAsia="lt-LT"/>
                  </w:rPr>
                </w:pPr>
                <w:r>
                  <w:rPr>
                    <w:rFonts w:eastAsia="Calibri"/>
                    <w:szCs w:val="24"/>
                    <w:lang w:val="en-US" w:eastAsia="lt-LT"/>
                  </w:rPr>
                  <w:t>8</w:t>
                </w:r>
              </w:p>
            </w:tc>
            <w:tc>
              <w:tcPr>
                <w:tcW w:w="785" w:type="pct"/>
              </w:tcPr>
              <w:p>
                <w:pPr>
                  <w:jc w:val="center"/>
                  <w:rPr>
                    <w:rFonts w:eastAsia="Calibri"/>
                    <w:szCs w:val="24"/>
                    <w:lang w:eastAsia="lt-LT"/>
                  </w:rPr>
                </w:pPr>
                <w:r>
                  <w:rPr>
                    <w:rFonts w:eastAsia="Calibri"/>
                    <w:szCs w:val="24"/>
                    <w:lang w:eastAsia="lt-LT"/>
                  </w:rPr>
                  <w:t>0</w:t>
                </w:r>
              </w:p>
            </w:tc>
            <w:tc>
              <w:tcPr>
                <w:tcW w:w="500" w:type="pct"/>
                <w:vMerge/>
              </w:tcPr>
              <w:p>
                <w:pPr>
                  <w:jc w:val="center"/>
                  <w:rPr>
                    <w:rFonts w:eastAsia="Calibri"/>
                    <w:szCs w:val="24"/>
                    <w:lang w:eastAsia="lt-LT"/>
                  </w:rPr>
                </w:pPr>
              </w:p>
            </w:tc>
            <w:tc>
              <w:tcPr>
                <w:tcW w:w="1202" w:type="pct"/>
                <w:vMerge/>
              </w:tcPr>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5.7.</w:t>
                </w:r>
              </w:p>
            </w:tc>
            <w:tc>
              <w:tcPr>
                <w:tcW w:w="1461" w:type="pct"/>
              </w:tcPr>
              <w:p>
                <w:pPr>
                  <w:rPr>
                    <w:rFonts w:eastAsia="Calibri"/>
                    <w:szCs w:val="24"/>
                    <w:lang w:eastAsia="lt-LT"/>
                  </w:rPr>
                </w:pPr>
                <w:r>
                  <w:rPr>
                    <w:rFonts w:eastAsia="Calibri"/>
                    <w:szCs w:val="24"/>
                    <w:lang w:eastAsia="lt-LT"/>
                  </w:rPr>
                  <w:t>VšĮ Biržų ligoninė</w:t>
                </w:r>
              </w:p>
            </w:tc>
            <w:tc>
              <w:tcPr>
                <w:tcW w:w="687" w:type="pct"/>
              </w:tcPr>
              <w:p>
                <w:pPr>
                  <w:jc w:val="center"/>
                  <w:rPr>
                    <w:rFonts w:eastAsia="Calibri"/>
                    <w:szCs w:val="24"/>
                    <w:lang w:val="en-US" w:eastAsia="lt-LT"/>
                  </w:rPr>
                </w:pPr>
                <w:r>
                  <w:rPr>
                    <w:rFonts w:eastAsia="Calibri"/>
                    <w:szCs w:val="24"/>
                    <w:lang w:val="en-US" w:eastAsia="lt-LT"/>
                  </w:rPr>
                  <w:t>15</w:t>
                </w:r>
              </w:p>
            </w:tc>
            <w:tc>
              <w:tcPr>
                <w:tcW w:w="785" w:type="pct"/>
              </w:tcPr>
              <w:p>
                <w:pPr>
                  <w:jc w:val="center"/>
                  <w:rPr>
                    <w:rFonts w:eastAsia="Calibri"/>
                    <w:szCs w:val="24"/>
                    <w:lang w:eastAsia="lt-LT"/>
                  </w:rPr>
                </w:pPr>
                <w:r>
                  <w:rPr>
                    <w:rFonts w:eastAsia="Calibri"/>
                    <w:szCs w:val="24"/>
                    <w:lang w:eastAsia="lt-LT"/>
                  </w:rPr>
                  <w:t>0</w:t>
                </w:r>
              </w:p>
            </w:tc>
            <w:tc>
              <w:tcPr>
                <w:tcW w:w="500" w:type="pct"/>
                <w:vMerge/>
              </w:tcPr>
              <w:p>
                <w:pPr>
                  <w:jc w:val="center"/>
                  <w:rPr>
                    <w:rFonts w:eastAsia="Calibri"/>
                    <w:szCs w:val="24"/>
                    <w:lang w:eastAsia="lt-LT"/>
                  </w:rPr>
                </w:pPr>
              </w:p>
            </w:tc>
            <w:tc>
              <w:tcPr>
                <w:tcW w:w="1202" w:type="pct"/>
                <w:vMerge/>
              </w:tcPr>
              <w:p>
                <w:pPr>
                  <w:jc w:val="center"/>
                  <w:rPr>
                    <w:rFonts w:eastAsia="Calibri"/>
                    <w:szCs w:val="24"/>
                    <w:lang w:eastAsia="lt-LT"/>
                  </w:rPr>
                </w:pPr>
              </w:p>
            </w:tc>
          </w:tr>
          <w:tr>
            <w:trPr>
              <w:trHeight w:val="90"/>
            </w:trP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val="en-US" w:eastAsia="lt-LT"/>
                  </w:rPr>
                </w:pPr>
                <w:r>
                  <w:rPr>
                    <w:rFonts w:eastAsia="Calibri"/>
                    <w:b/>
                    <w:bCs/>
                    <w:szCs w:val="24"/>
                    <w:lang w:val="en-US" w:eastAsia="lt-LT"/>
                  </w:rPr>
                  <w:t>215</w:t>
                </w:r>
              </w:p>
            </w:tc>
            <w:tc>
              <w:tcPr>
                <w:tcW w:w="785" w:type="pct"/>
              </w:tcPr>
              <w:p>
                <w:pPr>
                  <w:jc w:val="center"/>
                  <w:rPr>
                    <w:rFonts w:eastAsia="Calibri"/>
                    <w:b/>
                    <w:bCs/>
                    <w:szCs w:val="24"/>
                    <w:lang w:eastAsia="lt-LT"/>
                  </w:rPr>
                </w:pPr>
                <w:r>
                  <w:rPr>
                    <w:rFonts w:eastAsia="Calibri"/>
                    <w:b/>
                    <w:bCs/>
                    <w:szCs w:val="24"/>
                    <w:lang w:eastAsia="lt-LT"/>
                  </w:rPr>
                  <w:t>16</w:t>
                </w:r>
              </w:p>
            </w:tc>
            <w:tc>
              <w:tcPr>
                <w:tcW w:w="500" w:type="pct"/>
                <w:vMerge/>
              </w:tcPr>
              <w:p>
                <w:pPr>
                  <w:jc w:val="center"/>
                  <w:rPr>
                    <w:rFonts w:eastAsia="Calibri"/>
                    <w:szCs w:val="24"/>
                    <w:lang w:eastAsia="lt-LT"/>
                  </w:rPr>
                </w:pPr>
              </w:p>
            </w:tc>
            <w:tc>
              <w:tcPr>
                <w:tcW w:w="1202" w:type="pct"/>
                <w:vMerge/>
              </w:tcPr>
              <w:p>
                <w:pPr>
                  <w:jc w:val="center"/>
                  <w:rPr>
                    <w:rFonts w:eastAsia="Calibri"/>
                    <w:szCs w:val="24"/>
                    <w:lang w:eastAsia="lt-LT"/>
                  </w:rPr>
                </w:pPr>
              </w:p>
            </w:tc>
          </w:tr>
          <w:tr>
            <w:trPr>
              <w:trHeight w:val="85"/>
            </w:trP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w:t>
                </w:r>
              </w:p>
            </w:tc>
            <w:tc>
              <w:tcPr>
                <w:tcW w:w="687" w:type="pct"/>
              </w:tcPr>
              <w:p>
                <w:pPr>
                  <w:jc w:val="center"/>
                  <w:rPr>
                    <w:rFonts w:eastAsia="Calibri"/>
                    <w:b/>
                    <w:bCs/>
                    <w:szCs w:val="24"/>
                    <w:lang w:val="en-US" w:eastAsia="lt-LT"/>
                  </w:rPr>
                </w:pPr>
                <w:r>
                  <w:rPr>
                    <w:rFonts w:eastAsia="Calibri"/>
                    <w:b/>
                    <w:bCs/>
                    <w:szCs w:val="24"/>
                    <w:lang w:val="en-US" w:eastAsia="lt-LT"/>
                  </w:rPr>
                  <w:t>1391</w:t>
                </w:r>
              </w:p>
            </w:tc>
            <w:tc>
              <w:tcPr>
                <w:tcW w:w="785" w:type="pct"/>
              </w:tcPr>
              <w:p>
                <w:pPr>
                  <w:jc w:val="center"/>
                  <w:rPr>
                    <w:rFonts w:eastAsia="Calibri"/>
                    <w:b/>
                    <w:bCs/>
                    <w:szCs w:val="24"/>
                    <w:lang w:eastAsia="lt-LT"/>
                  </w:rPr>
                </w:pPr>
                <w:r>
                  <w:rPr>
                    <w:rFonts w:eastAsia="Calibri"/>
                    <w:b/>
                    <w:bCs/>
                    <w:szCs w:val="24"/>
                    <w:lang w:eastAsia="lt-LT"/>
                  </w:rPr>
                  <w:t>191</w:t>
                </w:r>
              </w:p>
            </w:tc>
            <w:tc>
              <w:tcPr>
                <w:tcW w:w="500" w:type="pct"/>
              </w:tcPr>
              <w:p>
                <w:pPr>
                  <w:jc w:val="center"/>
                  <w:rPr>
                    <w:rFonts w:eastAsia="Calibri"/>
                    <w:szCs w:val="24"/>
                    <w:highlight w:val="yellow"/>
                    <w:lang w:eastAsia="lt-LT"/>
                  </w:rPr>
                </w:pPr>
              </w:p>
            </w:tc>
            <w:tc>
              <w:tcPr>
                <w:tcW w:w="1202" w:type="pct"/>
              </w:tcPr>
              <w:p>
                <w:pPr>
                  <w:jc w:val="center"/>
                  <w:rPr>
                    <w:rFonts w:eastAsia="Calibri"/>
                    <w:szCs w:val="24"/>
                    <w:lang w:eastAsia="lt-LT"/>
                  </w:rPr>
                </w:pPr>
              </w:p>
            </w:tc>
          </w:tr>
        </w:tbl>
        <w:p>
          <w:pPr>
            <w:jc w:val="both"/>
            <w:rPr>
              <w:szCs w:val="24"/>
            </w:rPr>
          </w:pPr>
        </w:p>
        <w:p>
          <w:pPr>
            <w:tabs>
              <w:tab w:val="left" w:pos="993"/>
              <w:tab w:val="right" w:pos="9356"/>
            </w:tabs>
            <w:ind w:left="567"/>
            <w:jc w:val="center"/>
            <w:rPr>
              <w:sz w:val="22"/>
              <w:szCs w:val="22"/>
            </w:rPr>
          </w:pPr>
          <w:r>
            <w:rPr>
              <w:szCs w:val="24"/>
            </w:rPr>
            <w:t>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2f90051a811eb9dc7b575f08e8bea">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2021-01-08,
paskelbta TAR 2021-01-08, i. k. 2021-00344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a0ce0596a11eb9dc7b575f08e8bea">
            <w:r w:rsidRPr="00532B9F">
              <w:rPr>
                <w:rFonts w:ascii="Times New Roman" w:eastAsia="MS Mincho" w:hAnsi="Times New Roman"/>
                <w:sz w:val="20"/>
                <w:i/>
                <w:iCs/>
                <w:color w:val="0000FF" w:themeColor="hyperlink"/>
                <w:u w:val="single"/>
              </w:rPr>
              <w:t>V-91</w:t>
            </w:r>
          </w:fldSimple>
          <w:r>
            <w:rPr>
              <w:rFonts w:ascii="Times New Roman" w:eastAsia="MS Mincho" w:hAnsi="Times New Roman"/>
              <w:sz w:val="20"/>
              <w:i/>
              <w:iCs/>
            </w:rPr>
            <w:t>,
2021-01-18,
paskelbta TAR 2021-01-18, i. k. 2021-00744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66b5b0606b11eb9dc7b575f08e8bea">
            <w:r w:rsidRPr="00532B9F">
              <w:rPr>
                <w:rFonts w:ascii="Times New Roman" w:eastAsia="MS Mincho" w:hAnsi="Times New Roman"/>
                <w:sz w:val="20"/>
                <w:i/>
                <w:iCs/>
                <w:color w:val="0000FF" w:themeColor="hyperlink"/>
                <w:u w:val="single"/>
              </w:rPr>
              <w:t>V-158</w:t>
            </w:r>
          </w:fldSimple>
          <w:r>
            <w:rPr>
              <w:rFonts w:ascii="Times New Roman" w:eastAsia="MS Mincho" w:hAnsi="Times New Roman"/>
              <w:sz w:val="20"/>
              <w:i/>
              <w:iCs/>
            </w:rPr>
            <w:t>,
2021-01-27,
paskelbta TAR 2021-01-27, i. k. 2021-01385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965cf0649d11eb9dc7b575f08e8bea">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2021-02-01,
paskelbta TAR 2021-02-01, i. k. 2021-01894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e70b20695211eb9dc7b575f08e8bea">
            <w:r w:rsidRPr="00532B9F">
              <w:rPr>
                <w:rFonts w:ascii="Times New Roman" w:eastAsia="MS Mincho" w:hAnsi="Times New Roman"/>
                <w:sz w:val="20"/>
                <w:i/>
                <w:iCs/>
                <w:color w:val="0000FF" w:themeColor="hyperlink"/>
                <w:u w:val="single"/>
              </w:rPr>
              <w:t>V-251</w:t>
            </w:r>
          </w:fldSimple>
          <w:r>
            <w:rPr>
              <w:rFonts w:ascii="Times New Roman" w:eastAsia="MS Mincho" w:hAnsi="Times New Roman"/>
              <w:sz w:val="20"/>
              <w:i/>
              <w:iCs/>
            </w:rPr>
            <w:t>,
2021-02-07,
paskelbta TAR 2021-02-07, i. k. 2021-02373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feb0070f311eb9601893677bfd7d8">
            <w:r w:rsidRPr="00532B9F">
              <w:rPr>
                <w:rFonts w:ascii="Times New Roman" w:eastAsia="MS Mincho" w:hAnsi="Times New Roman"/>
                <w:sz w:val="20"/>
                <w:i/>
                <w:iCs/>
                <w:color w:val="0000FF" w:themeColor="hyperlink"/>
                <w:u w:val="single"/>
              </w:rPr>
              <w:t>V-318</w:t>
            </w:r>
          </w:fldSimple>
          <w:r>
            <w:rPr>
              <w:rFonts w:ascii="Times New Roman" w:eastAsia="MS Mincho" w:hAnsi="Times New Roman"/>
              <w:sz w:val="20"/>
              <w:i/>
              <w:iCs/>
            </w:rPr>
            <w:t>,
2021-02-17,
paskelbta TAR 2021-02-17, i. k. 2021-02929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a6b610768a11eb9601893677bfd7d8">
            <w:r w:rsidRPr="00532B9F">
              <w:rPr>
                <w:rFonts w:ascii="Times New Roman" w:eastAsia="MS Mincho" w:hAnsi="Times New Roman"/>
                <w:sz w:val="20"/>
                <w:i/>
                <w:iCs/>
                <w:color w:val="0000FF" w:themeColor="hyperlink"/>
                <w:u w:val="single"/>
              </w:rPr>
              <w:t>V-377</w:t>
            </w:r>
          </w:fldSimple>
          <w:r>
            <w:rPr>
              <w:rFonts w:ascii="Times New Roman" w:eastAsia="MS Mincho" w:hAnsi="Times New Roman"/>
              <w:sz w:val="20"/>
              <w:i/>
              <w:iCs/>
            </w:rPr>
            <w:t>,
2021-02-24,
paskelbta TAR 2021-02-24, i. k. 2021-03491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0e000785111eb9601893677bfd7d8">
            <w:r w:rsidRPr="00532B9F">
              <w:rPr>
                <w:rFonts w:ascii="Times New Roman" w:eastAsia="MS Mincho" w:hAnsi="Times New Roman"/>
                <w:sz w:val="20"/>
                <w:i/>
                <w:iCs/>
                <w:color w:val="0000FF" w:themeColor="hyperlink"/>
                <w:u w:val="single"/>
              </w:rPr>
              <w:t>V-412</w:t>
            </w:r>
          </w:fldSimple>
          <w:r>
            <w:rPr>
              <w:rFonts w:ascii="Times New Roman" w:eastAsia="MS Mincho" w:hAnsi="Times New Roman"/>
              <w:sz w:val="20"/>
              <w:i/>
              <w:iCs/>
            </w:rPr>
            <w:t>,
2021-02-26,
paskelbta TAR 2021-02-26, i. k. 2021-03923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e42de07d0011eb9601893677bfd7d8">
            <w:r w:rsidRPr="00532B9F">
              <w:rPr>
                <w:rFonts w:ascii="Times New Roman" w:eastAsia="MS Mincho" w:hAnsi="Times New Roman"/>
                <w:sz w:val="20"/>
                <w:i/>
                <w:iCs/>
                <w:color w:val="0000FF" w:themeColor="hyperlink"/>
                <w:u w:val="single"/>
              </w:rPr>
              <w:t>V-449</w:t>
            </w:r>
          </w:fldSimple>
          <w:r>
            <w:rPr>
              <w:rFonts w:ascii="Times New Roman" w:eastAsia="MS Mincho" w:hAnsi="Times New Roman"/>
              <w:sz w:val="20"/>
              <w:i/>
              <w:iCs/>
            </w:rPr>
            <w:t>,
2021-03-04,
paskelbta TAR 2021-03-04, i. k. 2021-04547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3baa0858211eb9fecb5ecd3bd711c">
            <w:r w:rsidRPr="00532B9F">
              <w:rPr>
                <w:rFonts w:ascii="Times New Roman" w:eastAsia="MS Mincho" w:hAnsi="Times New Roman"/>
                <w:sz w:val="20"/>
                <w:i/>
                <w:iCs/>
                <w:color w:val="0000FF" w:themeColor="hyperlink"/>
                <w:u w:val="single"/>
              </w:rPr>
              <w:t>V-536</w:t>
            </w:r>
          </w:fldSimple>
          <w:r>
            <w:rPr>
              <w:rFonts w:ascii="Times New Roman" w:eastAsia="MS Mincho" w:hAnsi="Times New Roman"/>
              <w:sz w:val="20"/>
              <w:i/>
              <w:iCs/>
            </w:rPr>
            <w:t>,
2021-03-15,
paskelbta TAR 2021-03-15, i. k. 2021-05174            </w:t>
          </w:r>
        </w:p>
        <w:p/>
      </w:sdtContent>
    </w:sdt>
    <w:sdt>
      <w:sdtPr>
        <w:alias w:val="3 pr."/>
        <w:tag w:val="part_d74cb9f276b64eaf996d762cb435f694"/>
        <w:lock w:val="sdtLocked"/>
        <w:richText/>
      </w:sdtPr>
      <w:sdtContent>
        <w:p>
          <w:pPr>
            <w:tabs>
              <w:tab w:val="right" w:pos="9356"/>
            </w:tabs>
            <w:ind w:left="3888"/>
            <w:sectPr>
              <w:headerReference w:type="even" r:id="rId34"/>
              <w:headerReference w:type="first" r:id="rId35"/>
              <w:pgSz w:w="11907" w:h="16839" w:code="9"/>
              <w:pgMar w:top="1418" w:right="850" w:bottom="851" w:left="1701"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d74cb9f276b64eaf996d762cb435f694"/>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d74cb9f276b64eaf996d762cb435f694"/>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39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396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0.xml"/>
  <Relationship Id="rId23" Type="http://schemas.openxmlformats.org/officeDocument/2006/relationships/header" Target="header71.xml"/>
  <Relationship Id="rId24" Type="http://schemas.openxmlformats.org/officeDocument/2006/relationships/footer" Target="footer70.xml"/>
  <Relationship Id="rId25" Type="http://schemas.openxmlformats.org/officeDocument/2006/relationships/footer" Target="footer71.xml"/>
  <Relationship Id="rId26" Type="http://schemas.openxmlformats.org/officeDocument/2006/relationships/header" Target="header72.xml"/>
  <Relationship Id="rId27" Type="http://schemas.openxmlformats.org/officeDocument/2006/relationships/footer" Target="footer72.xml"/>
  <Relationship Id="rId28" Type="http://schemas.openxmlformats.org/officeDocument/2006/relationships/header" Target="header109.xml"/>
  <Relationship Id="rId29" Type="http://schemas.openxmlformats.org/officeDocument/2006/relationships/header" Target="header110.xml"/>
  <Relationship Id="rId3" Type="http://schemas.openxmlformats.org/officeDocument/2006/relationships/fontTable" Target="fontTable.xml"/>
  <Relationship Id="rId30" Type="http://schemas.openxmlformats.org/officeDocument/2006/relationships/footer" Target="footer109.xml"/>
  <Relationship Id="rId31" Type="http://schemas.openxmlformats.org/officeDocument/2006/relationships/footer" Target="footer110.xml"/>
  <Relationship Id="rId32" Type="http://schemas.openxmlformats.org/officeDocument/2006/relationships/header" Target="header111.xml"/>
  <Relationship Id="rId33" Type="http://schemas.openxmlformats.org/officeDocument/2006/relationships/footer" Target="footer111.xml"/>
  <Relationship Id="rId34" Type="http://schemas.openxmlformats.org/officeDocument/2006/relationships/header" Target="header115.xml"/>
  <Relationship Id="rId35" Type="http://schemas.openxmlformats.org/officeDocument/2006/relationships/header" Target="header116.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a074f1b9852d4afd9551612b8c1097e6">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f894943ae6584b73aa9e3e3252ecbc9f"/>
  <Part Type="priedas" Nr="3" Abbr="3 pr." Title="PLANINIŲ ASMENS SVEIKATOS PRIEŽIŪROS PASLAUGŲ TEIKIMO ATNAUJINIMO KRITERIJAI" DocPartId="9c5e2817f3ec4b85997d69835f095310" PartId="d74cb9f276b64eaf996d762cb435f694">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A271078-06C9-4834-99AB-8F6509375E38}">
  <ds:schemaRefs>
    <ds:schemaRef ds:uri="http://lrs.lt/TAIS/DocParts"/>
  </ds:schemaRefs>
</ds:datastoreItem>
</file>

<file path=customXml/itemProps3.xml><?xml version="1.0" encoding="utf-8"?>
<ds:datastoreItem xmlns:ds="http://schemas.openxmlformats.org/officeDocument/2006/customXml" ds:itemID="{50B65B7F-6513-4D97-925F-30D4E2A9ED9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53</TotalTime>
  <Pages>16</Pages>
  <Words>4616</Words>
  <Characters>33643</Characters>
  <Application>Microsoft Office Word</Application>
  <DocSecurity>0</DocSecurity>
  <Lines>280</Lines>
  <Paragraphs>76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38183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2021-03-16T12:18:00Z</dcterms:modified>
  <revision>52</revision>
  <dc:title>2001-05-00</dc:title>
</coreProperties>
</file>