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2021-07-27 iki 2021-07-30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2ecaee6d30f417b826fc4aa1380fb1b"/>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w:t>
          </w:r>
        </w:p>
        <w:p>
          <w:pPr>
            <w:tabs>
              <w:tab w:val="right" w:pos="9356"/>
            </w:tabs>
            <w:ind w:left="4820"/>
          </w:pPr>
          <w:r>
            <w:t xml:space="preserve">ligos (koronaviruso infekcijos) organizavimo </w:t>
          </w:r>
        </w:p>
        <w:p>
          <w:pPr>
            <w:tabs>
              <w:tab w:val="right" w:pos="9356"/>
            </w:tabs>
            <w:ind w:left="4820"/>
          </w:pPr>
          <w:r>
            <w:t>tvarkos aprašo</w:t>
          </w:r>
        </w:p>
        <w:p>
          <w:pPr>
            <w:ind w:firstLine="4820"/>
          </w:pPr>
          <w:sdt>
            <w:sdtPr>
              <w:alias w:val="Numeris"/>
              <w:tag w:val="nr_32ecaee6d30f417b826fc4aa1380fb1b"/>
              <w:lock w:val="sdtLocked"/>
              <w:richText/>
            </w:sdtPr>
            <w:sdtContent>
              <w:r>
                <w:t>2</w:t>
              </w:r>
            </w:sdtContent>
          </w:sdt>
          <w:r>
            <w:t xml:space="preserve"> priedas</w:t>
          </w:r>
        </w:p>
        <w:p>
          <w:pPr>
            <w:ind w:firstLine="4820"/>
          </w:pPr>
        </w:p>
        <w:p>
          <w:pPr>
            <w:ind w:firstLine="4820"/>
          </w:pPr>
        </w:p>
        <w:p>
          <w:pPr>
            <w:tabs>
              <w:tab w:val="left" w:pos="993"/>
              <w:tab w:val="right" w:pos="9356"/>
            </w:tabs>
            <w:rPr>
              <w:b/>
              <w:szCs w:val="24"/>
            </w:rPr>
          </w:pPr>
        </w:p>
        <w:p>
          <w:pPr>
            <w:widowControl w:val="0"/>
            <w:ind w:left="1069" w:right="-283"/>
            <w:jc w:val="center"/>
            <w:rPr>
              <w:b/>
              <w:bCs/>
              <w:szCs w:val="24"/>
              <w:lang w:val="en-US"/>
            </w:rPr>
          </w:pPr>
          <w:sdt>
            <w:sdtPr>
              <w:alias w:val="Pavadinimas"/>
              <w:tag w:val="title_32ecaee6d30f417b826fc4aa1380fb1b"/>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
            <w:gridCol w:w="2793"/>
            <w:gridCol w:w="1311"/>
            <w:gridCol w:w="1523"/>
            <w:gridCol w:w="1233"/>
            <w:gridCol w:w="2018"/>
          </w:tblGrid>
          <w:tr>
            <w:tc>
              <w:tcPr>
                <w:tcW w:w="365" w:type="pct"/>
              </w:tcPr>
              <w:p>
                <w:pPr>
                  <w:jc w:val="center"/>
                  <w:rPr>
                    <w:rFonts w:eastAsia="Calibri"/>
                    <w:szCs w:val="24"/>
                    <w:lang w:eastAsia="lt-LT"/>
                  </w:rPr>
                </w:pPr>
                <w:r>
                  <w:rPr>
                    <w:rFonts w:eastAsia="Calibri"/>
                    <w:szCs w:val="24"/>
                    <w:lang w:eastAsia="lt-LT"/>
                  </w:rPr>
                  <w:t>Eil. Nr.</w:t>
                </w:r>
              </w:p>
            </w:tc>
            <w:tc>
              <w:tcPr>
                <w:tcW w:w="1461" w:type="pct"/>
              </w:tcPr>
              <w:p>
                <w:pPr>
                  <w:jc w:val="center"/>
                  <w:rPr>
                    <w:rFonts w:eastAsia="Calibri"/>
                    <w:szCs w:val="24"/>
                    <w:lang w:eastAsia="lt-LT"/>
                  </w:rPr>
                </w:pPr>
                <w:r>
                  <w:rPr>
                    <w:rFonts w:eastAsia="Calibri"/>
                    <w:szCs w:val="24"/>
                    <w:lang w:eastAsia="lt-LT"/>
                  </w:rPr>
                  <w:t>Regionas ir asmens sveikatos priežiūros įstaigos</w:t>
                </w:r>
              </w:p>
            </w:tc>
            <w:tc>
              <w:tcPr>
                <w:tcW w:w="687" w:type="pct"/>
              </w:tcPr>
              <w:p>
                <w:pPr>
                  <w:jc w:val="center"/>
                  <w:rPr>
                    <w:rFonts w:eastAsia="Calibri"/>
                    <w:szCs w:val="24"/>
                    <w:lang w:eastAsia="lt-LT"/>
                  </w:rPr>
                </w:pPr>
                <w:r>
                  <w:rPr>
                    <w:rFonts w:eastAsia="Calibri"/>
                    <w:szCs w:val="24"/>
                    <w:lang w:eastAsia="lt-LT"/>
                  </w:rPr>
                  <w:t>Lovų su deguonies tiekimo įranga skaičius (ne mažiau kaip)</w:t>
                </w:r>
              </w:p>
            </w:tc>
            <w:tc>
              <w:tcPr>
                <w:tcW w:w="785"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646" w:type="pct"/>
              </w:tcPr>
              <w:p>
                <w:pPr>
                  <w:jc w:val="center"/>
                  <w:rPr>
                    <w:rFonts w:eastAsia="Calibri"/>
                    <w:szCs w:val="24"/>
                    <w:lang w:eastAsia="lt-LT"/>
                  </w:rPr>
                </w:pPr>
                <w:r>
                  <w:rPr>
                    <w:rFonts w:eastAsia="Calibri"/>
                    <w:szCs w:val="24"/>
                    <w:lang w:eastAsia="lt-LT"/>
                  </w:rPr>
                  <w:t>Lovų be deguonies tiekimo įrangos skaičius</w:t>
                </w:r>
              </w:p>
            </w:tc>
            <w:tc>
              <w:tcPr>
                <w:tcW w:w="1056" w:type="pct"/>
              </w:tcPr>
              <w:p>
                <w:pPr>
                  <w:jc w:val="center"/>
                  <w:rPr>
                    <w:rFonts w:eastAsia="Calibri"/>
                    <w:szCs w:val="24"/>
                    <w:lang w:eastAsia="lt-LT"/>
                  </w:rPr>
                </w:pPr>
                <w:r>
                  <w:rPr>
                    <w:rFonts w:eastAsia="Calibri"/>
                    <w:szCs w:val="24"/>
                    <w:lang w:eastAsia="lt-LT"/>
                  </w:rPr>
                  <w:t>Lovų plėtra</w:t>
                </w:r>
              </w:p>
            </w:tc>
          </w:tr>
          <w:tr>
            <w:tc>
              <w:tcPr>
                <w:tcW w:w="365" w:type="pct"/>
              </w:tcPr>
              <w:p>
                <w:pPr>
                  <w:rPr>
                    <w:rFonts w:eastAsia="Calibri"/>
                    <w:szCs w:val="24"/>
                    <w:lang w:val="en-US" w:eastAsia="lt-LT"/>
                  </w:rPr>
                </w:pPr>
                <w:r>
                  <w:rPr>
                    <w:rFonts w:eastAsia="Calibri"/>
                    <w:szCs w:val="24"/>
                    <w:lang w:val="en-US" w:eastAsia="lt-LT"/>
                  </w:rPr>
                  <w:t xml:space="preserve">1. </w:t>
                </w:r>
              </w:p>
            </w:tc>
            <w:tc>
              <w:tcPr>
                <w:tcW w:w="1461" w:type="pct"/>
              </w:tcPr>
              <w:p>
                <w:pPr>
                  <w:jc w:val="both"/>
                  <w:rPr>
                    <w:rFonts w:eastAsia="Calibri"/>
                    <w:szCs w:val="24"/>
                    <w:lang w:eastAsia="lt-LT"/>
                  </w:rPr>
                </w:pPr>
                <w:r>
                  <w:rPr>
                    <w:rFonts w:eastAsia="Calibri"/>
                    <w:szCs w:val="24"/>
                    <w:lang w:eastAsia="lt-LT"/>
                  </w:rPr>
                  <w:t>Vilniaus regionas</w:t>
                </w:r>
              </w:p>
            </w:tc>
            <w:tc>
              <w:tcPr>
                <w:tcW w:w="687" w:type="pct"/>
              </w:tcPr>
              <w:p>
                <w:pPr>
                  <w:jc w:val="center"/>
                  <w:rPr>
                    <w:rFonts w:eastAsia="Calibri"/>
                    <w:szCs w:val="24"/>
                    <w:lang w:eastAsia="lt-LT"/>
                  </w:rPr>
                </w:pPr>
              </w:p>
            </w:tc>
            <w:tc>
              <w:tcPr>
                <w:tcW w:w="785" w:type="pct"/>
              </w:tcPr>
              <w:p>
                <w:pPr>
                  <w:jc w:val="center"/>
                  <w:rPr>
                    <w:rFonts w:eastAsia="Calibri"/>
                    <w:szCs w:val="24"/>
                    <w:lang w:eastAsia="lt-LT"/>
                  </w:rPr>
                </w:pPr>
              </w:p>
            </w:tc>
            <w:tc>
              <w:tcPr>
                <w:tcW w:w="646" w:type="pct"/>
              </w:tcPr>
              <w:p>
                <w:pPr>
                  <w:jc w:val="center"/>
                  <w:rPr>
                    <w:rFonts w:eastAsia="Calibri"/>
                    <w:szCs w:val="24"/>
                    <w:lang w:eastAsia="lt-LT"/>
                  </w:rPr>
                </w:pPr>
              </w:p>
            </w:tc>
            <w:tc>
              <w:tcPr>
                <w:tcW w:w="1056" w:type="pct"/>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1.1.</w:t>
                </w:r>
              </w:p>
            </w:tc>
            <w:tc>
              <w:tcPr>
                <w:tcW w:w="1461" w:type="pct"/>
              </w:tcPr>
              <w:p>
                <w:pPr>
                  <w:rPr>
                    <w:rFonts w:eastAsia="Calibri"/>
                    <w:szCs w:val="24"/>
                    <w:lang w:eastAsia="lt-LT"/>
                  </w:rPr>
                </w:pPr>
                <w:r>
                  <w:rPr>
                    <w:rFonts w:eastAsia="Calibri"/>
                    <w:szCs w:val="24"/>
                    <w:lang w:eastAsia="lt-LT"/>
                  </w:rPr>
                  <w:t>VšĮ Vilniaus universiteto ligoninė Santaros klinikos</w:t>
                </w:r>
              </w:p>
            </w:tc>
            <w:tc>
              <w:tcPr>
                <w:tcW w:w="687" w:type="pct"/>
              </w:tcPr>
              <w:p>
                <w:pPr>
                  <w:jc w:val="center"/>
                  <w:rPr>
                    <w:rFonts w:eastAsia="Calibri"/>
                    <w:szCs w:val="24"/>
                    <w:lang w:eastAsia="lt-LT"/>
                  </w:rPr>
                </w:pPr>
                <w:r>
                  <w:rPr>
                    <w:rFonts w:eastAsia="Calibri"/>
                    <w:szCs w:val="24"/>
                    <w:lang w:eastAsia="lt-LT"/>
                  </w:rPr>
                  <w:t>15</w:t>
                </w:r>
              </w:p>
            </w:tc>
            <w:tc>
              <w:tcPr>
                <w:tcW w:w="785" w:type="pct"/>
              </w:tcPr>
              <w:p>
                <w:pPr>
                  <w:jc w:val="center"/>
                  <w:rPr>
                    <w:rFonts w:eastAsia="Calibri"/>
                    <w:szCs w:val="24"/>
                    <w:lang w:eastAsia="lt-LT"/>
                  </w:rPr>
                </w:pPr>
                <w:r>
                  <w:rPr>
                    <w:rFonts w:eastAsia="Calibri"/>
                    <w:szCs w:val="24"/>
                    <w:lang w:eastAsia="lt-LT"/>
                  </w:rPr>
                  <w:t>9</w:t>
                </w:r>
              </w:p>
            </w:tc>
            <w:tc>
              <w:tcPr>
                <w:tcW w:w="646" w:type="pct"/>
                <w:vMerge w:val="restart"/>
              </w:tcPr>
              <w:p>
                <w:pPr>
                  <w:jc w:val="center"/>
                  <w:rPr>
                    <w:rFonts w:eastAsia="Calibri"/>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1.2.</w:t>
                </w:r>
              </w:p>
            </w:tc>
            <w:tc>
              <w:tcPr>
                <w:tcW w:w="1461" w:type="pct"/>
              </w:tcPr>
              <w:p>
                <w:pPr>
                  <w:rPr>
                    <w:rFonts w:eastAsia="Calibri"/>
                    <w:szCs w:val="24"/>
                    <w:lang w:eastAsia="lt-LT"/>
                  </w:rPr>
                </w:pPr>
                <w:r>
                  <w:rPr>
                    <w:rFonts w:eastAsia="Calibri"/>
                    <w:szCs w:val="24"/>
                    <w:lang w:eastAsia="lt-LT"/>
                  </w:rPr>
                  <w:t>VšĮ Vilniaus miesto klinikinė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val="en-US" w:eastAsia="lt-LT"/>
                  </w:rPr>
                </w:pPr>
                <w:r>
                  <w:rPr>
                    <w:rFonts w:eastAsia="Calibri"/>
                    <w:szCs w:val="24"/>
                    <w:lang w:val="en-US" w:eastAsia="lt-LT"/>
                  </w:rPr>
                  <w:t>6</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1.3.</w:t>
                </w:r>
              </w:p>
            </w:tc>
            <w:tc>
              <w:tcPr>
                <w:tcW w:w="1461" w:type="pct"/>
              </w:tcPr>
              <w:p>
                <w:pPr>
                  <w:rPr>
                    <w:rFonts w:eastAsia="Calibri"/>
                    <w:szCs w:val="24"/>
                    <w:lang w:eastAsia="lt-LT"/>
                  </w:rPr>
                </w:pPr>
                <w:r>
                  <w:rPr>
                    <w:rFonts w:eastAsia="Calibri"/>
                    <w:szCs w:val="24"/>
                    <w:lang w:eastAsia="lt-LT"/>
                  </w:rPr>
                  <w:t>VšĮ Respublikinė Vilniaus universitetinė ligoninė</w:t>
                </w:r>
              </w:p>
            </w:tc>
            <w:tc>
              <w:tcPr>
                <w:tcW w:w="687" w:type="pct"/>
              </w:tcPr>
              <w:p>
                <w:pPr>
                  <w:jc w:val="center"/>
                  <w:rPr>
                    <w:rFonts w:eastAsia="Calibri"/>
                    <w:szCs w:val="24"/>
                    <w:lang w:eastAsia="lt-LT"/>
                  </w:rPr>
                </w:pPr>
                <w:r>
                  <w:rPr>
                    <w:rFonts w:eastAsia="Calibri"/>
                    <w:szCs w:val="24"/>
                    <w:lang w:eastAsia="lt-LT"/>
                  </w:rPr>
                  <w:t>8</w:t>
                </w:r>
              </w:p>
            </w:tc>
            <w:tc>
              <w:tcPr>
                <w:tcW w:w="785" w:type="pct"/>
              </w:tcPr>
              <w:p>
                <w:pPr>
                  <w:jc w:val="center"/>
                  <w:rPr>
                    <w:rFonts w:eastAsia="Calibri"/>
                    <w:szCs w:val="24"/>
                    <w:lang w:val="en-US" w:eastAsia="lt-LT"/>
                  </w:rPr>
                </w:pPr>
                <w:r>
                  <w:rPr>
                    <w:rFonts w:eastAsia="Calibri"/>
                    <w:szCs w:val="24"/>
                    <w:lang w:val="en-US" w:eastAsia="lt-LT"/>
                  </w:rPr>
                  <w:t>4</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1.4.</w:t>
                </w:r>
              </w:p>
            </w:tc>
            <w:tc>
              <w:tcPr>
                <w:tcW w:w="1461" w:type="pct"/>
              </w:tcPr>
              <w:p>
                <w:pPr>
                  <w:rPr>
                    <w:spacing w:val="-6"/>
                    <w:kern w:val="2"/>
                    <w:szCs w:val="24"/>
                  </w:rPr>
                </w:pPr>
                <w:r>
                  <w:rPr>
                    <w:spacing w:val="-6"/>
                    <w:kern w:val="2"/>
                    <w:szCs w:val="24"/>
                  </w:rPr>
                  <w:t>VšĮ Respublikinė Vilniaus psichiatrijos ligoninė</w:t>
                </w:r>
              </w:p>
            </w:tc>
            <w:tc>
              <w:tcPr>
                <w:tcW w:w="687" w:type="pct"/>
              </w:tcPr>
              <w:p>
                <w:pPr>
                  <w:jc w:val="center"/>
                  <w:rPr>
                    <w:rFonts w:eastAsia="Calibri"/>
                    <w:szCs w:val="24"/>
                    <w:lang w:eastAsia="lt-LT"/>
                  </w:rPr>
                </w:pPr>
                <w:r>
                  <w:rPr>
                    <w:rFonts w:eastAsia="Calibri"/>
                    <w:szCs w:val="24"/>
                    <w:lang w:eastAsia="lt-LT"/>
                  </w:rPr>
                  <w:t>5</w:t>
                </w:r>
              </w:p>
            </w:tc>
            <w:tc>
              <w:tcPr>
                <w:tcW w:w="785" w:type="pct"/>
              </w:tcPr>
              <w:p>
                <w:pPr>
                  <w:jc w:val="center"/>
                  <w:rPr>
                    <w:rFonts w:eastAsia="Calibri"/>
                    <w:szCs w:val="24"/>
                    <w:lang w:val="en-US" w:eastAsia="lt-LT"/>
                  </w:rPr>
                </w:pPr>
                <w:r>
                  <w:rPr>
                    <w:rFonts w:eastAsia="Calibri"/>
                    <w:szCs w:val="24"/>
                    <w:lang w:val="en-US" w:eastAsia="lt-LT"/>
                  </w:rPr>
                  <w:t>1</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68</w:t>
                </w:r>
              </w:p>
            </w:tc>
            <w:tc>
              <w:tcPr>
                <w:tcW w:w="785" w:type="pct"/>
              </w:tcPr>
              <w:p>
                <w:pPr>
                  <w:jc w:val="center"/>
                  <w:rPr>
                    <w:rFonts w:eastAsia="Calibri"/>
                    <w:b/>
                    <w:bCs/>
                    <w:szCs w:val="24"/>
                    <w:lang w:val="en-US" w:eastAsia="lt-LT"/>
                  </w:rPr>
                </w:pPr>
                <w:r>
                  <w:rPr>
                    <w:rFonts w:eastAsia="Calibri"/>
                    <w:b/>
                    <w:bCs/>
                    <w:szCs w:val="24"/>
                    <w:lang w:val="en-US" w:eastAsia="lt-LT"/>
                  </w:rPr>
                  <w:t>20</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w:t>
                </w:r>
              </w:p>
            </w:tc>
            <w:tc>
              <w:tcPr>
                <w:tcW w:w="1461" w:type="pct"/>
              </w:tcPr>
              <w:p>
                <w:pPr>
                  <w:rPr>
                    <w:rFonts w:eastAsia="Calibri"/>
                    <w:szCs w:val="24"/>
                    <w:lang w:eastAsia="lt-LT"/>
                  </w:rPr>
                </w:pPr>
                <w:r>
                  <w:rPr>
                    <w:rFonts w:eastAsia="Calibri"/>
                    <w:szCs w:val="24"/>
                    <w:lang w:eastAsia="lt-LT"/>
                  </w:rPr>
                  <w:t>Kauno regionas</w:t>
                </w:r>
              </w:p>
            </w:tc>
            <w:tc>
              <w:tcPr>
                <w:tcW w:w="687" w:type="pct"/>
              </w:tcPr>
              <w:p>
                <w:pPr>
                  <w:jc w:val="center"/>
                  <w:rPr>
                    <w:rFonts w:eastAsia="Calibri"/>
                    <w:b/>
                    <w:bCs/>
                    <w:szCs w:val="24"/>
                    <w:lang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2.1.</w:t>
                </w:r>
              </w:p>
            </w:tc>
            <w:tc>
              <w:tcPr>
                <w:tcW w:w="1461" w:type="pct"/>
              </w:tcPr>
              <w:p>
                <w:pPr>
                  <w:rPr>
                    <w:rFonts w:eastAsia="Calibri"/>
                    <w:szCs w:val="24"/>
                    <w:lang w:eastAsia="lt-LT"/>
                  </w:rPr>
                </w:pPr>
                <w:r>
                  <w:rPr>
                    <w:rFonts w:eastAsia="Calibri"/>
                    <w:szCs w:val="24"/>
                    <w:lang w:eastAsia="lt-LT"/>
                  </w:rPr>
                  <w:t>VšĮ Lietuvos sveikatos mokslų universiteto Kauno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eastAsia="lt-LT"/>
                  </w:rPr>
                </w:pPr>
                <w:r>
                  <w:rPr>
                    <w:rFonts w:eastAsia="Calibri"/>
                    <w:szCs w:val="24"/>
                    <w:lang w:eastAsia="lt-LT"/>
                  </w:rPr>
                  <w:t>6</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2.2.</w:t>
                </w:r>
              </w:p>
            </w:tc>
            <w:tc>
              <w:tcPr>
                <w:tcW w:w="1461" w:type="pct"/>
              </w:tcPr>
              <w:p>
                <w:pPr>
                  <w:rPr>
                    <w:rFonts w:eastAsia="Calibri"/>
                    <w:szCs w:val="24"/>
                    <w:lang w:eastAsia="lt-LT"/>
                  </w:rPr>
                </w:pPr>
                <w:r>
                  <w:rPr>
                    <w:rFonts w:eastAsia="Calibri"/>
                    <w:szCs w:val="24"/>
                    <w:lang w:eastAsia="lt-LT"/>
                  </w:rPr>
                  <w:t>Lietuvos sveikatos mokslų universiteto ligoninė Kauno klinikos</w:t>
                </w:r>
              </w:p>
            </w:tc>
            <w:tc>
              <w:tcPr>
                <w:tcW w:w="687" w:type="pct"/>
              </w:tcPr>
              <w:p>
                <w:pPr>
                  <w:jc w:val="center"/>
                  <w:rPr>
                    <w:rFonts w:eastAsia="Calibri"/>
                    <w:szCs w:val="24"/>
                    <w:lang w:eastAsia="lt-LT"/>
                  </w:rPr>
                </w:pPr>
                <w:r>
                  <w:rPr>
                    <w:rFonts w:eastAsia="Calibri"/>
                    <w:szCs w:val="24"/>
                    <w:lang w:eastAsia="lt-LT"/>
                  </w:rPr>
                  <w:t>8</w:t>
                </w:r>
              </w:p>
            </w:tc>
            <w:tc>
              <w:tcPr>
                <w:tcW w:w="785" w:type="pct"/>
              </w:tcPr>
              <w:p>
                <w:pPr>
                  <w:jc w:val="center"/>
                  <w:rPr>
                    <w:rFonts w:eastAsia="Calibri"/>
                    <w:szCs w:val="24"/>
                    <w:lang w:eastAsia="lt-LT"/>
                  </w:rPr>
                </w:pPr>
                <w:r>
                  <w:rPr>
                    <w:rFonts w:eastAsia="Calibri"/>
                    <w:szCs w:val="24"/>
                    <w:lang w:eastAsia="lt-LT"/>
                  </w:rPr>
                  <w:t>10</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48</w:t>
                </w:r>
              </w:p>
            </w:tc>
            <w:tc>
              <w:tcPr>
                <w:tcW w:w="785" w:type="pct"/>
              </w:tcPr>
              <w:p>
                <w:pPr>
                  <w:jc w:val="center"/>
                  <w:rPr>
                    <w:rFonts w:eastAsia="Calibri"/>
                    <w:b/>
                    <w:bCs/>
                    <w:szCs w:val="24"/>
                    <w:lang w:eastAsia="lt-LT"/>
                  </w:rPr>
                </w:pPr>
                <w:r>
                  <w:rPr>
                    <w:rFonts w:eastAsia="Calibri"/>
                    <w:b/>
                    <w:bCs/>
                    <w:szCs w:val="24"/>
                    <w:lang w:eastAsia="lt-LT"/>
                  </w:rPr>
                  <w:t>16</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w:t>
                </w:r>
              </w:p>
            </w:tc>
            <w:tc>
              <w:tcPr>
                <w:tcW w:w="1461" w:type="pct"/>
              </w:tcPr>
              <w:p>
                <w:pPr>
                  <w:jc w:val="both"/>
                  <w:rPr>
                    <w:rFonts w:eastAsia="Calibri"/>
                    <w:szCs w:val="24"/>
                    <w:lang w:eastAsia="lt-LT"/>
                  </w:rPr>
                </w:pPr>
                <w:r>
                  <w:rPr>
                    <w:rFonts w:eastAsia="Calibri"/>
                    <w:szCs w:val="24"/>
                    <w:lang w:eastAsia="lt-LT"/>
                  </w:rPr>
                  <w:t>Klaipėdos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3.1.</w:t>
                </w:r>
              </w:p>
            </w:tc>
            <w:tc>
              <w:tcPr>
                <w:tcW w:w="1461" w:type="pct"/>
              </w:tcPr>
              <w:p>
                <w:pPr>
                  <w:rPr>
                    <w:rFonts w:eastAsia="Calibri"/>
                    <w:szCs w:val="24"/>
                    <w:lang w:eastAsia="lt-LT"/>
                  </w:rPr>
                </w:pPr>
                <w:r>
                  <w:rPr>
                    <w:rFonts w:eastAsia="Calibri"/>
                    <w:szCs w:val="24"/>
                    <w:lang w:eastAsia="lt-LT"/>
                  </w:rPr>
                  <w:t>VšĮ Klaipėdos universitetinė ligoninė</w:t>
                </w:r>
              </w:p>
            </w:tc>
            <w:tc>
              <w:tcPr>
                <w:tcW w:w="687" w:type="pct"/>
              </w:tcPr>
              <w:p>
                <w:pPr>
                  <w:jc w:val="center"/>
                  <w:rPr>
                    <w:rFonts w:eastAsia="Calibri"/>
                    <w:szCs w:val="24"/>
                    <w:lang w:val="en-US" w:eastAsia="lt-LT"/>
                  </w:rPr>
                </w:pPr>
                <w:r>
                  <w:rPr>
                    <w:rFonts w:eastAsia="Calibri"/>
                    <w:szCs w:val="24"/>
                    <w:lang w:val="en-US" w:eastAsia="lt-LT"/>
                  </w:rPr>
                  <w:t>40</w:t>
                </w:r>
              </w:p>
            </w:tc>
            <w:tc>
              <w:tcPr>
                <w:tcW w:w="785" w:type="pct"/>
              </w:tcPr>
              <w:p>
                <w:pPr>
                  <w:jc w:val="center"/>
                  <w:rPr>
                    <w:rFonts w:eastAsia="Calibri"/>
                    <w:szCs w:val="24"/>
                    <w:lang w:eastAsia="lt-LT"/>
                  </w:rPr>
                </w:pPr>
                <w:r>
                  <w:rPr>
                    <w:rFonts w:eastAsia="Calibri"/>
                    <w:szCs w:val="24"/>
                    <w:lang w:eastAsia="lt-LT"/>
                  </w:rPr>
                  <w:t>8</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3.2.</w:t>
                </w:r>
              </w:p>
            </w:tc>
            <w:tc>
              <w:tcPr>
                <w:tcW w:w="1461" w:type="pct"/>
              </w:tcPr>
              <w:p>
                <w:pPr>
                  <w:rPr>
                    <w:rFonts w:eastAsia="Calibri"/>
                    <w:szCs w:val="24"/>
                    <w:lang w:eastAsia="lt-LT"/>
                  </w:rPr>
                </w:pPr>
                <w:r>
                  <w:rPr>
                    <w:rFonts w:eastAsia="Calibri"/>
                    <w:szCs w:val="24"/>
                    <w:lang w:eastAsia="lt-LT"/>
                  </w:rPr>
                  <w:t>VšĮ Klaipėdos jūrininkų ligoninė</w:t>
                </w:r>
              </w:p>
            </w:tc>
            <w:tc>
              <w:tcPr>
                <w:tcW w:w="687" w:type="pct"/>
              </w:tcPr>
              <w:p>
                <w:pPr>
                  <w:jc w:val="center"/>
                  <w:rPr>
                    <w:rFonts w:eastAsia="Calibri"/>
                    <w:szCs w:val="24"/>
                    <w:lang w:val="en-US" w:eastAsia="lt-LT"/>
                  </w:rPr>
                </w:pPr>
                <w:r>
                  <w:rPr>
                    <w:rFonts w:eastAsia="Calibri"/>
                    <w:szCs w:val="24"/>
                    <w:lang w:val="en-US" w:eastAsia="lt-LT"/>
                  </w:rPr>
                  <w:t>4</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3.3.</w:t>
                </w:r>
              </w:p>
            </w:tc>
            <w:tc>
              <w:tcPr>
                <w:tcW w:w="1461" w:type="pct"/>
              </w:tcPr>
              <w:p>
                <w:pPr>
                  <w:rPr>
                    <w:rFonts w:eastAsia="Calibri"/>
                    <w:szCs w:val="24"/>
                    <w:lang w:eastAsia="lt-LT"/>
                  </w:rPr>
                </w:pPr>
                <w:r>
                  <w:rPr>
                    <w:rFonts w:eastAsia="Calibri"/>
                    <w:szCs w:val="24"/>
                    <w:lang w:eastAsia="lt-LT"/>
                  </w:rPr>
                  <w:t>VšĮ Klaipėdos vaikų ligoninė</w:t>
                </w:r>
              </w:p>
            </w:tc>
            <w:tc>
              <w:tcPr>
                <w:tcW w:w="687" w:type="pct"/>
              </w:tcPr>
              <w:p>
                <w:pPr>
                  <w:jc w:val="center"/>
                  <w:rPr>
                    <w:rFonts w:eastAsia="Calibri"/>
                    <w:szCs w:val="24"/>
                    <w:lang w:val="en-US" w:eastAsia="lt-LT"/>
                  </w:rPr>
                </w:pPr>
                <w:r>
                  <w:rPr>
                    <w:rFonts w:eastAsia="Calibri"/>
                    <w:szCs w:val="24"/>
                    <w:lang w:val="en-US" w:eastAsia="lt-LT"/>
                  </w:rPr>
                  <w:t>4</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48</w:t>
                </w:r>
              </w:p>
            </w:tc>
            <w:tc>
              <w:tcPr>
                <w:tcW w:w="785" w:type="pct"/>
              </w:tcPr>
              <w:p>
                <w:pPr>
                  <w:jc w:val="center"/>
                  <w:rPr>
                    <w:rFonts w:eastAsia="Calibri"/>
                    <w:b/>
                    <w:bCs/>
                    <w:szCs w:val="24"/>
                    <w:lang w:eastAsia="lt-LT"/>
                  </w:rPr>
                </w:pPr>
                <w:r>
                  <w:rPr>
                    <w:rFonts w:eastAsia="Calibri"/>
                    <w:b/>
                    <w:bCs/>
                    <w:szCs w:val="24"/>
                    <w:lang w:eastAsia="lt-LT"/>
                  </w:rPr>
                  <w:t>12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w:t>
                </w:r>
              </w:p>
            </w:tc>
            <w:tc>
              <w:tcPr>
                <w:tcW w:w="1461" w:type="pct"/>
              </w:tcPr>
              <w:p>
                <w:pPr>
                  <w:rPr>
                    <w:rFonts w:eastAsia="Calibri"/>
                    <w:szCs w:val="24"/>
                    <w:lang w:eastAsia="lt-LT"/>
                  </w:rPr>
                </w:pPr>
                <w:r>
                  <w:rPr>
                    <w:rFonts w:eastAsia="Calibri"/>
                    <w:szCs w:val="24"/>
                    <w:lang w:eastAsia="lt-LT"/>
                  </w:rPr>
                  <w:t>Šiaulių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4.1.</w:t>
                </w:r>
              </w:p>
            </w:tc>
            <w:tc>
              <w:tcPr>
                <w:tcW w:w="1461" w:type="pct"/>
              </w:tcPr>
              <w:p>
                <w:pPr>
                  <w:rPr>
                    <w:rFonts w:eastAsia="Calibri"/>
                    <w:szCs w:val="24"/>
                    <w:lang w:eastAsia="lt-LT"/>
                  </w:rPr>
                </w:pPr>
                <w:r>
                  <w:rPr>
                    <w:rFonts w:eastAsia="Calibri"/>
                    <w:szCs w:val="24"/>
                    <w:lang w:eastAsia="lt-LT"/>
                  </w:rPr>
                  <w:t>VšĮ Respublikinė Šiaulių ligoninė</w:t>
                </w:r>
              </w:p>
            </w:tc>
            <w:tc>
              <w:tcPr>
                <w:tcW w:w="687" w:type="pct"/>
              </w:tcPr>
              <w:p>
                <w:pPr>
                  <w:jc w:val="center"/>
                  <w:rPr>
                    <w:rFonts w:eastAsia="Calibri"/>
                    <w:szCs w:val="24"/>
                    <w:lang w:val="en-US" w:eastAsia="lt-LT"/>
                  </w:rPr>
                </w:pPr>
                <w:r>
                  <w:rPr>
                    <w:rFonts w:eastAsia="Calibri"/>
                    <w:szCs w:val="24"/>
                    <w:lang w:val="en-US" w:eastAsia="lt-LT"/>
                  </w:rPr>
                  <w:t>18</w:t>
                </w:r>
              </w:p>
            </w:tc>
            <w:tc>
              <w:tcPr>
                <w:tcW w:w="785" w:type="pct"/>
              </w:tcPr>
              <w:p>
                <w:pPr>
                  <w:jc w:val="center"/>
                  <w:rPr>
                    <w:rFonts w:eastAsia="Calibri"/>
                    <w:szCs w:val="24"/>
                    <w:lang w:eastAsia="lt-LT"/>
                  </w:rPr>
                </w:pPr>
                <w:r>
                  <w:rPr>
                    <w:rFonts w:eastAsia="Calibri"/>
                    <w:szCs w:val="24"/>
                    <w:lang w:eastAsia="lt-LT"/>
                  </w:rPr>
                  <w:t>7</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365" w:type="pct"/>
              </w:tcPr>
              <w:p>
                <w:pPr>
                  <w:rPr>
                    <w:rFonts w:eastAsia="Calibri"/>
                    <w:szCs w:val="24"/>
                    <w:lang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18</w:t>
                </w:r>
              </w:p>
            </w:tc>
            <w:tc>
              <w:tcPr>
                <w:tcW w:w="785" w:type="pct"/>
              </w:tcPr>
              <w:p>
                <w:pPr>
                  <w:jc w:val="center"/>
                  <w:rPr>
                    <w:rFonts w:eastAsia="Calibri"/>
                    <w:b/>
                    <w:bCs/>
                    <w:szCs w:val="24"/>
                    <w:lang w:eastAsia="lt-LT"/>
                  </w:rPr>
                </w:pPr>
                <w:r>
                  <w:rPr>
                    <w:rFonts w:eastAsia="Calibri"/>
                    <w:b/>
                    <w:bCs/>
                    <w:szCs w:val="24"/>
                    <w:lang w:eastAsia="lt-LT"/>
                  </w:rPr>
                  <w:t>7</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w:t>
                </w:r>
              </w:p>
            </w:tc>
            <w:tc>
              <w:tcPr>
                <w:tcW w:w="1461" w:type="pct"/>
              </w:tcPr>
              <w:p>
                <w:pPr>
                  <w:rPr>
                    <w:rFonts w:eastAsia="Calibri"/>
                    <w:szCs w:val="24"/>
                    <w:lang w:eastAsia="lt-LT"/>
                  </w:rPr>
                </w:pPr>
                <w:r>
                  <w:rPr>
                    <w:rFonts w:eastAsia="Calibri"/>
                    <w:szCs w:val="24"/>
                    <w:lang w:eastAsia="lt-LT"/>
                  </w:rPr>
                  <w:t>Panevėžio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5.1.</w:t>
                </w:r>
              </w:p>
            </w:tc>
            <w:tc>
              <w:tcPr>
                <w:tcW w:w="1461" w:type="pct"/>
              </w:tcPr>
              <w:p>
                <w:pPr>
                  <w:rPr>
                    <w:rFonts w:eastAsia="Calibri"/>
                    <w:szCs w:val="24"/>
                    <w:lang w:eastAsia="lt-LT"/>
                  </w:rPr>
                </w:pPr>
                <w:r>
                  <w:rPr>
                    <w:rFonts w:eastAsia="Calibri"/>
                    <w:szCs w:val="24"/>
                    <w:lang w:eastAsia="lt-LT"/>
                  </w:rPr>
                  <w:t>VšĮ Respublikinė Panevėžio ligoninė</w:t>
                </w:r>
              </w:p>
            </w:tc>
            <w:tc>
              <w:tcPr>
                <w:tcW w:w="687" w:type="pct"/>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785" w:type="pct"/>
              </w:tcPr>
              <w:p>
                <w:pPr>
                  <w:jc w:val="center"/>
                  <w:rPr>
                    <w:rFonts w:eastAsia="Calibri"/>
                    <w:szCs w:val="24"/>
                    <w:lang w:val="en-US" w:eastAsia="lt-LT"/>
                  </w:rPr>
                </w:pPr>
                <w:r>
                  <w:rPr>
                    <w:rFonts w:eastAsia="Calibri"/>
                    <w:szCs w:val="24"/>
                    <w:lang w:val="en-US" w:eastAsia="lt-LT"/>
                  </w:rPr>
                  <w:t>6</w:t>
                </w:r>
              </w:p>
            </w:tc>
            <w:tc>
              <w:tcPr>
                <w:tcW w:w="646" w:type="pct"/>
                <w:vMerge w:val="restart"/>
              </w:tcPr>
              <w:p>
                <w:pPr>
                  <w:jc w:val="center"/>
                  <w:rPr>
                    <w:rFonts w:eastAsia="Calibri"/>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w:t>
                </w:r>
              </w:p>
              <w:p>
                <w:pPr>
                  <w:jc w:val="center"/>
                  <w:rPr>
                    <w:rFonts w:eastAsia="Calibri"/>
                    <w:szCs w:val="24"/>
                    <w:lang w:eastAsia="lt-LT"/>
                  </w:rPr>
                </w:pPr>
                <w:r>
                  <w:rPr>
                    <w:rFonts w:eastAsia="Calibri"/>
                    <w:szCs w:val="24"/>
                    <w:lang w:eastAsia="lt-LT"/>
                  </w:rPr>
                  <w:t>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5.2.</w:t>
                </w:r>
              </w:p>
            </w:tc>
            <w:tc>
              <w:tcPr>
                <w:tcW w:w="1461" w:type="pct"/>
              </w:tcPr>
              <w:p>
                <w:pPr>
                  <w:rPr>
                    <w:rFonts w:eastAsia="Calibri"/>
                    <w:szCs w:val="24"/>
                    <w:lang w:eastAsia="lt-LT"/>
                  </w:rPr>
                </w:pPr>
                <w:r>
                  <w:rPr>
                    <w:rFonts w:eastAsia="Calibri"/>
                    <w:szCs w:val="24"/>
                    <w:lang w:eastAsia="lt-LT"/>
                  </w:rPr>
                  <w:t>VšĮ Visagino ligoninė</w:t>
                </w:r>
              </w:p>
            </w:tc>
            <w:tc>
              <w:tcPr>
                <w:tcW w:w="687" w:type="pct"/>
              </w:tcPr>
              <w:p>
                <w:pPr>
                  <w:jc w:val="center"/>
                  <w:rPr>
                    <w:rFonts w:eastAsia="Calibri"/>
                    <w:szCs w:val="24"/>
                    <w:lang w:val="en-US" w:eastAsia="lt-LT"/>
                  </w:rPr>
                </w:pPr>
                <w:r>
                  <w:rPr>
                    <w:rFonts w:eastAsia="Calibri"/>
                    <w:szCs w:val="24"/>
                    <w:lang w:val="en-US" w:eastAsia="lt-LT"/>
                  </w:rPr>
                  <w:t>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rPr>
              <w:trHeight w:val="9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45</w:t>
                </w:r>
              </w:p>
            </w:tc>
            <w:tc>
              <w:tcPr>
                <w:tcW w:w="785" w:type="pct"/>
              </w:tcPr>
              <w:p>
                <w:pPr>
                  <w:jc w:val="center"/>
                  <w:rPr>
                    <w:rFonts w:eastAsia="Calibri"/>
                    <w:b/>
                    <w:bCs/>
                    <w:szCs w:val="24"/>
                    <w:lang w:eastAsia="lt-LT"/>
                  </w:rPr>
                </w:pPr>
                <w:r>
                  <w:rPr>
                    <w:rFonts w:eastAsia="Calibri"/>
                    <w:b/>
                    <w:bCs/>
                    <w:szCs w:val="24"/>
                    <w:lang w:eastAsia="lt-LT"/>
                  </w:rPr>
                  <w:t>8</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rPr>
              <w:trHeight w:val="85"/>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w:t>
                </w:r>
              </w:p>
            </w:tc>
            <w:tc>
              <w:tcPr>
                <w:tcW w:w="687" w:type="pct"/>
              </w:tcPr>
              <w:p>
                <w:pPr>
                  <w:jc w:val="center"/>
                  <w:rPr>
                    <w:rFonts w:eastAsia="Calibri"/>
                    <w:b/>
                    <w:bCs/>
                    <w:szCs w:val="24"/>
                    <w:lang w:val="en-US" w:eastAsia="lt-LT"/>
                  </w:rPr>
                </w:pPr>
                <w:r>
                  <w:rPr>
                    <w:rFonts w:eastAsia="Calibri"/>
                    <w:b/>
                    <w:bCs/>
                    <w:szCs w:val="24"/>
                    <w:lang w:val="en-US" w:eastAsia="lt-LT"/>
                  </w:rPr>
                  <w:t>227</w:t>
                </w:r>
              </w:p>
            </w:tc>
            <w:tc>
              <w:tcPr>
                <w:tcW w:w="785" w:type="pct"/>
              </w:tcPr>
              <w:p>
                <w:pPr>
                  <w:jc w:val="center"/>
                  <w:rPr>
                    <w:rFonts w:eastAsia="Calibri"/>
                    <w:b/>
                    <w:bCs/>
                    <w:szCs w:val="24"/>
                    <w:lang w:eastAsia="lt-LT"/>
                  </w:rPr>
                </w:pPr>
                <w:r>
                  <w:rPr>
                    <w:rFonts w:eastAsia="Calibri"/>
                    <w:b/>
                    <w:bCs/>
                    <w:szCs w:val="24"/>
                    <w:lang w:eastAsia="lt-LT"/>
                  </w:rPr>
                  <w:t>63</w:t>
                </w:r>
              </w:p>
            </w:tc>
            <w:tc>
              <w:tcPr>
                <w:tcW w:w="646" w:type="pct"/>
              </w:tcPr>
              <w:p>
                <w:pPr>
                  <w:jc w:val="center"/>
                  <w:rPr>
                    <w:rFonts w:eastAsia="Calibri"/>
                    <w:szCs w:val="24"/>
                    <w:lang w:eastAsia="lt-LT"/>
                  </w:rPr>
                </w:pPr>
              </w:p>
            </w:tc>
            <w:tc>
              <w:tcPr>
                <w:tcW w:w="1056" w:type="pct"/>
              </w:tcPr>
              <w:p>
                <w:pPr>
                  <w:jc w:val="center"/>
                  <w:rPr>
                    <w:rFonts w:eastAsia="Calibri"/>
                    <w:szCs w:val="24"/>
                    <w:lang w:eastAsia="lt-LT"/>
                  </w:rPr>
                </w:pPr>
              </w:p>
            </w:tc>
          </w:tr>
        </w:tbl>
        <w:p>
          <w:pPr>
            <w:rPr>
              <w:szCs w:val="24"/>
            </w:rPr>
          </w:pPr>
        </w:p>
        <w:p>
          <w:pPr>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6cc80e62e11eb9f09e7df20500045">
            <w:r w:rsidRPr="00532B9F">
              <w:rPr>
                <w:rFonts w:ascii="Times New Roman" w:eastAsia="MS Mincho" w:hAnsi="Times New Roman"/>
                <w:sz w:val="20"/>
                <w:i/>
                <w:iCs/>
                <w:color w:val="0000FF" w:themeColor="hyperlink"/>
                <w:u w:val="single"/>
              </w:rPr>
              <w:t>V-1681</w:t>
            </w:r>
          </w:fldSimple>
          <w:r>
            <w:rPr>
              <w:rFonts w:ascii="Times New Roman" w:eastAsia="MS Mincho" w:hAnsi="Times New Roman"/>
              <w:sz w:val="20"/>
              <w:i/>
              <w:iCs/>
            </w:rPr>
            <w:t>,
2021-07-16,
paskelbta TAR 2021-07-16, i. k. 2021-16078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688f0eddf11eb9f09e7df20500045">
            <w:r w:rsidRPr="00532B9F">
              <w:rPr>
                <w:rFonts w:ascii="Times New Roman" w:eastAsia="MS Mincho" w:hAnsi="Times New Roman"/>
                <w:sz w:val="20"/>
                <w:i/>
                <w:iCs/>
                <w:color w:val="0000FF" w:themeColor="hyperlink"/>
                <w:u w:val="single"/>
              </w:rPr>
              <w:t>V-1729</w:t>
            </w:r>
          </w:fldSimple>
          <w:r>
            <w:rPr>
              <w:rFonts w:ascii="Times New Roman" w:eastAsia="MS Mincho" w:hAnsi="Times New Roman"/>
              <w:sz w:val="20"/>
              <w:i/>
              <w:iCs/>
            </w:rPr>
            <w:t>,
2021-07-26,
paskelbta TAR 2021-07-26, i. k. 2021-16471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08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63.xml"/>
  <Relationship Id="rId29" Type="http://schemas.openxmlformats.org/officeDocument/2006/relationships/header" Target="header164.xml"/>
  <Relationship Id="rId3" Type="http://schemas.openxmlformats.org/officeDocument/2006/relationships/fontTable" Target="fontTable.xml"/>
  <Relationship Id="rId30" Type="http://schemas.openxmlformats.org/officeDocument/2006/relationships/footer" Target="footer163.xml"/>
  <Relationship Id="rId31" Type="http://schemas.openxmlformats.org/officeDocument/2006/relationships/footer" Target="footer164.xml"/>
  <Relationship Id="rId32" Type="http://schemas.openxmlformats.org/officeDocument/2006/relationships/header" Target="header165.xml"/>
  <Relationship Id="rId33" Type="http://schemas.openxmlformats.org/officeDocument/2006/relationships/footer" Target="footer165.xml"/>
  <Relationship Id="rId34" Type="http://schemas.openxmlformats.org/officeDocument/2006/relationships/header" Target="header173.xml"/>
  <Relationship Id="rId35" Type="http://schemas.openxmlformats.org/officeDocument/2006/relationships/header" Target="header174.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32ecaee6d30f417b826fc4aa1380fb1b"/>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593B74A-328F-4597-BEED-5E13A0270F18}">
  <ds:schemaRefs>
    <ds:schemaRef ds:uri="http://lrs.lt/TAIS/DocParts"/>
  </ds:schemaRefs>
</ds:datastoreItem>
</file>

<file path=customXml/itemProps3.xml><?xml version="1.0" encoding="utf-8"?>
<ds:datastoreItem xmlns:ds="http://schemas.openxmlformats.org/officeDocument/2006/customXml" ds:itemID="{2DAD172A-C479-459E-B41B-9A63B72946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16</Pages>
  <Words>4344</Words>
  <Characters>32285</Characters>
  <Application>Microsoft Office Word</Application>
  <DocSecurity>0</DocSecurity>
  <Lines>269</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36556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2021-07-28T06:12:00Z</dcterms:modified>
  <revision>70</revision>
  <dc:title>2001-05-00</dc:title>
</coreProperties>
</file>