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2021-06-22 iki 2021-06-29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a074f1b9852d4afd9551612b8c1097e6"/>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a074f1b9852d4afd9551612b8c1097e6"/>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a074f1b9852d4afd9551612b8c1097e6"/>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42470ab33fce4919a3b7c54e73e9226e"/>
        <w:lock w:val="sdtLocked"/>
        <w:richText/>
      </w:sdtPr>
      <w:sdtContent>
        <w:p>
          <w:pPr>
            <w:tabs>
              <w:tab w:val="right" w:pos="9356"/>
            </w:tabs>
            <w:ind w:left="48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4820"/>
          </w:pPr>
          <w:r>
            <w:t>Sveikatos priežiūros paslaugų dėl COVID-19</w:t>
          </w:r>
        </w:p>
        <w:p>
          <w:pPr>
            <w:tabs>
              <w:tab w:val="right" w:pos="9356"/>
            </w:tabs>
            <w:ind w:left="4820"/>
          </w:pPr>
          <w:r>
            <w:t>ligos (koronaviruso infekcijos) organizavimo</w:t>
          </w:r>
        </w:p>
        <w:p>
          <w:pPr>
            <w:tabs>
              <w:tab w:val="right" w:pos="9356"/>
            </w:tabs>
            <w:ind w:left="4820"/>
          </w:pPr>
          <w:r>
            <w:t xml:space="preserve">tvarkos aprašo </w:t>
          </w:r>
        </w:p>
        <w:p>
          <w:pPr>
            <w:ind w:firstLine="4820"/>
          </w:pPr>
          <w:sdt>
            <w:sdtPr>
              <w:alias w:val="Numeris"/>
              <w:tag w:val="nr_42470ab33fce4919a3b7c54e73e9226e"/>
              <w:lock w:val="sdtLocked"/>
              <w:richText/>
            </w:sdtPr>
            <w:sdtContent>
              <w:r>
                <w:t>2</w:t>
              </w:r>
            </w:sdtContent>
          </w:sdt>
          <w:r>
            <w:t xml:space="preserve"> priedas</w:t>
          </w:r>
        </w:p>
        <w:p>
          <w:pPr>
            <w:ind w:firstLine="4820"/>
          </w:pPr>
        </w:p>
        <w:p>
          <w:pPr>
            <w:ind w:firstLine="4820"/>
          </w:pPr>
        </w:p>
        <w:p>
          <w:pPr>
            <w:tabs>
              <w:tab w:val="left" w:pos="993"/>
              <w:tab w:val="right" w:pos="9356"/>
            </w:tabs>
            <w:ind w:left="567"/>
            <w:jc w:val="center"/>
            <w:rPr>
              <w:b/>
              <w:sz w:val="20"/>
            </w:rPr>
          </w:pPr>
        </w:p>
        <w:p>
          <w:pPr>
            <w:widowControl w:val="0"/>
            <w:ind w:left="1069" w:right="-283"/>
            <w:jc w:val="center"/>
            <w:rPr>
              <w:b/>
              <w:bCs/>
              <w:szCs w:val="24"/>
              <w:lang w:val="en-US"/>
            </w:rPr>
          </w:pPr>
          <w:sdt>
            <w:sdtPr>
              <w:alias w:val="Pavadinimas"/>
              <w:tag w:val="title_42470ab33fce4919a3b7c54e73e9226e"/>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4"/>
            <w:gridCol w:w="2793"/>
            <w:gridCol w:w="1311"/>
            <w:gridCol w:w="1523"/>
            <w:gridCol w:w="1233"/>
            <w:gridCol w:w="2018"/>
          </w:tblGrid>
          <w:tr>
            <w:tc>
              <w:tcPr>
                <w:tcW w:w="365" w:type="pct"/>
              </w:tcPr>
              <w:p>
                <w:pPr>
                  <w:jc w:val="center"/>
                  <w:rPr>
                    <w:rFonts w:eastAsia="Calibri"/>
                    <w:szCs w:val="24"/>
                    <w:lang w:eastAsia="lt-LT"/>
                  </w:rPr>
                </w:pPr>
                <w:r>
                  <w:rPr>
                    <w:rFonts w:eastAsia="Calibri"/>
                    <w:szCs w:val="24"/>
                    <w:lang w:eastAsia="lt-LT"/>
                  </w:rPr>
                  <w:t>Eil. Nr.</w:t>
                </w:r>
              </w:p>
            </w:tc>
            <w:tc>
              <w:tcPr>
                <w:tcW w:w="1461" w:type="pct"/>
              </w:tcPr>
              <w:p>
                <w:pPr>
                  <w:jc w:val="center"/>
                  <w:rPr>
                    <w:rFonts w:eastAsia="Calibri"/>
                    <w:szCs w:val="24"/>
                    <w:lang w:eastAsia="lt-LT"/>
                  </w:rPr>
                </w:pPr>
                <w:r>
                  <w:rPr>
                    <w:rFonts w:eastAsia="Calibri"/>
                    <w:szCs w:val="24"/>
                    <w:lang w:eastAsia="lt-LT"/>
                  </w:rPr>
                  <w:t>Regionas ir asmens sveikatos priežiūros įstaigos</w:t>
                </w:r>
              </w:p>
            </w:tc>
            <w:tc>
              <w:tcPr>
                <w:tcW w:w="687" w:type="pct"/>
              </w:tcPr>
              <w:p>
                <w:pPr>
                  <w:jc w:val="center"/>
                  <w:rPr>
                    <w:rFonts w:eastAsia="Calibri"/>
                    <w:szCs w:val="24"/>
                    <w:lang w:eastAsia="lt-LT"/>
                  </w:rPr>
                </w:pPr>
                <w:r>
                  <w:rPr>
                    <w:rFonts w:eastAsia="Calibri"/>
                    <w:szCs w:val="24"/>
                    <w:lang w:eastAsia="lt-LT"/>
                  </w:rPr>
                  <w:t>Lovų su deguonies teikimo įranga skaičius (ne mažiau kaip)</w:t>
                </w:r>
              </w:p>
            </w:tc>
            <w:tc>
              <w:tcPr>
                <w:tcW w:w="785" w:type="pct"/>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646" w:type="pct"/>
              </w:tcPr>
              <w:p>
                <w:pPr>
                  <w:jc w:val="center"/>
                  <w:rPr>
                    <w:rFonts w:eastAsia="Calibri"/>
                    <w:szCs w:val="24"/>
                    <w:lang w:eastAsia="lt-LT"/>
                  </w:rPr>
                </w:pPr>
                <w:r>
                  <w:rPr>
                    <w:rFonts w:eastAsia="Calibri"/>
                    <w:szCs w:val="24"/>
                    <w:lang w:eastAsia="lt-LT"/>
                  </w:rPr>
                  <w:t xml:space="preserve">Lovų be deguonies tiekimo įrangos  skaičius </w:t>
                </w:r>
              </w:p>
            </w:tc>
            <w:tc>
              <w:tcPr>
                <w:tcW w:w="1056" w:type="pct"/>
              </w:tcPr>
              <w:p>
                <w:pPr>
                  <w:jc w:val="center"/>
                  <w:rPr>
                    <w:rFonts w:eastAsia="Calibri"/>
                    <w:szCs w:val="24"/>
                    <w:lang w:eastAsia="lt-LT"/>
                  </w:rPr>
                </w:pPr>
                <w:r>
                  <w:rPr>
                    <w:rFonts w:eastAsia="Calibri"/>
                    <w:szCs w:val="24"/>
                    <w:lang w:eastAsia="lt-LT"/>
                  </w:rPr>
                  <w:t>Lovų plėtra</w:t>
                </w:r>
              </w:p>
            </w:tc>
          </w:tr>
          <w:tr>
            <w:tc>
              <w:tcPr>
                <w:tcW w:w="365" w:type="pct"/>
              </w:tcPr>
              <w:p>
                <w:pPr>
                  <w:rPr>
                    <w:rFonts w:eastAsia="Calibri"/>
                    <w:szCs w:val="24"/>
                    <w:lang w:val="en-US" w:eastAsia="lt-LT"/>
                  </w:rPr>
                </w:pPr>
                <w:r>
                  <w:rPr>
                    <w:rFonts w:eastAsia="Calibri"/>
                    <w:szCs w:val="24"/>
                    <w:lang w:val="en-US" w:eastAsia="lt-LT"/>
                  </w:rPr>
                  <w:t xml:space="preserve">1. </w:t>
                </w:r>
              </w:p>
            </w:tc>
            <w:tc>
              <w:tcPr>
                <w:tcW w:w="1461" w:type="pct"/>
              </w:tcPr>
              <w:p>
                <w:pPr>
                  <w:jc w:val="both"/>
                  <w:rPr>
                    <w:rFonts w:eastAsia="Calibri"/>
                    <w:szCs w:val="24"/>
                    <w:lang w:eastAsia="lt-LT"/>
                  </w:rPr>
                </w:pPr>
                <w:r>
                  <w:rPr>
                    <w:rFonts w:eastAsia="Calibri"/>
                    <w:szCs w:val="24"/>
                    <w:lang w:eastAsia="lt-LT"/>
                  </w:rPr>
                  <w:t>Vilniaus regionas</w:t>
                </w:r>
              </w:p>
            </w:tc>
            <w:tc>
              <w:tcPr>
                <w:tcW w:w="687" w:type="pct"/>
              </w:tcPr>
              <w:p>
                <w:pPr>
                  <w:jc w:val="center"/>
                  <w:rPr>
                    <w:rFonts w:eastAsia="Calibri"/>
                    <w:szCs w:val="24"/>
                    <w:lang w:eastAsia="lt-LT"/>
                  </w:rPr>
                </w:pPr>
              </w:p>
            </w:tc>
            <w:tc>
              <w:tcPr>
                <w:tcW w:w="785" w:type="pct"/>
              </w:tcPr>
              <w:p>
                <w:pPr>
                  <w:jc w:val="center"/>
                  <w:rPr>
                    <w:rFonts w:eastAsia="Calibri"/>
                    <w:szCs w:val="24"/>
                    <w:lang w:eastAsia="lt-LT"/>
                  </w:rPr>
                </w:pPr>
              </w:p>
            </w:tc>
            <w:tc>
              <w:tcPr>
                <w:tcW w:w="646" w:type="pct"/>
              </w:tcPr>
              <w:p>
                <w:pPr>
                  <w:jc w:val="center"/>
                  <w:rPr>
                    <w:rFonts w:eastAsia="Calibri"/>
                    <w:szCs w:val="24"/>
                    <w:lang w:eastAsia="lt-LT"/>
                  </w:rPr>
                </w:pPr>
              </w:p>
            </w:tc>
            <w:tc>
              <w:tcPr>
                <w:tcW w:w="1056" w:type="pct"/>
              </w:tcPr>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1.1.</w:t>
                </w:r>
              </w:p>
            </w:tc>
            <w:tc>
              <w:tcPr>
                <w:tcW w:w="1461" w:type="pct"/>
              </w:tcPr>
              <w:p>
                <w:pPr>
                  <w:rPr>
                    <w:rFonts w:eastAsia="Calibri"/>
                    <w:szCs w:val="24"/>
                    <w:lang w:eastAsia="lt-LT"/>
                  </w:rPr>
                </w:pPr>
                <w:r>
                  <w:rPr>
                    <w:rFonts w:eastAsia="Calibri"/>
                    <w:szCs w:val="24"/>
                    <w:lang w:eastAsia="lt-LT"/>
                  </w:rPr>
                  <w:t>VšĮ Vilniaus universiteto ligoninė Santaros klinikos</w:t>
                </w:r>
              </w:p>
            </w:tc>
            <w:tc>
              <w:tcPr>
                <w:tcW w:w="687" w:type="pct"/>
              </w:tcPr>
              <w:p>
                <w:pPr>
                  <w:jc w:val="center"/>
                  <w:rPr>
                    <w:rFonts w:eastAsia="Calibri"/>
                    <w:szCs w:val="24"/>
                    <w:lang w:eastAsia="lt-LT"/>
                  </w:rPr>
                </w:pPr>
                <w:r>
                  <w:rPr>
                    <w:rFonts w:eastAsia="Calibri"/>
                    <w:szCs w:val="24"/>
                    <w:lang w:eastAsia="lt-LT"/>
                  </w:rPr>
                  <w:t>67</w:t>
                </w:r>
              </w:p>
            </w:tc>
            <w:tc>
              <w:tcPr>
                <w:tcW w:w="785" w:type="pct"/>
              </w:tcPr>
              <w:p>
                <w:pPr>
                  <w:jc w:val="center"/>
                  <w:rPr>
                    <w:rFonts w:eastAsia="Calibri"/>
                    <w:szCs w:val="24"/>
                    <w:lang w:eastAsia="lt-LT"/>
                  </w:rPr>
                </w:pPr>
                <w:r>
                  <w:rPr>
                    <w:rFonts w:eastAsia="Calibri"/>
                    <w:szCs w:val="24"/>
                    <w:lang w:eastAsia="lt-LT"/>
                  </w:rPr>
                  <w:t>23</w:t>
                </w:r>
              </w:p>
            </w:tc>
            <w:tc>
              <w:tcPr>
                <w:tcW w:w="646" w:type="pct"/>
                <w:vMerge w:val="restart"/>
              </w:tcPr>
              <w:p>
                <w:pPr>
                  <w:jc w:val="center"/>
                  <w:rPr>
                    <w:rFonts w:eastAsia="Calibri"/>
                    <w:szCs w:val="24"/>
                    <w:lang w:eastAsia="lt-LT"/>
                  </w:rPr>
                </w:pPr>
                <w:r>
                  <w:rPr>
                    <w:rFonts w:eastAsia="Calibri"/>
                    <w:szCs w:val="24"/>
                    <w:lang w:eastAsia="lt-LT"/>
                  </w:rPr>
                  <w:t xml:space="preserve">Pagal </w:t>
                </w:r>
              </w:p>
              <w:p>
                <w:pPr>
                  <w:jc w:val="center"/>
                  <w:rPr>
                    <w:rFonts w:eastAsia="Calibri"/>
                    <w:szCs w:val="24"/>
                    <w:lang w:eastAsia="lt-LT"/>
                  </w:rPr>
                </w:pPr>
                <w:r>
                  <w:rPr>
                    <w:rFonts w:eastAsia="Calibri"/>
                    <w:szCs w:val="24"/>
                    <w:lang w:eastAsia="lt-LT"/>
                  </w:rPr>
                  <w:t>poreikį.</w:t>
                </w:r>
              </w:p>
            </w:tc>
            <w:tc>
              <w:tcPr>
                <w:tcW w:w="1056"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1.2.</w:t>
                </w:r>
              </w:p>
            </w:tc>
            <w:tc>
              <w:tcPr>
                <w:tcW w:w="1461" w:type="pct"/>
              </w:tcPr>
              <w:p>
                <w:pPr>
                  <w:rPr>
                    <w:rFonts w:eastAsia="Calibri"/>
                    <w:szCs w:val="24"/>
                    <w:lang w:eastAsia="lt-LT"/>
                  </w:rPr>
                </w:pPr>
                <w:r>
                  <w:rPr>
                    <w:rFonts w:eastAsia="Calibri"/>
                    <w:szCs w:val="24"/>
                    <w:lang w:eastAsia="lt-LT"/>
                  </w:rPr>
                  <w:t>VšĮ Vilniaus miesto klinikinė ligoninė</w:t>
                </w:r>
              </w:p>
            </w:tc>
            <w:tc>
              <w:tcPr>
                <w:tcW w:w="687" w:type="pct"/>
              </w:tcPr>
              <w:p>
                <w:pPr>
                  <w:jc w:val="center"/>
                  <w:rPr>
                    <w:rFonts w:eastAsia="Calibri"/>
                    <w:szCs w:val="24"/>
                    <w:lang w:eastAsia="lt-LT"/>
                  </w:rPr>
                </w:pPr>
                <w:r>
                  <w:rPr>
                    <w:rFonts w:eastAsia="Calibri"/>
                    <w:szCs w:val="24"/>
                    <w:lang w:eastAsia="lt-LT"/>
                  </w:rPr>
                  <w:t>90</w:t>
                </w:r>
              </w:p>
            </w:tc>
            <w:tc>
              <w:tcPr>
                <w:tcW w:w="785" w:type="pct"/>
              </w:tcPr>
              <w:p>
                <w:pPr>
                  <w:jc w:val="center"/>
                  <w:rPr>
                    <w:rFonts w:eastAsia="Calibri"/>
                    <w:szCs w:val="24"/>
                    <w:lang w:val="en-US" w:eastAsia="lt-LT"/>
                  </w:rPr>
                </w:pPr>
                <w:r>
                  <w:rPr>
                    <w:rFonts w:eastAsia="Calibri"/>
                    <w:szCs w:val="24"/>
                    <w:lang w:val="en-US" w:eastAsia="lt-LT"/>
                  </w:rPr>
                  <w:t>6</w:t>
                </w:r>
              </w:p>
            </w:tc>
            <w:tc>
              <w:tcPr>
                <w:tcW w:w="646" w:type="pct"/>
                <w:vMerge/>
              </w:tcPr>
              <w:p>
                <w:pPr>
                  <w:jc w:val="center"/>
                  <w:rPr>
                    <w:rFonts w:eastAsia="Calibri"/>
                    <w:szCs w:val="24"/>
                    <w:lang w:val="en-US" w:eastAsia="lt-LT"/>
                  </w:rPr>
                </w:pPr>
              </w:p>
            </w:tc>
            <w:tc>
              <w:tcPr>
                <w:tcW w:w="1056"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1.3.</w:t>
                </w:r>
              </w:p>
            </w:tc>
            <w:tc>
              <w:tcPr>
                <w:tcW w:w="1461" w:type="pct"/>
              </w:tcPr>
              <w:p>
                <w:pPr>
                  <w:rPr>
                    <w:rFonts w:eastAsia="Calibri"/>
                    <w:szCs w:val="24"/>
                    <w:lang w:eastAsia="lt-LT"/>
                  </w:rPr>
                </w:pPr>
                <w:r>
                  <w:rPr>
                    <w:rFonts w:eastAsia="Calibri"/>
                    <w:szCs w:val="24"/>
                    <w:lang w:eastAsia="lt-LT"/>
                  </w:rPr>
                  <w:t xml:space="preserve">VšĮ Ukmergės ligoninė </w:t>
                </w:r>
              </w:p>
            </w:tc>
            <w:tc>
              <w:tcPr>
                <w:tcW w:w="687" w:type="pct"/>
              </w:tcPr>
              <w:p>
                <w:pPr>
                  <w:jc w:val="center"/>
                  <w:rPr>
                    <w:rFonts w:eastAsia="Calibri"/>
                    <w:szCs w:val="24"/>
                    <w:lang w:eastAsia="lt-LT"/>
                  </w:rPr>
                </w:pPr>
                <w:r>
                  <w:rPr>
                    <w:rFonts w:eastAsia="Calibri"/>
                    <w:szCs w:val="24"/>
                    <w:lang w:eastAsia="lt-LT"/>
                  </w:rPr>
                  <w:t>10</w:t>
                </w:r>
              </w:p>
            </w:tc>
            <w:tc>
              <w:tcPr>
                <w:tcW w:w="785" w:type="pct"/>
              </w:tcPr>
              <w:p>
                <w:pPr>
                  <w:jc w:val="center"/>
                  <w:rPr>
                    <w:rFonts w:eastAsia="Calibri"/>
                    <w:szCs w:val="24"/>
                    <w:lang w:eastAsia="lt-LT"/>
                  </w:rPr>
                </w:pPr>
                <w:r>
                  <w:rPr>
                    <w:rFonts w:eastAsia="Calibri"/>
                    <w:szCs w:val="24"/>
                    <w:lang w:val="en-US" w:eastAsia="lt-LT"/>
                  </w:rPr>
                  <w:t>0</w:t>
                </w:r>
              </w:p>
            </w:tc>
            <w:tc>
              <w:tcPr>
                <w:tcW w:w="646" w:type="pct"/>
                <w:vMerge/>
              </w:tcPr>
              <w:p>
                <w:pPr>
                  <w:jc w:val="center"/>
                  <w:rPr>
                    <w:rFonts w:eastAsia="Calibri"/>
                    <w:szCs w:val="24"/>
                    <w:lang w:val="en-US" w:eastAsia="lt-LT"/>
                  </w:rPr>
                </w:pPr>
              </w:p>
            </w:tc>
            <w:tc>
              <w:tcPr>
                <w:tcW w:w="1056"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1.4.</w:t>
                </w:r>
              </w:p>
            </w:tc>
            <w:tc>
              <w:tcPr>
                <w:tcW w:w="1461" w:type="pct"/>
              </w:tcPr>
              <w:p>
                <w:pPr>
                  <w:rPr>
                    <w:rFonts w:eastAsia="Calibri"/>
                    <w:szCs w:val="24"/>
                    <w:lang w:eastAsia="lt-LT"/>
                  </w:rPr>
                </w:pPr>
                <w:r>
                  <w:rPr>
                    <w:rFonts w:eastAsia="Calibri"/>
                    <w:szCs w:val="24"/>
                    <w:lang w:eastAsia="lt-LT"/>
                  </w:rPr>
                  <w:t>VšĮ Alytaus S. Kudirkos ligoninė</w:t>
                </w:r>
              </w:p>
            </w:tc>
            <w:tc>
              <w:tcPr>
                <w:tcW w:w="687" w:type="pct"/>
              </w:tcPr>
              <w:p>
                <w:pPr>
                  <w:jc w:val="center"/>
                  <w:rPr>
                    <w:rFonts w:eastAsia="Calibri"/>
                    <w:szCs w:val="24"/>
                    <w:lang w:eastAsia="lt-LT"/>
                  </w:rPr>
                </w:pPr>
                <w:r>
                  <w:rPr>
                    <w:rFonts w:eastAsia="Calibri"/>
                    <w:szCs w:val="24"/>
                    <w:lang w:eastAsia="lt-LT"/>
                  </w:rPr>
                  <w:t>20</w:t>
                </w:r>
              </w:p>
            </w:tc>
            <w:tc>
              <w:tcPr>
                <w:tcW w:w="785" w:type="pct"/>
              </w:tcPr>
              <w:p>
                <w:pPr>
                  <w:jc w:val="center"/>
                  <w:rPr>
                    <w:rFonts w:eastAsia="Calibri"/>
                    <w:szCs w:val="24"/>
                    <w:lang w:val="en-US" w:eastAsia="lt-LT"/>
                  </w:rPr>
                </w:pPr>
                <w:r>
                  <w:rPr>
                    <w:rFonts w:eastAsia="Calibri"/>
                    <w:szCs w:val="24"/>
                    <w:lang w:val="en-US" w:eastAsia="lt-LT"/>
                  </w:rPr>
                  <w:t>4</w:t>
                </w:r>
              </w:p>
            </w:tc>
            <w:tc>
              <w:tcPr>
                <w:tcW w:w="646" w:type="pct"/>
                <w:vMerge/>
              </w:tcPr>
              <w:p>
                <w:pPr>
                  <w:jc w:val="center"/>
                  <w:rPr>
                    <w:rFonts w:eastAsia="Calibri"/>
                    <w:szCs w:val="24"/>
                    <w:lang w:val="en-US" w:eastAsia="lt-LT"/>
                  </w:rPr>
                </w:pPr>
              </w:p>
            </w:tc>
            <w:tc>
              <w:tcPr>
                <w:tcW w:w="1056"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1.5.</w:t>
                </w:r>
              </w:p>
            </w:tc>
            <w:tc>
              <w:tcPr>
                <w:tcW w:w="1461" w:type="pct"/>
              </w:tcPr>
              <w:p>
                <w:pPr>
                  <w:rPr>
                    <w:rFonts w:eastAsia="Calibri"/>
                    <w:szCs w:val="24"/>
                    <w:lang w:eastAsia="lt-LT"/>
                  </w:rPr>
                </w:pPr>
                <w:r>
                  <w:rPr>
                    <w:rFonts w:eastAsia="Calibri"/>
                    <w:szCs w:val="24"/>
                    <w:lang w:eastAsia="lt-LT"/>
                  </w:rPr>
                  <w:t>VšĮ Respublikinė Vilniaus universitetinė ligoninė</w:t>
                </w:r>
              </w:p>
            </w:tc>
            <w:tc>
              <w:tcPr>
                <w:tcW w:w="687" w:type="pct"/>
              </w:tcPr>
              <w:p>
                <w:pPr>
                  <w:jc w:val="center"/>
                  <w:rPr>
                    <w:rFonts w:eastAsia="Calibri"/>
                    <w:szCs w:val="24"/>
                    <w:lang w:eastAsia="lt-LT"/>
                  </w:rPr>
                </w:pPr>
                <w:r>
                  <w:rPr>
                    <w:rFonts w:eastAsia="Calibri"/>
                    <w:szCs w:val="24"/>
                    <w:lang w:eastAsia="lt-LT"/>
                  </w:rPr>
                  <w:t>24</w:t>
                </w:r>
              </w:p>
            </w:tc>
            <w:tc>
              <w:tcPr>
                <w:tcW w:w="785" w:type="pct"/>
              </w:tcPr>
              <w:p>
                <w:pPr>
                  <w:jc w:val="center"/>
                  <w:rPr>
                    <w:rFonts w:eastAsia="Calibri"/>
                    <w:szCs w:val="24"/>
                    <w:lang w:val="en-US" w:eastAsia="lt-LT"/>
                  </w:rPr>
                </w:pPr>
                <w:r>
                  <w:rPr>
                    <w:rFonts w:eastAsia="Calibri"/>
                    <w:szCs w:val="24"/>
                    <w:lang w:val="en-US" w:eastAsia="lt-LT"/>
                  </w:rPr>
                  <w:t>4</w:t>
                </w:r>
              </w:p>
            </w:tc>
            <w:tc>
              <w:tcPr>
                <w:tcW w:w="646" w:type="pct"/>
                <w:vMerge/>
              </w:tcPr>
              <w:p>
                <w:pPr>
                  <w:jc w:val="center"/>
                  <w:rPr>
                    <w:rFonts w:eastAsia="Calibri"/>
                    <w:szCs w:val="24"/>
                    <w:lang w:val="en-US" w:eastAsia="lt-LT"/>
                  </w:rPr>
                </w:pPr>
              </w:p>
            </w:tc>
            <w:tc>
              <w:tcPr>
                <w:tcW w:w="1056"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1.6.</w:t>
                </w:r>
              </w:p>
            </w:tc>
            <w:tc>
              <w:tcPr>
                <w:tcW w:w="1461" w:type="pct"/>
              </w:tcPr>
              <w:p>
                <w:pPr>
                  <w:rPr>
                    <w:spacing w:val="-6"/>
                    <w:kern w:val="2"/>
                    <w:szCs w:val="24"/>
                  </w:rPr>
                </w:pPr>
                <w:r>
                  <w:rPr>
                    <w:spacing w:val="-6"/>
                    <w:kern w:val="2"/>
                    <w:szCs w:val="24"/>
                  </w:rPr>
                  <w:t>VšĮ Respublikinė Vilniaus psichiatrijos ligoninė</w:t>
                </w:r>
              </w:p>
            </w:tc>
            <w:tc>
              <w:tcPr>
                <w:tcW w:w="687" w:type="pct"/>
              </w:tcPr>
              <w:p>
                <w:pPr>
                  <w:jc w:val="center"/>
                  <w:rPr>
                    <w:rFonts w:eastAsia="Calibri"/>
                    <w:szCs w:val="24"/>
                    <w:lang w:eastAsia="lt-LT"/>
                  </w:rPr>
                </w:pPr>
                <w:r>
                  <w:rPr>
                    <w:rFonts w:eastAsia="Calibri"/>
                    <w:szCs w:val="24"/>
                    <w:lang w:eastAsia="lt-LT"/>
                  </w:rPr>
                  <w:t>15</w:t>
                </w:r>
              </w:p>
            </w:tc>
            <w:tc>
              <w:tcPr>
                <w:tcW w:w="785" w:type="pct"/>
              </w:tcPr>
              <w:p>
                <w:pPr>
                  <w:jc w:val="center"/>
                  <w:rPr>
                    <w:rFonts w:eastAsia="Calibri"/>
                    <w:szCs w:val="24"/>
                    <w:lang w:val="en-US" w:eastAsia="lt-LT"/>
                  </w:rPr>
                </w:pPr>
                <w:r>
                  <w:rPr>
                    <w:rFonts w:eastAsia="Calibri"/>
                    <w:szCs w:val="24"/>
                    <w:lang w:val="en-US" w:eastAsia="lt-LT"/>
                  </w:rPr>
                  <w:t>3</w:t>
                </w:r>
              </w:p>
            </w:tc>
            <w:tc>
              <w:tcPr>
                <w:tcW w:w="646" w:type="pct"/>
                <w:vMerge/>
              </w:tcPr>
              <w:p>
                <w:pPr>
                  <w:jc w:val="center"/>
                  <w:rPr>
                    <w:rFonts w:eastAsia="Calibri"/>
                    <w:szCs w:val="24"/>
                    <w:lang w:val="en-US" w:eastAsia="lt-LT"/>
                  </w:rPr>
                </w:pPr>
              </w:p>
            </w:tc>
            <w:tc>
              <w:tcPr>
                <w:tcW w:w="1056" w:type="pct"/>
                <w:vMerge/>
              </w:tcPr>
              <w:p>
                <w:pPr>
                  <w:jc w:val="center"/>
                  <w:rPr>
                    <w:rFonts w:eastAsia="Calibri"/>
                    <w:szCs w:val="24"/>
                    <w:lang w:val="en-US" w:eastAsia="lt-LT"/>
                  </w:rPr>
                </w:pPr>
              </w:p>
            </w:tc>
          </w:tr>
          <w:t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eastAsia="lt-LT"/>
                  </w:rPr>
                </w:pPr>
                <w:r>
                  <w:rPr>
                    <w:rFonts w:eastAsia="Calibri"/>
                    <w:b/>
                    <w:bCs/>
                    <w:szCs w:val="24"/>
                    <w:lang w:eastAsia="lt-LT"/>
                  </w:rPr>
                  <w:t>226</w:t>
                </w:r>
              </w:p>
            </w:tc>
            <w:tc>
              <w:tcPr>
                <w:tcW w:w="785" w:type="pct"/>
              </w:tcPr>
              <w:p>
                <w:pPr>
                  <w:jc w:val="center"/>
                  <w:rPr>
                    <w:rFonts w:eastAsia="Calibri"/>
                    <w:b/>
                    <w:bCs/>
                    <w:szCs w:val="24"/>
                    <w:lang w:val="en-US" w:eastAsia="lt-LT"/>
                  </w:rPr>
                </w:pPr>
                <w:r>
                  <w:rPr>
                    <w:rFonts w:eastAsia="Calibri"/>
                    <w:b/>
                    <w:bCs/>
                    <w:szCs w:val="24"/>
                    <w:lang w:val="en-US" w:eastAsia="lt-LT"/>
                  </w:rPr>
                  <w:t>40</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w:t>
                </w:r>
              </w:p>
            </w:tc>
            <w:tc>
              <w:tcPr>
                <w:tcW w:w="1461" w:type="pct"/>
              </w:tcPr>
              <w:p>
                <w:pPr>
                  <w:rPr>
                    <w:rFonts w:eastAsia="Calibri"/>
                    <w:szCs w:val="24"/>
                    <w:lang w:eastAsia="lt-LT"/>
                  </w:rPr>
                </w:pPr>
                <w:r>
                  <w:rPr>
                    <w:rFonts w:eastAsia="Calibri"/>
                    <w:szCs w:val="24"/>
                    <w:lang w:eastAsia="lt-LT"/>
                  </w:rPr>
                  <w:t>Kauno regionas</w:t>
                </w:r>
              </w:p>
            </w:tc>
            <w:tc>
              <w:tcPr>
                <w:tcW w:w="687" w:type="pct"/>
              </w:tcPr>
              <w:p>
                <w:pPr>
                  <w:jc w:val="center"/>
                  <w:rPr>
                    <w:rFonts w:eastAsia="Calibri"/>
                    <w:b/>
                    <w:bCs/>
                    <w:szCs w:val="24"/>
                    <w:lang w:eastAsia="lt-LT"/>
                  </w:rPr>
                </w:pPr>
              </w:p>
            </w:tc>
            <w:tc>
              <w:tcPr>
                <w:tcW w:w="785" w:type="pct"/>
              </w:tcPr>
              <w:p>
                <w:pPr>
                  <w:jc w:val="center"/>
                  <w:rPr>
                    <w:rFonts w:eastAsia="Calibri"/>
                    <w:b/>
                    <w:bCs/>
                    <w:szCs w:val="24"/>
                    <w:lang w:eastAsia="lt-LT"/>
                  </w:rPr>
                </w:pPr>
              </w:p>
            </w:tc>
            <w:tc>
              <w:tcPr>
                <w:tcW w:w="646" w:type="pct"/>
              </w:tcPr>
              <w:p>
                <w:pPr>
                  <w:jc w:val="center"/>
                  <w:rPr>
                    <w:rFonts w:eastAsia="Calibri"/>
                    <w:b/>
                    <w:bCs/>
                    <w:szCs w:val="24"/>
                    <w:lang w:eastAsia="lt-LT"/>
                  </w:rPr>
                </w:pPr>
              </w:p>
            </w:tc>
            <w:tc>
              <w:tcPr>
                <w:tcW w:w="1056" w:type="pct"/>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2.1.</w:t>
                </w:r>
              </w:p>
            </w:tc>
            <w:tc>
              <w:tcPr>
                <w:tcW w:w="1461" w:type="pct"/>
              </w:tcPr>
              <w:p>
                <w:pPr>
                  <w:rPr>
                    <w:rFonts w:eastAsia="Calibri"/>
                    <w:szCs w:val="24"/>
                    <w:lang w:eastAsia="lt-LT"/>
                  </w:rPr>
                </w:pPr>
                <w:r>
                  <w:rPr>
                    <w:rFonts w:eastAsia="Calibri"/>
                    <w:szCs w:val="24"/>
                    <w:lang w:eastAsia="lt-LT"/>
                  </w:rPr>
                  <w:t>Lietuvos sveikatos mokslų universiteto Kauno ligoninė</w:t>
                </w:r>
              </w:p>
            </w:tc>
            <w:tc>
              <w:tcPr>
                <w:tcW w:w="687" w:type="pct"/>
              </w:tcPr>
              <w:p>
                <w:pPr>
                  <w:jc w:val="center"/>
                  <w:rPr>
                    <w:rFonts w:eastAsia="Calibri"/>
                    <w:szCs w:val="24"/>
                    <w:lang w:eastAsia="lt-LT"/>
                  </w:rPr>
                </w:pPr>
                <w:r>
                  <w:rPr>
                    <w:rFonts w:eastAsia="Calibri"/>
                    <w:szCs w:val="24"/>
                    <w:lang w:eastAsia="lt-LT"/>
                  </w:rPr>
                  <w:t>60</w:t>
                </w:r>
              </w:p>
            </w:tc>
            <w:tc>
              <w:tcPr>
                <w:tcW w:w="785" w:type="pct"/>
              </w:tcPr>
              <w:p>
                <w:pPr>
                  <w:jc w:val="center"/>
                  <w:rPr>
                    <w:rFonts w:eastAsia="Calibri"/>
                    <w:szCs w:val="24"/>
                    <w:lang w:eastAsia="lt-LT"/>
                  </w:rPr>
                </w:pPr>
                <w:r>
                  <w:rPr>
                    <w:rFonts w:eastAsia="Calibri"/>
                    <w:szCs w:val="24"/>
                    <w:lang w:eastAsia="lt-LT"/>
                  </w:rPr>
                  <w:t>8</w:t>
                </w:r>
              </w:p>
            </w:tc>
            <w:tc>
              <w:tcPr>
                <w:tcW w:w="646" w:type="pct"/>
                <w:vMerge w:val="restart"/>
              </w:tcPr>
              <w:p>
                <w:pPr>
                  <w:jc w:val="center"/>
                  <w:rPr>
                    <w:rFonts w:eastAsia="Calibri"/>
                    <w:b/>
                    <w:bCs/>
                    <w:szCs w:val="24"/>
                    <w:lang w:eastAsia="lt-LT"/>
                  </w:rPr>
                </w:pPr>
                <w:r>
                  <w:rPr>
                    <w:rFonts w:eastAsia="Calibri"/>
                    <w:szCs w:val="24"/>
                    <w:lang w:eastAsia="lt-LT"/>
                  </w:rPr>
                  <w:t>Pagal poreikį.</w:t>
                </w:r>
              </w:p>
            </w:tc>
            <w:tc>
              <w:tcPr>
                <w:tcW w:w="1056"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2.2.</w:t>
                </w:r>
              </w:p>
            </w:tc>
            <w:tc>
              <w:tcPr>
                <w:tcW w:w="1461" w:type="pct"/>
              </w:tcPr>
              <w:p>
                <w:pPr>
                  <w:rPr>
                    <w:rFonts w:eastAsia="Calibri"/>
                    <w:szCs w:val="24"/>
                    <w:lang w:eastAsia="lt-LT"/>
                  </w:rPr>
                </w:pPr>
                <w:r>
                  <w:rPr>
                    <w:rFonts w:eastAsia="Calibri"/>
                    <w:szCs w:val="24"/>
                    <w:lang w:eastAsia="lt-LT"/>
                  </w:rPr>
                  <w:t>Lietuvos sveikatos mokslų universiteto Kauno klinikos</w:t>
                </w:r>
              </w:p>
            </w:tc>
            <w:tc>
              <w:tcPr>
                <w:tcW w:w="687" w:type="pct"/>
              </w:tcPr>
              <w:p>
                <w:pPr>
                  <w:jc w:val="center"/>
                  <w:rPr>
                    <w:rFonts w:eastAsia="Calibri"/>
                    <w:szCs w:val="24"/>
                    <w:lang w:eastAsia="lt-LT"/>
                  </w:rPr>
                </w:pPr>
                <w:r>
                  <w:rPr>
                    <w:rFonts w:eastAsia="Calibri"/>
                    <w:szCs w:val="24"/>
                    <w:lang w:eastAsia="lt-LT"/>
                  </w:rPr>
                  <w:t>10</w:t>
                </w:r>
              </w:p>
            </w:tc>
            <w:tc>
              <w:tcPr>
                <w:tcW w:w="785" w:type="pct"/>
              </w:tcPr>
              <w:p>
                <w:pPr>
                  <w:jc w:val="center"/>
                  <w:rPr>
                    <w:rFonts w:eastAsia="Calibri"/>
                    <w:szCs w:val="24"/>
                    <w:lang w:eastAsia="lt-LT"/>
                  </w:rPr>
                </w:pPr>
                <w:r>
                  <w:rPr>
                    <w:rFonts w:eastAsia="Calibri"/>
                    <w:szCs w:val="24"/>
                    <w:lang w:eastAsia="lt-LT"/>
                  </w:rPr>
                  <w:t>18</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2.3.</w:t>
                </w:r>
              </w:p>
            </w:tc>
            <w:tc>
              <w:tcPr>
                <w:tcW w:w="1461" w:type="pct"/>
              </w:tcPr>
              <w:p>
                <w:pPr>
                  <w:rPr>
                    <w:rFonts w:eastAsia="Calibri"/>
                    <w:szCs w:val="24"/>
                    <w:lang w:eastAsia="lt-LT"/>
                  </w:rPr>
                </w:pPr>
                <w:r>
                  <w:rPr>
                    <w:rFonts w:eastAsia="Calibri"/>
                    <w:szCs w:val="24"/>
                    <w:lang w:eastAsia="lt-LT"/>
                  </w:rPr>
                  <w:t>VšĮ Jonavos ligoninė</w:t>
                </w:r>
              </w:p>
            </w:tc>
            <w:tc>
              <w:tcPr>
                <w:tcW w:w="687" w:type="pct"/>
              </w:tcPr>
              <w:p>
                <w:pPr>
                  <w:jc w:val="center"/>
                  <w:rPr>
                    <w:rFonts w:eastAsia="Calibri"/>
                    <w:b/>
                    <w:bCs/>
                    <w:szCs w:val="24"/>
                    <w:lang w:eastAsia="lt-LT"/>
                  </w:rPr>
                </w:pPr>
                <w:r>
                  <w:rPr>
                    <w:rFonts w:eastAsia="Calibri"/>
                    <w:szCs w:val="24"/>
                    <w:lang w:eastAsia="lt-LT"/>
                  </w:rPr>
                  <w:t>25</w:t>
                </w:r>
              </w:p>
            </w:tc>
            <w:tc>
              <w:tcPr>
                <w:tcW w:w="785" w:type="pct"/>
              </w:tcPr>
              <w:p>
                <w:pPr>
                  <w:jc w:val="center"/>
                  <w:rPr>
                    <w:rFonts w:eastAsia="Calibri"/>
                    <w:szCs w:val="24"/>
                    <w:lang w:eastAsia="lt-LT"/>
                  </w:rPr>
                </w:pPr>
                <w:r>
                  <w:rPr>
                    <w:rFonts w:eastAsia="Calibri"/>
                    <w:szCs w:val="24"/>
                    <w:lang w:eastAsia="lt-LT"/>
                  </w:rPr>
                  <w:t>2</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2.4.</w:t>
                </w:r>
              </w:p>
            </w:tc>
            <w:tc>
              <w:tcPr>
                <w:tcW w:w="1461" w:type="pct"/>
              </w:tcPr>
              <w:p>
                <w:pPr>
                  <w:rPr>
                    <w:rFonts w:eastAsia="Calibri"/>
                    <w:szCs w:val="24"/>
                    <w:lang w:eastAsia="lt-LT"/>
                  </w:rPr>
                </w:pPr>
                <w:r>
                  <w:rPr>
                    <w:rFonts w:eastAsia="Calibri"/>
                    <w:szCs w:val="24"/>
                    <w:lang w:eastAsia="lt-LT"/>
                  </w:rPr>
                  <w:t>VšĮ Marijampolės ligoninė</w:t>
                </w:r>
              </w:p>
            </w:tc>
            <w:tc>
              <w:tcPr>
                <w:tcW w:w="687" w:type="pct"/>
              </w:tcPr>
              <w:p>
                <w:pPr>
                  <w:jc w:val="center"/>
                  <w:rPr>
                    <w:rFonts w:eastAsia="Calibri"/>
                    <w:b/>
                    <w:bCs/>
                    <w:szCs w:val="24"/>
                    <w:lang w:eastAsia="lt-LT"/>
                  </w:rPr>
                </w:pPr>
                <w:r>
                  <w:rPr>
                    <w:rFonts w:eastAsia="Calibri"/>
                    <w:szCs w:val="24"/>
                    <w:lang w:eastAsia="lt-LT"/>
                  </w:rPr>
                  <w:t>25</w:t>
                </w:r>
              </w:p>
            </w:tc>
            <w:tc>
              <w:tcPr>
                <w:tcW w:w="785" w:type="pct"/>
              </w:tcPr>
              <w:p>
                <w:pPr>
                  <w:jc w:val="center"/>
                  <w:rPr>
                    <w:rFonts w:eastAsia="Calibri"/>
                    <w:szCs w:val="24"/>
                    <w:lang w:eastAsia="lt-LT"/>
                  </w:rPr>
                </w:pPr>
                <w:r>
                  <w:rPr>
                    <w:rFonts w:eastAsia="Calibri"/>
                    <w:szCs w:val="24"/>
                    <w:lang w:eastAsia="lt-LT"/>
                  </w:rPr>
                  <w:t>2</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2.5.</w:t>
                </w:r>
              </w:p>
            </w:tc>
            <w:tc>
              <w:tcPr>
                <w:tcW w:w="1461" w:type="pct"/>
              </w:tcPr>
              <w:p>
                <w:pPr>
                  <w:rPr>
                    <w:rFonts w:eastAsia="Calibri"/>
                    <w:szCs w:val="24"/>
                    <w:lang w:eastAsia="lt-LT"/>
                  </w:rPr>
                </w:pPr>
                <w:r>
                  <w:rPr>
                    <w:rFonts w:eastAsia="Calibri"/>
                    <w:szCs w:val="24"/>
                    <w:lang w:eastAsia="lt-LT"/>
                  </w:rPr>
                  <w:t>VšĮ Jurbarko ligoninė</w:t>
                </w:r>
              </w:p>
            </w:tc>
            <w:tc>
              <w:tcPr>
                <w:tcW w:w="687" w:type="pct"/>
              </w:tcPr>
              <w:p>
                <w:pPr>
                  <w:jc w:val="center"/>
                  <w:rPr>
                    <w:rFonts w:eastAsia="Calibri"/>
                    <w:b/>
                    <w:bCs/>
                    <w:szCs w:val="24"/>
                    <w:lang w:eastAsia="lt-LT"/>
                  </w:rPr>
                </w:pPr>
                <w:r>
                  <w:rPr>
                    <w:rFonts w:eastAsia="Calibri"/>
                    <w:szCs w:val="24"/>
                    <w:lang w:eastAsia="lt-LT"/>
                  </w:rPr>
                  <w:t>25</w:t>
                </w:r>
              </w:p>
            </w:tc>
            <w:tc>
              <w:tcPr>
                <w:tcW w:w="785" w:type="pct"/>
              </w:tcPr>
              <w:p>
                <w:pPr>
                  <w:jc w:val="center"/>
                  <w:rPr>
                    <w:rFonts w:eastAsia="Calibri"/>
                    <w:szCs w:val="24"/>
                    <w:lang w:eastAsia="lt-LT"/>
                  </w:rPr>
                </w:pPr>
                <w:r>
                  <w:rPr>
                    <w:rFonts w:eastAsia="Calibri"/>
                    <w:szCs w:val="24"/>
                    <w:lang w:eastAsia="lt-LT"/>
                  </w:rPr>
                  <w:t>2</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eastAsia="lt-LT"/>
                  </w:rPr>
                </w:pPr>
                <w:r>
                  <w:rPr>
                    <w:rFonts w:eastAsia="Calibri"/>
                    <w:b/>
                    <w:bCs/>
                    <w:szCs w:val="24"/>
                    <w:lang w:eastAsia="lt-LT"/>
                  </w:rPr>
                  <w:t>145</w:t>
                </w:r>
              </w:p>
            </w:tc>
            <w:tc>
              <w:tcPr>
                <w:tcW w:w="785" w:type="pct"/>
              </w:tcPr>
              <w:p>
                <w:pPr>
                  <w:jc w:val="center"/>
                  <w:rPr>
                    <w:rFonts w:eastAsia="Calibri"/>
                    <w:b/>
                    <w:bCs/>
                    <w:szCs w:val="24"/>
                    <w:lang w:eastAsia="lt-LT"/>
                  </w:rPr>
                </w:pPr>
                <w:r>
                  <w:rPr>
                    <w:rFonts w:eastAsia="Calibri"/>
                    <w:b/>
                    <w:bCs/>
                    <w:szCs w:val="24"/>
                    <w:lang w:eastAsia="lt-LT"/>
                  </w:rPr>
                  <w:t>32</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w:t>
                </w:r>
              </w:p>
            </w:tc>
            <w:tc>
              <w:tcPr>
                <w:tcW w:w="1461" w:type="pct"/>
              </w:tcPr>
              <w:p>
                <w:pPr>
                  <w:jc w:val="both"/>
                  <w:rPr>
                    <w:rFonts w:eastAsia="Calibri"/>
                    <w:szCs w:val="24"/>
                    <w:lang w:eastAsia="lt-LT"/>
                  </w:rPr>
                </w:pPr>
                <w:r>
                  <w:rPr>
                    <w:rFonts w:eastAsia="Calibri"/>
                    <w:szCs w:val="24"/>
                    <w:lang w:eastAsia="lt-LT"/>
                  </w:rPr>
                  <w:t>Klaipėdos regionas</w:t>
                </w:r>
              </w:p>
            </w:tc>
            <w:tc>
              <w:tcPr>
                <w:tcW w:w="687" w:type="pct"/>
              </w:tcPr>
              <w:p>
                <w:pPr>
                  <w:jc w:val="center"/>
                  <w:rPr>
                    <w:rFonts w:eastAsia="Calibri"/>
                    <w:b/>
                    <w:bCs/>
                    <w:szCs w:val="24"/>
                    <w:lang w:val="en-US" w:eastAsia="lt-LT"/>
                  </w:rPr>
                </w:pPr>
              </w:p>
            </w:tc>
            <w:tc>
              <w:tcPr>
                <w:tcW w:w="785" w:type="pct"/>
              </w:tcPr>
              <w:p>
                <w:pPr>
                  <w:jc w:val="center"/>
                  <w:rPr>
                    <w:rFonts w:eastAsia="Calibri"/>
                    <w:b/>
                    <w:bCs/>
                    <w:szCs w:val="24"/>
                    <w:lang w:eastAsia="lt-LT"/>
                  </w:rPr>
                </w:pPr>
              </w:p>
            </w:tc>
            <w:tc>
              <w:tcPr>
                <w:tcW w:w="646" w:type="pct"/>
              </w:tcPr>
              <w:p>
                <w:pPr>
                  <w:jc w:val="center"/>
                  <w:rPr>
                    <w:rFonts w:eastAsia="Calibri"/>
                    <w:b/>
                    <w:bCs/>
                    <w:szCs w:val="24"/>
                    <w:lang w:eastAsia="lt-LT"/>
                  </w:rPr>
                </w:pPr>
              </w:p>
            </w:tc>
            <w:tc>
              <w:tcPr>
                <w:tcW w:w="1056" w:type="pct"/>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3.1.</w:t>
                </w:r>
              </w:p>
            </w:tc>
            <w:tc>
              <w:tcPr>
                <w:tcW w:w="1461" w:type="pct"/>
              </w:tcPr>
              <w:p>
                <w:pPr>
                  <w:rPr>
                    <w:rFonts w:eastAsia="Calibri"/>
                    <w:szCs w:val="24"/>
                    <w:lang w:eastAsia="lt-LT"/>
                  </w:rPr>
                </w:pPr>
                <w:r>
                  <w:rPr>
                    <w:rFonts w:eastAsia="Calibri"/>
                    <w:szCs w:val="24"/>
                    <w:lang w:eastAsia="lt-LT"/>
                  </w:rPr>
                  <w:t>VšĮ Klaipėdos universitetinė ligoninė</w:t>
                </w:r>
              </w:p>
            </w:tc>
            <w:tc>
              <w:tcPr>
                <w:tcW w:w="687" w:type="pct"/>
              </w:tcPr>
              <w:p>
                <w:pPr>
                  <w:jc w:val="center"/>
                  <w:rPr>
                    <w:rFonts w:eastAsia="Calibri"/>
                    <w:szCs w:val="24"/>
                    <w:lang w:val="en-US" w:eastAsia="lt-LT"/>
                  </w:rPr>
                </w:pPr>
                <w:r>
                  <w:rPr>
                    <w:rFonts w:eastAsia="Calibri"/>
                    <w:szCs w:val="24"/>
                    <w:lang w:val="en-US" w:eastAsia="lt-LT"/>
                  </w:rPr>
                  <w:t>30</w:t>
                </w:r>
              </w:p>
            </w:tc>
            <w:tc>
              <w:tcPr>
                <w:tcW w:w="785" w:type="pct"/>
              </w:tcPr>
              <w:p>
                <w:pPr>
                  <w:jc w:val="center"/>
                  <w:rPr>
                    <w:rFonts w:eastAsia="Calibri"/>
                    <w:szCs w:val="24"/>
                    <w:lang w:eastAsia="lt-LT"/>
                  </w:rPr>
                </w:pPr>
                <w:r>
                  <w:rPr>
                    <w:rFonts w:eastAsia="Calibri"/>
                    <w:szCs w:val="24"/>
                    <w:lang w:eastAsia="lt-LT"/>
                  </w:rPr>
                  <w:t>10</w:t>
                </w:r>
              </w:p>
            </w:tc>
            <w:tc>
              <w:tcPr>
                <w:tcW w:w="646" w:type="pct"/>
                <w:vMerge w:val="restart"/>
              </w:tcPr>
              <w:p>
                <w:pPr>
                  <w:jc w:val="center"/>
                  <w:rPr>
                    <w:rFonts w:eastAsia="Calibri"/>
                    <w:b/>
                    <w:bCs/>
                    <w:szCs w:val="24"/>
                    <w:lang w:eastAsia="lt-LT"/>
                  </w:rPr>
                </w:pPr>
                <w:r>
                  <w:rPr>
                    <w:rFonts w:eastAsia="Calibri"/>
                    <w:szCs w:val="24"/>
                    <w:lang w:eastAsia="lt-LT"/>
                  </w:rPr>
                  <w:t>Pagal poreikį.</w:t>
                </w:r>
              </w:p>
            </w:tc>
            <w:tc>
              <w:tcPr>
                <w:tcW w:w="1056"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365" w:type="pct"/>
              </w:tcPr>
              <w:p>
                <w:pPr>
                  <w:rPr>
                    <w:rFonts w:eastAsia="Calibri"/>
                    <w:szCs w:val="24"/>
                    <w:lang w:val="en-US" w:eastAsia="lt-LT"/>
                  </w:rPr>
                </w:pPr>
                <w:r>
                  <w:rPr>
                    <w:rFonts w:eastAsia="Calibri"/>
                    <w:szCs w:val="24"/>
                    <w:lang w:val="en-US" w:eastAsia="lt-LT"/>
                  </w:rPr>
                  <w:t>3.2.</w:t>
                </w:r>
              </w:p>
            </w:tc>
            <w:tc>
              <w:tcPr>
                <w:tcW w:w="1461" w:type="pct"/>
              </w:tcPr>
              <w:p>
                <w:pPr>
                  <w:rPr>
                    <w:rFonts w:eastAsia="Calibri"/>
                    <w:szCs w:val="24"/>
                    <w:lang w:eastAsia="lt-LT"/>
                  </w:rPr>
                </w:pPr>
                <w:r>
                  <w:rPr>
                    <w:rFonts w:eastAsia="Calibri"/>
                    <w:szCs w:val="24"/>
                    <w:lang w:eastAsia="lt-LT"/>
                  </w:rPr>
                  <w:t>VšĮ Respublikinė Klaipėdos ligoninė</w:t>
                </w:r>
              </w:p>
            </w:tc>
            <w:tc>
              <w:tcPr>
                <w:tcW w:w="687" w:type="pct"/>
              </w:tcPr>
              <w:p>
                <w:pPr>
                  <w:jc w:val="center"/>
                  <w:rPr>
                    <w:rFonts w:eastAsia="Calibri"/>
                    <w:szCs w:val="24"/>
                    <w:lang w:val="en-US" w:eastAsia="lt-LT"/>
                  </w:rPr>
                </w:pPr>
                <w:r>
                  <w:rPr>
                    <w:rFonts w:eastAsia="Calibri"/>
                    <w:szCs w:val="24"/>
                    <w:lang w:val="en-US" w:eastAsia="lt-LT"/>
                  </w:rPr>
                  <w:t>15</w:t>
                </w:r>
              </w:p>
            </w:tc>
            <w:tc>
              <w:tcPr>
                <w:tcW w:w="785" w:type="pct"/>
              </w:tcPr>
              <w:p>
                <w:pPr>
                  <w:jc w:val="center"/>
                  <w:rPr>
                    <w:rFonts w:eastAsia="Calibri"/>
                    <w:szCs w:val="24"/>
                    <w:lang w:eastAsia="lt-LT"/>
                  </w:rPr>
                </w:pPr>
                <w:r>
                  <w:rPr>
                    <w:rFonts w:eastAsia="Calibri"/>
                    <w:szCs w:val="24"/>
                    <w:lang w:eastAsia="lt-LT"/>
                  </w:rPr>
                  <w:t>4</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3.3.</w:t>
                </w:r>
              </w:p>
            </w:tc>
            <w:tc>
              <w:tcPr>
                <w:tcW w:w="1461" w:type="pct"/>
              </w:tcPr>
              <w:p>
                <w:pPr>
                  <w:rPr>
                    <w:rFonts w:eastAsia="Calibri"/>
                    <w:szCs w:val="24"/>
                    <w:lang w:eastAsia="lt-LT"/>
                  </w:rPr>
                </w:pPr>
                <w:r>
                  <w:rPr>
                    <w:rFonts w:eastAsia="Calibri"/>
                    <w:szCs w:val="24"/>
                    <w:lang w:eastAsia="lt-LT"/>
                  </w:rPr>
                  <w:t>VšĮ Klaipėdos jūrininkų ligoninė</w:t>
                </w:r>
              </w:p>
            </w:tc>
            <w:tc>
              <w:tcPr>
                <w:tcW w:w="687" w:type="pct"/>
              </w:tcPr>
              <w:p>
                <w:pPr>
                  <w:jc w:val="center"/>
                  <w:rPr>
                    <w:rFonts w:eastAsia="Calibri"/>
                    <w:szCs w:val="24"/>
                    <w:lang w:val="en-US" w:eastAsia="lt-LT"/>
                  </w:rPr>
                </w:pPr>
                <w:r>
                  <w:rPr>
                    <w:rFonts w:eastAsia="Calibri"/>
                    <w:szCs w:val="24"/>
                    <w:lang w:val="en-US" w:eastAsia="lt-LT"/>
                  </w:rPr>
                  <w:t>5</w:t>
                </w:r>
              </w:p>
            </w:tc>
            <w:tc>
              <w:tcPr>
                <w:tcW w:w="785" w:type="pct"/>
              </w:tcPr>
              <w:p>
                <w:pPr>
                  <w:jc w:val="center"/>
                  <w:rPr>
                    <w:rFonts w:eastAsia="Calibri"/>
                    <w:szCs w:val="24"/>
                    <w:lang w:eastAsia="lt-LT"/>
                  </w:rPr>
                </w:pPr>
                <w:r>
                  <w:rPr>
                    <w:rFonts w:eastAsia="Calibri"/>
                    <w:szCs w:val="24"/>
                    <w:lang w:eastAsia="lt-LT"/>
                  </w:rPr>
                  <w:t>4</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3.4.</w:t>
                </w:r>
              </w:p>
            </w:tc>
            <w:tc>
              <w:tcPr>
                <w:tcW w:w="1461" w:type="pct"/>
              </w:tcPr>
              <w:p>
                <w:pPr>
                  <w:rPr>
                    <w:rFonts w:eastAsia="Calibri"/>
                    <w:szCs w:val="24"/>
                    <w:lang w:eastAsia="lt-LT"/>
                  </w:rPr>
                </w:pPr>
                <w:r>
                  <w:rPr>
                    <w:rFonts w:eastAsia="Calibri"/>
                    <w:szCs w:val="24"/>
                    <w:lang w:eastAsia="lt-LT"/>
                  </w:rPr>
                  <w:t>VšĮ Klaipėdos vaikų ligoninė</w:t>
                </w:r>
              </w:p>
            </w:tc>
            <w:tc>
              <w:tcPr>
                <w:tcW w:w="687" w:type="pct"/>
              </w:tcPr>
              <w:p>
                <w:pPr>
                  <w:jc w:val="center"/>
                  <w:rPr>
                    <w:rFonts w:eastAsia="Calibri"/>
                    <w:szCs w:val="24"/>
                    <w:lang w:val="en-US" w:eastAsia="lt-LT"/>
                  </w:rPr>
                </w:pPr>
                <w:r>
                  <w:rPr>
                    <w:rFonts w:eastAsia="Calibri"/>
                    <w:szCs w:val="24"/>
                    <w:lang w:val="en-US" w:eastAsia="lt-LT"/>
                  </w:rPr>
                  <w:t>5</w:t>
                </w:r>
              </w:p>
            </w:tc>
            <w:tc>
              <w:tcPr>
                <w:tcW w:w="785" w:type="pct"/>
              </w:tcPr>
              <w:p>
                <w:pPr>
                  <w:jc w:val="center"/>
                  <w:rPr>
                    <w:rFonts w:eastAsia="Calibri"/>
                    <w:szCs w:val="24"/>
                    <w:lang w:eastAsia="lt-LT"/>
                  </w:rPr>
                </w:pPr>
                <w:r>
                  <w:rPr>
                    <w:rFonts w:eastAsia="Calibri"/>
                    <w:szCs w:val="24"/>
                    <w:lang w:eastAsia="lt-LT"/>
                  </w:rPr>
                  <w:t>2</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val="en-US" w:eastAsia="lt-LT"/>
                  </w:rPr>
                </w:pPr>
                <w:r>
                  <w:rPr>
                    <w:rFonts w:eastAsia="Calibri"/>
                    <w:b/>
                    <w:bCs/>
                    <w:szCs w:val="24"/>
                    <w:lang w:val="en-US" w:eastAsia="lt-LT"/>
                  </w:rPr>
                  <w:t>55</w:t>
                </w:r>
              </w:p>
            </w:tc>
            <w:tc>
              <w:tcPr>
                <w:tcW w:w="785" w:type="pct"/>
              </w:tcPr>
              <w:p>
                <w:pPr>
                  <w:jc w:val="center"/>
                  <w:rPr>
                    <w:rFonts w:eastAsia="Calibri"/>
                    <w:b/>
                    <w:bCs/>
                    <w:szCs w:val="24"/>
                    <w:lang w:eastAsia="lt-LT"/>
                  </w:rPr>
                </w:pPr>
                <w:r>
                  <w:rPr>
                    <w:rFonts w:eastAsia="Calibri"/>
                    <w:b/>
                    <w:bCs/>
                    <w:szCs w:val="24"/>
                    <w:lang w:eastAsia="lt-LT"/>
                  </w:rPr>
                  <w:t>20</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4.</w:t>
                </w:r>
              </w:p>
            </w:tc>
            <w:tc>
              <w:tcPr>
                <w:tcW w:w="1461" w:type="pct"/>
              </w:tcPr>
              <w:p>
                <w:pPr>
                  <w:rPr>
                    <w:rFonts w:eastAsia="Calibri"/>
                    <w:szCs w:val="24"/>
                    <w:lang w:eastAsia="lt-LT"/>
                  </w:rPr>
                </w:pPr>
                <w:r>
                  <w:rPr>
                    <w:rFonts w:eastAsia="Calibri"/>
                    <w:szCs w:val="24"/>
                    <w:lang w:eastAsia="lt-LT"/>
                  </w:rPr>
                  <w:t>Šiaulių regionas</w:t>
                </w:r>
              </w:p>
            </w:tc>
            <w:tc>
              <w:tcPr>
                <w:tcW w:w="687" w:type="pct"/>
              </w:tcPr>
              <w:p>
                <w:pPr>
                  <w:jc w:val="center"/>
                  <w:rPr>
                    <w:rFonts w:eastAsia="Calibri"/>
                    <w:b/>
                    <w:bCs/>
                    <w:szCs w:val="24"/>
                    <w:lang w:val="en-US" w:eastAsia="lt-LT"/>
                  </w:rPr>
                </w:pPr>
              </w:p>
            </w:tc>
            <w:tc>
              <w:tcPr>
                <w:tcW w:w="785" w:type="pct"/>
              </w:tcPr>
              <w:p>
                <w:pPr>
                  <w:jc w:val="center"/>
                  <w:rPr>
                    <w:rFonts w:eastAsia="Calibri"/>
                    <w:b/>
                    <w:bCs/>
                    <w:szCs w:val="24"/>
                    <w:lang w:eastAsia="lt-LT"/>
                  </w:rPr>
                </w:pPr>
              </w:p>
            </w:tc>
            <w:tc>
              <w:tcPr>
                <w:tcW w:w="646" w:type="pct"/>
              </w:tcPr>
              <w:p>
                <w:pPr>
                  <w:jc w:val="center"/>
                  <w:rPr>
                    <w:rFonts w:eastAsia="Calibri"/>
                    <w:b/>
                    <w:bCs/>
                    <w:szCs w:val="24"/>
                    <w:lang w:eastAsia="lt-LT"/>
                  </w:rPr>
                </w:pPr>
              </w:p>
            </w:tc>
            <w:tc>
              <w:tcPr>
                <w:tcW w:w="1056" w:type="pct"/>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4.1.</w:t>
                </w:r>
              </w:p>
            </w:tc>
            <w:tc>
              <w:tcPr>
                <w:tcW w:w="1461" w:type="pct"/>
              </w:tcPr>
              <w:p>
                <w:pPr>
                  <w:rPr>
                    <w:rFonts w:eastAsia="Calibri"/>
                    <w:szCs w:val="24"/>
                    <w:lang w:eastAsia="lt-LT"/>
                  </w:rPr>
                </w:pPr>
                <w:r>
                  <w:rPr>
                    <w:rFonts w:eastAsia="Calibri"/>
                    <w:szCs w:val="24"/>
                    <w:lang w:eastAsia="lt-LT"/>
                  </w:rPr>
                  <w:t>VšĮ Respublikinė Šiaulių ligoninė</w:t>
                </w:r>
              </w:p>
            </w:tc>
            <w:tc>
              <w:tcPr>
                <w:tcW w:w="687" w:type="pct"/>
              </w:tcPr>
              <w:p>
                <w:pPr>
                  <w:jc w:val="center"/>
                  <w:rPr>
                    <w:rFonts w:eastAsia="Calibri"/>
                    <w:szCs w:val="24"/>
                    <w:lang w:val="en-US" w:eastAsia="lt-LT"/>
                  </w:rPr>
                </w:pPr>
                <w:r>
                  <w:rPr>
                    <w:rFonts w:eastAsia="Calibri"/>
                    <w:szCs w:val="24"/>
                    <w:lang w:val="en-US" w:eastAsia="lt-LT"/>
                  </w:rPr>
                  <w:t>37</w:t>
                </w:r>
              </w:p>
            </w:tc>
            <w:tc>
              <w:tcPr>
                <w:tcW w:w="785" w:type="pct"/>
              </w:tcPr>
              <w:p>
                <w:pPr>
                  <w:jc w:val="center"/>
                  <w:rPr>
                    <w:rFonts w:eastAsia="Calibri"/>
                    <w:szCs w:val="24"/>
                    <w:lang w:eastAsia="lt-LT"/>
                  </w:rPr>
                </w:pPr>
                <w:r>
                  <w:rPr>
                    <w:rFonts w:eastAsia="Calibri"/>
                    <w:szCs w:val="24"/>
                    <w:lang w:eastAsia="lt-LT"/>
                  </w:rPr>
                  <w:t>7</w:t>
                </w:r>
              </w:p>
            </w:tc>
            <w:tc>
              <w:tcPr>
                <w:tcW w:w="646" w:type="pct"/>
                <w:vMerge w:val="restart"/>
              </w:tcPr>
              <w:p>
                <w:pPr>
                  <w:jc w:val="center"/>
                  <w:rPr>
                    <w:rFonts w:eastAsia="Calibri"/>
                    <w:b/>
                    <w:bCs/>
                    <w:szCs w:val="24"/>
                    <w:lang w:eastAsia="lt-LT"/>
                  </w:rPr>
                </w:pPr>
                <w:r>
                  <w:rPr>
                    <w:rFonts w:eastAsia="Calibri"/>
                    <w:szCs w:val="24"/>
                    <w:lang w:eastAsia="lt-LT"/>
                  </w:rPr>
                  <w:t>Pagal poreikį.</w:t>
                </w:r>
              </w:p>
            </w:tc>
            <w:tc>
              <w:tcPr>
                <w:tcW w:w="1056"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rPr>
              <w:trHeight w:val="810"/>
            </w:trPr>
            <w:tc>
              <w:tcPr>
                <w:tcW w:w="365" w:type="pct"/>
              </w:tcPr>
              <w:p>
                <w:pPr>
                  <w:rPr>
                    <w:rFonts w:eastAsia="Calibri"/>
                    <w:szCs w:val="24"/>
                    <w:lang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val="en-US" w:eastAsia="lt-LT"/>
                  </w:rPr>
                </w:pPr>
                <w:r>
                  <w:rPr>
                    <w:rFonts w:eastAsia="Calibri"/>
                    <w:b/>
                    <w:bCs/>
                    <w:szCs w:val="24"/>
                    <w:lang w:val="en-US" w:eastAsia="lt-LT"/>
                  </w:rPr>
                  <w:t>37</w:t>
                </w:r>
              </w:p>
            </w:tc>
            <w:tc>
              <w:tcPr>
                <w:tcW w:w="785" w:type="pct"/>
              </w:tcPr>
              <w:p>
                <w:pPr>
                  <w:jc w:val="center"/>
                  <w:rPr>
                    <w:rFonts w:eastAsia="Calibri"/>
                    <w:b/>
                    <w:bCs/>
                    <w:szCs w:val="24"/>
                    <w:lang w:eastAsia="lt-LT"/>
                  </w:rPr>
                </w:pPr>
                <w:r>
                  <w:rPr>
                    <w:rFonts w:eastAsia="Calibri"/>
                    <w:b/>
                    <w:bCs/>
                    <w:szCs w:val="24"/>
                    <w:lang w:eastAsia="lt-LT"/>
                  </w:rPr>
                  <w:t>7</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5.</w:t>
                </w:r>
              </w:p>
            </w:tc>
            <w:tc>
              <w:tcPr>
                <w:tcW w:w="1461" w:type="pct"/>
              </w:tcPr>
              <w:p>
                <w:pPr>
                  <w:rPr>
                    <w:rFonts w:eastAsia="Calibri"/>
                    <w:szCs w:val="24"/>
                    <w:lang w:eastAsia="lt-LT"/>
                  </w:rPr>
                </w:pPr>
                <w:r>
                  <w:rPr>
                    <w:rFonts w:eastAsia="Calibri"/>
                    <w:szCs w:val="24"/>
                    <w:lang w:eastAsia="lt-LT"/>
                  </w:rPr>
                  <w:t>Panevėžio regionas</w:t>
                </w:r>
              </w:p>
            </w:tc>
            <w:tc>
              <w:tcPr>
                <w:tcW w:w="687" w:type="pct"/>
              </w:tcPr>
              <w:p>
                <w:pPr>
                  <w:jc w:val="center"/>
                  <w:rPr>
                    <w:rFonts w:eastAsia="Calibri"/>
                    <w:b/>
                    <w:bCs/>
                    <w:szCs w:val="24"/>
                    <w:lang w:val="en-US" w:eastAsia="lt-LT"/>
                  </w:rPr>
                </w:pPr>
              </w:p>
            </w:tc>
            <w:tc>
              <w:tcPr>
                <w:tcW w:w="785" w:type="pct"/>
              </w:tcPr>
              <w:p>
                <w:pPr>
                  <w:jc w:val="center"/>
                  <w:rPr>
                    <w:rFonts w:eastAsia="Calibri"/>
                    <w:b/>
                    <w:bCs/>
                    <w:szCs w:val="24"/>
                    <w:lang w:eastAsia="lt-LT"/>
                  </w:rPr>
                </w:pPr>
              </w:p>
            </w:tc>
            <w:tc>
              <w:tcPr>
                <w:tcW w:w="646" w:type="pct"/>
              </w:tcPr>
              <w:p>
                <w:pPr>
                  <w:jc w:val="center"/>
                  <w:rPr>
                    <w:rFonts w:eastAsia="Calibri"/>
                    <w:b/>
                    <w:bCs/>
                    <w:szCs w:val="24"/>
                    <w:lang w:eastAsia="lt-LT"/>
                  </w:rPr>
                </w:pPr>
              </w:p>
            </w:tc>
            <w:tc>
              <w:tcPr>
                <w:tcW w:w="1056" w:type="pct"/>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5.1.</w:t>
                </w:r>
              </w:p>
            </w:tc>
            <w:tc>
              <w:tcPr>
                <w:tcW w:w="1461" w:type="pct"/>
              </w:tcPr>
              <w:p>
                <w:pPr>
                  <w:rPr>
                    <w:rFonts w:eastAsia="Calibri"/>
                    <w:szCs w:val="24"/>
                    <w:lang w:eastAsia="lt-LT"/>
                  </w:rPr>
                </w:pPr>
                <w:r>
                  <w:rPr>
                    <w:rFonts w:eastAsia="Calibri"/>
                    <w:szCs w:val="24"/>
                    <w:lang w:eastAsia="lt-LT"/>
                  </w:rPr>
                  <w:t>VšĮ Respublikinė Panevėžio ligoninė</w:t>
                </w:r>
              </w:p>
            </w:tc>
            <w:tc>
              <w:tcPr>
                <w:tcW w:w="687" w:type="pct"/>
              </w:tcPr>
              <w:p>
                <w:pPr>
                  <w:jc w:val="center"/>
                  <w:rPr>
                    <w:rFonts w:eastAsia="Calibri"/>
                    <w:szCs w:val="24"/>
                    <w:lang w:val="en-US" w:eastAsia="lt-LT"/>
                  </w:rPr>
                </w:pPr>
                <w:r>
                  <w:rPr>
                    <w:rFonts w:eastAsia="Calibri"/>
                    <w:szCs w:val="24"/>
                    <w:lang w:val="en-US" w:eastAsia="lt-LT"/>
                  </w:rPr>
                  <w:t>60</w:t>
                </w:r>
              </w:p>
              <w:p>
                <w:pPr>
                  <w:jc w:val="center"/>
                  <w:rPr>
                    <w:rFonts w:eastAsia="Calibri"/>
                    <w:szCs w:val="24"/>
                    <w:lang w:val="en-US" w:eastAsia="lt-LT"/>
                  </w:rPr>
                </w:pPr>
              </w:p>
            </w:tc>
            <w:tc>
              <w:tcPr>
                <w:tcW w:w="785" w:type="pct"/>
              </w:tcPr>
              <w:p>
                <w:pPr>
                  <w:jc w:val="center"/>
                  <w:rPr>
                    <w:rFonts w:eastAsia="Calibri"/>
                    <w:szCs w:val="24"/>
                    <w:lang w:val="en-US" w:eastAsia="lt-LT"/>
                  </w:rPr>
                </w:pPr>
                <w:r>
                  <w:rPr>
                    <w:rFonts w:eastAsia="Calibri"/>
                    <w:szCs w:val="24"/>
                    <w:lang w:val="en-US" w:eastAsia="lt-LT"/>
                  </w:rPr>
                  <w:t>7</w:t>
                </w:r>
              </w:p>
            </w:tc>
            <w:tc>
              <w:tcPr>
                <w:tcW w:w="646" w:type="pct"/>
                <w:vMerge w:val="restart"/>
              </w:tcPr>
              <w:p>
                <w:pPr>
                  <w:jc w:val="center"/>
                  <w:rPr>
                    <w:rFonts w:eastAsia="Calibri"/>
                    <w:szCs w:val="24"/>
                    <w:lang w:eastAsia="lt-LT"/>
                  </w:rPr>
                </w:pPr>
                <w:r>
                  <w:rPr>
                    <w:rFonts w:eastAsia="Calibri"/>
                    <w:szCs w:val="24"/>
                    <w:lang w:eastAsia="lt-LT"/>
                  </w:rPr>
                  <w:t>Pagal poreikį.</w:t>
                </w:r>
              </w:p>
            </w:tc>
            <w:tc>
              <w:tcPr>
                <w:tcW w:w="1056"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w:t>
                </w:r>
              </w:p>
              <w:p>
                <w:pPr>
                  <w:jc w:val="center"/>
                  <w:rPr>
                    <w:rFonts w:eastAsia="Calibri"/>
                    <w:szCs w:val="24"/>
                    <w:lang w:eastAsia="lt-LT"/>
                  </w:rPr>
                </w:pPr>
                <w:r>
                  <w:rPr>
                    <w:rFonts w:eastAsia="Calibri"/>
                    <w:szCs w:val="24"/>
                    <w:lang w:eastAsia="lt-LT"/>
                  </w:rPr>
                  <w:t>COVID-19 liga (koronaviruso infekcija) sergantiems pacientams gydyti skirtų lovų skaičių.</w:t>
                </w:r>
              </w:p>
            </w:tc>
          </w:tr>
          <w:tr>
            <w:tc>
              <w:tcPr>
                <w:tcW w:w="365" w:type="pct"/>
              </w:tcPr>
              <w:p>
                <w:pPr>
                  <w:rPr>
                    <w:rFonts w:eastAsia="Calibri"/>
                    <w:szCs w:val="24"/>
                    <w:lang w:val="en-US" w:eastAsia="lt-LT"/>
                  </w:rPr>
                </w:pPr>
                <w:r>
                  <w:rPr>
                    <w:rFonts w:eastAsia="Calibri"/>
                    <w:szCs w:val="24"/>
                    <w:lang w:val="en-US" w:eastAsia="lt-LT"/>
                  </w:rPr>
                  <w:t>5.2.</w:t>
                </w:r>
              </w:p>
            </w:tc>
            <w:tc>
              <w:tcPr>
                <w:tcW w:w="1461" w:type="pct"/>
              </w:tcPr>
              <w:p>
                <w:pPr>
                  <w:rPr>
                    <w:rFonts w:eastAsia="Calibri"/>
                    <w:szCs w:val="24"/>
                    <w:lang w:eastAsia="lt-LT"/>
                  </w:rPr>
                </w:pPr>
                <w:r>
                  <w:rPr>
                    <w:rFonts w:eastAsia="Calibri"/>
                    <w:szCs w:val="24"/>
                    <w:lang w:eastAsia="lt-LT"/>
                  </w:rPr>
                  <w:t>VšĮ Visagino ligoninė</w:t>
                </w:r>
              </w:p>
            </w:tc>
            <w:tc>
              <w:tcPr>
                <w:tcW w:w="687" w:type="pct"/>
              </w:tcPr>
              <w:p>
                <w:pPr>
                  <w:jc w:val="center"/>
                  <w:rPr>
                    <w:rFonts w:eastAsia="Calibri"/>
                    <w:szCs w:val="24"/>
                    <w:lang w:val="en-US" w:eastAsia="lt-LT"/>
                  </w:rPr>
                </w:pPr>
                <w:r>
                  <w:rPr>
                    <w:rFonts w:eastAsia="Calibri"/>
                    <w:szCs w:val="24"/>
                    <w:lang w:val="en-US" w:eastAsia="lt-LT"/>
                  </w:rPr>
                  <w:t>10</w:t>
                </w:r>
              </w:p>
            </w:tc>
            <w:tc>
              <w:tcPr>
                <w:tcW w:w="785" w:type="pct"/>
              </w:tcPr>
              <w:p>
                <w:pPr>
                  <w:jc w:val="center"/>
                  <w:rPr>
                    <w:rFonts w:eastAsia="Calibri"/>
                    <w:szCs w:val="24"/>
                    <w:lang w:eastAsia="lt-LT"/>
                  </w:rPr>
                </w:pPr>
                <w:r>
                  <w:rPr>
                    <w:rFonts w:eastAsia="Calibri"/>
                    <w:szCs w:val="24"/>
                    <w:lang w:eastAsia="lt-LT"/>
                  </w:rPr>
                  <w:t>2</w:t>
                </w:r>
              </w:p>
            </w:tc>
            <w:tc>
              <w:tcPr>
                <w:tcW w:w="646" w:type="pct"/>
                <w:vMerge/>
              </w:tcPr>
              <w:p>
                <w:pPr>
                  <w:jc w:val="center"/>
                  <w:rPr>
                    <w:rFonts w:eastAsia="Calibri"/>
                    <w:szCs w:val="24"/>
                    <w:lang w:eastAsia="lt-LT"/>
                  </w:rPr>
                </w:pPr>
              </w:p>
            </w:tc>
            <w:tc>
              <w:tcPr>
                <w:tcW w:w="1056" w:type="pct"/>
                <w:vMerge/>
              </w:tcPr>
              <w:p>
                <w:pPr>
                  <w:jc w:val="center"/>
                  <w:rPr>
                    <w:rFonts w:eastAsia="Calibri"/>
                    <w:szCs w:val="24"/>
                    <w:lang w:eastAsia="lt-LT"/>
                  </w:rPr>
                </w:pPr>
              </w:p>
            </w:tc>
          </w:tr>
          <w:tr>
            <w:trPr>
              <w:trHeight w:val="90"/>
            </w:trP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val="en-US" w:eastAsia="lt-LT"/>
                  </w:rPr>
                </w:pPr>
                <w:r>
                  <w:rPr>
                    <w:rFonts w:eastAsia="Calibri"/>
                    <w:b/>
                    <w:bCs/>
                    <w:szCs w:val="24"/>
                    <w:lang w:val="en-US" w:eastAsia="lt-LT"/>
                  </w:rPr>
                  <w:t>70</w:t>
                </w:r>
              </w:p>
            </w:tc>
            <w:tc>
              <w:tcPr>
                <w:tcW w:w="785" w:type="pct"/>
              </w:tcPr>
              <w:p>
                <w:pPr>
                  <w:jc w:val="center"/>
                  <w:rPr>
                    <w:rFonts w:eastAsia="Calibri"/>
                    <w:b/>
                    <w:bCs/>
                    <w:szCs w:val="24"/>
                    <w:lang w:eastAsia="lt-LT"/>
                  </w:rPr>
                </w:pPr>
                <w:r>
                  <w:rPr>
                    <w:rFonts w:eastAsia="Calibri"/>
                    <w:b/>
                    <w:bCs/>
                    <w:szCs w:val="24"/>
                    <w:lang w:eastAsia="lt-LT"/>
                  </w:rPr>
                  <w:t>9</w:t>
                </w:r>
              </w:p>
            </w:tc>
            <w:tc>
              <w:tcPr>
                <w:tcW w:w="646" w:type="pct"/>
                <w:vMerge/>
              </w:tcPr>
              <w:p>
                <w:pPr>
                  <w:jc w:val="center"/>
                  <w:rPr>
                    <w:rFonts w:eastAsia="Calibri"/>
                    <w:szCs w:val="24"/>
                    <w:lang w:eastAsia="lt-LT"/>
                  </w:rPr>
                </w:pPr>
              </w:p>
            </w:tc>
            <w:tc>
              <w:tcPr>
                <w:tcW w:w="1056" w:type="pct"/>
                <w:vMerge/>
              </w:tcPr>
              <w:p>
                <w:pPr>
                  <w:jc w:val="center"/>
                  <w:rPr>
                    <w:rFonts w:eastAsia="Calibri"/>
                    <w:szCs w:val="24"/>
                    <w:lang w:eastAsia="lt-LT"/>
                  </w:rPr>
                </w:pPr>
              </w:p>
            </w:tc>
          </w:tr>
          <w:tr>
            <w:trPr>
              <w:trHeight w:val="85"/>
            </w:trP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w:t>
                </w:r>
              </w:p>
            </w:tc>
            <w:tc>
              <w:tcPr>
                <w:tcW w:w="687" w:type="pct"/>
              </w:tcPr>
              <w:p>
                <w:pPr>
                  <w:jc w:val="center"/>
                  <w:rPr>
                    <w:rFonts w:eastAsia="Calibri"/>
                    <w:b/>
                    <w:bCs/>
                    <w:szCs w:val="24"/>
                    <w:lang w:val="en-US" w:eastAsia="lt-LT"/>
                  </w:rPr>
                </w:pPr>
                <w:r>
                  <w:rPr>
                    <w:rFonts w:eastAsia="Calibri"/>
                    <w:b/>
                    <w:bCs/>
                    <w:szCs w:val="24"/>
                    <w:lang w:val="en-US" w:eastAsia="lt-LT"/>
                  </w:rPr>
                  <w:t>533</w:t>
                </w:r>
              </w:p>
            </w:tc>
            <w:tc>
              <w:tcPr>
                <w:tcW w:w="785" w:type="pct"/>
              </w:tcPr>
              <w:p>
                <w:pPr>
                  <w:jc w:val="center"/>
                  <w:rPr>
                    <w:rFonts w:eastAsia="Calibri"/>
                    <w:b/>
                    <w:bCs/>
                    <w:szCs w:val="24"/>
                    <w:lang w:eastAsia="lt-LT"/>
                  </w:rPr>
                </w:pPr>
                <w:r>
                  <w:rPr>
                    <w:rFonts w:eastAsia="Calibri"/>
                    <w:b/>
                    <w:bCs/>
                    <w:szCs w:val="24"/>
                    <w:lang w:eastAsia="lt-LT"/>
                  </w:rPr>
                  <w:t>98</w:t>
                </w:r>
              </w:p>
            </w:tc>
            <w:tc>
              <w:tcPr>
                <w:tcW w:w="646" w:type="pct"/>
              </w:tcPr>
              <w:p>
                <w:pPr>
                  <w:jc w:val="center"/>
                  <w:rPr>
                    <w:rFonts w:eastAsia="Calibri"/>
                    <w:szCs w:val="24"/>
                    <w:lang w:eastAsia="lt-LT"/>
                  </w:rPr>
                </w:pPr>
              </w:p>
            </w:tc>
            <w:tc>
              <w:tcPr>
                <w:tcW w:w="1056" w:type="pct"/>
              </w:tcPr>
              <w:p>
                <w:pPr>
                  <w:jc w:val="center"/>
                  <w:rPr>
                    <w:rFonts w:eastAsia="Calibri"/>
                    <w:szCs w:val="24"/>
                    <w:lang w:eastAsia="lt-LT"/>
                  </w:rPr>
                </w:pPr>
              </w:p>
            </w:tc>
          </w:tr>
        </w:tbl>
        <w:sdt>
          <w:sdtPr>
            <w:alias w:val="pabaiga"/>
            <w:tag w:val="part_fb496f0605a84563b6f6089cf7c10bca"/>
            <w:lock w:val="sdtLocked"/>
            <w:richText/>
          </w:sdtPr>
          <w:sdtContent>
            <w:p>
              <w:pPr>
                <w:jc w:val="center"/>
              </w:pPr>
              <w:r>
                <w:rPr>
                  <w:szCs w:val="24"/>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2f90051a811eb9dc7b575f08e8bea">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2021-01-08,
paskelbta TAR 2021-01-08, i. k. 2021-00344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a0ce0596a11eb9dc7b575f08e8bea">
            <w:r w:rsidRPr="00532B9F">
              <w:rPr>
                <w:rFonts w:ascii="Times New Roman" w:eastAsia="MS Mincho" w:hAnsi="Times New Roman"/>
                <w:sz w:val="20"/>
                <w:i/>
                <w:iCs/>
                <w:color w:val="0000FF" w:themeColor="hyperlink"/>
                <w:u w:val="single"/>
              </w:rPr>
              <w:t>V-91</w:t>
            </w:r>
          </w:fldSimple>
          <w:r>
            <w:rPr>
              <w:rFonts w:ascii="Times New Roman" w:eastAsia="MS Mincho" w:hAnsi="Times New Roman"/>
              <w:sz w:val="20"/>
              <w:i/>
              <w:iCs/>
            </w:rPr>
            <w:t>,
2021-01-18,
paskelbta TAR 2021-01-18, i. k. 2021-00744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66b5b0606b11eb9dc7b575f08e8bea">
            <w:r w:rsidRPr="00532B9F">
              <w:rPr>
                <w:rFonts w:ascii="Times New Roman" w:eastAsia="MS Mincho" w:hAnsi="Times New Roman"/>
                <w:sz w:val="20"/>
                <w:i/>
                <w:iCs/>
                <w:color w:val="0000FF" w:themeColor="hyperlink"/>
                <w:u w:val="single"/>
              </w:rPr>
              <w:t>V-158</w:t>
            </w:r>
          </w:fldSimple>
          <w:r>
            <w:rPr>
              <w:rFonts w:ascii="Times New Roman" w:eastAsia="MS Mincho" w:hAnsi="Times New Roman"/>
              <w:sz w:val="20"/>
              <w:i/>
              <w:iCs/>
            </w:rPr>
            <w:t>,
2021-01-27,
paskelbta TAR 2021-01-27, i. k. 2021-01385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965cf0649d11eb9dc7b575f08e8bea">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2021-02-01,
paskelbta TAR 2021-02-01, i. k. 2021-01894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e70b20695211eb9dc7b575f08e8bea">
            <w:r w:rsidRPr="00532B9F">
              <w:rPr>
                <w:rFonts w:ascii="Times New Roman" w:eastAsia="MS Mincho" w:hAnsi="Times New Roman"/>
                <w:sz w:val="20"/>
                <w:i/>
                <w:iCs/>
                <w:color w:val="0000FF" w:themeColor="hyperlink"/>
                <w:u w:val="single"/>
              </w:rPr>
              <w:t>V-251</w:t>
            </w:r>
          </w:fldSimple>
          <w:r>
            <w:rPr>
              <w:rFonts w:ascii="Times New Roman" w:eastAsia="MS Mincho" w:hAnsi="Times New Roman"/>
              <w:sz w:val="20"/>
              <w:i/>
              <w:iCs/>
            </w:rPr>
            <w:t>,
2021-02-07,
paskelbta TAR 2021-02-07, i. k. 2021-02373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feb0070f311eb9601893677bfd7d8">
            <w:r w:rsidRPr="00532B9F">
              <w:rPr>
                <w:rFonts w:ascii="Times New Roman" w:eastAsia="MS Mincho" w:hAnsi="Times New Roman"/>
                <w:sz w:val="20"/>
                <w:i/>
                <w:iCs/>
                <w:color w:val="0000FF" w:themeColor="hyperlink"/>
                <w:u w:val="single"/>
              </w:rPr>
              <w:t>V-318</w:t>
            </w:r>
          </w:fldSimple>
          <w:r>
            <w:rPr>
              <w:rFonts w:ascii="Times New Roman" w:eastAsia="MS Mincho" w:hAnsi="Times New Roman"/>
              <w:sz w:val="20"/>
              <w:i/>
              <w:iCs/>
            </w:rPr>
            <w:t>,
2021-02-17,
paskelbta TAR 2021-02-17, i. k. 2021-02929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a6b610768a11eb9601893677bfd7d8">
            <w:r w:rsidRPr="00532B9F">
              <w:rPr>
                <w:rFonts w:ascii="Times New Roman" w:eastAsia="MS Mincho" w:hAnsi="Times New Roman"/>
                <w:sz w:val="20"/>
                <w:i/>
                <w:iCs/>
                <w:color w:val="0000FF" w:themeColor="hyperlink"/>
                <w:u w:val="single"/>
              </w:rPr>
              <w:t>V-377</w:t>
            </w:r>
          </w:fldSimple>
          <w:r>
            <w:rPr>
              <w:rFonts w:ascii="Times New Roman" w:eastAsia="MS Mincho" w:hAnsi="Times New Roman"/>
              <w:sz w:val="20"/>
              <w:i/>
              <w:iCs/>
            </w:rPr>
            <w:t>,
2021-02-24,
paskelbta TAR 2021-02-24, i. k. 2021-03491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0e000785111eb9601893677bfd7d8">
            <w:r w:rsidRPr="00532B9F">
              <w:rPr>
                <w:rFonts w:ascii="Times New Roman" w:eastAsia="MS Mincho" w:hAnsi="Times New Roman"/>
                <w:sz w:val="20"/>
                <w:i/>
                <w:iCs/>
                <w:color w:val="0000FF" w:themeColor="hyperlink"/>
                <w:u w:val="single"/>
              </w:rPr>
              <w:t>V-412</w:t>
            </w:r>
          </w:fldSimple>
          <w:r>
            <w:rPr>
              <w:rFonts w:ascii="Times New Roman" w:eastAsia="MS Mincho" w:hAnsi="Times New Roman"/>
              <w:sz w:val="20"/>
              <w:i/>
              <w:iCs/>
            </w:rPr>
            <w:t>,
2021-02-26,
paskelbta TAR 2021-02-26, i. k. 2021-03923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e42de07d0011eb9601893677bfd7d8">
            <w:r w:rsidRPr="00532B9F">
              <w:rPr>
                <w:rFonts w:ascii="Times New Roman" w:eastAsia="MS Mincho" w:hAnsi="Times New Roman"/>
                <w:sz w:val="20"/>
                <w:i/>
                <w:iCs/>
                <w:color w:val="0000FF" w:themeColor="hyperlink"/>
                <w:u w:val="single"/>
              </w:rPr>
              <w:t>V-449</w:t>
            </w:r>
          </w:fldSimple>
          <w:r>
            <w:rPr>
              <w:rFonts w:ascii="Times New Roman" w:eastAsia="MS Mincho" w:hAnsi="Times New Roman"/>
              <w:sz w:val="20"/>
              <w:i/>
              <w:iCs/>
            </w:rPr>
            <w:t>,
2021-03-04,
paskelbta TAR 2021-03-04, i. k. 2021-04547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93baa0858211eb9fecb5ecd3bd711c">
            <w:r w:rsidRPr="00532B9F">
              <w:rPr>
                <w:rFonts w:ascii="Times New Roman" w:eastAsia="MS Mincho" w:hAnsi="Times New Roman"/>
                <w:sz w:val="20"/>
                <w:i/>
                <w:iCs/>
                <w:color w:val="0000FF" w:themeColor="hyperlink"/>
                <w:u w:val="single"/>
              </w:rPr>
              <w:t>V-536</w:t>
            </w:r>
          </w:fldSimple>
          <w:r>
            <w:rPr>
              <w:rFonts w:ascii="Times New Roman" w:eastAsia="MS Mincho" w:hAnsi="Times New Roman"/>
              <w:sz w:val="20"/>
              <w:i/>
              <w:iCs/>
            </w:rPr>
            <w:t>,
2021-03-15,
paskelbta TAR 2021-03-15, i. k. 2021-05174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d6aa308ba411eb9fecb5ecd3bd711c">
            <w:r w:rsidRPr="00532B9F">
              <w:rPr>
                <w:rFonts w:ascii="Times New Roman" w:eastAsia="MS Mincho" w:hAnsi="Times New Roman"/>
                <w:sz w:val="20"/>
                <w:i/>
                <w:iCs/>
                <w:color w:val="0000FF" w:themeColor="hyperlink"/>
                <w:u w:val="single"/>
              </w:rPr>
              <w:t>V-604</w:t>
            </w:r>
          </w:fldSimple>
          <w:r>
            <w:rPr>
              <w:rFonts w:ascii="Times New Roman" w:eastAsia="MS Mincho" w:hAnsi="Times New Roman"/>
              <w:sz w:val="20"/>
              <w:i/>
              <w:iCs/>
            </w:rPr>
            <w:t>,
2021-03-23,
paskelbta TAR 2021-03-23, i. k. 2021-05708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080630907f11eb9fecb5ecd3bd711c">
            <w:r w:rsidRPr="00532B9F">
              <w:rPr>
                <w:rFonts w:ascii="Times New Roman" w:eastAsia="MS Mincho" w:hAnsi="Times New Roman"/>
                <w:sz w:val="20"/>
                <w:i/>
                <w:iCs/>
                <w:color w:val="0000FF" w:themeColor="hyperlink"/>
                <w:u w:val="single"/>
              </w:rPr>
              <w:t>V-658</w:t>
            </w:r>
          </w:fldSimple>
          <w:r>
            <w:rPr>
              <w:rFonts w:ascii="Times New Roman" w:eastAsia="MS Mincho" w:hAnsi="Times New Roman"/>
              <w:sz w:val="20"/>
              <w:i/>
              <w:iCs/>
            </w:rPr>
            <w:t>,
2021-03-29,
paskelbta TAR 2021-03-29, i. k. 2021-06259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983093c111eb9fecb5ecd3bd711c">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2021-04-02,
paskelbta TAR 2021-04-02, i. k. 2021-06957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3f7a09b4b11eb9fecb5ecd3bd711c">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2021-04-12,
paskelbta TAR 2021-04-12, i. k. 2021-07569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d1ec09ee511eb9fecb5ecd3bd711c">
            <w:r w:rsidRPr="00532B9F">
              <w:rPr>
                <w:rFonts w:ascii="Times New Roman" w:eastAsia="MS Mincho" w:hAnsi="Times New Roman"/>
                <w:sz w:val="20"/>
                <w:i/>
                <w:iCs/>
                <w:color w:val="0000FF" w:themeColor="hyperlink"/>
                <w:u w:val="single"/>
              </w:rPr>
              <w:t>V-857</w:t>
            </w:r>
          </w:fldSimple>
          <w:r>
            <w:rPr>
              <w:rFonts w:ascii="Times New Roman" w:eastAsia="MS Mincho" w:hAnsi="Times New Roman"/>
              <w:sz w:val="20"/>
              <w:i/>
              <w:iCs/>
            </w:rPr>
            <w:t>,
2021-04-16,
paskelbta TAR 2021-04-16, i. k. 2021-08000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aee3f0a45011ebbcbbc2971cdac3cb">
            <w:r w:rsidRPr="00532B9F">
              <w:rPr>
                <w:rFonts w:ascii="Times New Roman" w:eastAsia="MS Mincho" w:hAnsi="Times New Roman"/>
                <w:sz w:val="20"/>
                <w:i/>
                <w:iCs/>
                <w:color w:val="0000FF" w:themeColor="hyperlink"/>
                <w:u w:val="single"/>
              </w:rPr>
              <w:t>V-919</w:t>
            </w:r>
          </w:fldSimple>
          <w:r>
            <w:rPr>
              <w:rFonts w:ascii="Times New Roman" w:eastAsia="MS Mincho" w:hAnsi="Times New Roman"/>
              <w:sz w:val="20"/>
              <w:i/>
              <w:iCs/>
            </w:rPr>
            <w:t>,
2021-04-23,
paskelbta TAR 2021-04-23, i. k. 2021-08503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d71410abec11eb8bc8b1cdd5d7f785">
            <w:r w:rsidRPr="00532B9F">
              <w:rPr>
                <w:rFonts w:ascii="Times New Roman" w:eastAsia="MS Mincho" w:hAnsi="Times New Roman"/>
                <w:sz w:val="20"/>
                <w:i/>
                <w:iCs/>
                <w:color w:val="0000FF" w:themeColor="hyperlink"/>
                <w:u w:val="single"/>
              </w:rPr>
              <w:t>V-1010</w:t>
            </w:r>
          </w:fldSimple>
          <w:r>
            <w:rPr>
              <w:rFonts w:ascii="Times New Roman" w:eastAsia="MS Mincho" w:hAnsi="Times New Roman"/>
              <w:sz w:val="20"/>
              <w:i/>
              <w:iCs/>
            </w:rPr>
            <w:t>,
2021-05-03,
paskelbta TAR 2021-05-03, i. k. 2021-09429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aa84e0b24e11eba871a26c1fc3fbc1">
            <w:r w:rsidRPr="00532B9F">
              <w:rPr>
                <w:rFonts w:ascii="Times New Roman" w:eastAsia="MS Mincho" w:hAnsi="Times New Roman"/>
                <w:sz w:val="20"/>
                <w:i/>
                <w:iCs/>
                <w:color w:val="0000FF" w:themeColor="hyperlink"/>
                <w:u w:val="single"/>
              </w:rPr>
              <w:t>V-1063</w:t>
            </w:r>
          </w:fldSimple>
          <w:r>
            <w:rPr>
              <w:rFonts w:ascii="Times New Roman" w:eastAsia="MS Mincho" w:hAnsi="Times New Roman"/>
              <w:sz w:val="20"/>
              <w:i/>
              <w:iCs/>
            </w:rPr>
            <w:t>,
2021-05-11,
paskelbta TAR 2021-05-11, i. k. 2021-10484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d02e40b7a511eb8371ea260d59d64b">
            <w:r w:rsidRPr="00532B9F">
              <w:rPr>
                <w:rFonts w:ascii="Times New Roman" w:eastAsia="MS Mincho" w:hAnsi="Times New Roman"/>
                <w:sz w:val="20"/>
                <w:i/>
                <w:iCs/>
                <w:color w:val="0000FF" w:themeColor="hyperlink"/>
                <w:u w:val="single"/>
              </w:rPr>
              <w:t>V-1116</w:t>
            </w:r>
          </w:fldSimple>
          <w:r>
            <w:rPr>
              <w:rFonts w:ascii="Times New Roman" w:eastAsia="MS Mincho" w:hAnsi="Times New Roman"/>
              <w:sz w:val="20"/>
              <w:i/>
              <w:iCs/>
            </w:rPr>
            <w:t>,
2021-05-18,
paskelbta TAR 2021-05-18, i. k. 2021-10969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677b0bc7711eb8c24980b2b0e0fef">
            <w:r w:rsidRPr="00532B9F">
              <w:rPr>
                <w:rFonts w:ascii="Times New Roman" w:eastAsia="MS Mincho" w:hAnsi="Times New Roman"/>
                <w:sz w:val="20"/>
                <w:i/>
                <w:iCs/>
                <w:color w:val="0000FF" w:themeColor="hyperlink"/>
                <w:u w:val="single"/>
              </w:rPr>
              <w:t>V-1194</w:t>
            </w:r>
          </w:fldSimple>
          <w:r>
            <w:rPr>
              <w:rFonts w:ascii="Times New Roman" w:eastAsia="MS Mincho" w:hAnsi="Times New Roman"/>
              <w:sz w:val="20"/>
              <w:i/>
              <w:iCs/>
            </w:rPr>
            <w:t>,
2021-05-24,
paskelbta TAR 2021-05-24, i. k. 2021-11448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719f0c24911eba2bad9a0748ee64d">
            <w:r w:rsidRPr="00532B9F">
              <w:rPr>
                <w:rFonts w:ascii="Times New Roman" w:eastAsia="MS Mincho" w:hAnsi="Times New Roman"/>
                <w:sz w:val="20"/>
                <w:i/>
                <w:iCs/>
                <w:color w:val="0000FF" w:themeColor="hyperlink"/>
                <w:u w:val="single"/>
              </w:rPr>
              <w:t>V-1266</w:t>
            </w:r>
          </w:fldSimple>
          <w:r>
            <w:rPr>
              <w:rFonts w:ascii="Times New Roman" w:eastAsia="MS Mincho" w:hAnsi="Times New Roman"/>
              <w:sz w:val="20"/>
              <w:i/>
              <w:iCs/>
            </w:rPr>
            <w:t>,
2021-05-31,
paskelbta TAR 2021-05-31, i. k. 2021-12292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204960c54311eba2bad9a0748ee64d">
            <w:r w:rsidRPr="00532B9F">
              <w:rPr>
                <w:rFonts w:ascii="Times New Roman" w:eastAsia="MS Mincho" w:hAnsi="Times New Roman"/>
                <w:sz w:val="20"/>
                <w:i/>
                <w:iCs/>
                <w:color w:val="0000FF" w:themeColor="hyperlink"/>
                <w:u w:val="single"/>
              </w:rPr>
              <w:t>V-1336</w:t>
            </w:r>
          </w:fldSimple>
          <w:r>
            <w:rPr>
              <w:rFonts w:ascii="Times New Roman" w:eastAsia="MS Mincho" w:hAnsi="Times New Roman"/>
              <w:sz w:val="20"/>
              <w:i/>
              <w:iCs/>
            </w:rPr>
            <w:t>,
2021-06-04,
paskelbta TAR 2021-06-04, i. k. 2021-12959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06ee50d25711eba2bad9a0748ee64d">
            <w:r w:rsidRPr="00532B9F">
              <w:rPr>
                <w:rFonts w:ascii="Times New Roman" w:eastAsia="MS Mincho" w:hAnsi="Times New Roman"/>
                <w:sz w:val="20"/>
                <w:i/>
                <w:iCs/>
                <w:color w:val="0000FF" w:themeColor="hyperlink"/>
                <w:u w:val="single"/>
              </w:rPr>
              <w:t>V-1457</w:t>
            </w:r>
          </w:fldSimple>
          <w:r>
            <w:rPr>
              <w:rFonts w:ascii="Times New Roman" w:eastAsia="MS Mincho" w:hAnsi="Times New Roman"/>
              <w:sz w:val="20"/>
              <w:i/>
              <w:iCs/>
            </w:rPr>
            <w:t>,
2021-06-21,
paskelbta TAR 2021-06-21, i. k. 2021-13990            </w:t>
          </w:r>
        </w:p>
        <w:p/>
      </w:sdtContent>
    </w:sdt>
    <w:sdt>
      <w:sdtPr>
        <w:alias w:val="3 pr."/>
        <w:tag w:val="part_b044074507e14be5be2fa6756ffdeb7e"/>
        <w:lock w:val="sdtLocked"/>
        <w:richText/>
      </w:sdtPr>
      <w:sdtContent>
        <w:p>
          <w:pPr>
            <w:tabs>
              <w:tab w:val="right" w:pos="9356"/>
            </w:tabs>
            <w:ind w:left="3888"/>
            <w:sectPr>
              <w:headerReference w:type="even" r:id="rId34"/>
              <w:headerReference w:type="first" r:id="rId35"/>
              <w:pgSz w:w="11907" w:h="16839" w:code="9"/>
              <w:pgMar w:top="1418" w:right="850" w:bottom="851" w:left="1701"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b044074507e14be5be2fa6756ffdeb7e"/>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b044074507e14be5be2fa6756ffdeb7e"/>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105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059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70.xml"/>
  <Relationship Id="rId23" Type="http://schemas.openxmlformats.org/officeDocument/2006/relationships/header" Target="header71.xml"/>
  <Relationship Id="rId24" Type="http://schemas.openxmlformats.org/officeDocument/2006/relationships/footer" Target="footer70.xml"/>
  <Relationship Id="rId25" Type="http://schemas.openxmlformats.org/officeDocument/2006/relationships/footer" Target="footer71.xml"/>
  <Relationship Id="rId26" Type="http://schemas.openxmlformats.org/officeDocument/2006/relationships/header" Target="header72.xml"/>
  <Relationship Id="rId27" Type="http://schemas.openxmlformats.org/officeDocument/2006/relationships/footer" Target="footer72.xml"/>
  <Relationship Id="rId28" Type="http://schemas.openxmlformats.org/officeDocument/2006/relationships/header" Target="header148.xml"/>
  <Relationship Id="rId29" Type="http://schemas.openxmlformats.org/officeDocument/2006/relationships/header" Target="header149.xml"/>
  <Relationship Id="rId3" Type="http://schemas.openxmlformats.org/officeDocument/2006/relationships/fontTable" Target="fontTable.xml"/>
  <Relationship Id="rId30" Type="http://schemas.openxmlformats.org/officeDocument/2006/relationships/footer" Target="footer148.xml"/>
  <Relationship Id="rId31" Type="http://schemas.openxmlformats.org/officeDocument/2006/relationships/footer" Target="footer149.xml"/>
  <Relationship Id="rId32" Type="http://schemas.openxmlformats.org/officeDocument/2006/relationships/header" Target="header150.xml"/>
  <Relationship Id="rId33" Type="http://schemas.openxmlformats.org/officeDocument/2006/relationships/footer" Target="footer150.xml"/>
  <Relationship Id="rId34" Type="http://schemas.openxmlformats.org/officeDocument/2006/relationships/header" Target="header158.xml"/>
  <Relationship Id="rId35" Type="http://schemas.openxmlformats.org/officeDocument/2006/relationships/header" Target="header159.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a074f1b9852d4afd9551612b8c1097e6">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42470ab33fce4919a3b7c54e73e9226e">
    <Part Type="pabaiga" DocPartId="499594efa8444f148d272ac9b8c4c585" PartId="fb496f0605a84563b6f6089cf7c10bca"/>
  </Part>
  <Part Type="priedas" Nr="3" Abbr="3 pr." Title="PLANINIŲ ASMENS SVEIKATOS PRIEŽIŪROS PASLAUGŲ TEIKIMO ATNAUJINIMO KRITERIJAI" DocPartId="9c5e2817f3ec4b85997d69835f095310" PartId="b044074507e14be5be2fa6756ffdeb7e">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7F7A90D-35F4-4147-A793-B0553DE11AD8}">
  <ds:schemaRefs>
    <ds:schemaRef ds:uri="http://lrs.lt/TAIS/DocParts"/>
  </ds:schemaRefs>
</ds:datastoreItem>
</file>

<file path=customXml/itemProps3.xml><?xml version="1.0" encoding="utf-8"?>
<ds:datastoreItem xmlns:ds="http://schemas.openxmlformats.org/officeDocument/2006/customXml" ds:itemID="{53A0AA7C-7ABC-4342-AC5C-82948B942CD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59</TotalTime>
  <Pages>16</Pages>
  <Words>4470</Words>
  <Characters>32946</Characters>
  <Application>Microsoft Office Word</Application>
  <DocSecurity>0</DocSecurity>
  <Lines>274</Lines>
  <Paragraphs>74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37342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2021-06-22T07:33:00Z</dcterms:modified>
  <revision>65</revision>
  <dc:title>2001-05-00</dc:title>
</coreProperties>
</file>