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2021-05-12 iki 2021-05-18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731b6a4b83684d42b895b555fd08b0d7"/>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731b6a4b83684d42b895b555fd08b0d7"/>
              <w:lock w:val="sdtLocked"/>
              <w:richText/>
            </w:sdtPr>
            <w:sdtContent>
              <w:r>
                <w:t>2</w:t>
              </w:r>
            </w:sdtContent>
          </w:sdt>
          <w:r>
            <w:t xml:space="preserve"> priedas</w:t>
          </w:r>
        </w:p>
        <w:p>
          <w:pPr>
            <w:ind w:firstLine="4820"/>
          </w:pPr>
        </w:p>
        <w:p>
          <w:pPr>
            <w:ind w:firstLine="4820"/>
          </w:pPr>
        </w:p>
        <w:p>
          <w:pPr>
            <w:widowControl w:val="0"/>
            <w:ind w:right="-283"/>
            <w:jc w:val="center"/>
            <w:rPr>
              <w:b/>
              <w:bCs/>
              <w:szCs w:val="24"/>
              <w:lang w:val="en-US"/>
            </w:rPr>
          </w:pPr>
          <w:sdt>
            <w:sdtPr>
              <w:alias w:val="Pavadinimas"/>
              <w:tag w:val="title_731b6a4b83684d42b895b555fd08b0d7"/>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971"/>
            <w:gridCol w:w="2332"/>
          </w:tblGrid>
          <w:tr>
            <w:tc>
              <w:tcPr>
                <w:tcW w:w="709" w:type="dxa"/>
                <w:vAlign w:val="center"/>
              </w:tcPr>
              <w:p>
                <w:pPr>
                  <w:jc w:val="center"/>
                  <w:rPr>
                    <w:rFonts w:eastAsia="Calibri"/>
                    <w:szCs w:val="24"/>
                    <w:lang w:eastAsia="lt-LT"/>
                  </w:rPr>
                </w:pPr>
                <w:r>
                  <w:rPr>
                    <w:rFonts w:eastAsia="Calibri"/>
                    <w:szCs w:val="24"/>
                    <w:lang w:eastAsia="lt-LT"/>
                  </w:rPr>
                  <w:t>Eil. Nr.</w:t>
                </w:r>
              </w:p>
            </w:tc>
            <w:tc>
              <w:tcPr>
                <w:tcW w:w="2835" w:type="dxa"/>
                <w:vAlign w:val="center"/>
              </w:tcPr>
              <w:p>
                <w:pPr>
                  <w:jc w:val="center"/>
                  <w:rPr>
                    <w:rFonts w:eastAsia="Calibri"/>
                    <w:szCs w:val="24"/>
                    <w:lang w:eastAsia="lt-LT"/>
                  </w:rPr>
                </w:pPr>
                <w:r>
                  <w:rPr>
                    <w:rFonts w:eastAsia="Calibri"/>
                    <w:szCs w:val="24"/>
                    <w:lang w:eastAsia="lt-LT"/>
                  </w:rPr>
                  <w:t>Regionas ir asmens sveikatos priežiūros įstaigos</w:t>
                </w:r>
              </w:p>
            </w:tc>
            <w:tc>
              <w:tcPr>
                <w:tcW w:w="1334" w:type="dxa"/>
                <w:vAlign w:val="center"/>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vAlign w:val="center"/>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971" w:type="dxa"/>
                <w:vAlign w:val="center"/>
              </w:tcPr>
              <w:p>
                <w:pPr>
                  <w:jc w:val="center"/>
                  <w:rPr>
                    <w:rFonts w:eastAsia="Calibri"/>
                    <w:szCs w:val="24"/>
                    <w:lang w:eastAsia="lt-LT"/>
                  </w:rPr>
                </w:pPr>
                <w:r>
                  <w:rPr>
                    <w:rFonts w:eastAsia="Calibri"/>
                    <w:szCs w:val="24"/>
                    <w:lang w:eastAsia="lt-LT"/>
                  </w:rPr>
                  <w:t xml:space="preserve">Lovų be deguonies tiekimo įrangos  skaičius</w:t>
                </w:r>
              </w:p>
            </w:tc>
            <w:tc>
              <w:tcPr>
                <w:tcW w:w="2332" w:type="dxa"/>
                <w:vAlign w:val="center"/>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971" w:type="dxa"/>
              </w:tcPr>
              <w:p>
                <w:pPr>
                  <w:jc w:val="center"/>
                  <w:rPr>
                    <w:rFonts w:eastAsia="Calibri"/>
                    <w:szCs w:val="24"/>
                    <w:lang w:eastAsia="lt-LT"/>
                  </w:rPr>
                </w:pPr>
              </w:p>
            </w:tc>
            <w:tc>
              <w:tcPr>
                <w:tcW w:w="2332"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159</w:t>
                </w:r>
              </w:p>
            </w:tc>
            <w:tc>
              <w:tcPr>
                <w:tcW w:w="1523" w:type="dxa"/>
              </w:tcPr>
              <w:p>
                <w:pPr>
                  <w:jc w:val="center"/>
                  <w:rPr>
                    <w:rFonts w:eastAsia="Calibri"/>
                    <w:szCs w:val="24"/>
                    <w:lang w:eastAsia="lt-LT"/>
                  </w:rPr>
                </w:pPr>
                <w:r>
                  <w:rPr>
                    <w:rFonts w:eastAsia="Calibri"/>
                    <w:szCs w:val="24"/>
                    <w:lang w:eastAsia="lt-LT"/>
                  </w:rPr>
                  <w:t>59</w:t>
                </w:r>
              </w:p>
            </w:tc>
            <w:tc>
              <w:tcPr>
                <w:tcW w:w="971"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320</w:t>
                </w:r>
              </w:p>
            </w:tc>
            <w:tc>
              <w:tcPr>
                <w:tcW w:w="1523" w:type="dxa"/>
              </w:tcPr>
              <w:p>
                <w:pPr>
                  <w:jc w:val="center"/>
                  <w:rPr>
                    <w:rFonts w:eastAsia="Calibri"/>
                    <w:szCs w:val="24"/>
                    <w:lang w:val="en-US" w:eastAsia="lt-LT"/>
                  </w:rPr>
                </w:pPr>
                <w:r>
                  <w:rPr>
                    <w:rFonts w:eastAsia="Calibri"/>
                    <w:szCs w:val="24"/>
                    <w:lang w:val="en-US" w:eastAsia="lt-LT"/>
                  </w:rPr>
                  <w:t>12</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31</w:t>
                </w:r>
              </w:p>
            </w:tc>
            <w:tc>
              <w:tcPr>
                <w:tcW w:w="1523" w:type="dxa"/>
              </w:tcPr>
              <w:p>
                <w:pPr>
                  <w:jc w:val="center"/>
                  <w:rPr>
                    <w:rFonts w:eastAsia="Calibri"/>
                    <w:szCs w:val="24"/>
                    <w:lang w:eastAsia="lt-LT"/>
                  </w:rPr>
                </w:pPr>
                <w:r>
                  <w:rPr>
                    <w:rFonts w:eastAsia="Calibri"/>
                    <w:szCs w:val="24"/>
                    <w:lang w:val="en-US" w:eastAsia="lt-LT"/>
                  </w:rPr>
                  <w:t>7</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3</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spacing w:val="-6"/>
                    <w:kern w:val="2"/>
                    <w:szCs w:val="24"/>
                  </w:rPr>
                </w:pPr>
                <w:r>
                  <w:rPr>
                    <w:spacing w:val="-6"/>
                    <w:kern w:val="2"/>
                    <w:szCs w:val="24"/>
                  </w:rPr>
                  <w:t>VšĮ Trakų ligoninė</w:t>
                </w:r>
              </w:p>
            </w:tc>
            <w:tc>
              <w:tcPr>
                <w:tcW w:w="1334" w:type="dxa"/>
              </w:tcPr>
              <w:p>
                <w:pPr>
                  <w:jc w:val="center"/>
                  <w:rPr>
                    <w:rFonts w:eastAsia="Calibri"/>
                    <w:szCs w:val="24"/>
                    <w:lang w:eastAsia="lt-LT"/>
                  </w:rPr>
                </w:pPr>
                <w:r>
                  <w:rPr>
                    <w:rFonts w:eastAsia="Calibri"/>
                    <w:szCs w:val="24"/>
                    <w:lang w:eastAsia="lt-LT"/>
                  </w:rPr>
                  <w:t>27</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spacing w:val="-6"/>
                    <w:kern w:val="2"/>
                    <w:szCs w:val="24"/>
                  </w:rPr>
                </w:pPr>
                <w:r>
                  <w:rPr>
                    <w:spacing w:val="-6"/>
                    <w:kern w:val="2"/>
                    <w:szCs w:val="24"/>
                  </w:rPr>
                  <w:t>VšĮ Švenčionių rajono ligoninė</w:t>
                </w:r>
              </w:p>
            </w:tc>
            <w:tc>
              <w:tcPr>
                <w:tcW w:w="1334" w:type="dxa"/>
              </w:tcPr>
              <w:p>
                <w:pPr>
                  <w:jc w:val="center"/>
                  <w:rPr>
                    <w:rFonts w:eastAsia="Calibri"/>
                    <w:szCs w:val="24"/>
                    <w:lang w:eastAsia="lt-LT"/>
                  </w:rPr>
                </w:pPr>
                <w:r>
                  <w:rPr>
                    <w:rFonts w:eastAsia="Calibri"/>
                    <w:szCs w:val="24"/>
                    <w:lang w:eastAsia="lt-LT"/>
                  </w:rPr>
                  <w:t>27</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spacing w:val="-6"/>
                    <w:kern w:val="2"/>
                    <w:szCs w:val="24"/>
                  </w:rPr>
                </w:pPr>
                <w:r>
                  <w:rPr>
                    <w:color w:val="000000"/>
                    <w:spacing w:val="-6"/>
                  </w:rPr>
                  <w:t>Lietuvos Respublikos vidaus reikalų ministerijos Medicinos centras</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1.11. </w:t>
                </w:r>
              </w:p>
            </w:tc>
            <w:tc>
              <w:tcPr>
                <w:tcW w:w="2835" w:type="dxa"/>
              </w:tcPr>
              <w:p>
                <w:pPr>
                  <w:rPr>
                    <w:color w:val="000000"/>
                    <w:spacing w:val="-6"/>
                  </w:rPr>
                </w:pPr>
                <w:r>
                  <w:rPr>
                    <w:color w:val="000000"/>
                    <w:spacing w:val="-6"/>
                  </w:rPr>
                  <w:t>VšĮ Elektrėnų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6</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738</w:t>
                </w:r>
              </w:p>
            </w:tc>
            <w:tc>
              <w:tcPr>
                <w:tcW w:w="1523" w:type="dxa"/>
              </w:tcPr>
              <w:p>
                <w:pPr>
                  <w:jc w:val="center"/>
                  <w:rPr>
                    <w:rFonts w:eastAsia="Calibri"/>
                    <w:b/>
                    <w:bCs/>
                    <w:szCs w:val="24"/>
                    <w:lang w:val="en-US" w:eastAsia="lt-LT"/>
                  </w:rPr>
                </w:pPr>
                <w:r>
                  <w:rPr>
                    <w:rFonts w:eastAsia="Calibri"/>
                    <w:b/>
                    <w:bCs/>
                    <w:szCs w:val="24"/>
                    <w:lang w:val="en-US" w:eastAsia="lt-LT"/>
                  </w:rPr>
                  <w:t>99</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210</w:t>
                </w:r>
              </w:p>
            </w:tc>
            <w:tc>
              <w:tcPr>
                <w:tcW w:w="1523" w:type="dxa"/>
              </w:tcPr>
              <w:p>
                <w:pPr>
                  <w:jc w:val="center"/>
                  <w:rPr>
                    <w:rFonts w:eastAsia="Calibri"/>
                    <w:szCs w:val="24"/>
                    <w:lang w:eastAsia="lt-LT"/>
                  </w:rPr>
                </w:pPr>
                <w:r>
                  <w:rPr>
                    <w:rFonts w:eastAsia="Calibri"/>
                    <w:szCs w:val="24"/>
                    <w:lang w:eastAsia="lt-LT"/>
                  </w:rPr>
                  <w:t>14</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eastAsia="lt-LT"/>
                  </w:rPr>
                </w:pPr>
                <w:r>
                  <w:rPr>
                    <w:rFonts w:eastAsia="Calibri"/>
                    <w:szCs w:val="24"/>
                    <w:lang w:eastAsia="lt-LT"/>
                  </w:rPr>
                  <w:t>21</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2.7. </w:t>
                </w:r>
              </w:p>
            </w:tc>
            <w:tc>
              <w:tcPr>
                <w:tcW w:w="2835" w:type="dxa"/>
              </w:tcPr>
              <w:p>
                <w:pPr>
                  <w:rPr>
                    <w:rFonts w:eastAsia="Calibri"/>
                    <w:szCs w:val="24"/>
                    <w:lang w:eastAsia="lt-LT"/>
                  </w:rPr>
                </w:pPr>
                <w:r>
                  <w:rPr>
                    <w:rFonts w:eastAsia="Calibri"/>
                    <w:szCs w:val="24"/>
                    <w:lang w:eastAsia="lt-LT"/>
                  </w:rPr>
                  <w:t>VšĮ Prienų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1</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390</w:t>
                </w:r>
              </w:p>
            </w:tc>
            <w:tc>
              <w:tcPr>
                <w:tcW w:w="1523" w:type="dxa"/>
              </w:tcPr>
              <w:p>
                <w:pPr>
                  <w:jc w:val="center"/>
                  <w:rPr>
                    <w:rFonts w:eastAsia="Calibri"/>
                    <w:b/>
                    <w:bCs/>
                    <w:szCs w:val="24"/>
                    <w:lang w:eastAsia="lt-LT"/>
                  </w:rPr>
                </w:pPr>
                <w:r>
                  <w:rPr>
                    <w:rFonts w:eastAsia="Calibri"/>
                    <w:b/>
                    <w:bCs/>
                    <w:szCs w:val="24"/>
                    <w:lang w:eastAsia="lt-LT"/>
                  </w:rPr>
                  <w:t>46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15</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7</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3.7. </w:t>
                </w:r>
              </w:p>
            </w:tc>
            <w:tc>
              <w:tcPr>
                <w:tcW w:w="2835" w:type="dxa"/>
              </w:tcPr>
              <w:p>
                <w:pPr>
                  <w:rPr>
                    <w:rFonts w:eastAsia="Calibri"/>
                    <w:szCs w:val="24"/>
                    <w:lang w:eastAsia="lt-LT"/>
                  </w:rPr>
                </w:pPr>
                <w:r>
                  <w:rPr>
                    <w:rFonts w:eastAsia="Calibri"/>
                    <w:szCs w:val="24"/>
                    <w:lang w:eastAsia="lt-LT"/>
                  </w:rPr>
                  <w:t>VšĮ Kretingos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165</w:t>
                </w:r>
              </w:p>
            </w:tc>
            <w:tc>
              <w:tcPr>
                <w:tcW w:w="1523" w:type="dxa"/>
              </w:tcPr>
              <w:p>
                <w:pPr>
                  <w:jc w:val="center"/>
                  <w:rPr>
                    <w:rFonts w:eastAsia="Calibri"/>
                    <w:b/>
                    <w:bCs/>
                    <w:szCs w:val="24"/>
                    <w:lang w:eastAsia="lt-LT"/>
                  </w:rPr>
                </w:pPr>
                <w:r>
                  <w:rPr>
                    <w:rFonts w:eastAsia="Calibri"/>
                    <w:b/>
                    <w:bCs/>
                    <w:szCs w:val="24"/>
                    <w:lang w:eastAsia="lt-LT"/>
                  </w:rPr>
                  <w:t>36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61</w:t>
                </w:r>
              </w:p>
            </w:tc>
            <w:tc>
              <w:tcPr>
                <w:tcW w:w="1523" w:type="dxa"/>
              </w:tcPr>
              <w:p>
                <w:pPr>
                  <w:jc w:val="center"/>
                  <w:rPr>
                    <w:rFonts w:eastAsia="Calibri"/>
                    <w:szCs w:val="24"/>
                    <w:lang w:eastAsia="lt-LT"/>
                  </w:rPr>
                </w:pPr>
                <w:r>
                  <w:rPr>
                    <w:rFonts w:eastAsia="Calibri"/>
                    <w:szCs w:val="24"/>
                    <w:lang w:eastAsia="lt-LT"/>
                  </w:rPr>
                  <w:t>13</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4.3. </w:t>
                </w:r>
              </w:p>
            </w:tc>
            <w:tc>
              <w:tcPr>
                <w:tcW w:w="2835" w:type="dxa"/>
              </w:tcPr>
              <w:p>
                <w:pPr>
                  <w:rPr>
                    <w:rFonts w:eastAsia="Calibri"/>
                    <w:szCs w:val="24"/>
                    <w:lang w:eastAsia="lt-LT"/>
                  </w:rPr>
                </w:pPr>
                <w:r>
                  <w:rPr>
                    <w:rFonts w:eastAsia="Calibri"/>
                    <w:szCs w:val="24"/>
                    <w:lang w:eastAsia="lt-LT"/>
                  </w:rPr>
                  <w:t>VšĮ Kelmės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101</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971" w:type="dxa"/>
                <w:vMerge w:val="restart"/>
              </w:tcPr>
              <w:p>
                <w:pPr>
                  <w:jc w:val="center"/>
                  <w:rPr>
                    <w:rFonts w:eastAsia="Calibri"/>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eastAsia="lt-LT"/>
                  </w:rPr>
                  <w:t>VšĮ Anykščių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eastAsia="lt-LT"/>
                  </w:rPr>
                </w:pPr>
                <w:r>
                  <w:rPr>
                    <w:rFonts w:eastAsia="Calibri"/>
                    <w:szCs w:val="24"/>
                    <w:lang w:eastAsia="lt-LT"/>
                  </w:rPr>
                  <w:t>VšĮ Molėtų ligoninė</w:t>
                </w:r>
              </w:p>
            </w:tc>
            <w:tc>
              <w:tcPr>
                <w:tcW w:w="1334" w:type="dxa"/>
              </w:tcPr>
              <w:p>
                <w:pPr>
                  <w:jc w:val="center"/>
                  <w:rPr>
                    <w:rFonts w:eastAsia="Calibri"/>
                    <w:szCs w:val="24"/>
                    <w:lang w:val="en-US" w:eastAsia="lt-LT"/>
                  </w:rPr>
                </w:pPr>
                <w:r>
                  <w:rPr>
                    <w:rFonts w:eastAsia="Calibri"/>
                    <w:szCs w:val="24"/>
                    <w:lang w:val="en-US" w:eastAsia="lt-LT"/>
                  </w:rPr>
                  <w:t>15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205</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1599</w:t>
                </w:r>
              </w:p>
            </w:tc>
            <w:tc>
              <w:tcPr>
                <w:tcW w:w="1523" w:type="dxa"/>
              </w:tcPr>
              <w:p>
                <w:pPr>
                  <w:jc w:val="center"/>
                  <w:rPr>
                    <w:rFonts w:eastAsia="Calibri"/>
                    <w:b/>
                    <w:bCs/>
                    <w:szCs w:val="24"/>
                    <w:lang w:eastAsia="lt-LT"/>
                  </w:rPr>
                </w:pPr>
                <w:r>
                  <w:rPr>
                    <w:rFonts w:eastAsia="Calibri"/>
                    <w:b/>
                    <w:bCs/>
                    <w:szCs w:val="24"/>
                    <w:lang w:eastAsia="lt-LT"/>
                  </w:rPr>
                  <w:t>213</w:t>
                </w:r>
              </w:p>
            </w:tc>
            <w:tc>
              <w:tcPr>
                <w:tcW w:w="971" w:type="dxa"/>
              </w:tcPr>
              <w:p>
                <w:pPr>
                  <w:jc w:val="center"/>
                  <w:rPr>
                    <w:rFonts w:eastAsia="Calibri"/>
                    <w:szCs w:val="24"/>
                    <w:lang w:eastAsia="lt-LT"/>
                  </w:rPr>
                </w:pPr>
              </w:p>
            </w:tc>
            <w:tc>
              <w:tcPr>
                <w:tcW w:w="2332" w:type="dxa"/>
              </w:tcPr>
              <w:p>
                <w:pPr>
                  <w:jc w:val="center"/>
                  <w:rPr>
                    <w:rFonts w:eastAsia="Calibri"/>
                    <w:szCs w:val="24"/>
                    <w:lang w:eastAsia="lt-LT"/>
                  </w:rPr>
                </w:pPr>
              </w:p>
            </w:tc>
          </w:tr>
        </w:tbl>
        <w:p>
          <w:pPr>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3f7a09b4b11eb9fecb5ecd3bd711c">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2021-04-12,
paskelbta TAR 2021-04-12, i. k. 2021-07569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d1ec09ee511eb9fecb5ecd3bd711c">
            <w:r w:rsidRPr="00532B9F">
              <w:rPr>
                <w:rFonts w:ascii="Times New Roman" w:eastAsia="MS Mincho" w:hAnsi="Times New Roman"/>
                <w:sz w:val="20"/>
                <w:i/>
                <w:iCs/>
                <w:color w:val="0000FF" w:themeColor="hyperlink"/>
                <w:u w:val="single"/>
              </w:rPr>
              <w:t>V-857</w:t>
            </w:r>
          </w:fldSimple>
          <w:r>
            <w:rPr>
              <w:rFonts w:ascii="Times New Roman" w:eastAsia="MS Mincho" w:hAnsi="Times New Roman"/>
              <w:sz w:val="20"/>
              <w:i/>
              <w:iCs/>
            </w:rPr>
            <w:t>,
2021-04-16,
paskelbta TAR 2021-04-16, i. k. 2021-08000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aee3f0a45011ebbcbbc2971cdac3cb">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2021-04-23,
paskelbta TAR 2021-04-23, i. k. 2021-08503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d71410abec11eb8bc8b1cdd5d7f785">
            <w:r w:rsidRPr="00532B9F">
              <w:rPr>
                <w:rFonts w:ascii="Times New Roman" w:eastAsia="MS Mincho" w:hAnsi="Times New Roman"/>
                <w:sz w:val="20"/>
                <w:i/>
                <w:iCs/>
                <w:color w:val="0000FF" w:themeColor="hyperlink"/>
                <w:u w:val="single"/>
              </w:rPr>
              <w:t>V-1010</w:t>
            </w:r>
          </w:fldSimple>
          <w:r>
            <w:rPr>
              <w:rFonts w:ascii="Times New Roman" w:eastAsia="MS Mincho" w:hAnsi="Times New Roman"/>
              <w:sz w:val="20"/>
              <w:i/>
              <w:iCs/>
            </w:rPr>
            <w:t>,
2021-05-03,
paskelbta TAR 2021-05-03, i. k. 2021-09429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aa84e0b24e11eba871a26c1fc3fbc1">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2021-05-11,
paskelbta TAR 2021-05-11, i. k. 2021-10484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35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33.xml"/>
  <Relationship Id="rId29" Type="http://schemas.openxmlformats.org/officeDocument/2006/relationships/header" Target="header134.xml"/>
  <Relationship Id="rId3" Type="http://schemas.openxmlformats.org/officeDocument/2006/relationships/fontTable" Target="fontTable.xml"/>
  <Relationship Id="rId30" Type="http://schemas.openxmlformats.org/officeDocument/2006/relationships/footer" Target="footer133.xml"/>
  <Relationship Id="rId31" Type="http://schemas.openxmlformats.org/officeDocument/2006/relationships/footer" Target="footer134.xml"/>
  <Relationship Id="rId32" Type="http://schemas.openxmlformats.org/officeDocument/2006/relationships/header" Target="header135.xml"/>
  <Relationship Id="rId33" Type="http://schemas.openxmlformats.org/officeDocument/2006/relationships/footer" Target="footer135.xml"/>
  <Relationship Id="rId34" Type="http://schemas.openxmlformats.org/officeDocument/2006/relationships/header" Target="header139.xml"/>
  <Relationship Id="rId35" Type="http://schemas.openxmlformats.org/officeDocument/2006/relationships/header" Target="header140.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731b6a4b83684d42b895b555fd08b0d7"/>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C66F1FF-85C6-469E-BD5D-9F8AF5226F7A}">
  <ds:schemaRefs>
    <ds:schemaRef ds:uri="http://lrs.lt/TAIS/DocParts"/>
  </ds:schemaRefs>
</ds:datastoreItem>
</file>

<file path=customXml/itemProps3.xml><?xml version="1.0" encoding="utf-8"?>
<ds:datastoreItem xmlns:ds="http://schemas.openxmlformats.org/officeDocument/2006/customXml" ds:itemID="{B6E0A6F6-E6BE-497F-AD48-5B8EB620613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56</TotalTime>
  <Pages>16</Pages>
  <Words>4514</Words>
  <Characters>32847</Characters>
  <Application>Microsoft Office Word</Application>
  <DocSecurity>0</DocSecurity>
  <Lines>273</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37287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2021-05-12T05:01:00Z</dcterms:modified>
  <revision>60</revision>
  <dc:title>2001-05-00</dc:title>
</coreProperties>
</file>