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7f41b9e99834b31921cb480fa6e2ea9"/>
        <w:lock w:val="sdtLocked"/>
        <w:richText/>
      </w:sdtPr>
      <w:sdtContent>
        <w:p>
          <w:pPr>
            <w:jc w:val="both"/>
            <w:rPr>
              <w:rFonts w:ascii="Times New Roman" w:hAnsi="Times New Roman"/>
            </w:rPr>
          </w:pPr>
          <w:r>
            <w:rPr>
              <w:rFonts w:ascii="Times New Roman" w:hAnsi="Times New Roman"/>
              <w:b/>
              <w:i/>
            </w:rPr>
            <w:t>Suvestinė redakcija nuo 2020-04-01 iki 2020-04-02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tabs>
              <w:tab w:val="center" w:pos="4153"/>
              <w:tab w:val="right" w:pos="8306"/>
            </w:tabs>
            <w:jc w:val="center"/>
          </w:pPr>
        </w:p>
        <w:p>
          <w:pPr>
            <w:tabs>
              <w:tab w:val="center" w:pos="4153"/>
              <w:tab w:val="right" w:pos="8306"/>
            </w:tabs>
            <w:ind w:firstLine="124"/>
            <w:jc w:val="center"/>
            <w:rPr>
              <w:b/>
            </w:rPr>
          </w:pPr>
          <w:r>
            <w:rPr>
              <w:b/>
              <w:lang w:eastAsia="lt-LT"/>
            </w:rPr>
            <w:drawing>
              <wp:inline distT="0" distB="0" distL="0" distR="0">
                <wp:extent cx="469265" cy="554990"/>
                <wp:effectExtent l="0" t="0" r="698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9265" cy="554990"/>
                        </a:xfrm>
                        <a:prstGeom prst="rect">
                          <a:avLst/>
                        </a:prstGeom>
                        <a:noFill/>
                      </pic:spPr>
                    </pic:pic>
                  </a:graphicData>
                </a:graphic>
              </wp:inline>
            </w:drawing>
          </w:r>
        </w:p>
        <w:p>
          <w:pPr>
            <w:tabs>
              <w:tab w:val="center" w:pos="4153"/>
              <w:tab w:val="right" w:pos="8306"/>
            </w:tabs>
            <w:jc w:val="center"/>
            <w:rPr>
              <w:b/>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KORONAVIRUSO (COVID-19) ORGANIZAVIMO TVARKOS APRAŠO  PATVIRTINIMO</w:t>
          </w:r>
        </w:p>
        <w:p>
          <w:pPr>
            <w:tabs>
              <w:tab w:val="center" w:pos="4153"/>
              <w:tab w:val="right" w:pos="8306"/>
            </w:tabs>
            <w:jc w:val="center"/>
            <w:rPr>
              <w:b/>
            </w:rPr>
          </w:pPr>
        </w:p>
        <w:p>
          <w:pPr>
            <w:jc w:val="center"/>
            <w:rPr>
              <w:szCs w:val="24"/>
            </w:rPr>
          </w:pPr>
        </w:p>
        <w:p>
          <w:pPr>
            <w:jc w:val="center"/>
            <w:rPr>
              <w:szCs w:val="24"/>
            </w:rPr>
          </w:pPr>
          <w:r>
            <w:rPr>
              <w:szCs w:val="24"/>
            </w:rPr>
            <w:t>2020 m. kovo 4 d. Nr. V-281</w:t>
          </w:r>
        </w:p>
        <w:p>
          <w:pPr>
            <w:jc w:val="center"/>
            <w:rPr>
              <w:szCs w:val="24"/>
            </w:rPr>
          </w:pPr>
          <w:r>
            <w:rPr>
              <w:szCs w:val="24"/>
            </w:rPr>
            <w:t>Vilnius</w:t>
          </w:r>
        </w:p>
        <w:p>
          <w:pPr>
            <w:jc w:val="both"/>
            <w:rPr>
              <w:szCs w:val="24"/>
            </w:rPr>
          </w:pPr>
        </w:p>
        <w:sdt>
          <w:sdtPr>
            <w:alias w:val="preambule"/>
            <w:tag w:val="part_c7f493ef05854908a08e2761bce2603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30"/>
                <w:jc w:val="both"/>
                <w:rPr>
                  <w:rFonts w:cs="Courier New"/>
                  <w:lang w:eastAsia="lt-LT"/>
                </w:rPr>
              </w:pPr>
              <w:r>
                <w:rPr>
                  <w:rFonts w:cs="Courier New"/>
                  <w:lang w:eastAsia="lt-LT"/>
                </w:rPr>
                <w:t xml:space="preserve">Vadovaudamasis  Lietuvos Respublikos sveikatos priežiūros įstaigų įstatymo 10 straipsnio   6 punktu, atsižvelgdamas į</w:t>
              </w:r>
              <w:r>
                <w:rPr>
                  <w:rFonts w:ascii="Courier New" w:hAnsi="Courier New" w:cs="Courier New"/>
                  <w:sz w:val="20"/>
                  <w:lang w:eastAsia="lt-LT"/>
                </w:rPr>
                <w:t xml:space="preserve"> </w:t>
              </w:r>
              <w:r>
                <w:rPr>
                  <w:rFonts w:cs="Courier New"/>
                  <w:lang w:eastAsia="lt-LT"/>
                </w:rPr>
                <w:t>Lietuvos Respublikos Vyriausybės 2020 m. vasario 26 d. nutarimą Nr. 152 „Dėl valstybės lygio ekstremaliosios situacijos paskelbimo“:</w:t>
              </w:r>
            </w:p>
          </w:sdtContent>
        </w:sdt>
        <w:sdt>
          <w:sdtPr>
            <w:alias w:val="1 p."/>
            <w:tag w:val="part_fd2f08d838554012a2d8cba4727383d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fd2f08d838554012a2d8cba4727383d7"/>
                  <w:lock w:val="sdtLocked"/>
                  <w:richText/>
                </w:sdtPr>
                <w:sdtContent>
                  <w:r>
                    <w:rPr>
                      <w:rFonts w:cs="Courier New"/>
                      <w:lang w:eastAsia="lt-LT"/>
                    </w:rPr>
                    <w:t>1</w:t>
                  </w:r>
                </w:sdtContent>
              </w:sdt>
              <w:r>
                <w:rPr>
                  <w:rFonts w:cs="Courier New"/>
                  <w:lang w:eastAsia="lt-LT"/>
                </w:rPr>
                <w:t>. T v i r t i n u Sveikatos priežiūros paslaugų dėl koronaviruso (COVID-19) organizavimo tvarkos aprašą (pridedama).</w:t>
              </w:r>
            </w:p>
          </w:sdtContent>
        </w:sdt>
        <w:sdt>
          <w:sdtPr>
            <w:alias w:val="2 p."/>
            <w:tag w:val="part_a59058028b9c474db89459da8dd0c4a2"/>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a59058028b9c474db89459da8dd0c4a2"/>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p>
          </w:sdtContent>
        </w:sdt>
        <w:sdt>
          <w:sdtPr>
            <w:alias w:val="signatura"/>
            <w:tag w:val="part_3ff0e47ead154ecc865243071c95b352"/>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sdtContent>
    </w:sdt>
    <w:sdt>
      <w:sdtPr>
        <w:alias w:val="patvirtinta"/>
        <w:tag w:val="part_716b6603b27a4913b977bcf828e244a9"/>
        <w:lock w:val="sdtLocked"/>
        <w:richText/>
      </w:sdtPr>
      <w:sdtContent>
        <w:p>
          <w:pPr>
            <w:widowControl w:val="0"/>
            <w:tabs>
              <w:tab w:val="left" w:pos="8669"/>
            </w:tabs>
            <w:ind w:left="5890"/>
            <w:sectPr>
              <w:headerReference w:type="even" r:id="rId11"/>
              <w:headerReference w:type="default" r:id="rId12"/>
              <w:footerReference w:type="even" r:id="rId13"/>
              <w:footerReference w:type="default" r:id="rId14"/>
              <w:headerReference w:type="first" r:id="rId15"/>
              <w:footerReference w:type="first" r:id="rId16"/>
              <w:pgSz w:w="11907" w:h="16839" w:code="9"/>
              <w:pgMar w:top="1440" w:right="709" w:bottom="1418" w:left="1440" w:header="720" w:footer="709" w:gutter="0"/>
              <w:pgNumType w:start="1"/>
              <w:cols w:space="720"/>
              <w:titlePg/>
              <w:docGrid w:linePitch="360"/>
            </w:sectPr>
          </w:pPr>
        </w:p>
        <w:p>
          <w:pPr>
            <w:widowControl w:val="0"/>
            <w:tabs>
              <w:tab w:val="left" w:pos="8669"/>
            </w:tabs>
            <w:ind w:left="5890"/>
            <w:rPr>
              <w:rFonts w:cs="Arial"/>
              <w:spacing w:val="-8"/>
              <w:kern w:val="1"/>
              <w:szCs w:val="24"/>
              <w:lang w:eastAsia="lt-LT"/>
            </w:rPr>
          </w:pPr>
          <w:r>
            <w:rPr>
              <w:rFonts w:eastAsia="Calibri"/>
              <w:szCs w:val="24"/>
              <w:lang w:eastAsia="lt-LT"/>
            </w:rPr>
            <w:t>P</w:t>
          </w:r>
          <w:r>
            <w:rPr>
              <w:rFonts w:cs="Arial"/>
              <w:spacing w:val="-8"/>
              <w:kern w:val="1"/>
              <w:szCs w:val="24"/>
              <w:lang w:eastAsia="lt-LT"/>
            </w:rPr>
            <w:t>ATVIRTINTA</w:t>
          </w:r>
        </w:p>
        <w:p>
          <w:pPr>
            <w:widowControl w:val="0"/>
            <w:tabs>
              <w:tab w:val="left" w:pos="8669"/>
            </w:tabs>
            <w:ind w:left="5890"/>
            <w:rPr>
              <w:rFonts w:cs="Arial"/>
              <w:spacing w:val="-5"/>
              <w:kern w:val="1"/>
              <w:szCs w:val="24"/>
              <w:lang w:eastAsia="lt-LT"/>
            </w:rPr>
          </w:pPr>
          <w:r>
            <w:rPr>
              <w:rFonts w:cs="Arial"/>
              <w:spacing w:val="-5"/>
              <w:kern w:val="1"/>
              <w:szCs w:val="24"/>
              <w:lang w:eastAsia="lt-LT"/>
            </w:rPr>
            <w:t>Lietuvos Respublikos sveikatos</w:t>
          </w:r>
        </w:p>
        <w:p>
          <w:pPr>
            <w:widowControl w:val="0"/>
            <w:tabs>
              <w:tab w:val="left" w:pos="8669"/>
            </w:tabs>
            <w:ind w:left="5890"/>
            <w:rPr>
              <w:rFonts w:cs="Arial"/>
              <w:spacing w:val="-6"/>
              <w:kern w:val="1"/>
              <w:szCs w:val="24"/>
              <w:lang w:eastAsia="lt-LT"/>
            </w:rPr>
          </w:pPr>
          <w:r>
            <w:rPr>
              <w:rFonts w:cs="Arial"/>
              <w:spacing w:val="-6"/>
              <w:kern w:val="1"/>
              <w:szCs w:val="24"/>
              <w:lang w:eastAsia="lt-LT"/>
            </w:rPr>
            <w:t xml:space="preserve">apsaugos ministro </w:t>
          </w:r>
        </w:p>
        <w:p>
          <w:pPr>
            <w:widowControl w:val="0"/>
            <w:tabs>
              <w:tab w:val="left" w:pos="8669"/>
            </w:tabs>
            <w:ind w:left="5890"/>
            <w:rPr>
              <w:rFonts w:cs="Arial"/>
              <w:kern w:val="1"/>
              <w:sz w:val="20"/>
              <w:lang w:eastAsia="lt-LT"/>
            </w:rPr>
          </w:pPr>
          <w:r>
            <w:rPr>
              <w:rFonts w:cs="Arial"/>
              <w:spacing w:val="-6"/>
              <w:kern w:val="1"/>
              <w:szCs w:val="24"/>
              <w:lang w:eastAsia="lt-LT"/>
            </w:rPr>
            <w:t>2020 m. kovo 4 d.</w:t>
          </w:r>
        </w:p>
        <w:p>
          <w:pPr>
            <w:widowControl w:val="0"/>
            <w:ind w:left="5890"/>
            <w:rPr>
              <w:rFonts w:cs="Arial"/>
              <w:spacing w:val="-7"/>
              <w:kern w:val="1"/>
              <w:szCs w:val="24"/>
              <w:lang w:eastAsia="lt-LT"/>
            </w:rPr>
          </w:pPr>
          <w:r>
            <w:rPr>
              <w:rFonts w:cs="Arial"/>
              <w:spacing w:val="-7"/>
              <w:kern w:val="1"/>
              <w:szCs w:val="24"/>
              <w:lang w:eastAsia="lt-LT"/>
            </w:rPr>
            <w:t>įsakymu Nr. V-281</w:t>
          </w:r>
        </w:p>
        <w:p>
          <w:pPr>
            <w:widowControl w:val="0"/>
            <w:jc w:val="both"/>
            <w:rPr>
              <w:rFonts w:cs="Arial"/>
              <w:bCs/>
              <w:kern w:val="2"/>
              <w:szCs w:val="24"/>
              <w:lang w:eastAsia="lt-LT"/>
            </w:rPr>
          </w:pPr>
        </w:p>
        <w:p>
          <w:pPr>
            <w:widowControl w:val="0"/>
            <w:ind w:right="-142"/>
            <w:jc w:val="center"/>
            <w:rPr>
              <w:rFonts w:eastAsia="Calibri" w:cs="Arial"/>
              <w:b/>
              <w:bCs/>
              <w:color w:val="000000"/>
              <w:kern w:val="1"/>
              <w:szCs w:val="24"/>
              <w:lang w:eastAsia="lt-LT"/>
            </w:rPr>
          </w:pPr>
          <w:sdt>
            <w:sdtPr>
              <w:alias w:val="Pavadinimas"/>
              <w:tag w:val="title_716b6603b27a4913b977bcf828e244a9"/>
              <w:lock w:val="sdtLocked"/>
              <w:richText/>
            </w:sdtPr>
            <w:sdtContent>
              <w:r>
                <w:rPr>
                  <w:rFonts w:cs="Arial"/>
                  <w:b/>
                  <w:bCs/>
                  <w:color w:val="000000"/>
                  <w:kern w:val="2"/>
                  <w:szCs w:val="24"/>
                  <w:lang w:eastAsia="lt-LT"/>
                </w:rPr>
                <w:t>SVEIKATOS PRIEŽIŪROS PASLAUGŲ DĖL KORONAVIRUSO (COVID-19) ORGANIZAVIMO TVARKOS APRAŠAS</w:t>
              </w:r>
            </w:sdtContent>
          </w:sdt>
        </w:p>
        <w:p>
          <w:pPr>
            <w:widowControl w:val="0"/>
            <w:ind w:right="-142" w:firstLine="567"/>
            <w:jc w:val="both"/>
            <w:rPr>
              <w:rFonts w:cs="Arial"/>
              <w:bCs/>
              <w:kern w:val="2"/>
              <w:szCs w:val="24"/>
              <w:lang w:eastAsia="lt-LT"/>
            </w:rPr>
          </w:pPr>
        </w:p>
        <w:sdt>
          <w:sdtPr>
            <w:alias w:val="skyrius"/>
            <w:tag w:val="part_ebadd9936e1a4c9da41316fc87971282"/>
            <w:lock w:val="sdtLocked"/>
            <w:richText/>
          </w:sdtPr>
          <w:sdtContent>
            <w:p>
              <w:pPr>
                <w:widowControl w:val="0"/>
                <w:ind w:right="-7"/>
                <w:jc w:val="center"/>
                <w:rPr>
                  <w:rFonts w:cs="Arial"/>
                  <w:b/>
                  <w:bCs/>
                  <w:kern w:val="2"/>
                  <w:szCs w:val="24"/>
                  <w:lang w:eastAsia="lt-LT"/>
                </w:rPr>
              </w:pPr>
              <w:sdt>
                <w:sdtPr>
                  <w:alias w:val="Numeris"/>
                  <w:tag w:val="nr_ebadd9936e1a4c9da41316fc87971282"/>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ind w:right="-142"/>
                <w:jc w:val="center"/>
                <w:rPr>
                  <w:rFonts w:cs="Arial"/>
                  <w:b/>
                  <w:bCs/>
                  <w:kern w:val="2"/>
                  <w:szCs w:val="24"/>
                  <w:lang w:eastAsia="lt-LT"/>
                </w:rPr>
              </w:pPr>
              <w:sdt>
                <w:sdtPr>
                  <w:alias w:val="Pavadinimas"/>
                  <w:tag w:val="title_ebadd9936e1a4c9da41316fc87971282"/>
                  <w:lock w:val="sdtLocked"/>
                  <w:richText/>
                </w:sdtPr>
                <w:sdtContent>
                  <w:r>
                    <w:rPr>
                      <w:rFonts w:cs="Arial"/>
                      <w:b/>
                      <w:bCs/>
                      <w:kern w:val="2"/>
                      <w:szCs w:val="24"/>
                      <w:lang w:eastAsia="lt-LT"/>
                    </w:rPr>
                    <w:t>BENDROSIOS NUOSTATOS</w:t>
                  </w:r>
                </w:sdtContent>
              </w:sdt>
            </w:p>
            <w:p>
              <w:pPr>
                <w:widowControl w:val="0"/>
                <w:ind w:right="-142" w:firstLine="567"/>
                <w:jc w:val="both"/>
                <w:rPr>
                  <w:rFonts w:cs="Arial"/>
                  <w:bCs/>
                  <w:kern w:val="2"/>
                  <w:szCs w:val="24"/>
                  <w:lang w:eastAsia="lt-LT"/>
                </w:rPr>
              </w:pPr>
            </w:p>
            <w:sdt>
              <w:sdtPr>
                <w:alias w:val="1 p."/>
                <w:tag w:val="part_3dd3ab2d9f204b7eb978139950df5b07"/>
                <w:lock w:val="sdtLocked"/>
                <w:richText/>
              </w:sdtPr>
              <w:sdtContent>
                <w:p>
                  <w:pPr>
                    <w:ind w:right="-49" w:firstLine="720"/>
                    <w:jc w:val="both"/>
                    <w:rPr>
                      <w:szCs w:val="24"/>
                    </w:rPr>
                  </w:pPr>
                  <w:sdt>
                    <w:sdtPr>
                      <w:alias w:val="Numeris"/>
                      <w:tag w:val="nr_3dd3ab2d9f204b7eb978139950df5b07"/>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koronaviruso (COVID-19)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 xml:space="preserve">koronaviruso (COVID-19) (toliau – paslaugos) </w:t>
                  </w:r>
                  <w:r>
                    <w:rPr>
                      <w:rFonts w:eastAsia="Calibri" w:cs="Arial"/>
                      <w:color w:val="000000"/>
                      <w:szCs w:val="24"/>
                      <w:lang w:eastAsia="lt-LT"/>
                    </w:rPr>
                    <w:t>teikimo organizavimo tvarką</w:t>
                  </w:r>
                  <w:r>
                    <w:rPr>
                      <w:rFonts w:eastAsia="Calibri" w:cs="Arial"/>
                      <w:szCs w:val="24"/>
                      <w:lang w:eastAsia="lt-LT"/>
                    </w:rPr>
                    <w:t xml:space="preserve">, pagrindines stacionarines </w:t>
                  </w:r>
                  <w:r>
                    <w:rPr>
                      <w:szCs w:val="24"/>
                    </w:rPr>
                    <w:t>paslaugas teikiančias asmens sveikatos priežiūros įstaigas (toliau – ASPĮ), paslaugų teikimą organizuojančias ASPĮ, jų veikimo teritoriją ir funkcijas.</w:t>
                  </w:r>
                </w:p>
              </w:sdtContent>
            </w:sdt>
            <w:sdt>
              <w:sdtPr>
                <w:alias w:val="2 p."/>
                <w:tag w:val="part_207cfc483a4a4420857ecfcaeb0f2356"/>
                <w:lock w:val="sdtLocked"/>
                <w:richText/>
              </w:sdtPr>
              <w:sdtContent>
                <w:p>
                  <w:pPr>
                    <w:ind w:right="-49" w:firstLine="720"/>
                    <w:jc w:val="both"/>
                    <w:rPr>
                      <w:szCs w:val="24"/>
                      <w:lang w:eastAsia="lt-LT"/>
                    </w:rPr>
                  </w:pPr>
                  <w:sdt>
                    <w:sdtPr>
                      <w:alias w:val="Numeris"/>
                      <w:tag w:val="nr_207cfc483a4a4420857ecfcaeb0f2356"/>
                      <w:lock w:val="sdtLocked"/>
                      <w:richText/>
                    </w:sdtPr>
                    <w:sdtContent>
                      <w:r>
                        <w:rPr>
                          <w:szCs w:val="24"/>
                          <w:lang w:eastAsia="lt-LT"/>
                        </w:rPr>
                        <w:t>2</w:t>
                      </w:r>
                    </w:sdtContent>
                  </w:sdt>
                  <w:r>
                    <w:rPr>
                      <w:szCs w:val="24"/>
                      <w:lang w:eastAsia="lt-LT"/>
                    </w:rPr>
                    <w:t>. Šiame Apraše vartojamos sąvokos:</w:t>
                  </w:r>
                </w:p>
                <w:sdt>
                  <w:sdtPr>
                    <w:alias w:val="2.1 pp."/>
                    <w:tag w:val="part_554933b3a4b84549bbaf15bd2eaeca96"/>
                    <w:lock w:val="sdtLocked"/>
                    <w:richText/>
                  </w:sdtPr>
                  <w:sdtContent>
                    <w:p>
                      <w:pPr>
                        <w:ind w:right="-49" w:firstLine="720"/>
                        <w:jc w:val="both"/>
                        <w:rPr>
                          <w:rFonts w:cs="Arial"/>
                          <w:bCs/>
                          <w:kern w:val="2"/>
                          <w:szCs w:val="24"/>
                          <w:lang w:eastAsia="lt-LT"/>
                        </w:rPr>
                      </w:pPr>
                      <w:sdt>
                        <w:sdtPr>
                          <w:alias w:val="Numeris"/>
                          <w:tag w:val="nr_554933b3a4b84549bbaf15bd2eaeca96"/>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koronaviruso (COVID-19) organizavimas </w:t>
                      </w:r>
                      <w:r>
                        <w:rPr>
                          <w:szCs w:val="24"/>
                          <w:lang w:eastAsia="lt-LT"/>
                        </w:rPr>
                        <w:t xml:space="preserve">– veikla, skirta užtikrinti tinkamą paslaugų organizavimą ir </w:t>
                      </w:r>
                      <w:r>
                        <w:rPr>
                          <w:rFonts w:cs="Arial"/>
                          <w:bCs/>
                          <w:kern w:val="2"/>
                          <w:szCs w:val="24"/>
                          <w:lang w:eastAsia="lt-LT"/>
                        </w:rPr>
                        <w:t xml:space="preserve">pacientų, kuriems diagnozuotas koronavirusas (COVID-19), </w:t>
                      </w:r>
                      <w:r>
                        <w:t xml:space="preserve">koduojamas </w:t>
                      </w:r>
                      <w:r>
                        <w:rPr>
                          <w:szCs w:val="24"/>
                        </w:rPr>
                        <w:t xml:space="preserve">specialiosios paskirties kodu U07.1 </w:t>
                      </w:r>
                      <w:r>
                        <w:rPr>
                          <w:i/>
                          <w:iCs/>
                          <w:szCs w:val="24"/>
                        </w:rPr>
                        <w:t xml:space="preserve">Koronaviruso COVID-19 sukelta ūmi kvėpavimo takų (respiracinė) liga </w:t>
                      </w:r>
                      <w:r>
                        <w:rPr>
                          <w:szCs w:val="24"/>
                        </w:rPr>
                        <w:t xml:space="preserve">(patvirtintas ligos atvejis) (jei reikia, papildomai gali būti nurodomi ir kiti ligų ar sveikatos sutrikimų kodai) ir (ar) tiriamų dėl įtariamos COVID-19 viruso sukeltos ligos, koduojamos kodu Z03.8 </w:t>
                      </w:r>
                      <w:r>
                        <w:rPr>
                          <w:i/>
                          <w:iCs/>
                          <w:szCs w:val="24"/>
                        </w:rPr>
                        <w:t xml:space="preserve">Stebėjimas dėl kitų įtariamų ligų ir būklių </w:t>
                      </w:r>
                      <w:r>
                        <w:rPr>
                          <w:szCs w:val="24"/>
                        </w:rPr>
                        <w:t xml:space="preserve">(nepatvirtintas ligos </w:t>
                      </w:r>
                      <w:r>
                        <w:rPr>
                          <w:i/>
                          <w:iCs/>
                          <w:szCs w:val="24"/>
                        </w:rPr>
                        <w:t xml:space="preserve">atvejis), </w:t>
                      </w:r>
                      <w:r>
                        <w:rPr>
                          <w:rFonts w:cs="Arial"/>
                          <w:bCs/>
                          <w:kern w:val="2"/>
                          <w:szCs w:val="24"/>
                          <w:lang w:eastAsia="lt-LT"/>
                        </w:rPr>
                        <w:t>srautų valdymą;</w:t>
                      </w:r>
                    </w:p>
                  </w:sdtContent>
                </w:sdt>
                <w:sdt>
                  <w:sdtPr>
                    <w:alias w:val="2.2 pp."/>
                    <w:tag w:val="part_2621d573472945b69e443e85d1f69e4b"/>
                    <w:lock w:val="sdtLocked"/>
                    <w:richText/>
                  </w:sdtPr>
                  <w:sdtContent>
                    <w:p>
                      <w:pPr>
                        <w:ind w:firstLine="709"/>
                        <w:jc w:val="both"/>
                        <w:rPr>
                          <w:bCs/>
                        </w:rPr>
                      </w:pPr>
                      <w:sdt>
                        <w:sdtPr>
                          <w:alias w:val="Numeris"/>
                          <w:tag w:val="nr_2621d573472945b69e443e85d1f69e4b"/>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c1791658e3734a72acfe6bc727c36902"/>
                    <w:lock w:val="sdtLocked"/>
                    <w:richText/>
                  </w:sdtPr>
                  <w:sdtContent>
                    <w:p>
                      <w:pPr>
                        <w:ind w:firstLine="709"/>
                        <w:jc w:val="both"/>
                        <w:rPr>
                          <w:szCs w:val="24"/>
                        </w:rPr>
                      </w:pPr>
                      <w:sdt>
                        <w:sdtPr>
                          <w:alias w:val="Numeris"/>
                          <w:tag w:val="nr_c1791658e3734a72acfe6bc727c36902"/>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29c9fbbf189c4932a1604cf7c1792296"/>
                <w:lock w:val="sdtLocked"/>
                <w:richText/>
              </w:sdtPr>
              <w:sdtContent>
                <w:p>
                  <w:pPr>
                    <w:ind w:firstLine="709"/>
                    <w:jc w:val="both"/>
                    <w:rPr>
                      <w:bCs/>
                    </w:rPr>
                  </w:pPr>
                  <w:sdt>
                    <w:sdtPr>
                      <w:alias w:val="Numeris"/>
                      <w:tag w:val="nr_29c9fbbf189c4932a1604cf7c1792296"/>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01c19a01dfeb4b989ab971c2dadf5849"/>
            <w:lock w:val="sdtLocked"/>
            <w:richText/>
          </w:sdtPr>
          <w:sdtContent>
            <w:p>
              <w:pPr>
                <w:jc w:val="center"/>
                <w:rPr>
                  <w:b/>
                  <w:szCs w:val="24"/>
                  <w:lang w:eastAsia="lt-LT"/>
                </w:rPr>
              </w:pPr>
              <w:sdt>
                <w:sdtPr>
                  <w:alias w:val="Numeris"/>
                  <w:tag w:val="nr_01c19a01dfeb4b989ab971c2dadf5849"/>
                  <w:lock w:val="sdtLocked"/>
                  <w:richText/>
                </w:sdtPr>
                <w:sdtContent>
                  <w:r>
                    <w:rPr>
                      <w:b/>
                      <w:szCs w:val="24"/>
                      <w:lang w:eastAsia="lt-LT"/>
                    </w:rPr>
                    <w:t>II</w:t>
                  </w:r>
                </w:sdtContent>
              </w:sdt>
              <w:r>
                <w:rPr>
                  <w:b/>
                  <w:szCs w:val="24"/>
                  <w:lang w:eastAsia="lt-LT"/>
                </w:rPr>
                <w:t xml:space="preserve"> SKYRIUS</w:t>
              </w:r>
            </w:p>
            <w:p>
              <w:pPr>
                <w:shd w:val="clear" w:color="auto" w:fill="FFFFFF"/>
                <w:ind w:left="158"/>
                <w:jc w:val="center"/>
                <w:rPr>
                  <w:b/>
                  <w:bCs/>
                  <w:spacing w:val="-6"/>
                  <w:szCs w:val="24"/>
                </w:rPr>
              </w:pPr>
              <w:sdt>
                <w:sdtPr>
                  <w:alias w:val="Pavadinimas"/>
                  <w:tag w:val="title_01c19a01dfeb4b989ab971c2dadf5849"/>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fb8a09dcc9649e18b66fb7033f52194"/>
                <w:lock w:val="sdtLocked"/>
                <w:richText/>
              </w:sdtPr>
              <w:sdtContent>
                <w:p>
                  <w:pPr>
                    <w:widowControl w:val="0"/>
                    <w:ind w:firstLine="567"/>
                    <w:jc w:val="both"/>
                    <w:rPr>
                      <w:rFonts w:cs="Arial"/>
                      <w:bCs/>
                      <w:kern w:val="2"/>
                      <w:szCs w:val="24"/>
                      <w:lang w:eastAsia="lt-LT"/>
                    </w:rPr>
                  </w:pPr>
                  <w:sdt>
                    <w:sdtPr>
                      <w:alias w:val="Numeris"/>
                      <w:tag w:val="nr_6fb8a09dcc9649e18b66fb7033f52194"/>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b5568162b41e405088c68e07295dbe46"/>
                    <w:lock w:val="sdtLocked"/>
                    <w:richText/>
                  </w:sdtPr>
                  <w:sdtContent>
                    <w:p>
                      <w:pPr>
                        <w:widowControl w:val="0"/>
                        <w:ind w:firstLine="567"/>
                        <w:jc w:val="both"/>
                        <w:rPr>
                          <w:rFonts w:cs="Arial"/>
                          <w:bCs/>
                          <w:kern w:val="2"/>
                          <w:szCs w:val="24"/>
                          <w:lang w:eastAsia="lt-LT"/>
                        </w:rPr>
                      </w:pPr>
                      <w:sdt>
                        <w:sdtPr>
                          <w:alias w:val="Numeris"/>
                          <w:tag w:val="nr_b5568162b41e405088c68e07295dbe46"/>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736bd913adf24ca2a1f4506ec8e5395a"/>
                    <w:lock w:val="sdtLocked"/>
                    <w:richText/>
                  </w:sdtPr>
                  <w:sdtContent>
                    <w:p>
                      <w:pPr>
                        <w:widowControl w:val="0"/>
                        <w:ind w:firstLine="567"/>
                        <w:jc w:val="both"/>
                        <w:rPr>
                          <w:rFonts w:cs="Arial"/>
                          <w:bCs/>
                          <w:kern w:val="2"/>
                          <w:szCs w:val="24"/>
                          <w:lang w:eastAsia="lt-LT"/>
                        </w:rPr>
                      </w:pPr>
                      <w:sdt>
                        <w:sdtPr>
                          <w:alias w:val="Numeris"/>
                          <w:tag w:val="nr_736bd913adf24ca2a1f4506ec8e5395a"/>
                          <w:lock w:val="sdtLocked"/>
                          <w:richText/>
                        </w:sdtPr>
                        <w:sdtContent>
                          <w:r>
                            <w:rPr>
                              <w:rFonts w:cs="Arial"/>
                              <w:bCs/>
                              <w:kern w:val="2"/>
                              <w:szCs w:val="24"/>
                              <w:lang w:eastAsia="lt-LT"/>
                            </w:rPr>
                            <w:t>4.2</w:t>
                          </w:r>
                        </w:sdtContent>
                      </w:sdt>
                      <w:r>
                        <w:rPr>
                          <w:rFonts w:cs="Arial"/>
                          <w:bCs/>
                          <w:kern w:val="2"/>
                          <w:szCs w:val="24"/>
                          <w:lang w:eastAsia="lt-LT"/>
                        </w:rPr>
                        <w:t>. VšĮ Kauno klinikinė ligoninė;</w:t>
                      </w:r>
                    </w:p>
                  </w:sdtContent>
                </w:sdt>
                <w:sdt>
                  <w:sdtPr>
                    <w:alias w:val="4.3 pp."/>
                    <w:tag w:val="part_dd20caaa2ab440b38482dbb37d9c6cd2"/>
                    <w:lock w:val="sdtLocked"/>
                    <w:richText/>
                  </w:sdtPr>
                  <w:sdtContent>
                    <w:p>
                      <w:pPr>
                        <w:widowControl w:val="0"/>
                        <w:ind w:firstLine="567"/>
                        <w:jc w:val="both"/>
                        <w:rPr>
                          <w:rFonts w:cs="Arial"/>
                          <w:bCs/>
                          <w:kern w:val="2"/>
                          <w:szCs w:val="24"/>
                          <w:lang w:eastAsia="lt-LT"/>
                        </w:rPr>
                      </w:pPr>
                      <w:sdt>
                        <w:sdtPr>
                          <w:alias w:val="Numeris"/>
                          <w:tag w:val="nr_dd20caaa2ab440b38482dbb37d9c6cd2"/>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79068dffc424469db75fb64795696510"/>
                    <w:lock w:val="sdtLocked"/>
                    <w:richText/>
                  </w:sdtPr>
                  <w:sdtContent>
                    <w:p>
                      <w:pPr>
                        <w:widowControl w:val="0"/>
                        <w:ind w:firstLine="567"/>
                        <w:jc w:val="both"/>
                        <w:rPr>
                          <w:rFonts w:cs="Arial"/>
                          <w:bCs/>
                          <w:kern w:val="2"/>
                          <w:szCs w:val="24"/>
                          <w:lang w:eastAsia="lt-LT"/>
                        </w:rPr>
                      </w:pPr>
                      <w:sdt>
                        <w:sdtPr>
                          <w:alias w:val="Numeris"/>
                          <w:tag w:val="nr_79068dffc424469db75fb64795696510"/>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c234080516554c5089d1685414dea2f1"/>
                    <w:lock w:val="sdtLocked"/>
                    <w:richText/>
                  </w:sdtPr>
                  <w:sdtContent>
                    <w:p>
                      <w:pPr>
                        <w:widowControl w:val="0"/>
                        <w:ind w:firstLine="567"/>
                        <w:jc w:val="both"/>
                        <w:rPr>
                          <w:rFonts w:cs="Arial"/>
                          <w:bCs/>
                          <w:kern w:val="2"/>
                          <w:szCs w:val="24"/>
                          <w:lang w:eastAsia="lt-LT"/>
                        </w:rPr>
                      </w:pPr>
                      <w:sdt>
                        <w:sdtPr>
                          <w:alias w:val="Numeris"/>
                          <w:tag w:val="nr_c234080516554c5089d1685414dea2f1"/>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b72e60284b4e4570a70b4028c8b68dba"/>
                <w:lock w:val="sdtLocked"/>
                <w:richText/>
              </w:sdtPr>
              <w:sdtContent>
                <w:p>
                  <w:pPr>
                    <w:widowControl w:val="0"/>
                    <w:ind w:firstLine="567"/>
                    <w:jc w:val="both"/>
                    <w:rPr>
                      <w:rFonts w:cs="Arial"/>
                      <w:bCs/>
                      <w:kern w:val="2"/>
                      <w:szCs w:val="24"/>
                      <w:lang w:eastAsia="lt-LT"/>
                    </w:rPr>
                  </w:pPr>
                  <w:sdt>
                    <w:sdtPr>
                      <w:alias w:val="Numeris"/>
                      <w:tag w:val="nr_b72e60284b4e4570a70b4028c8b68dba"/>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3613a596592742b0ab2cb5d6d7645434"/>
                <w:lock w:val="sdtLocked"/>
                <w:richText/>
              </w:sdtPr>
              <w:sdtContent>
                <w:p>
                  <w:pPr>
                    <w:widowControl w:val="0"/>
                    <w:ind w:firstLine="567"/>
                    <w:jc w:val="both"/>
                    <w:rPr>
                      <w:rFonts w:cs="Arial"/>
                      <w:bCs/>
                      <w:kern w:val="2"/>
                      <w:szCs w:val="24"/>
                      <w:lang w:eastAsia="lt-LT"/>
                    </w:rPr>
                  </w:pPr>
                  <w:sdt>
                    <w:sdtPr>
                      <w:alias w:val="Numeris"/>
                      <w:tag w:val="nr_3613a596592742b0ab2cb5d6d7645434"/>
                      <w:lock w:val="sdtLocked"/>
                      <w:richText/>
                    </w:sdtPr>
                    <w:sdtContent>
                      <w:r>
                        <w:rPr>
                          <w:rFonts w:cs="Arial"/>
                          <w:bCs/>
                          <w:kern w:val="2"/>
                          <w:szCs w:val="24"/>
                          <w:lang w:eastAsia="lt-LT"/>
                        </w:rPr>
                        <w:t>6</w:t>
                      </w:r>
                    </w:sdtContent>
                  </w:sdt>
                  <w:r>
                    <w:rPr>
                      <w:rFonts w:cs="Arial"/>
                      <w:bCs/>
                      <w:kern w:val="2"/>
                      <w:szCs w:val="24"/>
                      <w:lang w:eastAsia="lt-LT"/>
                    </w:rPr>
                    <w:t>. Pagrindinių ASPĮ funkcijos – diagnostikos ir gydymo paslaugų pacientams, kuriems įtariamas ir (ar) diagnozuotas koronavirusas, teikimas.</w:t>
                  </w:r>
                </w:p>
                <w:p>
                  <w:pPr>
                    <w:jc w:val="center"/>
                    <w:rPr>
                      <w:b/>
                      <w:szCs w:val="24"/>
                      <w:lang w:eastAsia="lt-LT"/>
                    </w:rPr>
                  </w:pPr>
                </w:p>
              </w:sdtContent>
            </w:sdt>
          </w:sdtContent>
        </w:sdt>
        <w:sdt>
          <w:sdtPr>
            <w:alias w:val="skyrius"/>
            <w:tag w:val="part_7a28dbb523814766999c01ec69265933"/>
            <w:lock w:val="sdtLocked"/>
            <w:richText/>
          </w:sdtPr>
          <w:sdtContent>
            <w:p>
              <w:pPr>
                <w:jc w:val="center"/>
                <w:rPr>
                  <w:b/>
                  <w:szCs w:val="24"/>
                  <w:lang w:eastAsia="lt-LT"/>
                </w:rPr>
              </w:pPr>
              <w:sdt>
                <w:sdtPr>
                  <w:alias w:val="Numeris"/>
                  <w:tag w:val="nr_7a28dbb523814766999c01ec69265933"/>
                  <w:lock w:val="sdtLocked"/>
                  <w:richText/>
                </w:sdtPr>
                <w:sdtContent>
                  <w:r>
                    <w:rPr>
                      <w:b/>
                      <w:szCs w:val="24"/>
                      <w:lang w:eastAsia="lt-LT"/>
                    </w:rPr>
                    <w:t>III</w:t>
                  </w:r>
                </w:sdtContent>
              </w:sdt>
              <w:r>
                <w:rPr>
                  <w:b/>
                  <w:szCs w:val="24"/>
                  <w:lang w:eastAsia="lt-LT"/>
                </w:rPr>
                <w:t xml:space="preserve"> SKYRIUS</w:t>
              </w:r>
            </w:p>
            <w:sdt>
              <w:sdtPr>
                <w:alias w:val="Pavadinimas"/>
                <w:tag w:val="title_7a28dbb523814766999c01ec69265933"/>
                <w:lock w:val="sdtLocked"/>
                <w:richText/>
              </w:sdtPr>
              <w:sdtContent>
                <w:p>
                  <w:pPr>
                    <w:shd w:val="clear" w:color="auto" w:fill="FFFFFF"/>
                    <w:ind w:left="158"/>
                    <w:jc w:val="center"/>
                    <w:rPr>
                      <w:b/>
                      <w:bCs/>
                      <w:spacing w:val="-6"/>
                      <w:szCs w:val="24"/>
                    </w:rPr>
                  </w:pPr>
                  <w:r>
                    <w:rPr>
                      <w:b/>
                      <w:bCs/>
                      <w:spacing w:val="-6"/>
                      <w:szCs w:val="24"/>
                    </w:rPr>
                    <w:t xml:space="preserve">PASLAUGŲ TEIKIMĄ ORGANIZUOJANČIOS ASPĮ, JŲ VEIKIMO TERITORIJA </w:t>
                  </w:r>
                </w:p>
                <w:p>
                  <w:pPr>
                    <w:shd w:val="clear" w:color="auto" w:fill="FFFFFF"/>
                    <w:ind w:left="158"/>
                    <w:jc w:val="center"/>
                    <w:rPr>
                      <w:b/>
                      <w:bCs/>
                      <w:spacing w:val="-6"/>
                      <w:szCs w:val="24"/>
                    </w:rPr>
                  </w:pPr>
                  <w:r>
                    <w:rPr>
                      <w:b/>
                      <w:bCs/>
                      <w:spacing w:val="-6"/>
                      <w:szCs w:val="24"/>
                    </w:rPr>
                    <w:t>IR FUNKCIJOS</w:t>
                  </w:r>
                </w:p>
              </w:sdtContent>
            </w:sdt>
            <w:p>
              <w:pPr>
                <w:widowControl w:val="0"/>
                <w:ind w:firstLine="567"/>
                <w:jc w:val="both"/>
                <w:rPr>
                  <w:rFonts w:cs="Arial"/>
                  <w:b/>
                  <w:kern w:val="2"/>
                  <w:szCs w:val="24"/>
                  <w:lang w:eastAsia="lt-LT"/>
                </w:rPr>
              </w:pPr>
            </w:p>
            <w:sdt>
              <w:sdtPr>
                <w:alias w:val="7 p."/>
                <w:tag w:val="part_89161da4425844ada9bdde11df053b9c"/>
                <w:lock w:val="sdtLocked"/>
                <w:richText/>
              </w:sdtPr>
              <w:sdtContent>
                <w:p>
                  <w:pPr>
                    <w:widowControl w:val="0"/>
                    <w:ind w:firstLine="567"/>
                    <w:jc w:val="both"/>
                    <w:rPr>
                      <w:rFonts w:cs="Arial"/>
                      <w:bCs/>
                      <w:kern w:val="2"/>
                      <w:szCs w:val="24"/>
                      <w:lang w:eastAsia="lt-LT"/>
                    </w:rPr>
                  </w:pPr>
                  <w:sdt>
                    <w:sdtPr>
                      <w:alias w:val="Numeris"/>
                      <w:tag w:val="nr_89161da4425844ada9bdde11df053b9c"/>
                      <w:lock w:val="sdtLocked"/>
                      <w:richText/>
                    </w:sdtPr>
                    <w:sdtContent>
                      <w:r>
                        <w:rPr>
                          <w:rFonts w:cs="Arial"/>
                          <w:bCs/>
                          <w:kern w:val="2"/>
                          <w:szCs w:val="24"/>
                          <w:lang w:eastAsia="lt-LT"/>
                        </w:rPr>
                        <w:t>7</w:t>
                      </w:r>
                    </w:sdtContent>
                  </w:sdt>
                  <w:r>
                    <w:rPr>
                      <w:rFonts w:cs="Arial"/>
                      <w:bCs/>
                      <w:kern w:val="2"/>
                      <w:szCs w:val="24"/>
                      <w:lang w:eastAsia="lt-LT"/>
                    </w:rPr>
                    <w:t>. Paslaugų teikimą organizuojančios ASPĮ:</w:t>
                  </w:r>
                </w:p>
                <w:sdt>
                  <w:sdtPr>
                    <w:alias w:val="7.1 pp."/>
                    <w:tag w:val="part_1e20671787754fe6bfeb76d851e7e80b"/>
                    <w:lock w:val="sdtLocked"/>
                    <w:richText/>
                  </w:sdtPr>
                  <w:sdtContent>
                    <w:p>
                      <w:pPr>
                        <w:widowControl w:val="0"/>
                        <w:ind w:firstLine="567"/>
                        <w:jc w:val="both"/>
                        <w:rPr>
                          <w:rFonts w:cs="Arial"/>
                          <w:bCs/>
                          <w:kern w:val="2"/>
                          <w:szCs w:val="24"/>
                          <w:lang w:eastAsia="lt-LT"/>
                        </w:rPr>
                      </w:pPr>
                      <w:sdt>
                        <w:sdtPr>
                          <w:alias w:val="Numeris"/>
                          <w:tag w:val="nr_1e20671787754fe6bfeb76d851e7e80b"/>
                          <w:lock w:val="sdtLocked"/>
                          <w:richText/>
                        </w:sdtPr>
                        <w:sdtContent>
                          <w:r>
                            <w:rPr>
                              <w:rFonts w:cs="Arial"/>
                              <w:bCs/>
                              <w:kern w:val="2"/>
                              <w:szCs w:val="24"/>
                              <w:lang w:eastAsia="lt-LT"/>
                            </w:rPr>
                            <w:t>7.1</w:t>
                          </w:r>
                        </w:sdtContent>
                      </w:sdt>
                      <w:r>
                        <w:rPr>
                          <w:rFonts w:cs="Arial"/>
                          <w:bCs/>
                          <w:kern w:val="2"/>
                          <w:szCs w:val="24"/>
                          <w:lang w:eastAsia="lt-LT"/>
                        </w:rPr>
                        <w:t>. VšĮ Vilniaus universiteto ligoninė Santaros klinikos;</w:t>
                      </w:r>
                    </w:p>
                  </w:sdtContent>
                </w:sdt>
                <w:sdt>
                  <w:sdtPr>
                    <w:alias w:val="7.2 pp."/>
                    <w:tag w:val="part_4b51d99ec6144662aa4d404f16839ed5"/>
                    <w:lock w:val="sdtLocked"/>
                    <w:richText/>
                  </w:sdtPr>
                  <w:sdtContent>
                    <w:p>
                      <w:pPr>
                        <w:widowControl w:val="0"/>
                        <w:ind w:firstLine="567"/>
                        <w:jc w:val="both"/>
                        <w:rPr>
                          <w:rFonts w:cs="Arial"/>
                          <w:bCs/>
                          <w:kern w:val="2"/>
                          <w:szCs w:val="24"/>
                          <w:lang w:eastAsia="lt-LT"/>
                        </w:rPr>
                      </w:pPr>
                      <w:sdt>
                        <w:sdtPr>
                          <w:alias w:val="Numeris"/>
                          <w:tag w:val="nr_4b51d99ec6144662aa4d404f16839ed5"/>
                          <w:lock w:val="sdtLocked"/>
                          <w:richText/>
                        </w:sdtPr>
                        <w:sdtContent>
                          <w:r>
                            <w:rPr>
                              <w:rFonts w:cs="Arial"/>
                              <w:bCs/>
                              <w:kern w:val="2"/>
                              <w:szCs w:val="24"/>
                              <w:lang w:eastAsia="lt-LT"/>
                            </w:rPr>
                            <w:t>7.2</w:t>
                          </w:r>
                        </w:sdtContent>
                      </w:sdt>
                      <w:r>
                        <w:rPr>
                          <w:rFonts w:cs="Arial"/>
                          <w:bCs/>
                          <w:kern w:val="2"/>
                          <w:szCs w:val="24"/>
                          <w:lang w:eastAsia="lt-LT"/>
                        </w:rPr>
                        <w:t>. Lietuvos sveikatos universiteto ligoninė Kauno klinikos;</w:t>
                      </w:r>
                    </w:p>
                  </w:sdtContent>
                </w:sdt>
                <w:sdt>
                  <w:sdtPr>
                    <w:alias w:val="7.3 pp."/>
                    <w:tag w:val="part_ac9122d22b2d49f2ac8aeaec19aa4338"/>
                    <w:lock w:val="sdtLocked"/>
                    <w:richText/>
                  </w:sdtPr>
                  <w:sdtContent>
                    <w:p>
                      <w:pPr>
                        <w:widowControl w:val="0"/>
                        <w:ind w:firstLine="567"/>
                        <w:jc w:val="both"/>
                        <w:rPr>
                          <w:rFonts w:cs="Arial"/>
                          <w:bCs/>
                          <w:kern w:val="2"/>
                          <w:szCs w:val="24"/>
                          <w:lang w:eastAsia="lt-LT"/>
                        </w:rPr>
                      </w:pPr>
                      <w:sdt>
                        <w:sdtPr>
                          <w:alias w:val="Numeris"/>
                          <w:tag w:val="nr_ac9122d22b2d49f2ac8aeaec19aa4338"/>
                          <w:lock w:val="sdtLocked"/>
                          <w:richText/>
                        </w:sdtPr>
                        <w:sdtContent>
                          <w:r>
                            <w:rPr>
                              <w:rFonts w:cs="Arial"/>
                              <w:bCs/>
                              <w:kern w:val="2"/>
                              <w:szCs w:val="24"/>
                              <w:lang w:eastAsia="lt-LT"/>
                            </w:rPr>
                            <w:t>7.3</w:t>
                          </w:r>
                        </w:sdtContent>
                      </w:sdt>
                      <w:r>
                        <w:rPr>
                          <w:rFonts w:cs="Arial"/>
                          <w:bCs/>
                          <w:kern w:val="2"/>
                          <w:szCs w:val="24"/>
                          <w:lang w:eastAsia="lt-LT"/>
                        </w:rPr>
                        <w:t>. VšĮ Klaipėdos universitetinė ligoninė;</w:t>
                      </w:r>
                    </w:p>
                  </w:sdtContent>
                </w:sdt>
                <w:sdt>
                  <w:sdtPr>
                    <w:alias w:val="7.4 pp."/>
                    <w:tag w:val="part_4ad84640c0784d498389b7dceac5def9"/>
                    <w:lock w:val="sdtLocked"/>
                    <w:richText/>
                  </w:sdtPr>
                  <w:sdtContent>
                    <w:p>
                      <w:pPr>
                        <w:widowControl w:val="0"/>
                        <w:ind w:firstLine="567"/>
                        <w:jc w:val="both"/>
                        <w:rPr>
                          <w:rFonts w:cs="Arial"/>
                          <w:bCs/>
                          <w:kern w:val="2"/>
                          <w:szCs w:val="24"/>
                          <w:lang w:eastAsia="lt-LT"/>
                        </w:rPr>
                      </w:pPr>
                      <w:sdt>
                        <w:sdtPr>
                          <w:alias w:val="Numeris"/>
                          <w:tag w:val="nr_4ad84640c0784d498389b7dceac5def9"/>
                          <w:lock w:val="sdtLocked"/>
                          <w:richText/>
                        </w:sdtPr>
                        <w:sdtContent>
                          <w:r>
                            <w:rPr>
                              <w:rFonts w:cs="Arial"/>
                              <w:bCs/>
                              <w:kern w:val="2"/>
                              <w:szCs w:val="24"/>
                              <w:lang w:eastAsia="lt-LT"/>
                            </w:rPr>
                            <w:t>7.4</w:t>
                          </w:r>
                        </w:sdtContent>
                      </w:sdt>
                      <w:r>
                        <w:rPr>
                          <w:rFonts w:cs="Arial"/>
                          <w:bCs/>
                          <w:kern w:val="2"/>
                          <w:szCs w:val="24"/>
                          <w:lang w:eastAsia="lt-LT"/>
                        </w:rPr>
                        <w:t>. VšĮ Respublikinė Šiaulių ligoninė;</w:t>
                      </w:r>
                    </w:p>
                  </w:sdtContent>
                </w:sdt>
                <w:sdt>
                  <w:sdtPr>
                    <w:alias w:val="7.5 pp."/>
                    <w:tag w:val="part_1444945d69004298a766401503b44377"/>
                    <w:lock w:val="sdtLocked"/>
                    <w:richText/>
                  </w:sdtPr>
                  <w:sdtContent>
                    <w:p>
                      <w:pPr>
                        <w:widowControl w:val="0"/>
                        <w:ind w:firstLine="567"/>
                        <w:jc w:val="both"/>
                        <w:rPr>
                          <w:rFonts w:cs="Arial"/>
                          <w:bCs/>
                          <w:kern w:val="2"/>
                          <w:szCs w:val="24"/>
                          <w:lang w:eastAsia="lt-LT"/>
                        </w:rPr>
                      </w:pPr>
                      <w:sdt>
                        <w:sdtPr>
                          <w:alias w:val="Numeris"/>
                          <w:tag w:val="nr_1444945d69004298a766401503b44377"/>
                          <w:lock w:val="sdtLocked"/>
                          <w:richText/>
                        </w:sdtPr>
                        <w:sdtContent>
                          <w:r>
                            <w:rPr>
                              <w:rFonts w:cs="Arial"/>
                              <w:bCs/>
                              <w:kern w:val="2"/>
                              <w:szCs w:val="24"/>
                              <w:lang w:eastAsia="lt-LT"/>
                            </w:rPr>
                            <w:t>7.5</w:t>
                          </w:r>
                        </w:sdtContent>
                      </w:sdt>
                      <w:r>
                        <w:rPr>
                          <w:rFonts w:cs="Arial"/>
                          <w:bCs/>
                          <w:kern w:val="2"/>
                          <w:szCs w:val="24"/>
                          <w:lang w:eastAsia="lt-LT"/>
                        </w:rPr>
                        <w:t>. VšĮ Respublikinė Panevėžio ligoninė.</w:t>
                      </w:r>
                    </w:p>
                  </w:sdtContent>
                </w:sdt>
              </w:sdtContent>
            </w:sdt>
            <w:sdt>
              <w:sdtPr>
                <w:alias w:val="8 p."/>
                <w:tag w:val="part_6c4bd030ac554d4cb7f1dd225531d2a1"/>
                <w:lock w:val="sdtLocked"/>
                <w:richText/>
              </w:sdtPr>
              <w:sdtContent>
                <w:p>
                  <w:pPr>
                    <w:widowControl w:val="0"/>
                    <w:ind w:firstLine="709"/>
                    <w:jc w:val="both"/>
                    <w:rPr>
                      <w:rFonts w:cs="Arial"/>
                      <w:bCs/>
                      <w:kern w:val="2"/>
                      <w:szCs w:val="24"/>
                      <w:lang w:eastAsia="lt-LT"/>
                    </w:rPr>
                  </w:pPr>
                  <w:sdt>
                    <w:sdtPr>
                      <w:alias w:val="Numeris"/>
                      <w:tag w:val="nr_6c4bd030ac554d4cb7f1dd225531d2a1"/>
                      <w:lock w:val="sdtLocked"/>
                      <w:richText/>
                    </w:sdtPr>
                    <w:sdtContent>
                      <w:r>
                        <w:t>8</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 xml:space="preserve">Lietuvos sveikatos mokslų universiteto ligoninė  Kauno klinikos</w:t>
                        </w:r>
                      </w:p>
                      <w:p>
                        <w:pPr>
                          <w:widowControl w:val="0"/>
                          <w:tabs>
                            <w:tab w:val="left" w:pos="1418"/>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b/>
                            <w:bCs/>
                            <w:spacing w:val="-6"/>
                            <w:kern w:val="2"/>
                            <w:szCs w:val="24"/>
                          </w:rPr>
                        </w:pPr>
                        <w:r>
                          <w:rPr>
                            <w:spacing w:val="-6"/>
                            <w:kern w:val="2"/>
                            <w:szCs w:val="24"/>
                          </w:rPr>
                          <w:t xml:space="preserve">1. </w:t>
                        </w:r>
                        <w:r>
                          <w:rPr>
                            <w:b/>
                            <w:bCs/>
                            <w:spacing w:val="-6"/>
                            <w:kern w:val="2"/>
                            <w:szCs w:val="24"/>
                          </w:rPr>
                          <w:t>Kauno apskritis:</w:t>
                        </w:r>
                      </w:p>
                      <w:p>
                        <w:pPr>
                          <w:widowControl w:val="0"/>
                          <w:rPr>
                            <w:spacing w:val="-6"/>
                            <w:kern w:val="2"/>
                            <w:szCs w:val="24"/>
                          </w:rPr>
                        </w:pPr>
                        <w:r>
                          <w:rPr>
                            <w:spacing w:val="-6"/>
                            <w:kern w:val="2"/>
                            <w:szCs w:val="24"/>
                          </w:rPr>
                          <w:t>1.1. VšĮ Respublikinė Kauno ligoninė;</w:t>
                        </w:r>
                      </w:p>
                      <w:p>
                        <w:pPr>
                          <w:widowControl w:val="0"/>
                          <w:rPr>
                            <w:spacing w:val="-6"/>
                            <w:kern w:val="2"/>
                            <w:szCs w:val="24"/>
                          </w:rPr>
                        </w:pPr>
                        <w:r>
                          <w:rPr>
                            <w:spacing w:val="-6"/>
                            <w:kern w:val="2"/>
                            <w:szCs w:val="24"/>
                          </w:rPr>
                          <w:t>1.2. VšĮ Kauno klinikinė ligoninė;</w:t>
                        </w:r>
                      </w:p>
                      <w:p>
                        <w:pPr>
                          <w:widowControl w:val="0"/>
                          <w:rPr>
                            <w:spacing w:val="-6"/>
                            <w:kern w:val="2"/>
                            <w:szCs w:val="24"/>
                          </w:rPr>
                        </w:pPr>
                        <w:r>
                          <w:rPr>
                            <w:spacing w:val="-6"/>
                            <w:kern w:val="2"/>
                            <w:szCs w:val="24"/>
                          </w:rPr>
                          <w:t>1.3. VšĮ Kėdainių ligoninė;</w:t>
                        </w:r>
                      </w:p>
                      <w:p>
                        <w:pPr>
                          <w:widowControl w:val="0"/>
                          <w:rPr>
                            <w:spacing w:val="-6"/>
                            <w:kern w:val="2"/>
                            <w:szCs w:val="24"/>
                          </w:rPr>
                        </w:pPr>
                        <w:r>
                          <w:rPr>
                            <w:spacing w:val="-6"/>
                            <w:kern w:val="2"/>
                            <w:szCs w:val="24"/>
                          </w:rPr>
                          <w:t>1.4. VšĮ Jonavos ligoninė;</w:t>
                        </w:r>
                      </w:p>
                      <w:p>
                        <w:pPr>
                          <w:widowControl w:val="0"/>
                          <w:rPr>
                            <w:spacing w:val="-6"/>
                            <w:kern w:val="2"/>
                            <w:szCs w:val="24"/>
                          </w:rPr>
                        </w:pPr>
                        <w:r>
                          <w:rPr>
                            <w:spacing w:val="-6"/>
                            <w:kern w:val="2"/>
                            <w:szCs w:val="24"/>
                          </w:rPr>
                          <w:t>1.5. VšĮ Raseinių ligoninė;</w:t>
                        </w:r>
                      </w:p>
                      <w:p>
                        <w:pPr>
                          <w:widowControl w:val="0"/>
                          <w:rPr>
                            <w:spacing w:val="-6"/>
                            <w:kern w:val="2"/>
                            <w:szCs w:val="24"/>
                          </w:rPr>
                        </w:pPr>
                        <w:r>
                          <w:rPr>
                            <w:spacing w:val="-6"/>
                            <w:kern w:val="2"/>
                            <w:szCs w:val="24"/>
                          </w:rPr>
                          <w:t>1.6. VšĮ Prienų ligoninė;</w:t>
                        </w:r>
                      </w:p>
                      <w:p>
                        <w:pPr>
                          <w:widowControl w:val="0"/>
                          <w:rPr>
                            <w:spacing w:val="-6"/>
                            <w:kern w:val="2"/>
                            <w:szCs w:val="24"/>
                          </w:rPr>
                        </w:pPr>
                        <w:r>
                          <w:rPr>
                            <w:spacing w:val="-6"/>
                            <w:kern w:val="2"/>
                            <w:szCs w:val="24"/>
                          </w:rPr>
                          <w:t>1.7. VšĮ Kaišiadorių ligoninė;</w:t>
                        </w:r>
                      </w:p>
                      <w:p>
                        <w:pPr>
                          <w:widowControl w:val="0"/>
                          <w:rPr>
                            <w:spacing w:val="-6"/>
                            <w:kern w:val="2"/>
                            <w:szCs w:val="24"/>
                          </w:rPr>
                        </w:pPr>
                        <w:r>
                          <w:rPr>
                            <w:spacing w:val="-6"/>
                            <w:kern w:val="2"/>
                            <w:szCs w:val="24"/>
                          </w:rPr>
                          <w:t>1.8. VšĮ K. Griniaus slaugos ir palaikomojo gydymo ligoninė;</w:t>
                        </w:r>
                      </w:p>
                      <w:p>
                        <w:pPr>
                          <w:widowControl w:val="0"/>
                          <w:rPr>
                            <w:spacing w:val="-6"/>
                            <w:kern w:val="2"/>
                            <w:szCs w:val="24"/>
                          </w:rPr>
                        </w:pPr>
                        <w:r>
                          <w:rPr>
                            <w:spacing w:val="-6"/>
                            <w:kern w:val="2"/>
                            <w:szCs w:val="24"/>
                          </w:rPr>
                          <w:t>1.9. VšĮ Vilkijos pirminės sveikatos priežiūros centras;</w:t>
                        </w:r>
                      </w:p>
                      <w:p>
                        <w:pPr>
                          <w:widowControl w:val="0"/>
                          <w:rPr>
                            <w:spacing w:val="-6"/>
                            <w:kern w:val="2"/>
                            <w:szCs w:val="24"/>
                          </w:rPr>
                        </w:pPr>
                        <w:r>
                          <w:rPr>
                            <w:spacing w:val="-6"/>
                            <w:kern w:val="2"/>
                            <w:szCs w:val="24"/>
                          </w:rPr>
                          <w:t>1.10. VšĮ Veiverių pirminės sveikatos priežiūros centras;</w:t>
                        </w:r>
                      </w:p>
                      <w:p>
                        <w:pPr>
                          <w:widowControl w:val="0"/>
                          <w:rPr>
                            <w:spacing w:val="-6"/>
                            <w:kern w:val="2"/>
                            <w:szCs w:val="24"/>
                          </w:rPr>
                        </w:pPr>
                        <w:r>
                          <w:rPr>
                            <w:spacing w:val="-6"/>
                            <w:kern w:val="2"/>
                            <w:szCs w:val="24"/>
                          </w:rPr>
                          <w:t>1.11. VšĮ Balbieriškio pirminės sveikatos priežiūros centras;</w:t>
                        </w:r>
                      </w:p>
                      <w:p>
                        <w:pPr>
                          <w:widowControl w:val="0"/>
                          <w:rPr>
                            <w:spacing w:val="-6"/>
                            <w:kern w:val="2"/>
                            <w:szCs w:val="24"/>
                          </w:rPr>
                        </w:pPr>
                        <w:r>
                          <w:rPr>
                            <w:spacing w:val="-6"/>
                            <w:kern w:val="2"/>
                            <w:szCs w:val="24"/>
                          </w:rPr>
                          <w:t>1.12. VšĮ Jiezno pirminės sveikatos priežiūros centras;</w:t>
                        </w:r>
                      </w:p>
                      <w:p>
                        <w:pPr>
                          <w:widowControl w:val="0"/>
                          <w:rPr>
                            <w:spacing w:val="-6"/>
                            <w:kern w:val="2"/>
                            <w:szCs w:val="24"/>
                          </w:rPr>
                        </w:pPr>
                        <w:r>
                          <w:rPr>
                            <w:spacing w:val="-6"/>
                            <w:kern w:val="2"/>
                            <w:szCs w:val="24"/>
                          </w:rPr>
                          <w:t>1.13. VšĮ Jonavos pirminės sveikatos priežiūros centras;</w:t>
                        </w:r>
                      </w:p>
                      <w:p>
                        <w:pPr>
                          <w:widowControl w:val="0"/>
                          <w:rPr>
                            <w:spacing w:val="-6"/>
                            <w:kern w:val="2"/>
                            <w:szCs w:val="24"/>
                          </w:rPr>
                        </w:pPr>
                        <w:r>
                          <w:rPr>
                            <w:spacing w:val="-6"/>
                            <w:kern w:val="2"/>
                            <w:szCs w:val="24"/>
                          </w:rPr>
                          <w:t>1.14. VšĮ Ariogalos pirminės sveikatos priežiūros centras.</w:t>
                        </w:r>
                      </w:p>
                      <w:p>
                        <w:pPr>
                          <w:widowControl w:val="0"/>
                          <w:rPr>
                            <w:b/>
                            <w:bCs/>
                            <w:spacing w:val="-6"/>
                            <w:kern w:val="2"/>
                            <w:szCs w:val="24"/>
                          </w:rPr>
                        </w:pPr>
                        <w:r>
                          <w:rPr>
                            <w:spacing w:val="-6"/>
                            <w:kern w:val="2"/>
                            <w:szCs w:val="24"/>
                          </w:rPr>
                          <w:t xml:space="preserve">2. </w:t>
                        </w:r>
                        <w:r>
                          <w:rPr>
                            <w:b/>
                            <w:bCs/>
                            <w:spacing w:val="-6"/>
                            <w:kern w:val="2"/>
                            <w:szCs w:val="24"/>
                          </w:rPr>
                          <w:t>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2.4. VšĮ Kazlų Rūdos ligoninė;</w:t>
                        </w:r>
                      </w:p>
                      <w:p>
                        <w:pPr>
                          <w:widowControl w:val="0"/>
                          <w:rPr>
                            <w:spacing w:val="-6"/>
                            <w:kern w:val="2"/>
                            <w:szCs w:val="24"/>
                          </w:rPr>
                        </w:pPr>
                        <w:r>
                          <w:rPr>
                            <w:spacing w:val="-6"/>
                            <w:kern w:val="2"/>
                            <w:szCs w:val="24"/>
                          </w:rPr>
                          <w:t>2.5. VšĮ Kalvarijos ligoninė;</w:t>
                        </w:r>
                      </w:p>
                      <w:p>
                        <w:pPr>
                          <w:widowControl w:val="0"/>
                          <w:rPr>
                            <w:spacing w:val="-6"/>
                            <w:kern w:val="2"/>
                            <w:szCs w:val="24"/>
                          </w:rPr>
                        </w:pPr>
                        <w:r>
                          <w:rPr>
                            <w:spacing w:val="-6"/>
                            <w:kern w:val="2"/>
                            <w:szCs w:val="24"/>
                          </w:rPr>
                          <w:t>2.6. VšĮ Marijampolės pirminės sveikatos priežiūros centras.</w:t>
                        </w:r>
                      </w:p>
                      <w:p>
                        <w:pPr>
                          <w:widowControl w:val="0"/>
                          <w:rPr>
                            <w:b/>
                            <w:bCs/>
                            <w:spacing w:val="-6"/>
                            <w:kern w:val="2"/>
                            <w:szCs w:val="24"/>
                          </w:rPr>
                        </w:pPr>
                        <w:r>
                          <w:rPr>
                            <w:spacing w:val="-6"/>
                            <w:kern w:val="2"/>
                            <w:szCs w:val="24"/>
                          </w:rPr>
                          <w:t xml:space="preserve">3. </w:t>
                        </w:r>
                        <w:r>
                          <w:rPr>
                            <w:b/>
                            <w:bCs/>
                            <w:spacing w:val="-6"/>
                            <w:kern w:val="2"/>
                            <w:szCs w:val="24"/>
                          </w:rPr>
                          <w:t>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Šv. Roko ligoninė;</w:t>
                        </w:r>
                      </w:p>
                      <w:p>
                        <w:pPr>
                          <w:widowControl w:val="0"/>
                          <w:tabs>
                            <w:tab w:val="left" w:pos="1418"/>
                          </w:tabs>
                          <w:jc w:val="both"/>
                          <w:rPr>
                            <w:spacing w:val="-6"/>
                            <w:kern w:val="2"/>
                            <w:szCs w:val="24"/>
                          </w:rPr>
                        </w:pPr>
                        <w:r>
                          <w:rPr>
                            <w:spacing w:val="-6"/>
                            <w:kern w:val="2"/>
                            <w:szCs w:val="24"/>
                          </w:rPr>
                          <w:t>1.9. VšĮ Vilkpėdės ligoninė;</w:t>
                        </w:r>
                      </w:p>
                      <w:p>
                        <w:pPr>
                          <w:widowControl w:val="0"/>
                          <w:tabs>
                            <w:tab w:val="left" w:pos="1418"/>
                          </w:tabs>
                          <w:jc w:val="both"/>
                          <w:rPr>
                            <w:spacing w:val="-6"/>
                            <w:kern w:val="2"/>
                            <w:szCs w:val="24"/>
                          </w:rPr>
                        </w:pPr>
                        <w:r>
                          <w:rPr>
                            <w:spacing w:val="-6"/>
                            <w:kern w:val="2"/>
                            <w:szCs w:val="24"/>
                          </w:rPr>
                          <w:t>1.10. VšĮ Vilniaus miesto psichikos sveikatos centras;</w:t>
                        </w:r>
                      </w:p>
                      <w:p>
                        <w:pPr>
                          <w:widowControl w:val="0"/>
                          <w:tabs>
                            <w:tab w:val="left" w:pos="1418"/>
                          </w:tabs>
                          <w:jc w:val="both"/>
                          <w:rPr>
                            <w:spacing w:val="-6"/>
                            <w:kern w:val="2"/>
                            <w:szCs w:val="24"/>
                          </w:rPr>
                        </w:pPr>
                        <w:r>
                          <w:rPr>
                            <w:spacing w:val="-6"/>
                            <w:kern w:val="2"/>
                            <w:szCs w:val="24"/>
                          </w:rPr>
                          <w:t>1.11. Lietuvos Respublikos vidaus reikalų ministerijos Medicinos centras;</w:t>
                        </w:r>
                      </w:p>
                      <w:p>
                        <w:pPr>
                          <w:widowControl w:val="0"/>
                          <w:tabs>
                            <w:tab w:val="left" w:pos="1418"/>
                          </w:tabs>
                          <w:jc w:val="both"/>
                          <w:rPr>
                            <w:spacing w:val="-6"/>
                            <w:kern w:val="2"/>
                            <w:szCs w:val="24"/>
                          </w:rPr>
                        </w:pPr>
                        <w:r>
                          <w:rPr>
                            <w:spacing w:val="-6"/>
                            <w:kern w:val="2"/>
                            <w:szCs w:val="24"/>
                          </w:rPr>
                          <w:t>1.12. VšĮ Ukmergės ligoninė;</w:t>
                        </w:r>
                      </w:p>
                      <w:p>
                        <w:pPr>
                          <w:widowControl w:val="0"/>
                          <w:tabs>
                            <w:tab w:val="left" w:pos="1418"/>
                          </w:tabs>
                          <w:jc w:val="both"/>
                          <w:rPr>
                            <w:spacing w:val="-6"/>
                            <w:kern w:val="2"/>
                            <w:szCs w:val="24"/>
                          </w:rPr>
                        </w:pPr>
                        <w:r>
                          <w:rPr>
                            <w:spacing w:val="-6"/>
                            <w:kern w:val="2"/>
                            <w:szCs w:val="24"/>
                          </w:rPr>
                          <w:t>1.13. VšĮ Trakų ligoninė;</w:t>
                        </w:r>
                      </w:p>
                      <w:p>
                        <w:pPr>
                          <w:widowControl w:val="0"/>
                          <w:tabs>
                            <w:tab w:val="left" w:pos="1418"/>
                          </w:tabs>
                          <w:jc w:val="both"/>
                          <w:rPr>
                            <w:spacing w:val="-6"/>
                            <w:kern w:val="2"/>
                            <w:szCs w:val="24"/>
                          </w:rPr>
                        </w:pPr>
                        <w:r>
                          <w:rPr>
                            <w:spacing w:val="-6"/>
                            <w:kern w:val="2"/>
                            <w:szCs w:val="24"/>
                          </w:rPr>
                          <w:t>1.14. VšĮ Švenčionių rajono ligoninė;</w:t>
                        </w:r>
                      </w:p>
                      <w:p>
                        <w:pPr>
                          <w:widowControl w:val="0"/>
                          <w:tabs>
                            <w:tab w:val="left" w:pos="624"/>
                            <w:tab w:val="left" w:pos="689"/>
                            <w:tab w:val="left" w:pos="1418"/>
                          </w:tabs>
                          <w:jc w:val="both"/>
                          <w:rPr>
                            <w:spacing w:val="-6"/>
                            <w:kern w:val="2"/>
                            <w:szCs w:val="24"/>
                          </w:rPr>
                        </w:pPr>
                        <w:r>
                          <w:rPr>
                            <w:spacing w:val="-6"/>
                            <w:kern w:val="2"/>
                            <w:szCs w:val="24"/>
                          </w:rPr>
                          <w:t>1.15. VšĮ Šalčininkų rajono savivaldybės ligoninė;</w:t>
                        </w:r>
                      </w:p>
                      <w:p>
                        <w:pPr>
                          <w:widowControl w:val="0"/>
                          <w:tabs>
                            <w:tab w:val="left" w:pos="1256"/>
                          </w:tabs>
                          <w:jc w:val="both"/>
                          <w:rPr>
                            <w:spacing w:val="-6"/>
                            <w:kern w:val="2"/>
                            <w:szCs w:val="24"/>
                          </w:rPr>
                        </w:pPr>
                        <w:r>
                          <w:rPr>
                            <w:spacing w:val="-6"/>
                            <w:kern w:val="2"/>
                            <w:szCs w:val="24"/>
                          </w:rPr>
                          <w:t>1.16. VšĮ Elektrėnų ligoninė;</w:t>
                        </w:r>
                      </w:p>
                      <w:p>
                        <w:pPr>
                          <w:widowControl w:val="0"/>
                          <w:tabs>
                            <w:tab w:val="left" w:pos="1256"/>
                          </w:tabs>
                          <w:jc w:val="both"/>
                          <w:rPr>
                            <w:spacing w:val="-6"/>
                            <w:kern w:val="2"/>
                            <w:szCs w:val="24"/>
                          </w:rPr>
                        </w:pPr>
                        <w:r>
                          <w:rPr>
                            <w:spacing w:val="-6"/>
                            <w:kern w:val="2"/>
                            <w:szCs w:val="24"/>
                          </w:rPr>
                          <w:t>1.17. VšĮ Širvintų ligoninė;</w:t>
                        </w:r>
                      </w:p>
                      <w:p>
                        <w:pPr>
                          <w:widowControl w:val="0"/>
                          <w:tabs>
                            <w:tab w:val="left" w:pos="1256"/>
                          </w:tabs>
                          <w:jc w:val="both"/>
                          <w:rPr>
                            <w:spacing w:val="-6"/>
                            <w:kern w:val="2"/>
                            <w:szCs w:val="24"/>
                          </w:rPr>
                        </w:pPr>
                        <w:r>
                          <w:rPr>
                            <w:spacing w:val="-6"/>
                            <w:kern w:val="2"/>
                            <w:szCs w:val="24"/>
                          </w:rPr>
                          <w:t>1.18. VšĮ Vievio sveikatos priežiūros centras;</w:t>
                        </w:r>
                      </w:p>
                      <w:p>
                        <w:pPr>
                          <w:widowControl w:val="0"/>
                          <w:tabs>
                            <w:tab w:val="left" w:pos="1256"/>
                          </w:tabs>
                          <w:jc w:val="both"/>
                          <w:rPr>
                            <w:spacing w:val="-6"/>
                            <w:kern w:val="2"/>
                            <w:szCs w:val="24"/>
                          </w:rPr>
                        </w:pPr>
                        <w:r>
                          <w:rPr>
                            <w:spacing w:val="-6"/>
                            <w:kern w:val="2"/>
                            <w:szCs w:val="24"/>
                          </w:rPr>
                          <w:t>1.19. VšĮ Eišiškių asmens sveikatos priežiūros centras;</w:t>
                        </w:r>
                      </w:p>
                      <w:p>
                        <w:pPr>
                          <w:widowControl w:val="0"/>
                          <w:tabs>
                            <w:tab w:val="left" w:pos="1256"/>
                          </w:tabs>
                          <w:jc w:val="both"/>
                          <w:rPr>
                            <w:spacing w:val="-6"/>
                            <w:kern w:val="2"/>
                            <w:szCs w:val="24"/>
                          </w:rPr>
                        </w:pPr>
                        <w:r>
                          <w:rPr>
                            <w:spacing w:val="-6"/>
                            <w:kern w:val="2"/>
                            <w:szCs w:val="24"/>
                          </w:rPr>
                          <w:t>1.20. VšĮ Onuškio palaikomojo gydymo ir slaugos ligoninė;</w:t>
                        </w:r>
                      </w:p>
                      <w:p>
                        <w:pPr>
                          <w:widowControl w:val="0"/>
                          <w:tabs>
                            <w:tab w:val="left" w:pos="1256"/>
                          </w:tabs>
                          <w:jc w:val="both"/>
                          <w:rPr>
                            <w:spacing w:val="-6"/>
                            <w:kern w:val="2"/>
                            <w:szCs w:val="24"/>
                          </w:rPr>
                        </w:pPr>
                        <w:r>
                          <w:rPr>
                            <w:spacing w:val="-6"/>
                            <w:kern w:val="2"/>
                            <w:szCs w:val="24"/>
                          </w:rPr>
                          <w:t>1.21. VšĮ Grigiškių sveikatos priežiūros centras;</w:t>
                        </w:r>
                      </w:p>
                      <w:p>
                        <w:pPr>
                          <w:widowControl w:val="0"/>
                          <w:tabs>
                            <w:tab w:val="left" w:pos="1256"/>
                          </w:tabs>
                          <w:jc w:val="both"/>
                          <w:rPr>
                            <w:spacing w:val="-6"/>
                            <w:kern w:val="2"/>
                            <w:szCs w:val="24"/>
                          </w:rPr>
                        </w:pPr>
                        <w:r>
                          <w:rPr>
                            <w:spacing w:val="-6"/>
                            <w:kern w:val="2"/>
                            <w:szCs w:val="24"/>
                          </w:rPr>
                          <w:t>1.22. VšĮ Vilniaus rajono centrinė poliklinika;</w:t>
                        </w:r>
                      </w:p>
                      <w:p>
                        <w:pPr>
                          <w:widowControl w:val="0"/>
                          <w:tabs>
                            <w:tab w:val="left" w:pos="1256"/>
                          </w:tabs>
                          <w:jc w:val="both"/>
                          <w:rPr>
                            <w:spacing w:val="-6"/>
                            <w:kern w:val="2"/>
                            <w:szCs w:val="24"/>
                          </w:rPr>
                        </w:pPr>
                        <w:r>
                          <w:rPr>
                            <w:spacing w:val="-6"/>
                            <w:kern w:val="2"/>
                            <w:szCs w:val="24"/>
                          </w:rPr>
                          <w:t>1.23. VšĮ Vilniaus rajono Nemenčinės poliklinika.</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zCs w:val="24"/>
                          </w:rPr>
                        </w:pPr>
                        <w:r>
                          <w:rPr>
                            <w:spacing w:val="-6"/>
                            <w:kern w:val="2"/>
                            <w:szCs w:val="24"/>
                          </w:rPr>
                          <w:t>2.4. VšĮ Lazdijų ligoninė</w:t>
                        </w:r>
                        <w:r>
                          <w:rPr>
                            <w:szCs w:val="24"/>
                          </w:rPr>
                          <w:t>;</w:t>
                        </w:r>
                      </w:p>
                      <w:p>
                        <w:pPr>
                          <w:widowControl w:val="0"/>
                          <w:ind w:firstLine="40"/>
                          <w:rPr>
                            <w:spacing w:val="-6"/>
                            <w:kern w:val="2"/>
                            <w:szCs w:val="24"/>
                          </w:rPr>
                        </w:pPr>
                        <w:r>
                          <w:rPr>
                            <w:szCs w:val="24"/>
                          </w:rPr>
                          <w:t xml:space="preserve">2.6. </w:t>
                        </w:r>
                        <w:r>
                          <w:rPr>
                            <w:spacing w:val="-6"/>
                            <w:kern w:val="2"/>
                            <w:szCs w:val="24"/>
                          </w:rPr>
                          <w:t>VšĮ Alytaus medicininės reabilitacijos ir sporto centras;</w:t>
                        </w:r>
                      </w:p>
                      <w:p>
                        <w:pPr>
                          <w:widowControl w:val="0"/>
                          <w:ind w:firstLine="40"/>
                          <w:rPr>
                            <w:spacing w:val="-6"/>
                            <w:kern w:val="2"/>
                            <w:szCs w:val="24"/>
                          </w:rPr>
                        </w:pPr>
                        <w:r>
                          <w:rPr>
                            <w:spacing w:val="-6"/>
                            <w:kern w:val="2"/>
                            <w:szCs w:val="24"/>
                          </w:rPr>
                          <w:t xml:space="preserve">2.7.  VšĮ Alytaus rajono savivaldybės pirminės sveikatos priežiūros centras;</w:t>
                        </w:r>
                      </w:p>
                      <w:p>
                        <w:pPr>
                          <w:widowControl w:val="0"/>
                          <w:ind w:firstLine="40"/>
                          <w:rPr>
                            <w:spacing w:val="-6"/>
                            <w:kern w:val="2"/>
                            <w:szCs w:val="24"/>
                          </w:rPr>
                        </w:pPr>
                        <w:r>
                          <w:rPr>
                            <w:spacing w:val="-6"/>
                            <w:kern w:val="2"/>
                            <w:szCs w:val="24"/>
                          </w:rPr>
                          <w:t>2.8. VšĮ Druskininkų pirminės sveikatos priežiūros centras;</w:t>
                        </w:r>
                      </w:p>
                      <w:p>
                        <w:pPr>
                          <w:widowControl w:val="0"/>
                          <w:tabs>
                            <w:tab w:val="left" w:pos="1418"/>
                          </w:tabs>
                          <w:ind w:firstLine="40"/>
                          <w:rPr>
                            <w:spacing w:val="-6"/>
                            <w:kern w:val="2"/>
                            <w:szCs w:val="24"/>
                          </w:rPr>
                        </w:pPr>
                        <w:r>
                          <w:rPr>
                            <w:spacing w:val="-6"/>
                            <w:kern w:val="2"/>
                            <w:szCs w:val="24"/>
                          </w:rPr>
                          <w:t>2.9. VšĮ Varėnos pirminės sveikatos priežiūros centras.</w:t>
                        </w:r>
                      </w:p>
                      <w:p>
                        <w:pPr>
                          <w:widowControl w:val="0"/>
                          <w:tabs>
                            <w:tab w:val="left" w:pos="1418"/>
                          </w:tabs>
                          <w:ind w:firstLine="34"/>
                          <w:rPr>
                            <w:spacing w:val="-6"/>
                            <w:kern w:val="2"/>
                            <w:szCs w:val="24"/>
                          </w:rPr>
                        </w:pP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hanging="320"/>
                          <w:rPr>
                            <w:spacing w:val="-6"/>
                            <w:kern w:val="2"/>
                            <w:szCs w:val="24"/>
                          </w:rPr>
                        </w:pPr>
                        <w:r>
                          <w:rPr>
                            <w:spacing w:val="-6"/>
                            <w:kern w:val="2"/>
                            <w:szCs w:val="24"/>
                          </w:rPr>
                          <w:t>1.2.</w:t>
                          <w:tab/>
                          <w:t xml:space="preserve"> VšĮ Respublikinė Klaipėdos ligoninė;</w:t>
                        </w:r>
                      </w:p>
                      <w:p>
                        <w:pPr>
                          <w:widowControl w:val="0"/>
                          <w:tabs>
                            <w:tab w:val="left" w:pos="405"/>
                          </w:tabs>
                          <w:ind w:hanging="320"/>
                          <w:rPr>
                            <w:spacing w:val="-6"/>
                            <w:kern w:val="2"/>
                            <w:szCs w:val="24"/>
                          </w:rPr>
                        </w:pPr>
                        <w:r>
                          <w:rPr>
                            <w:spacing w:val="-6"/>
                            <w:kern w:val="2"/>
                            <w:szCs w:val="24"/>
                          </w:rPr>
                          <w:t>1.3.</w:t>
                          <w:tab/>
                          <w:t>VšĮ Klaipėdos jūrininkų ligoninė;</w:t>
                        </w:r>
                      </w:p>
                      <w:p>
                        <w:pPr>
                          <w:widowControl w:val="0"/>
                          <w:tabs>
                            <w:tab w:val="left" w:pos="405"/>
                          </w:tabs>
                          <w:ind w:hanging="320"/>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547"/>
                          </w:tabs>
                          <w:jc w:val="both"/>
                          <w:rPr>
                            <w:spacing w:val="-6"/>
                            <w:kern w:val="2"/>
                            <w:szCs w:val="24"/>
                          </w:rPr>
                        </w:pPr>
                        <w:r>
                          <w:rPr>
                            <w:spacing w:val="-6"/>
                            <w:kern w:val="2"/>
                            <w:szCs w:val="24"/>
                          </w:rPr>
                          <w:t>1.7.</w:t>
                          <w:tab/>
                          <w:t>VšĮ Klaipėdos medicininės slaugos ligoninė;</w:t>
                        </w:r>
                      </w:p>
                      <w:p>
                        <w:pPr>
                          <w:widowControl w:val="0"/>
                          <w:tabs>
                            <w:tab w:val="left" w:pos="122"/>
                            <w:tab w:val="left" w:pos="322"/>
                            <w:tab w:val="left" w:pos="464"/>
                            <w:tab w:val="left" w:pos="606"/>
                          </w:tabs>
                          <w:jc w:val="both"/>
                          <w:rPr>
                            <w:spacing w:val="-6"/>
                            <w:kern w:val="2"/>
                            <w:szCs w:val="24"/>
                          </w:rPr>
                        </w:pPr>
                        <w:r>
                          <w:rPr>
                            <w:spacing w:val="-6"/>
                            <w:kern w:val="2"/>
                            <w:szCs w:val="24"/>
                          </w:rPr>
                          <w:t>1.8.</w:t>
                          <w:tab/>
                          <w:t xml:space="preserve"> VšĮ Paupių pirminės sveikatos priežiūros centras;</w:t>
                        </w:r>
                      </w:p>
                      <w:p>
                        <w:pPr>
                          <w:widowControl w:val="0"/>
                          <w:tabs>
                            <w:tab w:val="left" w:pos="122"/>
                            <w:tab w:val="left" w:pos="322"/>
                            <w:tab w:val="left" w:pos="464"/>
                            <w:tab w:val="left" w:pos="606"/>
                          </w:tabs>
                          <w:ind w:firstLine="40"/>
                          <w:jc w:val="both"/>
                          <w:rPr>
                            <w:spacing w:val="-6"/>
                            <w:kern w:val="2"/>
                            <w:szCs w:val="24"/>
                          </w:rPr>
                        </w:pPr>
                        <w:r>
                          <w:rPr>
                            <w:spacing w:val="-6"/>
                            <w:kern w:val="2"/>
                            <w:szCs w:val="24"/>
                          </w:rPr>
                          <w:t>1.9. VšĮ Kartenos pirminės sveikatos priežiūros centras;</w:t>
                        </w:r>
                      </w:p>
                      <w:p>
                        <w:pPr>
                          <w:widowControl w:val="0"/>
                          <w:tabs>
                            <w:tab w:val="left" w:pos="122"/>
                            <w:tab w:val="left" w:pos="322"/>
                            <w:tab w:val="left" w:pos="464"/>
                            <w:tab w:val="left" w:pos="606"/>
                          </w:tabs>
                          <w:ind w:firstLine="40"/>
                          <w:jc w:val="both"/>
                          <w:rPr>
                            <w:spacing w:val="-6"/>
                            <w:kern w:val="2"/>
                            <w:szCs w:val="24"/>
                          </w:rPr>
                        </w:pPr>
                        <w:r>
                          <w:rPr>
                            <w:spacing w:val="-6"/>
                            <w:kern w:val="2"/>
                            <w:szCs w:val="24"/>
                          </w:rPr>
                          <w:t>1.10. VšĮ Salantų pirminės sveikatos priežiūros centras;</w:t>
                        </w:r>
                      </w:p>
                      <w:p>
                        <w:pPr>
                          <w:widowControl w:val="0"/>
                          <w:tabs>
                            <w:tab w:val="left" w:pos="122"/>
                            <w:tab w:val="left" w:pos="322"/>
                            <w:tab w:val="left" w:pos="464"/>
                            <w:tab w:val="left" w:pos="606"/>
                          </w:tabs>
                          <w:ind w:firstLine="40"/>
                          <w:jc w:val="both"/>
                          <w:rPr>
                            <w:spacing w:val="-6"/>
                            <w:kern w:val="2"/>
                            <w:szCs w:val="24"/>
                          </w:rPr>
                        </w:pPr>
                        <w:r>
                          <w:rPr>
                            <w:spacing w:val="-6"/>
                            <w:kern w:val="2"/>
                            <w:szCs w:val="24"/>
                          </w:rPr>
                          <w:t>1.11. VšĮ Neringos pirminės sveikatos priežiūros centras;</w:t>
                        </w:r>
                      </w:p>
                      <w:p>
                        <w:pPr>
                          <w:widowControl w:val="0"/>
                          <w:tabs>
                            <w:tab w:val="left" w:pos="122"/>
                            <w:tab w:val="left" w:pos="322"/>
                            <w:tab w:val="left" w:pos="464"/>
                            <w:tab w:val="left" w:pos="606"/>
                          </w:tabs>
                          <w:ind w:firstLine="40"/>
                          <w:jc w:val="both"/>
                          <w:rPr>
                            <w:spacing w:val="-6"/>
                            <w:kern w:val="2"/>
                            <w:szCs w:val="24"/>
                          </w:rPr>
                        </w:pPr>
                        <w:r>
                          <w:rPr>
                            <w:spacing w:val="-6"/>
                            <w:kern w:val="2"/>
                            <w:szCs w:val="24"/>
                          </w:rPr>
                          <w:t>1.12. VšĮ Skuodo pirminės sveikatos priežiūros centras.</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spacing w:val="-6"/>
                            <w:kern w:val="2"/>
                            <w:szCs w:val="24"/>
                          </w:rPr>
                        </w:pPr>
                        <w:r>
                          <w:rPr>
                            <w:spacing w:val="-6"/>
                            <w:kern w:val="2"/>
                            <w:szCs w:val="24"/>
                          </w:rPr>
                          <w:t>2.2. VšĮ Šilalės rajono ligoninė;</w:t>
                        </w:r>
                      </w:p>
                      <w:p>
                        <w:pPr>
                          <w:widowControl w:val="0"/>
                          <w:tabs>
                            <w:tab w:val="left" w:pos="122"/>
                            <w:tab w:val="left" w:pos="405"/>
                            <w:tab w:val="left" w:pos="547"/>
                          </w:tabs>
                          <w:ind w:firstLine="40"/>
                          <w:rPr>
                            <w:spacing w:val="-6"/>
                            <w:kern w:val="2"/>
                            <w:szCs w:val="24"/>
                          </w:rPr>
                        </w:pPr>
                        <w:r>
                          <w:rPr>
                            <w:spacing w:val="-6"/>
                            <w:kern w:val="2"/>
                            <w:szCs w:val="24"/>
                          </w:rPr>
                          <w:t>2.3. VšĮ Skaudvilės palaikomojo gydymo ir slaugos ligoninė;</w:t>
                        </w:r>
                      </w:p>
                      <w:p>
                        <w:pPr>
                          <w:widowControl w:val="0"/>
                          <w:tabs>
                            <w:tab w:val="left" w:pos="122"/>
                            <w:tab w:val="left" w:pos="405"/>
                            <w:tab w:val="left" w:pos="547"/>
                          </w:tabs>
                          <w:ind w:firstLine="40"/>
                          <w:rPr>
                            <w:spacing w:val="-6"/>
                            <w:kern w:val="2"/>
                            <w:szCs w:val="24"/>
                          </w:rPr>
                        </w:pPr>
                        <w:r>
                          <w:rPr>
                            <w:spacing w:val="-6"/>
                            <w:kern w:val="2"/>
                            <w:szCs w:val="24"/>
                          </w:rPr>
                          <w:t>2.4. Pagėgių palaikomojo gydymo, slaugos ir senelių globos namai;</w:t>
                        </w:r>
                      </w:p>
                      <w:p>
                        <w:pPr>
                          <w:widowControl w:val="0"/>
                          <w:tabs>
                            <w:tab w:val="left" w:pos="122"/>
                            <w:tab w:val="left" w:pos="405"/>
                            <w:tab w:val="left" w:pos="547"/>
                          </w:tabs>
                          <w:rPr>
                            <w:spacing w:val="-6"/>
                            <w:kern w:val="2"/>
                            <w:szCs w:val="24"/>
                          </w:rPr>
                        </w:pPr>
                        <w:r>
                          <w:rPr>
                            <w:spacing w:val="-6"/>
                            <w:kern w:val="2"/>
                            <w:szCs w:val="24"/>
                          </w:rPr>
                          <w:t>2.5. VšĮ Kaltinėnų pirminės sveikatos priežiūros centras.</w:t>
                        </w:r>
                      </w:p>
                      <w:p>
                        <w:pPr>
                          <w:widowControl w:val="0"/>
                          <w:tabs>
                            <w:tab w:val="left" w:pos="547"/>
                          </w:tabs>
                          <w:ind w:hanging="360"/>
                          <w:rPr>
                            <w:b/>
                            <w:bCs/>
                            <w:spacing w:val="-6"/>
                            <w:kern w:val="2"/>
                            <w:sz w:val="20"/>
                            <w:szCs w:val="24"/>
                          </w:rPr>
                        </w:pP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316"/>
                            <w:tab w:val="left" w:pos="1418"/>
                          </w:tabs>
                          <w:rPr>
                            <w:spacing w:val="-6"/>
                            <w:kern w:val="2"/>
                            <w:szCs w:val="24"/>
                          </w:rPr>
                        </w:pPr>
                        <w:r>
                          <w:rPr>
                            <w:spacing w:val="-6"/>
                            <w:kern w:val="2"/>
                            <w:szCs w:val="24"/>
                          </w:rPr>
                          <w:t>1.6. VšĮ Kuršėnų ligoninė;</w:t>
                        </w:r>
                      </w:p>
                      <w:p>
                        <w:pPr>
                          <w:widowControl w:val="0"/>
                          <w:tabs>
                            <w:tab w:val="left" w:pos="316"/>
                            <w:tab w:val="left" w:pos="1418"/>
                          </w:tabs>
                          <w:rPr>
                            <w:spacing w:val="-6"/>
                            <w:kern w:val="2"/>
                            <w:szCs w:val="24"/>
                          </w:rPr>
                        </w:pPr>
                        <w:r>
                          <w:rPr>
                            <w:spacing w:val="-6"/>
                            <w:kern w:val="2"/>
                            <w:szCs w:val="24"/>
                          </w:rPr>
                          <w:t>1.7. VšĮ Šiaulių ilgalaikio gydymo ir geriatrijos centras;</w:t>
                        </w:r>
                      </w:p>
                      <w:p>
                        <w:pPr>
                          <w:widowControl w:val="0"/>
                          <w:tabs>
                            <w:tab w:val="left" w:pos="316"/>
                            <w:tab w:val="left" w:pos="1418"/>
                          </w:tabs>
                          <w:rPr>
                            <w:spacing w:val="-6"/>
                            <w:kern w:val="2"/>
                            <w:szCs w:val="24"/>
                          </w:rPr>
                        </w:pPr>
                        <w:r>
                          <w:rPr>
                            <w:spacing w:val="-6"/>
                            <w:kern w:val="2"/>
                            <w:szCs w:val="24"/>
                          </w:rPr>
                          <w:t>1.8. VšĮ Tytuvėnų pirminės sveikatos priežiūros centras;</w:t>
                        </w:r>
                      </w:p>
                      <w:p>
                        <w:pPr>
                          <w:widowControl w:val="0"/>
                          <w:tabs>
                            <w:tab w:val="left" w:pos="405"/>
                            <w:tab w:val="left" w:pos="1418"/>
                          </w:tabs>
                          <w:rPr>
                            <w:spacing w:val="-6"/>
                            <w:kern w:val="2"/>
                            <w:szCs w:val="24"/>
                          </w:rPr>
                        </w:pPr>
                        <w:r>
                          <w:rPr>
                            <w:spacing w:val="-6"/>
                            <w:kern w:val="2"/>
                            <w:szCs w:val="24"/>
                          </w:rPr>
                          <w:t xml:space="preserve">1.9. VšĮ Baisogalos pirminės sveikatos priežiūros centras. </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p>
                        <w:pPr>
                          <w:widowControl w:val="0"/>
                          <w:tabs>
                            <w:tab w:val="left" w:pos="405"/>
                            <w:tab w:val="left" w:pos="1418"/>
                          </w:tabs>
                          <w:rPr>
                            <w:spacing w:val="-6"/>
                            <w:kern w:val="2"/>
                            <w:szCs w:val="24"/>
                          </w:rPr>
                        </w:pPr>
                        <w:r>
                          <w:rPr>
                            <w:spacing w:val="-6"/>
                            <w:kern w:val="2"/>
                            <w:szCs w:val="24"/>
                          </w:rPr>
                          <w:t>2.4. VšĮ Varnių pirminės sveikatos priežiūros centras;</w:t>
                        </w:r>
                      </w:p>
                      <w:p>
                        <w:pPr>
                          <w:widowControl w:val="0"/>
                          <w:tabs>
                            <w:tab w:val="left" w:pos="405"/>
                            <w:tab w:val="left" w:pos="1418"/>
                          </w:tabs>
                          <w:rPr>
                            <w:spacing w:val="-6"/>
                            <w:kern w:val="2"/>
                            <w:szCs w:val="24"/>
                          </w:rPr>
                        </w:pPr>
                        <w:r>
                          <w:rPr>
                            <w:spacing w:val="-6"/>
                            <w:kern w:val="2"/>
                            <w:szCs w:val="24"/>
                          </w:rPr>
                          <w:t>2.5. VšĮ Sedos pirminės sveikatos priežiūros centras;</w:t>
                        </w:r>
                      </w:p>
                      <w:p>
                        <w:pPr>
                          <w:widowControl w:val="0"/>
                          <w:tabs>
                            <w:tab w:val="left" w:pos="405"/>
                            <w:tab w:val="left" w:pos="1418"/>
                          </w:tabs>
                          <w:rPr>
                            <w:spacing w:val="-6"/>
                            <w:kern w:val="2"/>
                            <w:szCs w:val="24"/>
                          </w:rPr>
                        </w:pPr>
                        <w:r>
                          <w:rPr>
                            <w:spacing w:val="-6"/>
                            <w:kern w:val="2"/>
                            <w:szCs w:val="24"/>
                          </w:rPr>
                          <w:t>2.6. VšĮ Rietavo pirminės sveikatos priežiūros centras.</w:t>
                        </w:r>
                      </w:p>
                      <w:p>
                        <w:pPr>
                          <w:widowControl w:val="0"/>
                          <w:tabs>
                            <w:tab w:val="left" w:pos="405"/>
                            <w:tab w:val="left" w:pos="1418"/>
                          </w:tabs>
                          <w:rPr>
                            <w:spacing w:val="-6"/>
                            <w:kern w:val="2"/>
                            <w:szCs w:val="24"/>
                          </w:rPr>
                        </w:pP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 xml:space="preserve">1.5. VšĮ Panevėžio rajono savivaldybės poliklinika; </w:t>
                        </w:r>
                      </w:p>
                      <w:p>
                        <w:pPr>
                          <w:widowControl w:val="0"/>
                          <w:tabs>
                            <w:tab w:val="left" w:pos="1418"/>
                          </w:tabs>
                          <w:jc w:val="both"/>
                          <w:rPr>
                            <w:spacing w:val="-6"/>
                            <w:kern w:val="2"/>
                            <w:szCs w:val="24"/>
                          </w:rPr>
                        </w:pPr>
                        <w:r>
                          <w:rPr>
                            <w:spacing w:val="-6"/>
                            <w:kern w:val="2"/>
                            <w:szCs w:val="24"/>
                          </w:rPr>
                          <w:t>1.6. VšĮ Panevėžio palaikomojo gydymo ir slaugos ligoninė;</w:t>
                        </w:r>
                      </w:p>
                      <w:p>
                        <w:pPr>
                          <w:widowControl w:val="0"/>
                          <w:tabs>
                            <w:tab w:val="left" w:pos="1418"/>
                          </w:tabs>
                          <w:jc w:val="both"/>
                          <w:rPr>
                            <w:spacing w:val="-6"/>
                            <w:kern w:val="2"/>
                            <w:szCs w:val="24"/>
                          </w:rPr>
                        </w:pPr>
                        <w:r>
                          <w:rPr>
                            <w:spacing w:val="-6"/>
                            <w:kern w:val="2"/>
                            <w:szCs w:val="24"/>
                          </w:rPr>
                          <w:t>1.7. VšĮ Krekenavos pirminės sveikatos priežiūros centras.</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tabs>
                      <w:tab w:val="right" w:pos="9639"/>
                    </w:tabs>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76bab069c111eabee4a336e7e6fdab">
                    <w:r w:rsidRPr="00532B9F">
                      <w:rPr>
                        <w:rFonts w:ascii="Times New Roman" w:eastAsia="MS Mincho" w:hAnsi="Times New Roman"/>
                        <w:sz w:val="20"/>
                        <w:i/>
                        <w:iCs/>
                        <w:color w:val="0000FF" w:themeColor="hyperlink"/>
                        <w:u w:val="single"/>
                      </w:rPr>
                      <w:t>V-428</w:t>
                    </w:r>
                  </w:fldSimple>
                  <w:r>
                    <w:rPr>
                      <w:rFonts w:ascii="Times New Roman" w:eastAsia="MS Mincho" w:hAnsi="Times New Roman"/>
                      <w:sz w:val="20"/>
                      <w:i/>
                      <w:iCs/>
                    </w:rPr>
                    <w:t>,
2020-03-18,
paskelbta TAR 2020-03-19, i. k. 2020-05736            </w:t>
                  </w:r>
                </w:p>
                <w:p/>
              </w:sdtContent>
            </w:sdt>
            <w:sdt>
              <w:sdtPr>
                <w:alias w:val="9 p."/>
                <w:tag w:val="part_00b8c33cf067419da84a6a99da02f747"/>
                <w:lock w:val="sdtLocked"/>
                <w:richText/>
              </w:sdtPr>
              <w:sdtContent>
                <w:p>
                  <w:pPr>
                    <w:ind w:firstLine="720"/>
                    <w:jc w:val="both"/>
                    <w:rPr>
                      <w:szCs w:val="24"/>
                    </w:rPr>
                  </w:pPr>
                  <w:sdt>
                    <w:sdtPr>
                      <w:alias w:val="Numeris"/>
                      <w:tag w:val="nr_00b8c33cf067419da84a6a99da02f747"/>
                      <w:lock w:val="sdtLocked"/>
                      <w:richText/>
                    </w:sdtPr>
                    <w:sdtContent>
                      <w:r>
                        <w:rPr>
                          <w:szCs w:val="24"/>
                        </w:rPr>
                        <w:t>9</w:t>
                      </w:r>
                    </w:sdtContent>
                  </w:sdt>
                  <w:r>
                    <w:rPr>
                      <w:szCs w:val="24"/>
                    </w:rPr>
                    <w:t>. Paslaugų teikimą organizuojančios ASPĮ funkcijos:</w:t>
                  </w:r>
                </w:p>
                <w:sdt>
                  <w:sdtPr>
                    <w:alias w:val="9.1 pp."/>
                    <w:tag w:val="part_7b67ed31a47041759f0cc8817ae31257"/>
                    <w:lock w:val="sdtLocked"/>
                    <w:richText/>
                  </w:sdtPr>
                  <w:sdtContent>
                    <w:p>
                      <w:pPr>
                        <w:ind w:firstLine="720"/>
                        <w:jc w:val="both"/>
                        <w:rPr>
                          <w:szCs w:val="24"/>
                        </w:rPr>
                      </w:pPr>
                      <w:sdt>
                        <w:sdtPr>
                          <w:alias w:val="Numeris"/>
                          <w:tag w:val="nr_7b67ed31a47041759f0cc8817ae31257"/>
                          <w:lock w:val="sdtLocked"/>
                          <w:richText/>
                        </w:sdtPr>
                        <w:sdtContent>
                          <w:r>
                            <w:rPr>
                              <w:szCs w:val="24"/>
                            </w:rPr>
                            <w:t>9.1</w:t>
                          </w:r>
                        </w:sdtContent>
                      </w:sdt>
                      <w:r>
                        <w:rPr>
                          <w:szCs w:val="24"/>
                        </w:rPr>
                        <w:t>. veikimo teritorijoje esančių ASPĮ konsultavimas ir joms metodinis vadovavimas;</w:t>
                      </w:r>
                    </w:p>
                  </w:sdtContent>
                </w:sdt>
                <w:sdt>
                  <w:sdtPr>
                    <w:alias w:val="9.2 pp."/>
                    <w:tag w:val="part_e290d6e884ca4226ad3eb73d1d7df149"/>
                    <w:lock w:val="sdtLocked"/>
                    <w:richText/>
                  </w:sdtPr>
                  <w:sdtContent>
                    <w:p>
                      <w:pPr>
                        <w:ind w:firstLine="720"/>
                        <w:jc w:val="both"/>
                        <w:rPr>
                          <w:szCs w:val="24"/>
                        </w:rPr>
                      </w:pPr>
                      <w:sdt>
                        <w:sdtPr>
                          <w:alias w:val="Numeris"/>
                          <w:tag w:val="nr_e290d6e884ca4226ad3eb73d1d7df149"/>
                          <w:lock w:val="sdtLocked"/>
                          <w:richText/>
                        </w:sdtPr>
                        <w:sdtContent>
                          <w:r>
                            <w:rPr>
                              <w:szCs w:val="24"/>
                            </w:rPr>
                            <w:t>9.2</w:t>
                          </w:r>
                        </w:sdtContent>
                      </w:sdt>
                      <w:r>
                        <w:rPr>
                          <w:szCs w:val="24"/>
                        </w:rPr>
                        <w:t>. paslaugų teikimo organizavimas, koordinavimas ir stebėsena;</w:t>
                      </w:r>
                    </w:p>
                  </w:sdtContent>
                </w:sdt>
                <w:sdt>
                  <w:sdtPr>
                    <w:alias w:val="9.3 pp."/>
                    <w:tag w:val="part_1f7b4cf9c13c444d8a506e2063dc78ff"/>
                    <w:lock w:val="sdtLocked"/>
                    <w:richText/>
                  </w:sdtPr>
                  <w:sdtContent>
                    <w:p>
                      <w:pPr>
                        <w:ind w:firstLine="720"/>
                        <w:jc w:val="both"/>
                        <w:rPr>
                          <w:szCs w:val="24"/>
                        </w:rPr>
                      </w:pPr>
                      <w:sdt>
                        <w:sdtPr>
                          <w:alias w:val="Numeris"/>
                          <w:tag w:val="nr_1f7b4cf9c13c444d8a506e2063dc78ff"/>
                          <w:lock w:val="sdtLocked"/>
                          <w:richText/>
                        </w:sdtPr>
                        <w:sdtContent>
                          <w:r>
                            <w:rPr>
                              <w:szCs w:val="24"/>
                              <w:lang w:eastAsia="lt-LT"/>
                            </w:rPr>
                            <w:t>9.3</w:t>
                          </w:r>
                        </w:sdtContent>
                      </w:sdt>
                      <w:r>
                        <w:rPr>
                          <w:szCs w:val="24"/>
                          <w:lang w:eastAsia="lt-LT"/>
                        </w:rPr>
                        <w:t xml:space="preserve">. </w:t>
                      </w:r>
                      <w:r>
                        <w:rPr>
                          <w:szCs w:val="24"/>
                        </w:rPr>
                        <w:t>pacientų srautų valdymas (nukreipimas, sprendimų dėl pacientų perkėlimo į veikimo teritorijoje esančias ASPĮ priėmimas ir kt.).</w:t>
                      </w:r>
                    </w:p>
                  </w:sdtContent>
                </w:sdt>
                <w:sdt>
                  <w:sdtPr>
                    <w:alias w:val="9.4 pp."/>
                    <w:tag w:val="part_7adc1699239f4712b71e2fa0429410d6"/>
                    <w:lock w:val="sdtLocked"/>
                    <w:richText/>
                  </w:sdtPr>
                  <w:sdtContent>
                    <w:p>
                      <w:pPr>
                        <w:ind w:firstLine="720"/>
                        <w:jc w:val="both"/>
                        <w:rPr>
                          <w:szCs w:val="24"/>
                        </w:rPr>
                      </w:pPr>
                      <w:sdt>
                        <w:sdtPr>
                          <w:alias w:val="Numeris"/>
                          <w:tag w:val="nr_7adc1699239f4712b71e2fa0429410d6"/>
                          <w:lock w:val="sdtLocked"/>
                          <w:richText/>
                        </w:sdtPr>
                        <w:sdtContent>
                          <w:r>
                            <w:rPr>
                              <w:szCs w:val="24"/>
                            </w:rPr>
                            <w:t>9.4</w:t>
                          </w:r>
                        </w:sdtContent>
                      </w:sdt>
                      <w:r>
                        <w:rPr>
                          <w:szCs w:val="24"/>
                        </w:rPr>
                        <w:t xml:space="preserve">. iš valstybės rezervo gautų asmeninių apsaugos priemonių, diagnostikai ir gydymui reikalingų medicinos priemonių paskirstymo veikimo teritorijoje esančioms ASPĮ organizavimas; </w:t>
                      </w:r>
                    </w:p>
                  </w:sdtContent>
                </w:sdt>
                <w:sdt>
                  <w:sdtPr>
                    <w:alias w:val="9.5 pp."/>
                    <w:tag w:val="part_c91425f672ae463f9435947927e5e4d9"/>
                    <w:lock w:val="sdtLocked"/>
                    <w:richText/>
                  </w:sdtPr>
                  <w:sdtContent>
                    <w:p>
                      <w:pPr>
                        <w:ind w:firstLine="720"/>
                        <w:jc w:val="both"/>
                        <w:rPr>
                          <w:szCs w:val="24"/>
                        </w:rPr>
                      </w:pPr>
                      <w:sdt>
                        <w:sdtPr>
                          <w:alias w:val="Numeris"/>
                          <w:tag w:val="nr_c91425f672ae463f9435947927e5e4d9"/>
                          <w:lock w:val="sdtLocked"/>
                          <w:richText/>
                        </w:sdtPr>
                        <w:sdtContent>
                          <w:r>
                            <w:rPr>
                              <w:szCs w:val="24"/>
                            </w:rPr>
                            <w:t>9.5</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9.6 pp."/>
                    <w:tag w:val="part_af14a88ce6554549ad6509cfece413d3"/>
                    <w:lock w:val="sdtLocked"/>
                    <w:richText/>
                  </w:sdtPr>
                  <w:sdtContent>
                    <w:p>
                      <w:pPr>
                        <w:ind w:firstLine="720"/>
                        <w:jc w:val="both"/>
                        <w:rPr>
                          <w:szCs w:val="24"/>
                        </w:rPr>
                      </w:pPr>
                      <w:sdt>
                        <w:sdtPr>
                          <w:alias w:val="Numeris"/>
                          <w:tag w:val="nr_af14a88ce6554549ad6509cfece413d3"/>
                          <w:lock w:val="sdtLocked"/>
                          <w:richText/>
                        </w:sdtPr>
                        <w:sdtContent>
                          <w:r>
                            <w:rPr>
                              <w:szCs w:val="24"/>
                            </w:rPr>
                            <w:t>9.6</w:t>
                          </w:r>
                        </w:sdtContent>
                      </w:sdt>
                      <w:r>
                        <w:rPr>
                          <w:szCs w:val="24"/>
                        </w:rPr>
                        <w:t>. paslaugų teikimo organizavimo proceso stebėsena, rezultatų analizavimas, prireikus siūlymų Lietuvos Respublikos sveikatos apsaugos ministerijai (toliau – Sveikatos apsaugos ministerija), Lietuvos savivaldybių asociacijai, savivaldybių administracijoms, visuomenės sveikatos centrams ir kitoms institucijoms ir įstaigoms teikimas;</w:t>
                      </w:r>
                    </w:p>
                  </w:sdtContent>
                </w:sdt>
                <w:sdt>
                  <w:sdtPr>
                    <w:alias w:val="9.7 pp."/>
                    <w:tag w:val="part_25382f17d1d742e9a9e7fe517bedb103"/>
                    <w:lock w:val="sdtLocked"/>
                    <w:richText/>
                  </w:sdtPr>
                  <w:sdtContent>
                    <w:p>
                      <w:pPr>
                        <w:ind w:firstLine="720"/>
                        <w:jc w:val="both"/>
                        <w:rPr>
                          <w:szCs w:val="24"/>
                        </w:rPr>
                      </w:pPr>
                      <w:sdt>
                        <w:sdtPr>
                          <w:alias w:val="Numeris"/>
                          <w:tag w:val="nr_25382f17d1d742e9a9e7fe517bedb103"/>
                          <w:lock w:val="sdtLocked"/>
                          <w:richText/>
                        </w:sdtPr>
                        <w:sdtContent>
                          <w:r>
                            <w:rPr>
                              <w:szCs w:val="24"/>
                            </w:rPr>
                            <w:t>9.7</w:t>
                          </w:r>
                        </w:sdtContent>
                      </w:sdt>
                      <w:r>
                        <w:rPr>
                          <w:szCs w:val="24"/>
                        </w:rPr>
                        <w:t>. iš Sveikatos apsaugos ministerijos gautos informacijos sklaida ir informacijos teikimas Sveikatos apsaugos ministerijai;</w:t>
                      </w:r>
                    </w:p>
                  </w:sdtContent>
                </w:sdt>
                <w:sdt>
                  <w:sdtPr>
                    <w:alias w:val="9.8 pp."/>
                    <w:tag w:val="part_8986b95d5b5c4d1ca079ac651d79bedc"/>
                    <w:lock w:val="sdtLocked"/>
                    <w:richText/>
                  </w:sdtPr>
                  <w:sdtContent>
                    <w:p>
                      <w:pPr>
                        <w:ind w:right="-49" w:firstLine="720"/>
                        <w:jc w:val="both"/>
                        <w:rPr>
                          <w:szCs w:val="24"/>
                          <w:lang w:eastAsia="lt-LT"/>
                        </w:rPr>
                      </w:pPr>
                      <w:sdt>
                        <w:sdtPr>
                          <w:alias w:val="Numeris"/>
                          <w:tag w:val="nr_8986b95d5b5c4d1ca079ac651d79bedc"/>
                          <w:lock w:val="sdtLocked"/>
                          <w:richText/>
                        </w:sdtPr>
                        <w:sdtContent>
                          <w:r>
                            <w:rPr>
                              <w:szCs w:val="24"/>
                            </w:rPr>
                            <w:t>9.8</w:t>
                          </w:r>
                        </w:sdtContent>
                      </w:sdt>
                      <w:r>
                        <w:rPr>
                          <w:szCs w:val="24"/>
                        </w:rPr>
                        <w:t xml:space="preserve">. </w:t>
                      </w:r>
                      <w:r>
                        <w:rPr>
                          <w:szCs w:val="24"/>
                          <w:lang w:eastAsia="lt-LT"/>
                        </w:rPr>
                        <w:t xml:space="preserve">su paslaugų teikimo organizavimu, teikimu, rezultatais susijusių </w:t>
                      </w:r>
                      <w:r>
                        <w:rPr>
                          <w:szCs w:val="24"/>
                        </w:rPr>
                        <w:t>ataskaitų formavimas, informacijos Sveikatos apsaugos ministerijai teikimas;</w:t>
                      </w:r>
                    </w:p>
                  </w:sdtContent>
                </w:sdt>
                <w:sdt>
                  <w:sdtPr>
                    <w:alias w:val="9.9 pp."/>
                    <w:tag w:val="part_433b60314bbb4928bf3f96049bf724bc"/>
                    <w:lock w:val="sdtLocked"/>
                    <w:richText/>
                  </w:sdtPr>
                  <w:sdtContent>
                    <w:p>
                      <w:pPr>
                        <w:ind w:firstLine="720"/>
                        <w:jc w:val="both"/>
                        <w:rPr>
                          <w:szCs w:val="24"/>
                        </w:rPr>
                      </w:pPr>
                      <w:sdt>
                        <w:sdtPr>
                          <w:alias w:val="Numeris"/>
                          <w:tag w:val="nr_433b60314bbb4928bf3f96049bf724bc"/>
                          <w:lock w:val="sdtLocked"/>
                          <w:richText/>
                        </w:sdtPr>
                        <w:sdtContent>
                          <w:r>
                            <w:rPr>
                              <w:szCs w:val="24"/>
                            </w:rPr>
                            <w:t>9.9</w:t>
                          </w:r>
                        </w:sdtContent>
                      </w:sdt>
                      <w:r>
                        <w:rPr>
                          <w:szCs w:val="24"/>
                        </w:rPr>
                        <w:t>. kitų funkcijų, susijusių su paslaugų teikimo organizavimu, koordinavimu ir pacientų srautų valdymu, vykdymas.</w:t>
                      </w:r>
                    </w:p>
                  </w:sdtContent>
                </w:sdt>
              </w:sdtContent>
            </w:sdt>
            <w:sdt>
              <w:sdtPr>
                <w:alias w:val="10 p."/>
                <w:tag w:val="part_22b13f557e524e45859e7109a858bddc"/>
                <w:lock w:val="sdtLocked"/>
                <w:richText/>
              </w:sdtPr>
              <w:sdtContent>
                <w:p>
                  <w:pPr>
                    <w:ind w:firstLine="720"/>
                    <w:jc w:val="both"/>
                    <w:rPr>
                      <w:rFonts w:cs="Arial"/>
                      <w:bCs/>
                      <w:kern w:val="2"/>
                      <w:szCs w:val="24"/>
                      <w:lang w:eastAsia="lt-LT"/>
                    </w:rPr>
                  </w:pPr>
                  <w:sdt>
                    <w:sdtPr>
                      <w:alias w:val="Numeris"/>
                      <w:tag w:val="nr_22b13f557e524e45859e7109a858bddc"/>
                      <w:lock w:val="sdtLocked"/>
                      <w:richText/>
                    </w:sdtPr>
                    <w:sdtContent>
                      <w:r>
                        <w:rPr>
                          <w:szCs w:val="24"/>
                        </w:rPr>
                        <w:t>10</w:t>
                      </w:r>
                    </w:sdtContent>
                  </w:sdt>
                  <w:r>
                    <w:rPr>
                      <w:szCs w:val="24"/>
                    </w:rPr>
                    <w:t xml:space="preserve">. Paslaugoms teikti reikalingos asmeninės apsaugos priemonės, diagnostikai ir gydymui reikalingos medicinos priemonės naudojamos iš </w:t>
                  </w:r>
                  <w:r>
                    <w:rPr>
                      <w:rFonts w:cs="Arial"/>
                      <w:bCs/>
                      <w:kern w:val="2"/>
                      <w:szCs w:val="24"/>
                      <w:lang w:eastAsia="lt-LT"/>
                    </w:rPr>
                    <w:t xml:space="preserve">pagrindinės ASPĮ resursų. Pagrindinė ASPĮ turi imtis visų veiksmų, kad reikalingų priemonių kiekis būtų pakankamas. Kai pacientas gydomas ne pagrindinėje ASPĮ, naudojami tos ASPĮ, kurioje pacientas gydomas, resursai.  </w:t>
                  </w:r>
                </w:p>
              </w:sdtContent>
            </w:sdt>
            <w:sdt>
              <w:sdtPr>
                <w:alias w:val="10-1 p."/>
                <w:tag w:val="part_5e13d3c3235247e7bddb53d23cd4fbf1"/>
                <w:lock w:val="sdtLocked"/>
                <w:richText/>
              </w:sdtPr>
              <w:sdtContent>
                <w:p>
                  <w:pPr>
                    <w:tabs>
                      <w:tab w:val="right" w:pos="9639"/>
                    </w:tabs>
                    <w:ind w:firstLine="709"/>
                    <w:jc w:val="both"/>
                  </w:pPr>
                  <w:sdt>
                    <w:sdtPr>
                      <w:alias w:val="Numeris"/>
                      <w:tag w:val="nr_5e13d3c3235247e7bddb53d23cd4fbf1"/>
                      <w:lock w:val="sdtLocked"/>
                      <w:richText/>
                    </w:sdtPr>
                    <w:sdtContent>
                      <w:r>
                        <w:t>10</w:t>
                      </w:r>
                      <w:r>
                        <w:rPr>
                          <w:vertAlign w:val="superscript"/>
                        </w:rPr>
                        <w:t>1</w:t>
                      </w:r>
                    </w:sdtContent>
                  </w:sdt>
                  <w:r>
                    <w:t xml:space="preserve">. Pacientas transportuojamas į artimiausią pagrindinę ASPĮ. Jeigu artimiausioje pagrindinėje ASPĮ nėra vietų pacientui stacionarizuoti arba jeigu pacientą iš pagrindinės ASPĮ reikia perkelti tolesniam gydymui į kitą ASPĮ, pacientas transportuojamas į tą ASPĮ, kurią nurodė paslaugas organizuojanti ASPĮ.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76bab069c111eabee4a336e7e6fdab">
                    <w:r w:rsidRPr="00532B9F">
                      <w:rPr>
                        <w:rFonts w:ascii="Times New Roman" w:eastAsia="MS Mincho" w:hAnsi="Times New Roman"/>
                        <w:sz w:val="20"/>
                        <w:i/>
                        <w:iCs/>
                        <w:color w:val="0000FF" w:themeColor="hyperlink"/>
                        <w:u w:val="single"/>
                      </w:rPr>
                      <w:t>V-428</w:t>
                    </w:r>
                  </w:fldSimple>
                  <w:r>
                    <w:rPr>
                      <w:rFonts w:ascii="Times New Roman" w:eastAsia="MS Mincho" w:hAnsi="Times New Roman"/>
                      <w:sz w:val="20"/>
                      <w:i/>
                      <w:iCs/>
                    </w:rPr>
                    <w:t>,
2020-03-18,
paskelbta TAR 2020-03-19, i. k. 2020-05736        </w:t>
                  </w:r>
                </w:p>
                <w:p/>
              </w:sdtContent>
            </w:sdt>
            <w:sdt>
              <w:sdtPr>
                <w:alias w:val="10-2 p."/>
                <w:tag w:val="part_cd12ecba30b64fce88dda261a25ba7cc"/>
                <w:lock w:val="sdtLocked"/>
                <w:richText/>
              </w:sdtPr>
              <w:sdtContent>
                <w:p>
                  <w:pPr>
                    <w:tabs>
                      <w:tab w:val="right" w:pos="9639"/>
                    </w:tabs>
                    <w:ind w:firstLine="709"/>
                    <w:jc w:val="both"/>
                    <w:rPr>
                      <w:rFonts w:cs="Arial"/>
                      <w:bCs/>
                      <w:kern w:val="2"/>
                      <w:szCs w:val="24"/>
                      <w:lang w:eastAsia="lt-LT"/>
                    </w:rPr>
                  </w:pPr>
                  <w:sdt>
                    <w:sdtPr>
                      <w:alias w:val="Numeris"/>
                      <w:tag w:val="nr_cd12ecba30b64fce88dda261a25ba7cc"/>
                      <w:lock w:val="sdtLocked"/>
                      <w:richText/>
                    </w:sdtPr>
                    <w:sdtContent>
                      <w:r>
                        <w:t>10</w:t>
                      </w:r>
                      <w:r>
                        <w:rPr>
                          <w:vertAlign w:val="superscript"/>
                        </w:rPr>
                        <w:t>2</w:t>
                      </w:r>
                    </w:sdtContent>
                  </w:sdt>
                  <w:r>
                    <w:t xml:space="preserve">. Kai pacientą reikia pervežti iš vienos ASPĮ į kitą, jis pervežamas ASPĮ, iš kurios pacientas pervežamas, transportu arba prireikus pasitelkiama GMP paslaugas teikianti ASPĮ.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76bab069c111eabee4a336e7e6fdab">
                    <w:r w:rsidRPr="00532B9F">
                      <w:rPr>
                        <w:rFonts w:ascii="Times New Roman" w:eastAsia="MS Mincho" w:hAnsi="Times New Roman"/>
                        <w:sz w:val="20"/>
                        <w:i/>
                        <w:iCs/>
                        <w:color w:val="0000FF" w:themeColor="hyperlink"/>
                        <w:u w:val="single"/>
                      </w:rPr>
                      <w:t>V-428</w:t>
                    </w:r>
                  </w:fldSimple>
                  <w:r>
                    <w:rPr>
                      <w:rFonts w:ascii="Times New Roman" w:eastAsia="MS Mincho" w:hAnsi="Times New Roman"/>
                      <w:sz w:val="20"/>
                      <w:i/>
                      <w:iCs/>
                    </w:rPr>
                    <w:t>,
2020-03-18,
paskelbta TAR 2020-03-19, i. k. 2020-05736        </w:t>
                  </w:r>
                </w:p>
                <w:p/>
              </w:sdtContent>
            </w:sdt>
            <w:sdt>
              <w:sdtPr>
                <w:alias w:val="11 p."/>
                <w:tag w:val="part_ca38ed95a04d4b27ac2b0e6e909b4694"/>
                <w:lock w:val="sdtLocked"/>
                <w:richText/>
              </w:sdtPr>
              <w:sdtContent>
                <w:p>
                  <w:pPr>
                    <w:widowControl w:val="0"/>
                    <w:ind w:firstLine="709"/>
                    <w:jc w:val="both"/>
                    <w:rPr>
                      <w:szCs w:val="24"/>
                    </w:rPr>
                  </w:pPr>
                  <w:sdt>
                    <w:sdtPr>
                      <w:alias w:val="Numeris"/>
                      <w:tag w:val="nr_ca38ed95a04d4b27ac2b0e6e909b4694"/>
                      <w:lock w:val="sdtLocked"/>
                      <w:richText/>
                    </w:sdtPr>
                    <w:sdtContent>
                      <w:r>
                        <w:t>11</w:t>
                      </w:r>
                    </w:sdtContent>
                  </w:sdt>
                  <w:r>
                    <w:t xml:space="preserve">. Greitosios medicinos pagalbos paslaugos teikiant sveikatos priežiūros paslaugas dėl koronaviruso (COVID-19) organizuojamos vadovaujantis Lietuvos Respublikos sveikatos apsaugos ministro nustatyta Greitosios medicinos pagalbos paslaugų dėl koronaviruso (COVID-19) organizavimo tvarkos aprašu bei kitais teisės aktais, reglamentuojančiais greitosios medicinos pagalbos paslaugų teikimą.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99011062a211eabee4a336e7e6fdab">
                    <w:r w:rsidRPr="00532B9F">
                      <w:rPr>
                        <w:rFonts w:ascii="Times New Roman" w:eastAsia="MS Mincho" w:hAnsi="Times New Roman"/>
                        <w:sz w:val="20"/>
                        <w:i/>
                        <w:iCs/>
                        <w:color w:val="0000FF" w:themeColor="hyperlink"/>
                        <w:u w:val="single"/>
                      </w:rPr>
                      <w:t>V-315</w:t>
                    </w:r>
                  </w:fldSimple>
                  <w:r>
                    <w:rPr>
                      <w:rFonts w:ascii="Times New Roman" w:eastAsia="MS Mincho" w:hAnsi="Times New Roman"/>
                      <w:sz w:val="20"/>
                      <w:i/>
                      <w:iCs/>
                    </w:rPr>
                    <w:t>,
2020-03-09,
paskelbta TAR 2020-03-10, i. k. 2020-05258            </w:t>
                  </w:r>
                </w:p>
                <w:p/>
              </w:sdtContent>
            </w:sdt>
            <w:sdt>
              <w:sdtPr>
                <w:alias w:val="12 p."/>
                <w:tag w:val="part_f1c8be94b9f144eab25c9bdb0acc10af"/>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2020-03-11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99011062a211eabee4a336e7e6fdab">
                    <w:r w:rsidRPr="00532B9F">
                      <w:rPr>
                        <w:rFonts w:ascii="Times New Roman" w:eastAsia="MS Mincho" w:hAnsi="Times New Roman"/>
                        <w:sz w:val="20"/>
                        <w:i/>
                        <w:iCs/>
                        <w:color w:val="0000FF" w:themeColor="hyperlink"/>
                        <w:u w:val="single"/>
                      </w:rPr>
                      <w:t>V-315</w:t>
                    </w:r>
                  </w:fldSimple>
                  <w:r>
                    <w:rPr>
                      <w:rFonts w:ascii="Times New Roman" w:eastAsia="MS Mincho" w:hAnsi="Times New Roman"/>
                      <w:sz w:val="20"/>
                      <w:i/>
                      <w:iCs/>
                    </w:rPr>
                    <w:t>,
2020-03-09,
paskelbta TAR 2020-03-10, i. k. 2020-05258        </w:t>
                  </w:r>
                </w:p>
                <w:p/>
              </w:sdtContent>
            </w:sdt>
            <w:sdt>
              <w:sdtPr>
                <w:alias w:val="13 p."/>
                <w:tag w:val="part_65d8746139604d9490fb484031b362e4"/>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2020-03-11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99011062a211eabee4a336e7e6fdab">
                    <w:r w:rsidRPr="00532B9F">
                      <w:rPr>
                        <w:rFonts w:ascii="Times New Roman" w:eastAsia="MS Mincho" w:hAnsi="Times New Roman"/>
                        <w:sz w:val="20"/>
                        <w:i/>
                        <w:iCs/>
                        <w:color w:val="0000FF" w:themeColor="hyperlink"/>
                        <w:u w:val="single"/>
                      </w:rPr>
                      <w:t>V-315</w:t>
                    </w:r>
                  </w:fldSimple>
                  <w:r>
                    <w:rPr>
                      <w:rFonts w:ascii="Times New Roman" w:eastAsia="MS Mincho" w:hAnsi="Times New Roman"/>
                      <w:sz w:val="20"/>
                      <w:i/>
                      <w:iCs/>
                    </w:rPr>
                    <w:t>,
2020-03-09,
paskelbta TAR 2020-03-10, i. k. 2020-05258        </w:t>
                  </w:r>
                </w:p>
                <w:p/>
              </w:sdtContent>
            </w:sdt>
            <w:sdt>
              <w:sdtPr>
                <w:alias w:val="14 p."/>
                <w:tag w:val="part_e865af805efa4a59adaa6c439b61bfa8"/>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2020-03-11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99011062a211eabee4a336e7e6fdab">
                    <w:r w:rsidRPr="00532B9F">
                      <w:rPr>
                        <w:rFonts w:ascii="Times New Roman" w:eastAsia="MS Mincho" w:hAnsi="Times New Roman"/>
                        <w:sz w:val="20"/>
                        <w:i/>
                        <w:iCs/>
                        <w:color w:val="0000FF" w:themeColor="hyperlink"/>
                        <w:u w:val="single"/>
                      </w:rPr>
                      <w:t>V-315</w:t>
                    </w:r>
                  </w:fldSimple>
                  <w:r>
                    <w:rPr>
                      <w:rFonts w:ascii="Times New Roman" w:eastAsia="MS Mincho" w:hAnsi="Times New Roman"/>
                      <w:sz w:val="20"/>
                      <w:i/>
                      <w:iCs/>
                    </w:rPr>
                    <w:t>,
2020-03-09,
paskelbta TAR 2020-03-10, i. k. 2020-05258        </w:t>
                  </w:r>
                </w:p>
                <w:p/>
              </w:sdtContent>
            </w:sdt>
            <w:sdt>
              <w:sdtPr>
                <w:alias w:val="15 p."/>
                <w:tag w:val="part_ee3f43e9f7534f53a429f69f8f68d8f3"/>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2020-03-11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99011062a211eabee4a336e7e6fdab">
                    <w:r w:rsidRPr="00532B9F">
                      <w:rPr>
                        <w:rFonts w:ascii="Times New Roman" w:eastAsia="MS Mincho" w:hAnsi="Times New Roman"/>
                        <w:sz w:val="20"/>
                        <w:i/>
                        <w:iCs/>
                        <w:color w:val="0000FF" w:themeColor="hyperlink"/>
                        <w:u w:val="single"/>
                      </w:rPr>
                      <w:t>V-315</w:t>
                    </w:r>
                  </w:fldSimple>
                  <w:r>
                    <w:rPr>
                      <w:rFonts w:ascii="Times New Roman" w:eastAsia="MS Mincho" w:hAnsi="Times New Roman"/>
                      <w:sz w:val="20"/>
                      <w:i/>
                      <w:iCs/>
                    </w:rPr>
                    <w:t>,
2020-03-09,
paskelbta TAR 2020-03-10, i. k. 2020-05258        </w:t>
                  </w:r>
                </w:p>
                <w:p/>
              </w:sdtContent>
            </w:sdt>
            <w:sdt>
              <w:sdtPr>
                <w:alias w:val="16 p."/>
                <w:tag w:val="part_77700e4889e24a339d7f0dc206f8f553"/>
                <w:lock w:val="sdtLocked"/>
                <w:richText/>
              </w:sdtPr>
              <w:sdtContent>
                <w:p>
                  <w:pPr>
                    <w:widowControl w:val="0"/>
                    <w:ind w:firstLine="709"/>
                    <w:jc w:val="both"/>
                    <w:rPr>
                      <w:szCs w:val="24"/>
                    </w:rPr>
                  </w:pPr>
                  <w:sdt>
                    <w:sdtPr>
                      <w:alias w:val="Numeris"/>
                      <w:tag w:val="nr_77700e4889e24a339d7f0dc206f8f553"/>
                      <w:lock w:val="sdtLocked"/>
                      <w:richText/>
                    </w:sdtPr>
                    <w:sdtContent>
                      <w:r>
                        <w:rPr>
                          <w:rFonts w:cs="Arial"/>
                          <w:bCs/>
                          <w:kern w:val="2"/>
                          <w:szCs w:val="24"/>
                          <w:lang w:eastAsia="lt-LT"/>
                        </w:rPr>
                        <w:t>16</w:t>
                      </w:r>
                    </w:sdtContent>
                  </w:sdt>
                  <w:r>
                    <w:rPr>
                      <w:rFonts w:cs="Arial"/>
                      <w:bCs/>
                      <w:kern w:val="2"/>
                      <w:szCs w:val="24"/>
                      <w:lang w:eastAsia="lt-LT"/>
                    </w:rPr>
                    <w:t xml:space="preserve">. Pagrindinės ASPĮ pildo </w:t>
                  </w:r>
                  <w:r>
                    <w:rPr>
                      <w:bCs/>
                    </w:rPr>
                    <w:t xml:space="preserve">formą Nr. 003/a „Gydymo stacionare ligos istorija“, nurodytą Lietuvos Respublikos sveikatos apsaugos ministro 1999 m. lapkričio 29 d. įsakyme  Nr. 515 „Dėl sveikatos priežiūros įstaigų veiklos apskaitos ir atskaitomybės tvarkos“, ir (ar) </w:t>
                  </w:r>
                  <w:r>
                    <w:t xml:space="preserve">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sdtContent>
            </w:sdt>
            <w:sdt>
              <w:sdtPr>
                <w:alias w:val="17 p."/>
                <w:tag w:val="part_b2ba05e9ea4f411196067d635f3bfa3b"/>
                <w:lock w:val="sdtLocked"/>
                <w:richText/>
              </w:sdtPr>
              <w:sdtContent>
                <w:p>
                  <w:pPr>
                    <w:widowControl w:val="0"/>
                    <w:ind w:firstLine="709"/>
                    <w:jc w:val="both"/>
                    <w:rPr>
                      <w:bCs/>
                      <w:kern w:val="2"/>
                      <w:szCs w:val="24"/>
                      <w:lang w:eastAsia="lt-LT"/>
                    </w:rPr>
                  </w:pPr>
                  <w:sdt>
                    <w:sdtPr>
                      <w:alias w:val="Numeris"/>
                      <w:tag w:val="nr_b2ba05e9ea4f411196067d635f3bfa3b"/>
                      <w:lock w:val="sdtLocked"/>
                      <w:richText/>
                    </w:sdtPr>
                    <w:sdtContent>
                      <w:r>
                        <w:rPr>
                          <w:szCs w:val="24"/>
                        </w:rPr>
                        <w:t>17</w:t>
                      </w:r>
                    </w:sdtContent>
                  </w:sdt>
                  <w:r>
                    <w:rPr>
                      <w:szCs w:val="24"/>
                    </w:rPr>
                    <w:t>. Kitos ASPĮ pildo formas pagal suteiktų paslaugų pobūdį.</w:t>
                  </w:r>
                </w:p>
                <w:p>
                  <w:pPr>
                    <w:widowControl w:val="0"/>
                    <w:jc w:val="center"/>
                    <w:rPr>
                      <w:b/>
                      <w:bCs/>
                      <w:kern w:val="2"/>
                      <w:szCs w:val="24"/>
                      <w:lang w:eastAsia="lt-LT"/>
                    </w:rPr>
                  </w:pPr>
                </w:p>
              </w:sdtContent>
            </w:sdt>
          </w:sdtContent>
        </w:sdt>
        <w:sdt>
          <w:sdtPr>
            <w:alias w:val="skyrius"/>
            <w:tag w:val="part_b0dd5a5e857b4c49a1c49857bd077f9d"/>
            <w:lock w:val="sdtLocked"/>
            <w:richText/>
          </w:sdtPr>
          <w:sdtContent>
            <w:p>
              <w:pPr>
                <w:widowControl w:val="0"/>
                <w:jc w:val="center"/>
                <w:rPr>
                  <w:b/>
                  <w:bCs/>
                  <w:kern w:val="2"/>
                  <w:szCs w:val="24"/>
                  <w:lang w:eastAsia="lt-LT"/>
                </w:rPr>
              </w:pPr>
              <w:sdt>
                <w:sdtPr>
                  <w:alias w:val="Numeris"/>
                  <w:tag w:val="nr_b0dd5a5e857b4c49a1c49857bd077f9d"/>
                  <w:lock w:val="sdtLocked"/>
                  <w:richText/>
                </w:sdtPr>
                <w:sdtContent>
                  <w:r>
                    <w:rPr>
                      <w:b/>
                      <w:bCs/>
                      <w:kern w:val="2"/>
                      <w:szCs w:val="24"/>
                      <w:lang w:eastAsia="lt-LT"/>
                    </w:rPr>
                    <w:t>IV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b0dd5a5e857b4c49a1c49857bd077f9d"/>
                  <w:lock w:val="sdtLocked"/>
                  <w:richText/>
                </w:sdtPr>
                <w:sdtContent>
                  <w:r>
                    <w:rPr>
                      <w:b/>
                      <w:bCs/>
                      <w:kern w:val="2"/>
                      <w:szCs w:val="24"/>
                      <w:lang w:eastAsia="lt-LT"/>
                    </w:rPr>
                    <w:t>BAIGIAMOSIOS NUOSTATOS</w:t>
                  </w:r>
                </w:sdtContent>
              </w:sdt>
            </w:p>
            <w:p>
              <w:pPr>
                <w:widowControl w:val="0"/>
                <w:ind w:firstLine="567"/>
                <w:jc w:val="both"/>
                <w:rPr>
                  <w:bCs/>
                  <w:kern w:val="2"/>
                  <w:szCs w:val="24"/>
                  <w:lang w:eastAsia="lt-LT"/>
                </w:rPr>
              </w:pPr>
            </w:p>
            <w:sdt>
              <w:sdtPr>
                <w:alias w:val="18 p."/>
                <w:tag w:val="part_0fa50c9331d447e997651386acdae204"/>
                <w:lock w:val="sdtLocked"/>
                <w:richText/>
              </w:sdtPr>
              <w:sdtContent>
                <w:p>
                  <w:pPr>
                    <w:widowControl w:val="0"/>
                    <w:ind w:firstLine="709"/>
                    <w:jc w:val="both"/>
                    <w:rPr>
                      <w:bCs/>
                      <w:kern w:val="2"/>
                      <w:szCs w:val="24"/>
                      <w:lang w:eastAsia="lt-LT"/>
                    </w:rPr>
                  </w:pPr>
                  <w:sdt>
                    <w:sdtPr>
                      <w:alias w:val="Numeris"/>
                      <w:tag w:val="nr_0fa50c9331d447e997651386acdae204"/>
                      <w:lock w:val="sdtLocked"/>
                      <w:richText/>
                    </w:sdtPr>
                    <w:sdtContent>
                      <w:r>
                        <w:rPr>
                          <w:bCs/>
                          <w:kern w:val="2"/>
                          <w:szCs w:val="24"/>
                          <w:lang w:eastAsia="lt-LT"/>
                        </w:rPr>
                        <w:t>18</w:t>
                      </w:r>
                    </w:sdtContent>
                  </w:sdt>
                  <w:r>
                    <w:rPr>
                      <w:bCs/>
                      <w:kern w:val="2"/>
                      <w:szCs w:val="24"/>
                      <w:lang w:eastAsia="lt-LT"/>
                    </w:rPr>
                    <w:t xml:space="preserve">. Pagrindinių ASPĮ infekcinių ligų padaliniuose Aprašo 2.1 papunktyje nurodytiems pacientams paslaugas teikia atitinkamai infekcinių ligų gydytojas arba vaikų infekcinių ligų gydytojas, dirbdami komandoje su kitais gydytojais specialistais ir bendrosios praktikos slaugytojais. Esant dideliam pacientų srautui, pasitelkiami kitų profesinių kvalifikacijų gydytojai, kurie pacientams teikia būtinąją medicinos pagalbą vadovaudamiesi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priima sprendimus dėl reikalingų asmens sveikatos priežiūros paslaugų, atlieka kitas funkcijas, nustatytas atitinkamoje medicinos normoje. Infekcinių ligų gydytojas ir vaikų infekcinių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 </w:t>
                  </w:r>
                </w:p>
              </w:sdtContent>
            </w:sdt>
            <w:sdt>
              <w:sdtPr>
                <w:alias w:val="19 p."/>
                <w:tag w:val="part_506511f41cb24e1092dbe2f2c3a82a01"/>
                <w:lock w:val="sdtLocked"/>
                <w:richText/>
              </w:sdtPr>
              <w:sdtContent>
                <w:p>
                  <w:pPr>
                    <w:widowControl w:val="0"/>
                    <w:ind w:firstLine="709"/>
                    <w:jc w:val="both"/>
                  </w:pPr>
                  <w:sdt>
                    <w:sdtPr>
                      <w:alias w:val="Numeris"/>
                      <w:tag w:val="nr_506511f41cb24e1092dbe2f2c3a82a01"/>
                      <w:lock w:val="sdtLocked"/>
                      <w:richText/>
                    </w:sdtPr>
                    <w:sdtContent>
                      <w:r>
                        <w:rPr>
                          <w:bCs/>
                          <w:kern w:val="2"/>
                          <w:szCs w:val="24"/>
                          <w:lang w:eastAsia="lt-LT"/>
                        </w:rPr>
                        <w:t>19</w:t>
                      </w:r>
                    </w:sdtContent>
                  </w:sdt>
                  <w:r>
                    <w:rPr>
                      <w:bCs/>
                      <w:kern w:val="2"/>
                      <w:szCs w:val="24"/>
                      <w:lang w:eastAsia="lt-LT"/>
                    </w:rPr>
                    <w:t>.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pagal savo kompetenciją, nurodytą atitinkamoje medicinos normoje. ASPĮ, kuriose nėra infekcinių ligų padalinio, paslaugos pacientams teikiamos vadovaujantis Pagrindinių ASPĮ infekcinių ligų gydytojų ar vaikų infekcinių ligų gydytojų ir paslaugų teikimą organizuojančių ASPĮ metodiniais nurodymais.</w:t>
                  </w:r>
                </w:p>
              </w:sdtContent>
            </w:sdt>
            <w:sdt>
              <w:sdtPr>
                <w:alias w:val="20 p."/>
                <w:tag w:val="part_3882f321048745e4af4f2897e3ab4044"/>
                <w:lock w:val="sdtLocked"/>
                <w:richText/>
              </w:sdtPr>
              <w:sdtContent>
                <w:p>
                  <w:pPr>
                    <w:ind w:firstLine="709"/>
                    <w:jc w:val="both"/>
                    <w:rPr>
                      <w:bCs/>
                      <w:kern w:val="2"/>
                      <w:szCs w:val="24"/>
                      <w:lang w:eastAsia="lt-LT"/>
                    </w:rPr>
                  </w:pPr>
                  <w:sdt>
                    <w:sdtPr>
                      <w:alias w:val="Numeris"/>
                      <w:tag w:val="nr_3882f321048745e4af4f2897e3ab4044"/>
                      <w:lock w:val="sdtLocked"/>
                      <w:richText/>
                    </w:sdtPr>
                    <w:sdtContent>
                      <w:r>
                        <w:rPr>
                          <w:szCs w:val="24"/>
                        </w:rPr>
                        <w:t>20</w:t>
                      </w:r>
                    </w:sdtContent>
                  </w:sdt>
                  <w:r>
                    <w:rPr>
                      <w:szCs w:val="24"/>
                    </w:rPr>
                    <w:t xml:space="preserve">. Nuo karantino Lietuvos Respublikos teritorijoje paskelbimo mėnesio pradžios iki karantino galiojimo mėnesio pabaigos, asmens sveikatos priežiūros įstaigų išlaidos </w:t>
                  </w:r>
                  <w:r>
                    <w:rPr>
                      <w:bCs/>
                      <w:szCs w:val="24"/>
                    </w:rPr>
                    <w:t xml:space="preserve">darbuotojams, organizuojantiems ir </w:t>
                  </w:r>
                  <w:r>
                    <w:rPr>
                      <w:szCs w:val="24"/>
                    </w:rPr>
                    <w:t xml:space="preserve">teikiantiems asmens sveikatos priežiūros paslaugas pacientams, sergantiems COVID-19 liga (koronaviruso infekcija) </w:t>
                  </w:r>
                  <w:r>
                    <w:rPr>
                      <w:bCs/>
                      <w:szCs w:val="24"/>
                    </w:rPr>
                    <w:t>mokamam 15 proc. pastoviosios  darbo užmokesčio dalies priedui (įskaitant ir n</w:t>
                  </w:r>
                  <w:r>
                    <w:rPr>
                      <w:szCs w:val="24"/>
                    </w:rPr>
                    <w:t>uo jo darbdavio mokamus mokesčius), apmokamos Privalomojo sveikatos draudimo fondo lėšomis pagal išlaidų straipsnį „Sveikatos programoms ir kitoms sveikatos draudimo išlaidoms“, pagal pateiktą lėšų paraišką ir šias faktines išlaidas pagrindžiančius dokumentus. Šiame papunktyje nurodytos išlaidos iš Privalomojo sveikatos draudimo fondo lėšų apmokamos tik toms asmens sveikatos priežiūros įstaigoms, kuriose ataskaitinį mėnesį gydytas bent 1 pacientas, kuriam patvirtinta COVID-19 ligos (koronaviruso infekcijos) diagnozė.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a5810731a11eabee4a336e7e6fdab">
                    <w:r w:rsidRPr="00532B9F">
                      <w:rPr>
                        <w:rFonts w:ascii="Times New Roman" w:eastAsia="MS Mincho" w:hAnsi="Times New Roman"/>
                        <w:sz w:val="20"/>
                        <w:i/>
                        <w:iCs/>
                        <w:color w:val="0000FF" w:themeColor="hyperlink"/>
                        <w:u w:val="single"/>
                      </w:rPr>
                      <w:t>V-577</w:t>
                    </w:r>
                  </w:fldSimple>
                  <w:r>
                    <w:rPr>
                      <w:rFonts w:ascii="Times New Roman" w:eastAsia="MS Mincho" w:hAnsi="Times New Roman"/>
                      <w:sz w:val="20"/>
                      <w:i/>
                      <w:iCs/>
                    </w:rPr>
                    <w:t>,
2020-03-27,
paskelbta TAR 2020-03-31, i. k. 2020-06660        </w:t>
                  </w:r>
                </w:p>
                <w:p/>
              </w:sdtContent>
            </w:sdt>
          </w:sdtContent>
        </w:sdt>
        <w:sdt>
          <w:sdtPr>
            <w:alias w:val="pabaiga"/>
            <w:tag w:val="part_8b2201b23a7e4d558d4b1168bc2adbdb"/>
            <w:lock w:val="sdtLocked"/>
            <w:richText/>
          </w:sdtPr>
          <w:sdtContent>
            <w:p>
              <w:pPr>
                <w:widowControl w:val="0"/>
                <w:jc w:val="center"/>
                <w:rPr>
                  <w:rFonts w:eastAsia="Calibri"/>
                  <w:szCs w:val="24"/>
                  <w:lang w:eastAsia="lt-LT"/>
                </w:rPr>
              </w:pPr>
              <w:r>
                <w:rPr>
                  <w:rFonts w:eastAsia="SimSun"/>
                  <w:szCs w:val="24"/>
                  <w:lang w:eastAsia="lt-LT"/>
                </w:rPr>
                <w:t>________________</w:t>
              </w:r>
            </w:p>
            <w:p>
              <w:pPr>
                <w:jc w:val="both"/>
                <w:rPr>
                  <w:sz w:val="22"/>
                  <w:szCs w:val="22"/>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40" w:right="709" w:bottom="1418" w:left="1440"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82"/>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6057E1D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87f41b9e99834b31921cb480fa6e2ea9">
    <Part Type="preambule" DocPartId="b0e0c42d864b4bc1a92a966059f3a62a" PartId="c7f493ef05854908a08e2761bce26030"/>
    <Part Type="punktas" Nr="1" Abbr="1 p." DocPartId="32498ded115e43be99ddd6c3c8cff97b" PartId="fd2f08d838554012a2d8cba4727383d7"/>
    <Part Type="punktas" Nr="2" Abbr="2 p." DocPartId="1b6cb8b5fc534c8a9689e9d9b9aa9727" PartId="a59058028b9c474db89459da8dd0c4a2"/>
    <Part Type="signatura" DocPartId="2b3d9ce5519545278acf6b3e5bed263b" PartId="3ff0e47ead154ecc865243071c95b352"/>
  </Part>
  <Part Type="patvirtinta" Title="SVEIKATOS PRIEŽIŪROS PASLAUGŲ DĖL KORONAVIRUSO (COVID-19) ORGANIZAVIMO TVARKOS APRAŠAS" DocPartId="7ef1d2d2891f4e15b2dadc69a67266c3" PartId="716b6603b27a4913b977bcf828e244a9">
    <Part Type="skyrius" Nr="1" Title="BENDROSIOS NUOSTATOS" DocPartId="dcba2fcc54de4ab48f83e91a0683ce75" PartId="ebadd9936e1a4c9da41316fc87971282">
      <Part Type="punktas" Nr="1" Abbr="1 p." DocPartId="0612f8a843154d308d93709b846ae583" PartId="3dd3ab2d9f204b7eb978139950df5b07"/>
      <Part Type="punktas" Nr="2" Abbr="2 p." DocPartId="0c026e849d234078bf08ec9c8b223af6" PartId="207cfc483a4a4420857ecfcaeb0f2356">
        <Part Type="papunktis" Nr="2.1" Abbr="2.1 pp." DocPartId="c4f2199b14c24fd0a2d77c750d10b287" PartId="554933b3a4b84549bbaf15bd2eaeca96"/>
        <Part Type="papunktis" Nr="2.2" Abbr="2.2 pp." DocPartId="2436f202ff8848899d1ddb9b30b3945a" PartId="2621d573472945b69e443e85d1f69e4b"/>
        <Part Type="papunktis" Nr="2.3" Abbr="2.3 pp." DocPartId="276f8d33d9fe409c9f3157331acaea54" PartId="c1791658e3734a72acfe6bc727c36902"/>
      </Part>
      <Part Type="punktas" Nr="3" Abbr="3 p." DocPartId="df8d862f3eed4da8aa0e9c963f63f3b1" PartId="29c9fbbf189c4932a1604cf7c1792296"/>
    </Part>
    <Part Type="skyrius" Nr="2" Title="PAGRINDINĖS ASPĮ, JŲ VEIKIMO TERITORIJA IR FUNKCIJOS" DocPartId="6f8bbb39809d4151a0e3a814ea6a068b" PartId="01c19a01dfeb4b989ab971c2dadf5849">
      <Part Type="punktas" Nr="4" Abbr="4 p." DocPartId="37646bf5c53c4bf78e904555642afb94" PartId="6fb8a09dcc9649e18b66fb7033f52194">
        <Part Type="papunktis" Nr="4.1" Abbr="4.1 pp." DocPartId="5008ec3ccc6943b3a5ea7e56019653d0" PartId="b5568162b41e405088c68e07295dbe46"/>
        <Part Type="papunktis" Nr="4.2" Abbr="4.2 pp." DocPartId="9e92377316f84f99aab659da70dbf450" PartId="736bd913adf24ca2a1f4506ec8e5395a"/>
        <Part Type="papunktis" Nr="4.3" Abbr="4.3 pp." DocPartId="083891b4bd024f72bf6e37a3327005bd" PartId="dd20caaa2ab440b38482dbb37d9c6cd2"/>
        <Part Type="papunktis" Nr="4.4" Abbr="4.4 pp." DocPartId="a84e2581699d4c14a9a2a3ec1f3db680" PartId="79068dffc424469db75fb64795696510"/>
        <Part Type="papunktis" Nr="4.5" Abbr="4.5 pp." DocPartId="ef82b5a8bf724336aa8a1b3df52f363c" PartId="c234080516554c5089d1685414dea2f1"/>
      </Part>
      <Part Type="punktas" Nr="5" Abbr="5 p." DocPartId="82eeff3a5ca1440488632136eaa16420" PartId="b72e60284b4e4570a70b4028c8b68dba"/>
      <Part Type="punktas" Nr="6" Abbr="6 p." DocPartId="c67b3c7476834c9ea87ff2b38fbf5792" PartId="3613a596592742b0ab2cb5d6d7645434"/>
    </Part>
    <Part Type="skyrius" Nr="3" Title="PASLAUGŲ TEIKIMĄ ORGANIZUOJANČIOS ASPĮ, JŲ VEIKIMO TERITORIJA IR FUNKCIJOS" DocPartId="ae8ec2d40a934cec89fadaa68d791859" PartId="7a28dbb523814766999c01ec69265933">
      <Part Type="punktas" Nr="7" Abbr="7 p." DocPartId="06798b062f2b4086b71360dbf64dec47" PartId="89161da4425844ada9bdde11df053b9c">
        <Part Type="papunktis" Nr="7.1" Abbr="7.1 pp." DocPartId="bfa59b5f1a294f0bb2cc2b54fb09461b" PartId="1e20671787754fe6bfeb76d851e7e80b"/>
        <Part Type="papunktis" Nr="7.2" Abbr="7.2 pp." DocPartId="94f3b99e17a245c4a12df31c02e64e5b" PartId="4b51d99ec6144662aa4d404f16839ed5"/>
        <Part Type="papunktis" Nr="7.3" Abbr="7.3 pp." DocPartId="143cc2fd8f6747588bbce0053b33ee20" PartId="ac9122d22b2d49f2ac8aeaec19aa4338"/>
        <Part Type="papunktis" Nr="7.4" Abbr="7.4 pp." DocPartId="63aa6ae63f984f2cb432ce1ce281089b" PartId="4ad84640c0784d498389b7dceac5def9"/>
        <Part Type="papunktis" Nr="7.5" Abbr="7.5 pp." DocPartId="3308ae0425f44a03ba771ea957f1fdc1" PartId="1444945d69004298a766401503b44377"/>
      </Part>
      <Part Type="punktas" Nr="8" Abbr="8 p." DocPartId="aa7db015524a45709f3f984a2233ee30" PartId="6c4bd030ac554d4cb7f1dd225531d2a1"/>
      <Part Type="punktas" Nr="9" Abbr="9 p." DocPartId="5f7bcfab7aa64e458f4823385d2d379f" PartId="00b8c33cf067419da84a6a99da02f747">
        <Part Type="papunktis" Nr="9.1" Abbr="9.1 pp." DocPartId="c593bb9c18c54802a6b7d535231b47f2" PartId="7b67ed31a47041759f0cc8817ae31257"/>
        <Part Type="papunktis" Nr="9.2" Abbr="9.2 pp." DocPartId="26ee83a26f22413f8febf99126bdbd19" PartId="e290d6e884ca4226ad3eb73d1d7df149"/>
        <Part Type="papunktis" Nr="9.3" Abbr="9.3 pp." DocPartId="2a5bc9a0cf3b40da844c6decca93682b" PartId="1f7b4cf9c13c444d8a506e2063dc78ff"/>
        <Part Type="papunktis" Nr="9.4" Abbr="9.4 pp." DocPartId="9d48365226054f2ea50551cbfe1cd8d9" PartId="7adc1699239f4712b71e2fa0429410d6"/>
        <Part Type="papunktis" Nr="9.5" Abbr="9.5 pp." DocPartId="fab071aa1afc4a919976a52186e2c865" PartId="c91425f672ae463f9435947927e5e4d9"/>
        <Part Type="papunktis" Nr="9.6" Abbr="9.6 pp." DocPartId="8d662d89c9a54e0ab79aead62c013ca8" PartId="af14a88ce6554549ad6509cfece413d3"/>
        <Part Type="papunktis" Nr="9.7" Abbr="9.7 pp." DocPartId="3ae45f2e72a04b9d81bfea46e0f411ed" PartId="25382f17d1d742e9a9e7fe517bedb103"/>
        <Part Type="papunktis" Nr="9.8" Abbr="9.8 pp." DocPartId="ca5e2d91ca604eb88d7968560a341fab" PartId="8986b95d5b5c4d1ca079ac651d79bedc"/>
        <Part Type="papunktis" Nr="9.9" Abbr="9.9 pp." DocPartId="cef6505f46954e1abc3d6c9b69f1d69d" PartId="433b60314bbb4928bf3f96049bf724bc"/>
      </Part>
      <Part Type="punktas" Nr="10" Abbr="10 p." DocPartId="e97ad2666ed44d099e2ee070ca519b1b" PartId="22b13f557e524e45859e7109a858bddc"/>
      <Part Type="punktas" Nr="10-1" Abbr="10-1 p." DocPartId="6249e54903c04eb5989f00b11e7c0ae2" PartId="5e13d3c3235247e7bddb53d23cd4fbf1"/>
      <Part Type="punktas" Nr="10-2" Abbr="10-2 p." DocPartId="760797cfb31741ee8b671dfe42655bb4" PartId="cd12ecba30b64fce88dda261a25ba7cc"/>
      <Part Type="punktas" Nr="11" Abbr="11 p." DocPartId="2008f6733aed4183b00d7bfddbaeb759" PartId="ca38ed95a04d4b27ac2b0e6e909b4694"/>
      <Part Type="punktas" Nr="12" Abbr="12 p." DocPartId="a05afc2ff52f4137bf443beba6d89d01" PartId="f1c8be94b9f144eab25c9bdb0acc10af"/>
      <Part Type="punktas" Nr="13" Abbr="13 p." DocPartId="2767247a02c84d34b3a2124c657c1f03" PartId="65d8746139604d9490fb484031b362e4"/>
      <Part Type="punktas" Nr="14" Abbr="14 p." DocPartId="312496669523482e8cf1bf7dd5fd1062" PartId="e865af805efa4a59adaa6c439b61bfa8"/>
      <Part Type="punktas" Nr="15" Abbr="15 p." DocPartId="5e0ed9bdb1b3461393f45a62d52ca414" PartId="ee3f43e9f7534f53a429f69f8f68d8f3"/>
      <Part Type="punktas" Nr="16" Abbr="16 p." DocPartId="48df3d6db2c74488bd042a24dda0deff" PartId="77700e4889e24a339d7f0dc206f8f553"/>
      <Part Type="punktas" Nr="17" Abbr="17 p." DocPartId="d62caef85e6c40099108ba701d71b951" PartId="b2ba05e9ea4f411196067d635f3bfa3b"/>
    </Part>
    <Part Type="skyrius" Nr="4" Title="BAIGIAMOSIOS NUOSTATOS" DocPartId="0f6694b7bed2485c9716e9ca0a3998b2" PartId="b0dd5a5e857b4c49a1c49857bd077f9d">
      <Part Type="punktas" Nr="18" Abbr="18 p." DocPartId="17d95ed21bba43ac8fb5f418d88279c1" PartId="0fa50c9331d447e997651386acdae204"/>
      <Part Type="punktas" Nr="19" Abbr="19 p." DocPartId="0f8b8ca78b11449394325ae09d499bed" PartId="506511f41cb24e1092dbe2f2c3a82a01"/>
      <Part Type="punktas" Nr="20" Abbr="20 p." DocPartId="ebdb2249a165496383e75e3d9601f7ef" PartId="3882f321048745e4af4f2897e3ab4044"/>
    </Part>
    <Part Type="pabaiga" DocPartId="8089e01099314f9c822dc7a611404102" PartId="8b2201b23a7e4d558d4b1168bc2adbdb"/>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27F25E2-D4CF-4E12-A740-6BAC98731D99}">
  <ds:schemaRefs>
    <ds:schemaRef ds:uri="http://lrs.lt/TAIS/DocParts"/>
  </ds:schemaRefs>
</ds:datastoreItem>
</file>

<file path=customXml/itemProps3.xml><?xml version="1.0" encoding="utf-8"?>
<ds:datastoreItem xmlns:ds="http://schemas.openxmlformats.org/officeDocument/2006/customXml" ds:itemID="{B828A193-624B-434C-AE33-5F6CB973A94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7</Pages>
  <Words>9495</Words>
  <Characters>5413</Characters>
  <Application>Microsoft Office Word</Application>
  <DocSecurity>0</DocSecurity>
  <Lines>45</Lines>
  <Paragraphs>29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14879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2020-04-01T06:56:00Z</dcterms:modified>
  <revision>11</revision>
  <dc:title>2001-05-00</dc:title>
</coreProperties>
</file>