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2021-07-17 iki 2021-07-26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71911b5dba194a6cb101ae2d2501cbf6"/>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71911b5dba194a6cb101ae2d2501cbf6"/>
              <w:lock w:val="sdtLocked"/>
              <w:richText/>
            </w:sdtPr>
            <w:sdtContent>
              <w:r>
                <w:t>2</w:t>
              </w:r>
            </w:sdtContent>
          </w:sdt>
          <w:r>
            <w:t xml:space="preserve"> priedas</w:t>
          </w:r>
        </w:p>
        <w:p>
          <w:pPr>
            <w:ind w:firstLine="4820"/>
          </w:pPr>
        </w:p>
        <w:p>
          <w:pPr>
            <w:ind w:firstLine="4820"/>
          </w:pPr>
        </w:p>
        <w:p>
          <w:pPr>
            <w:tabs>
              <w:tab w:val="left" w:pos="993"/>
              <w:tab w:val="right" w:pos="9356"/>
            </w:tabs>
            <w:ind w:left="567"/>
            <w:jc w:val="center"/>
            <w:rPr>
              <w:b/>
              <w:sz w:val="20"/>
            </w:rPr>
          </w:pPr>
        </w:p>
        <w:p>
          <w:pPr>
            <w:widowControl w:val="0"/>
            <w:ind w:right="-283"/>
            <w:jc w:val="center"/>
            <w:rPr>
              <w:b/>
              <w:bCs/>
              <w:szCs w:val="24"/>
              <w:lang w:val="en-US"/>
            </w:rPr>
          </w:pPr>
          <w:sdt>
            <w:sdtPr>
              <w:alias w:val="Pavadinimas"/>
              <w:tag w:val="title_71911b5dba194a6cb101ae2d2501cbf6"/>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1334"/>
            <w:gridCol w:w="1523"/>
            <w:gridCol w:w="1254"/>
            <w:gridCol w:w="2049"/>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254" w:type="dxa"/>
              </w:tcPr>
              <w:p>
                <w:pPr>
                  <w:jc w:val="center"/>
                  <w:rPr>
                    <w:rFonts w:eastAsia="Calibri"/>
                    <w:szCs w:val="24"/>
                    <w:lang w:eastAsia="lt-LT"/>
                  </w:rPr>
                </w:pPr>
                <w:r>
                  <w:rPr>
                    <w:rFonts w:eastAsia="Calibri"/>
                    <w:szCs w:val="24"/>
                    <w:lang w:eastAsia="lt-LT"/>
                  </w:rPr>
                  <w:t xml:space="preserve">Lovų be deguonies tiekimo įrangos  skaičius </w:t>
                </w:r>
              </w:p>
            </w:tc>
            <w:tc>
              <w:tcPr>
                <w:tcW w:w="2049"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1254" w:type="dxa"/>
              </w:tcPr>
              <w:p>
                <w:pPr>
                  <w:jc w:val="center"/>
                  <w:rPr>
                    <w:rFonts w:eastAsia="Calibri"/>
                    <w:szCs w:val="24"/>
                    <w:lang w:eastAsia="lt-LT"/>
                  </w:rPr>
                </w:pPr>
              </w:p>
            </w:tc>
            <w:tc>
              <w:tcPr>
                <w:tcW w:w="2049"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15</w:t>
                </w:r>
              </w:p>
            </w:tc>
            <w:tc>
              <w:tcPr>
                <w:tcW w:w="1523" w:type="dxa"/>
              </w:tcPr>
              <w:p>
                <w:pPr>
                  <w:jc w:val="center"/>
                  <w:rPr>
                    <w:rFonts w:eastAsia="Calibri"/>
                    <w:szCs w:val="24"/>
                    <w:lang w:eastAsia="lt-LT"/>
                  </w:rPr>
                </w:pPr>
                <w:r>
                  <w:rPr>
                    <w:rFonts w:eastAsia="Calibri"/>
                    <w:szCs w:val="24"/>
                    <w:lang w:eastAsia="lt-LT"/>
                  </w:rPr>
                  <w:t>9</w:t>
                </w:r>
              </w:p>
            </w:tc>
            <w:tc>
              <w:tcPr>
                <w:tcW w:w="1254"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6</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8</w:t>
                </w:r>
              </w:p>
            </w:tc>
            <w:tc>
              <w:tcPr>
                <w:tcW w:w="1523" w:type="dxa"/>
              </w:tcPr>
              <w:p>
                <w:pPr>
                  <w:jc w:val="center"/>
                  <w:rPr>
                    <w:rFonts w:eastAsia="Calibri"/>
                    <w:szCs w:val="24"/>
                    <w:lang w:val="en-US" w:eastAsia="lt-LT"/>
                  </w:rPr>
                </w:pPr>
                <w:r>
                  <w:rPr>
                    <w:rFonts w:eastAsia="Calibri"/>
                    <w:szCs w:val="24"/>
                    <w:lang w:val="en-US" w:eastAsia="lt-LT"/>
                  </w:rPr>
                  <w:t>4</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5</w:t>
                </w:r>
              </w:p>
            </w:tc>
            <w:tc>
              <w:tcPr>
                <w:tcW w:w="1523" w:type="dxa"/>
              </w:tcPr>
              <w:p>
                <w:pPr>
                  <w:jc w:val="center"/>
                  <w:rPr>
                    <w:rFonts w:eastAsia="Calibri"/>
                    <w:szCs w:val="24"/>
                    <w:lang w:val="en-US" w:eastAsia="lt-LT"/>
                  </w:rPr>
                </w:pPr>
                <w:r>
                  <w:rPr>
                    <w:rFonts w:eastAsia="Calibri"/>
                    <w:szCs w:val="24"/>
                    <w:lang w:val="en-US" w:eastAsia="lt-LT"/>
                  </w:rPr>
                  <w:t>1</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68</w:t>
                </w:r>
              </w:p>
            </w:tc>
            <w:tc>
              <w:tcPr>
                <w:tcW w:w="1523" w:type="dxa"/>
              </w:tcPr>
              <w:p>
                <w:pPr>
                  <w:jc w:val="center"/>
                  <w:rPr>
                    <w:rFonts w:eastAsia="Calibri"/>
                    <w:b/>
                    <w:bCs/>
                    <w:szCs w:val="24"/>
                    <w:lang w:val="en-US" w:eastAsia="lt-LT"/>
                  </w:rPr>
                </w:pPr>
                <w:r>
                  <w:rPr>
                    <w:rFonts w:eastAsia="Calibri"/>
                    <w:b/>
                    <w:bCs/>
                    <w:szCs w:val="24"/>
                    <w:lang w:val="en-US" w:eastAsia="lt-LT"/>
                  </w:rPr>
                  <w:t>20</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Lietuvos sveikatos mokslų universiteto Kauno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eastAsia="lt-LT"/>
                  </w:rPr>
                </w:pPr>
                <w:r>
                  <w:rPr>
                    <w:rFonts w:eastAsia="Calibri"/>
                    <w:szCs w:val="24"/>
                    <w:lang w:eastAsia="lt-LT"/>
                  </w:rPr>
                  <w:t>6</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Kauno klinikos</w:t>
                </w:r>
              </w:p>
            </w:tc>
            <w:tc>
              <w:tcPr>
                <w:tcW w:w="1334" w:type="dxa"/>
              </w:tcPr>
              <w:p>
                <w:pPr>
                  <w:jc w:val="center"/>
                  <w:rPr>
                    <w:rFonts w:eastAsia="Calibri"/>
                    <w:szCs w:val="24"/>
                    <w:lang w:eastAsia="lt-LT"/>
                  </w:rPr>
                </w:pPr>
                <w:r>
                  <w:rPr>
                    <w:rFonts w:eastAsia="Calibri"/>
                    <w:szCs w:val="24"/>
                    <w:lang w:eastAsia="lt-LT"/>
                  </w:rPr>
                  <w:t>8</w:t>
                </w:r>
              </w:p>
            </w:tc>
            <w:tc>
              <w:tcPr>
                <w:tcW w:w="1523" w:type="dxa"/>
              </w:tcPr>
              <w:p>
                <w:pPr>
                  <w:jc w:val="center"/>
                  <w:rPr>
                    <w:rFonts w:eastAsia="Calibri"/>
                    <w:szCs w:val="24"/>
                    <w:lang w:eastAsia="lt-LT"/>
                  </w:rPr>
                </w:pPr>
                <w:r>
                  <w:rPr>
                    <w:rFonts w:eastAsia="Calibri"/>
                    <w:szCs w:val="24"/>
                    <w:lang w:eastAsia="lt-LT"/>
                  </w:rPr>
                  <w:t>10</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Jonavos ligoninė</w:t>
                </w:r>
              </w:p>
            </w:tc>
            <w:tc>
              <w:tcPr>
                <w:tcW w:w="1334" w:type="dxa"/>
              </w:tcPr>
              <w:p>
                <w:pPr>
                  <w:jc w:val="center"/>
                  <w:rPr>
                    <w:rFonts w:eastAsia="Calibri"/>
                    <w:b/>
                    <w:bCs/>
                    <w:szCs w:val="24"/>
                    <w:lang w:eastAsia="lt-LT"/>
                  </w:rPr>
                </w:pPr>
                <w:r>
                  <w:rPr>
                    <w:rFonts w:eastAsia="Calibri"/>
                    <w:szCs w:val="24"/>
                    <w:lang w:eastAsia="lt-LT"/>
                  </w:rPr>
                  <w:t>15</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63</w:t>
                </w:r>
              </w:p>
            </w:tc>
            <w:tc>
              <w:tcPr>
                <w:tcW w:w="1523" w:type="dxa"/>
              </w:tcPr>
              <w:p>
                <w:pPr>
                  <w:jc w:val="center"/>
                  <w:rPr>
                    <w:rFonts w:eastAsia="Calibri"/>
                    <w:b/>
                    <w:bCs/>
                    <w:szCs w:val="24"/>
                    <w:lang w:eastAsia="lt-LT"/>
                  </w:rPr>
                </w:pPr>
                <w:r>
                  <w:rPr>
                    <w:rFonts w:eastAsia="Calibri"/>
                    <w:b/>
                    <w:bCs/>
                    <w:szCs w:val="24"/>
                    <w:lang w:eastAsia="lt-LT"/>
                  </w:rPr>
                  <w:t>18</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20</w:t>
                </w:r>
              </w:p>
            </w:tc>
            <w:tc>
              <w:tcPr>
                <w:tcW w:w="1523" w:type="dxa"/>
              </w:tcPr>
              <w:p>
                <w:pPr>
                  <w:jc w:val="center"/>
                  <w:rPr>
                    <w:rFonts w:eastAsia="Calibri"/>
                    <w:szCs w:val="24"/>
                    <w:lang w:eastAsia="lt-LT"/>
                  </w:rPr>
                </w:pPr>
                <w:r>
                  <w:rPr>
                    <w:rFonts w:eastAsia="Calibri"/>
                    <w:szCs w:val="24"/>
                    <w:lang w:eastAsia="lt-LT"/>
                  </w:rPr>
                  <w:t>6</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28</w:t>
                </w:r>
              </w:p>
            </w:tc>
            <w:tc>
              <w:tcPr>
                <w:tcW w:w="1523" w:type="dxa"/>
              </w:tcPr>
              <w:p>
                <w:pPr>
                  <w:jc w:val="center"/>
                  <w:rPr>
                    <w:rFonts w:eastAsia="Calibri"/>
                    <w:b/>
                    <w:bCs/>
                    <w:szCs w:val="24"/>
                    <w:lang w:eastAsia="lt-LT"/>
                  </w:rPr>
                </w:pPr>
                <w:r>
                  <w:rPr>
                    <w:rFonts w:eastAsia="Calibri"/>
                    <w:b/>
                    <w:bCs/>
                    <w:szCs w:val="24"/>
                    <w:lang w:eastAsia="lt-LT"/>
                  </w:rPr>
                  <w:t>10</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18</w:t>
                </w:r>
              </w:p>
            </w:tc>
            <w:tc>
              <w:tcPr>
                <w:tcW w:w="1523" w:type="dxa"/>
              </w:tcPr>
              <w:p>
                <w:pPr>
                  <w:jc w:val="center"/>
                  <w:rPr>
                    <w:rFonts w:eastAsia="Calibri"/>
                    <w:szCs w:val="24"/>
                    <w:lang w:eastAsia="lt-LT"/>
                  </w:rPr>
                </w:pPr>
                <w:r>
                  <w:rPr>
                    <w:rFonts w:eastAsia="Calibri"/>
                    <w:szCs w:val="24"/>
                    <w:lang w:eastAsia="lt-LT"/>
                  </w:rPr>
                  <w:t>7</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trHeight w:val="810"/>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18</w:t>
                </w:r>
              </w:p>
            </w:tc>
            <w:tc>
              <w:tcPr>
                <w:tcW w:w="1523" w:type="dxa"/>
              </w:tcPr>
              <w:p>
                <w:pPr>
                  <w:jc w:val="center"/>
                  <w:rPr>
                    <w:rFonts w:eastAsia="Calibri"/>
                    <w:b/>
                    <w:bCs/>
                    <w:szCs w:val="24"/>
                    <w:lang w:eastAsia="lt-LT"/>
                  </w:rPr>
                </w:pPr>
                <w:r>
                  <w:rPr>
                    <w:rFonts w:eastAsia="Calibri"/>
                    <w:b/>
                    <w:bCs/>
                    <w:szCs w:val="24"/>
                    <w:lang w:eastAsia="lt-LT"/>
                  </w:rPr>
                  <w:t>7</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6</w:t>
                </w:r>
              </w:p>
            </w:tc>
            <w:tc>
              <w:tcPr>
                <w:tcW w:w="1254" w:type="dxa"/>
                <w:vMerge w:val="restart"/>
              </w:tcPr>
              <w:p>
                <w:pPr>
                  <w:jc w:val="center"/>
                  <w:rPr>
                    <w:rFonts w:eastAsia="Calibri"/>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w:t>
                </w:r>
              </w:p>
              <w:p>
                <w:pPr>
                  <w:jc w:val="center"/>
                  <w:rPr>
                    <w:rFonts w:eastAsia="Calibri"/>
                    <w:szCs w:val="24"/>
                    <w:lang w:eastAsia="lt-LT"/>
                  </w:rPr>
                </w:pPr>
                <w:r>
                  <w:rPr>
                    <w:rFonts w:eastAsia="Calibri"/>
                    <w:szCs w:val="24"/>
                    <w:lang w:eastAsia="lt-LT"/>
                  </w:rPr>
                  <w:t>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5</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szCs w:val="24"/>
                    <w:lang w:eastAsia="lt-LT"/>
                  </w:rPr>
                </w:pPr>
              </w:p>
            </w:tc>
            <w:tc>
              <w:tcPr>
                <w:tcW w:w="2049"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45</w:t>
                </w:r>
              </w:p>
            </w:tc>
            <w:tc>
              <w:tcPr>
                <w:tcW w:w="1523" w:type="dxa"/>
              </w:tcPr>
              <w:p>
                <w:pPr>
                  <w:jc w:val="center"/>
                  <w:rPr>
                    <w:rFonts w:eastAsia="Calibri"/>
                    <w:b/>
                    <w:bCs/>
                    <w:szCs w:val="24"/>
                    <w:lang w:eastAsia="lt-LT"/>
                  </w:rPr>
                </w:pPr>
                <w:r>
                  <w:rPr>
                    <w:rFonts w:eastAsia="Calibri"/>
                    <w:b/>
                    <w:bCs/>
                    <w:szCs w:val="24"/>
                    <w:lang w:eastAsia="lt-LT"/>
                  </w:rPr>
                  <w:t>8</w:t>
                </w:r>
              </w:p>
            </w:tc>
            <w:tc>
              <w:tcPr>
                <w:tcW w:w="1254" w:type="dxa"/>
                <w:vMerge/>
              </w:tcPr>
              <w:p>
                <w:pPr>
                  <w:jc w:val="center"/>
                  <w:rPr>
                    <w:rFonts w:eastAsia="Calibri"/>
                    <w:szCs w:val="24"/>
                    <w:lang w:eastAsia="lt-LT"/>
                  </w:rPr>
                </w:pPr>
              </w:p>
            </w:tc>
            <w:tc>
              <w:tcPr>
                <w:tcW w:w="2049"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222</w:t>
                </w:r>
              </w:p>
            </w:tc>
            <w:tc>
              <w:tcPr>
                <w:tcW w:w="1523" w:type="dxa"/>
              </w:tcPr>
              <w:p>
                <w:pPr>
                  <w:jc w:val="center"/>
                  <w:rPr>
                    <w:rFonts w:eastAsia="Calibri"/>
                    <w:b/>
                    <w:bCs/>
                    <w:szCs w:val="24"/>
                    <w:lang w:eastAsia="lt-LT"/>
                  </w:rPr>
                </w:pPr>
                <w:r>
                  <w:rPr>
                    <w:rFonts w:eastAsia="Calibri"/>
                    <w:b/>
                    <w:bCs/>
                    <w:szCs w:val="24"/>
                    <w:lang w:eastAsia="lt-LT"/>
                  </w:rPr>
                  <w:t>63</w:t>
                </w:r>
              </w:p>
            </w:tc>
            <w:tc>
              <w:tcPr>
                <w:tcW w:w="1254" w:type="dxa"/>
              </w:tcPr>
              <w:p>
                <w:pPr>
                  <w:jc w:val="center"/>
                  <w:rPr>
                    <w:rFonts w:eastAsia="Calibri"/>
                    <w:szCs w:val="24"/>
                    <w:lang w:eastAsia="lt-LT"/>
                  </w:rPr>
                </w:pPr>
              </w:p>
            </w:tc>
            <w:tc>
              <w:tcPr>
                <w:tcW w:w="2049" w:type="dxa"/>
              </w:tcPr>
              <w:p>
                <w:pPr>
                  <w:jc w:val="center"/>
                  <w:rPr>
                    <w:rFonts w:eastAsia="Calibri"/>
                    <w:szCs w:val="24"/>
                    <w:lang w:eastAsia="lt-LT"/>
                  </w:rPr>
                </w:pPr>
              </w:p>
            </w:tc>
          </w:tr>
        </w:tbl>
        <w:p>
          <w:pPr>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6cc80e62e11eb9f09e7df20500045">
            <w:r w:rsidRPr="00532B9F">
              <w:rPr>
                <w:rFonts w:ascii="Times New Roman" w:eastAsia="MS Mincho" w:hAnsi="Times New Roman"/>
                <w:sz w:val="20"/>
                <w:i/>
                <w:iCs/>
                <w:color w:val="0000FF" w:themeColor="hyperlink"/>
                <w:u w:val="single"/>
              </w:rPr>
              <w:t>V-1681</w:t>
            </w:r>
          </w:fldSimple>
          <w:r>
            <w:rPr>
              <w:rFonts w:ascii="Times New Roman" w:eastAsia="MS Mincho" w:hAnsi="Times New Roman"/>
              <w:sz w:val="20"/>
              <w:i/>
              <w:iCs/>
            </w:rPr>
            <w:t>,
2021-07-16,
paskelbta TAR 2021-07-16, i. k. 2021-16078            </w:t>
          </w:r>
        </w:p>
        <w:p/>
      </w:sdtContent>
    </w:sdt>
    <w:sdt>
      <w:sdtPr>
        <w:alias w:val="3 pr."/>
        <w:tag w:val="part_b044074507e14be5be2fa6756ffdeb7e"/>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b044074507e14be5be2fa6756ffdeb7e"/>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b044074507e14be5be2fa6756ffdeb7e"/>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878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60.xml"/>
  <Relationship Id="rId29" Type="http://schemas.openxmlformats.org/officeDocument/2006/relationships/header" Target="header161.xml"/>
  <Relationship Id="rId3" Type="http://schemas.openxmlformats.org/officeDocument/2006/relationships/fontTable" Target="fontTable.xml"/>
  <Relationship Id="rId30" Type="http://schemas.openxmlformats.org/officeDocument/2006/relationships/footer" Target="footer160.xml"/>
  <Relationship Id="rId31" Type="http://schemas.openxmlformats.org/officeDocument/2006/relationships/footer" Target="footer161.xml"/>
  <Relationship Id="rId32" Type="http://schemas.openxmlformats.org/officeDocument/2006/relationships/header" Target="header162.xml"/>
  <Relationship Id="rId33" Type="http://schemas.openxmlformats.org/officeDocument/2006/relationships/footer" Target="footer162.xml"/>
  <Relationship Id="rId34" Type="http://schemas.openxmlformats.org/officeDocument/2006/relationships/header" Target="header170.xml"/>
  <Relationship Id="rId35" Type="http://schemas.openxmlformats.org/officeDocument/2006/relationships/header" Target="header171.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71911b5dba194a6cb101ae2d2501cbf6"/>
  <Part Type="priedas" Nr="3" Abbr="3 pr." Title="PLANINIŲ ASMENS SVEIKATOS PRIEŽIŪROS PASLAUGŲ TEIKIMO ATNAUJINIMO KRITERIJAI" DocPartId="9c5e2817f3ec4b85997d69835f095310" PartId="b044074507e14be5be2fa6756ffdeb7e">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ECDED99-445B-43AF-AE92-6F405DBFBDCD}">
  <ds:schemaRefs>
    <ds:schemaRef ds:uri="http://lrs.lt/TAIS/DocParts"/>
  </ds:schemaRefs>
</ds:datastoreItem>
</file>

<file path=customXml/itemProps3.xml><?xml version="1.0" encoding="utf-8"?>
<ds:datastoreItem xmlns:ds="http://schemas.openxmlformats.org/officeDocument/2006/customXml" ds:itemID="{736F7171-21F4-4691-9780-DF78460BA09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16</Pages>
  <Words>4354</Words>
  <Characters>32334</Characters>
  <Application>Microsoft Office Word</Application>
  <DocSecurity>0</DocSecurity>
  <Lines>269</Lines>
  <Paragraphs>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36615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2021-07-19T13:53:00Z</dcterms:modified>
  <revision>69</revision>
  <dc:title>2001-05-00</dc:title>
</coreProperties>
</file>