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2021-02-25 iki 2021-02-26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bd736a9668864d98851fd9d1901e6be4"/>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bd736a9668864d98851fd9d1901e6be4"/>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bd736a9668864d98851fd9d1901e6be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2816"/>
            <w:gridCol w:w="1326"/>
            <w:gridCol w:w="1514"/>
            <w:gridCol w:w="966"/>
            <w:gridCol w:w="231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971" w:type="dxa"/>
              </w:tcPr>
              <w:p>
                <w:pPr>
                  <w:jc w:val="center"/>
                  <w:rPr>
                    <w:rFonts w:eastAsia="Calibri"/>
                    <w:szCs w:val="24"/>
                    <w:lang w:eastAsia="lt-LT"/>
                  </w:rPr>
                </w:pPr>
                <w:r>
                  <w:rPr>
                    <w:rFonts w:eastAsia="Calibri"/>
                    <w:szCs w:val="24"/>
                    <w:lang w:eastAsia="lt-LT"/>
                  </w:rPr>
                  <w:t xml:space="preserve">Lovų be deguonies tiekimo įrangos  skaičius </w:t>
                </w:r>
              </w:p>
            </w:tc>
            <w:tc>
              <w:tcPr>
                <w:tcW w:w="2332"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971" w:type="dxa"/>
              </w:tcPr>
              <w:p>
                <w:pPr>
                  <w:jc w:val="center"/>
                  <w:rPr>
                    <w:rFonts w:eastAsia="Calibri"/>
                    <w:szCs w:val="24"/>
                    <w:lang w:eastAsia="lt-LT"/>
                  </w:rPr>
                </w:pPr>
              </w:p>
            </w:tc>
            <w:tc>
              <w:tcPr>
                <w:tcW w:w="2332"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141</w:t>
                </w:r>
              </w:p>
            </w:tc>
            <w:tc>
              <w:tcPr>
                <w:tcW w:w="1523" w:type="dxa"/>
              </w:tcPr>
              <w:p>
                <w:pPr>
                  <w:jc w:val="center"/>
                  <w:rPr>
                    <w:rFonts w:eastAsia="Calibri"/>
                    <w:szCs w:val="24"/>
                    <w:lang w:eastAsia="lt-LT"/>
                  </w:rPr>
                </w:pPr>
                <w:r>
                  <w:rPr>
                    <w:rFonts w:eastAsia="Calibri"/>
                    <w:szCs w:val="24"/>
                    <w:lang w:eastAsia="lt-LT"/>
                  </w:rPr>
                  <w:t>36</w:t>
                </w:r>
              </w:p>
            </w:tc>
            <w:tc>
              <w:tcPr>
                <w:tcW w:w="971"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190</w:t>
                </w:r>
              </w:p>
            </w:tc>
            <w:tc>
              <w:tcPr>
                <w:tcW w:w="1523" w:type="dxa"/>
              </w:tcPr>
              <w:p>
                <w:pPr>
                  <w:jc w:val="center"/>
                  <w:rPr>
                    <w:rFonts w:eastAsia="Calibri"/>
                    <w:szCs w:val="24"/>
                    <w:lang w:val="en-US" w:eastAsia="lt-LT"/>
                  </w:rPr>
                </w:pPr>
                <w:r>
                  <w:rPr>
                    <w:rFonts w:eastAsia="Calibri"/>
                    <w:szCs w:val="24"/>
                    <w:lang w:val="en-US" w:eastAsia="lt-LT"/>
                  </w:rPr>
                  <w:t>6</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val="en-US" w:eastAsia="lt-LT"/>
                  </w:rPr>
                </w:pPr>
                <w:r>
                  <w:rPr>
                    <w:rFonts w:eastAsia="Calibri"/>
                    <w:szCs w:val="24"/>
                    <w:lang w:val="en-US" w:eastAsia="lt-LT"/>
                  </w:rPr>
                  <w:t>0</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4</w:t>
                </w:r>
              </w:p>
            </w:tc>
            <w:tc>
              <w:tcPr>
                <w:tcW w:w="1523" w:type="dxa"/>
              </w:tcPr>
              <w:p>
                <w:pPr>
                  <w:jc w:val="center"/>
                  <w:rPr>
                    <w:rFonts w:eastAsia="Calibri"/>
                    <w:szCs w:val="24"/>
                    <w:lang w:val="en-US" w:eastAsia="lt-LT"/>
                  </w:rPr>
                </w:pPr>
                <w:r>
                  <w:rPr>
                    <w:rFonts w:eastAsia="Calibri"/>
                    <w:szCs w:val="24"/>
                    <w:lang w:val="en-US" w:eastAsia="lt-LT"/>
                  </w:rPr>
                  <w:t>3</w:t>
                </w:r>
              </w:p>
            </w:tc>
            <w:tc>
              <w:tcPr>
                <w:tcW w:w="971" w:type="dxa"/>
                <w:vMerge/>
              </w:tcPr>
              <w:p>
                <w:pPr>
                  <w:jc w:val="center"/>
                  <w:rPr>
                    <w:rFonts w:eastAsia="Calibri"/>
                    <w:szCs w:val="24"/>
                    <w:lang w:val="en-US" w:eastAsia="lt-LT"/>
                  </w:rPr>
                </w:pPr>
              </w:p>
            </w:tc>
            <w:tc>
              <w:tcPr>
                <w:tcW w:w="2332"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457</w:t>
                </w:r>
              </w:p>
            </w:tc>
            <w:tc>
              <w:tcPr>
                <w:tcW w:w="1523" w:type="dxa"/>
              </w:tcPr>
              <w:p>
                <w:pPr>
                  <w:jc w:val="center"/>
                  <w:rPr>
                    <w:rFonts w:eastAsia="Calibri"/>
                    <w:b/>
                    <w:bCs/>
                    <w:szCs w:val="24"/>
                    <w:lang w:val="en-US" w:eastAsia="lt-LT"/>
                  </w:rPr>
                </w:pPr>
                <w:r>
                  <w:rPr>
                    <w:rFonts w:eastAsia="Calibri"/>
                    <w:b/>
                    <w:bCs/>
                    <w:szCs w:val="24"/>
                    <w:lang w:val="en-US" w:eastAsia="lt-LT"/>
                  </w:rPr>
                  <w:t>64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180</w:t>
                </w:r>
              </w:p>
            </w:tc>
            <w:tc>
              <w:tcPr>
                <w:tcW w:w="1523" w:type="dxa"/>
              </w:tcPr>
              <w:p>
                <w:pPr>
                  <w:jc w:val="center"/>
                  <w:rPr>
                    <w:rFonts w:eastAsia="Calibri"/>
                    <w:szCs w:val="24"/>
                    <w:lang w:eastAsia="lt-LT"/>
                  </w:rPr>
                </w:pPr>
                <w:r>
                  <w:rPr>
                    <w:rFonts w:eastAsia="Calibri"/>
                    <w:szCs w:val="24"/>
                    <w:lang w:eastAsia="lt-LT"/>
                  </w:rPr>
                  <w:t>18</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18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335</w:t>
                </w:r>
              </w:p>
            </w:tc>
            <w:tc>
              <w:tcPr>
                <w:tcW w:w="1523" w:type="dxa"/>
              </w:tcPr>
              <w:p>
                <w:pPr>
                  <w:jc w:val="center"/>
                  <w:rPr>
                    <w:rFonts w:eastAsia="Calibri"/>
                    <w:b/>
                    <w:bCs/>
                    <w:szCs w:val="24"/>
                    <w:lang w:eastAsia="lt-LT"/>
                  </w:rPr>
                </w:pPr>
                <w:r>
                  <w:rPr>
                    <w:rFonts w:eastAsia="Calibri"/>
                    <w:b/>
                    <w:bCs/>
                    <w:szCs w:val="24"/>
                    <w:lang w:eastAsia="lt-LT"/>
                  </w:rPr>
                  <w:t>48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15</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6</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8</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Šilalės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3.8.</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282</w:t>
                </w:r>
              </w:p>
            </w:tc>
            <w:tc>
              <w:tcPr>
                <w:tcW w:w="1523" w:type="dxa"/>
              </w:tcPr>
              <w:p>
                <w:pPr>
                  <w:jc w:val="center"/>
                  <w:rPr>
                    <w:rFonts w:eastAsia="Calibri"/>
                    <w:b/>
                    <w:bCs/>
                    <w:szCs w:val="24"/>
                    <w:lang w:eastAsia="lt-LT"/>
                  </w:rPr>
                </w:pPr>
                <w:r>
                  <w:rPr>
                    <w:rFonts w:eastAsia="Calibri"/>
                    <w:b/>
                    <w:bCs/>
                    <w:szCs w:val="24"/>
                    <w:lang w:eastAsia="lt-LT"/>
                  </w:rPr>
                  <w:t>44</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60</w:t>
                </w:r>
              </w:p>
            </w:tc>
            <w:tc>
              <w:tcPr>
                <w:tcW w:w="1523" w:type="dxa"/>
              </w:tcPr>
              <w:p>
                <w:pPr>
                  <w:jc w:val="center"/>
                  <w:rPr>
                    <w:rFonts w:eastAsia="Calibri"/>
                    <w:szCs w:val="24"/>
                    <w:lang w:eastAsia="lt-LT"/>
                  </w:rPr>
                </w:pPr>
                <w:r>
                  <w:rPr>
                    <w:rFonts w:eastAsia="Calibri"/>
                    <w:szCs w:val="24"/>
                    <w:lang w:eastAsia="lt-LT"/>
                  </w:rPr>
                  <w:t>13</w:t>
                </w:r>
              </w:p>
            </w:tc>
            <w:tc>
              <w:tcPr>
                <w:tcW w:w="971" w:type="dxa"/>
                <w:vMerge w:val="restart"/>
              </w:tcPr>
              <w:p>
                <w:pPr>
                  <w:jc w:val="center"/>
                  <w:rPr>
                    <w:rFonts w:eastAsia="Calibri"/>
                    <w:b/>
                    <w:bCs/>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Mažeikių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1334"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4.4.</w:t>
                </w:r>
              </w:p>
            </w:tc>
            <w:tc>
              <w:tcPr>
                <w:tcW w:w="2835" w:type="dxa"/>
              </w:tcPr>
              <w:p>
                <w:pPr>
                  <w:rPr>
                    <w:rFonts w:eastAsia="Calibri"/>
                    <w:szCs w:val="24"/>
                    <w:lang w:eastAsia="lt-LT"/>
                  </w:rPr>
                </w:pPr>
                <w:r>
                  <w:rPr>
                    <w:rFonts w:eastAsia="Calibri"/>
                    <w:szCs w:val="24"/>
                    <w:lang w:eastAsia="lt-LT"/>
                  </w:rPr>
                  <w:t>VšĮ Plungės ligoninė</w:t>
                </w:r>
              </w:p>
            </w:tc>
            <w:tc>
              <w:tcPr>
                <w:tcW w:w="1334"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116"/>
            </w:trPr>
            <w:tc>
              <w:tcPr>
                <w:tcW w:w="709" w:type="dxa"/>
              </w:tcPr>
              <w:p>
                <w:pPr>
                  <w:rPr>
                    <w:rFonts w:eastAsia="Calibri"/>
                    <w:szCs w:val="24"/>
                    <w:lang w:val="en-US" w:eastAsia="lt-LT"/>
                  </w:rPr>
                </w:pPr>
                <w:r>
                  <w:rPr>
                    <w:rFonts w:eastAsia="Calibri"/>
                    <w:szCs w:val="24"/>
                    <w:lang w:val="en-US" w:eastAsia="lt-LT"/>
                  </w:rPr>
                  <w:t>4.5.</w:t>
                </w:r>
              </w:p>
            </w:tc>
            <w:tc>
              <w:tcPr>
                <w:tcW w:w="2835" w:type="dxa"/>
              </w:tcPr>
              <w:p>
                <w:pPr>
                  <w:rPr>
                    <w:rFonts w:eastAsia="Calibri"/>
                    <w:szCs w:val="24"/>
                    <w:lang w:eastAsia="lt-LT"/>
                  </w:rPr>
                </w:pPr>
                <w:r>
                  <w:rPr>
                    <w:rFonts w:eastAsia="Calibri"/>
                    <w:szCs w:val="24"/>
                    <w:lang w:eastAsia="lt-LT"/>
                  </w:rPr>
                  <w:t>VšĮ Radviliškio ligoninė</w:t>
                </w:r>
              </w:p>
            </w:tc>
            <w:tc>
              <w:tcPr>
                <w:tcW w:w="1334" w:type="dxa"/>
              </w:tcPr>
              <w:p>
                <w:pPr>
                  <w:jc w:val="center"/>
                  <w:rPr>
                    <w:rFonts w:eastAsia="Calibri"/>
                    <w:szCs w:val="24"/>
                    <w:lang w:val="en-US" w:eastAsia="lt-LT"/>
                  </w:rPr>
                </w:pPr>
                <w:r>
                  <w:rPr>
                    <w:rFonts w:eastAsia="Calibri"/>
                    <w:szCs w:val="24"/>
                    <w:lang w:val="en-US" w:eastAsia="lt-LT"/>
                  </w:rPr>
                  <w:t>14</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158</w:t>
                </w:r>
              </w:p>
            </w:tc>
            <w:tc>
              <w:tcPr>
                <w:tcW w:w="1523" w:type="dxa"/>
              </w:tcPr>
              <w:p>
                <w:pPr>
                  <w:jc w:val="center"/>
                  <w:rPr>
                    <w:rFonts w:eastAsia="Calibri"/>
                    <w:b/>
                    <w:bCs/>
                    <w:szCs w:val="24"/>
                    <w:lang w:eastAsia="lt-LT"/>
                  </w:rPr>
                </w:pPr>
                <w:r>
                  <w:rPr>
                    <w:rFonts w:eastAsia="Calibri"/>
                    <w:b/>
                    <w:bCs/>
                    <w:szCs w:val="24"/>
                    <w:lang w:eastAsia="lt-LT"/>
                  </w:rPr>
                  <w:t>23</w:t>
                </w:r>
              </w:p>
            </w:tc>
            <w:tc>
              <w:tcPr>
                <w:tcW w:w="971" w:type="dxa"/>
                <w:vMerge/>
              </w:tcPr>
              <w:p>
                <w:pPr>
                  <w:jc w:val="center"/>
                  <w:rPr>
                    <w:rFonts w:eastAsia="Calibri"/>
                    <w:b/>
                    <w:bCs/>
                    <w:szCs w:val="24"/>
                    <w:lang w:eastAsia="lt-LT"/>
                  </w:rPr>
                </w:pPr>
              </w:p>
            </w:tc>
            <w:tc>
              <w:tcPr>
                <w:tcW w:w="2332"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971" w:type="dxa"/>
              </w:tcPr>
              <w:p>
                <w:pPr>
                  <w:jc w:val="center"/>
                  <w:rPr>
                    <w:rFonts w:eastAsia="Calibri"/>
                    <w:b/>
                    <w:bCs/>
                    <w:szCs w:val="24"/>
                    <w:lang w:eastAsia="lt-LT"/>
                  </w:rPr>
                </w:pPr>
              </w:p>
            </w:tc>
            <w:tc>
              <w:tcPr>
                <w:tcW w:w="2332"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124</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971" w:type="dxa"/>
                <w:vMerge w:val="restart"/>
              </w:tcPr>
              <w:p>
                <w:pPr>
                  <w:jc w:val="center"/>
                  <w:rPr>
                    <w:rFonts w:eastAsia="Calibri"/>
                    <w:szCs w:val="24"/>
                    <w:lang w:eastAsia="lt-LT"/>
                  </w:rPr>
                </w:pPr>
                <w:r>
                  <w:rPr>
                    <w:rFonts w:eastAsia="Calibri"/>
                    <w:szCs w:val="24"/>
                    <w:lang w:eastAsia="lt-LT"/>
                  </w:rPr>
                  <w:t>Pagal poreikį.</w:t>
                </w:r>
              </w:p>
            </w:tc>
            <w:tc>
              <w:tcPr>
                <w:tcW w:w="2332"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45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5.5.</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5.6.</w:t>
                </w:r>
              </w:p>
            </w:tc>
            <w:tc>
              <w:tcPr>
                <w:tcW w:w="2835" w:type="dxa"/>
              </w:tcPr>
              <w:p>
                <w:pPr>
                  <w:rPr>
                    <w:rFonts w:eastAsia="Calibri"/>
                    <w:szCs w:val="24"/>
                    <w:lang w:eastAsia="lt-LT"/>
                  </w:rPr>
                </w:pPr>
                <w:r>
                  <w:rPr>
                    <w:rFonts w:eastAsia="Calibri"/>
                    <w:szCs w:val="24"/>
                    <w:lang w:eastAsia="lt-LT"/>
                  </w:rPr>
                  <w:t>VšĮ Kupiškio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5.7.</w:t>
                </w:r>
              </w:p>
            </w:tc>
            <w:tc>
              <w:tcPr>
                <w:tcW w:w="2835" w:type="dxa"/>
              </w:tcPr>
              <w:p>
                <w:pPr>
                  <w:rPr>
                    <w:rFonts w:eastAsia="Calibri"/>
                    <w:szCs w:val="24"/>
                    <w:lang w:eastAsia="lt-LT"/>
                  </w:rPr>
                </w:pPr>
                <w:r>
                  <w:rPr>
                    <w:rFonts w:eastAsia="Calibri"/>
                    <w:szCs w:val="24"/>
                    <w:lang w:eastAsia="lt-LT"/>
                  </w:rPr>
                  <w:t>VšĮ Pasvalio ligoninė</w:t>
                </w:r>
              </w:p>
            </w:tc>
            <w:tc>
              <w:tcPr>
                <w:tcW w:w="1334"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5.8.</w:t>
                </w:r>
              </w:p>
            </w:tc>
            <w:tc>
              <w:tcPr>
                <w:tcW w:w="2835" w:type="dxa"/>
              </w:tcPr>
              <w:p>
                <w:pPr>
                  <w:rPr>
                    <w:rFonts w:eastAsia="Calibri"/>
                    <w:szCs w:val="24"/>
                    <w:lang w:eastAsia="lt-LT"/>
                  </w:rPr>
                </w:pPr>
                <w:r>
                  <w:rPr>
                    <w:rFonts w:eastAsia="Calibri"/>
                    <w:szCs w:val="24"/>
                    <w:lang w:eastAsia="lt-LT"/>
                  </w:rPr>
                  <w:t>VšĮ Biržų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5.9.</w:t>
                </w:r>
              </w:p>
            </w:tc>
            <w:tc>
              <w:tcPr>
                <w:tcW w:w="2835" w:type="dxa"/>
              </w:tcPr>
              <w:p>
                <w:pPr>
                  <w:rPr>
                    <w:rFonts w:eastAsia="Calibri"/>
                    <w:szCs w:val="24"/>
                    <w:lang w:eastAsia="lt-LT"/>
                  </w:rPr>
                </w:pPr>
                <w:r>
                  <w:rPr>
                    <w:rFonts w:eastAsia="Calibri"/>
                    <w:szCs w:val="24"/>
                    <w:lang w:eastAsia="lt-LT"/>
                  </w:rPr>
                  <w:t>VšĮ Ignalinos r.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5.10.</w:t>
                </w:r>
              </w:p>
            </w:tc>
            <w:tc>
              <w:tcPr>
                <w:tcW w:w="2835" w:type="dxa"/>
              </w:tcPr>
              <w:p>
                <w:pPr>
                  <w:rPr>
                    <w:rFonts w:eastAsia="Calibri"/>
                    <w:szCs w:val="24"/>
                    <w:lang w:eastAsia="lt-LT"/>
                  </w:rPr>
                </w:pPr>
                <w:r>
                  <w:rPr>
                    <w:rFonts w:eastAsia="Calibri"/>
                    <w:szCs w:val="24"/>
                    <w:lang w:eastAsia="lt-LT"/>
                  </w:rPr>
                  <w:t>VšĮ Anykščių r. savivaldybės ligoninė</w:t>
                </w:r>
              </w:p>
            </w:tc>
            <w:tc>
              <w:tcPr>
                <w:tcW w:w="1334" w:type="dxa"/>
              </w:tcPr>
              <w:p>
                <w:pPr>
                  <w:jc w:val="center"/>
                  <w:rPr>
                    <w:rFonts w:eastAsia="Calibri"/>
                    <w:szCs w:val="24"/>
                    <w:lang w:val="en-US" w:eastAsia="lt-LT"/>
                  </w:rPr>
                </w:pPr>
                <w:r>
                  <w:rPr>
                    <w:rFonts w:eastAsia="Calibri"/>
                    <w:szCs w:val="24"/>
                    <w:lang w:val="en-US" w:eastAsia="lt-LT"/>
                  </w:rPr>
                  <w:t>3</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5.11.</w:t>
                </w:r>
              </w:p>
            </w:tc>
            <w:tc>
              <w:tcPr>
                <w:tcW w:w="2835" w:type="dxa"/>
              </w:tcPr>
              <w:p>
                <w:pPr>
                  <w:rPr>
                    <w:rFonts w:eastAsia="Calibri"/>
                    <w:szCs w:val="24"/>
                    <w:lang w:eastAsia="lt-LT"/>
                  </w:rPr>
                </w:pPr>
                <w:r>
                  <w:rPr>
                    <w:spacing w:val="-6"/>
                    <w:kern w:val="2"/>
                    <w:szCs w:val="24"/>
                  </w:rPr>
                  <w:t>Zarasų rajono savivaldybės VšĮ Zarasų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278</w:t>
                </w:r>
              </w:p>
            </w:tc>
            <w:tc>
              <w:tcPr>
                <w:tcW w:w="1523" w:type="dxa"/>
              </w:tcPr>
              <w:p>
                <w:pPr>
                  <w:jc w:val="center"/>
                  <w:rPr>
                    <w:rFonts w:eastAsia="Calibri"/>
                    <w:b/>
                    <w:bCs/>
                    <w:szCs w:val="24"/>
                    <w:lang w:eastAsia="lt-LT"/>
                  </w:rPr>
                </w:pPr>
                <w:r>
                  <w:rPr>
                    <w:rFonts w:eastAsia="Calibri"/>
                    <w:b/>
                    <w:bCs/>
                    <w:szCs w:val="24"/>
                    <w:lang w:eastAsia="lt-LT"/>
                  </w:rPr>
                  <w:t>16</w:t>
                </w:r>
              </w:p>
            </w:tc>
            <w:tc>
              <w:tcPr>
                <w:tcW w:w="971" w:type="dxa"/>
                <w:vMerge/>
              </w:tcPr>
              <w:p>
                <w:pPr>
                  <w:jc w:val="center"/>
                  <w:rPr>
                    <w:rFonts w:eastAsia="Calibri"/>
                    <w:szCs w:val="24"/>
                    <w:lang w:eastAsia="lt-LT"/>
                  </w:rPr>
                </w:pPr>
              </w:p>
            </w:tc>
            <w:tc>
              <w:tcPr>
                <w:tcW w:w="2332"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1510</w:t>
                </w:r>
              </w:p>
            </w:tc>
            <w:tc>
              <w:tcPr>
                <w:tcW w:w="1523" w:type="dxa"/>
              </w:tcPr>
              <w:p>
                <w:pPr>
                  <w:jc w:val="center"/>
                  <w:rPr>
                    <w:rFonts w:eastAsia="Calibri"/>
                    <w:b/>
                    <w:bCs/>
                    <w:szCs w:val="24"/>
                    <w:lang w:eastAsia="lt-LT"/>
                  </w:rPr>
                </w:pPr>
                <w:r>
                  <w:rPr>
                    <w:rFonts w:eastAsia="Calibri"/>
                    <w:b/>
                    <w:bCs/>
                    <w:szCs w:val="24"/>
                    <w:lang w:eastAsia="lt-LT"/>
                  </w:rPr>
                  <w:t>195</w:t>
                </w:r>
              </w:p>
            </w:tc>
            <w:tc>
              <w:tcPr>
                <w:tcW w:w="971" w:type="dxa"/>
              </w:tcPr>
              <w:p>
                <w:pPr>
                  <w:jc w:val="center"/>
                  <w:rPr>
                    <w:rFonts w:eastAsia="Calibri"/>
                    <w:szCs w:val="24"/>
                    <w:lang w:eastAsia="lt-LT"/>
                  </w:rPr>
                </w:pPr>
              </w:p>
            </w:tc>
            <w:tc>
              <w:tcPr>
                <w:tcW w:w="2332"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7.xml"/>
  <Relationship Id="rId23" Type="http://schemas.openxmlformats.org/officeDocument/2006/relationships/header" Target="header68.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69.xml"/>
  <Relationship Id="rId27" Type="http://schemas.openxmlformats.org/officeDocument/2006/relationships/footer" Target="footer69.xml"/>
  <Relationship Id="rId28" Type="http://schemas.openxmlformats.org/officeDocument/2006/relationships/header" Target="header97.xml"/>
  <Relationship Id="rId29" Type="http://schemas.openxmlformats.org/officeDocument/2006/relationships/header" Target="header98.xml"/>
  <Relationship Id="rId3" Type="http://schemas.openxmlformats.org/officeDocument/2006/relationships/fontTable" Target="fontTable.xml"/>
  <Relationship Id="rId30" Type="http://schemas.openxmlformats.org/officeDocument/2006/relationships/footer" Target="footer97.xml"/>
  <Relationship Id="rId31" Type="http://schemas.openxmlformats.org/officeDocument/2006/relationships/footer" Target="footer98.xml"/>
  <Relationship Id="rId32" Type="http://schemas.openxmlformats.org/officeDocument/2006/relationships/header" Target="header99.xml"/>
  <Relationship Id="rId33" Type="http://schemas.openxmlformats.org/officeDocument/2006/relationships/footer" Target="footer99.xml"/>
  <Relationship Id="rId34" Type="http://schemas.openxmlformats.org/officeDocument/2006/relationships/header" Target="header103.xml"/>
  <Relationship Id="rId35" Type="http://schemas.openxmlformats.org/officeDocument/2006/relationships/header" Target="header104.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bd736a9668864d98851fd9d1901e6be4"/>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71044B9-4FEE-452D-BA09-6D9EFAA08F6F}">
  <ds:schemaRefs>
    <ds:schemaRef ds:uri="http://lrs.lt/TAIS/DocParts"/>
  </ds:schemaRefs>
</ds:datastoreItem>
</file>

<file path=customXml/itemProps3.xml><?xml version="1.0" encoding="utf-8"?>
<ds:datastoreItem xmlns:ds="http://schemas.openxmlformats.org/officeDocument/2006/customXml" ds:itemID="{8FB8CDE5-B6B3-4F06-AABB-B8BB84C9E9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TotalTime>
  <Pages>16</Pages>
  <Words>4682</Words>
  <Characters>33966</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38571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2021-02-25T11:04:00Z</dcterms:modified>
  <revision>49</revision>
  <dc:title>2001-05-00</dc:title>
</coreProperties>
</file>