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2021-05-04 iki 2021-05-11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817a2ed3d1a349628203b69d4d67a47f"/>
        <w:lock w:val="sdtLocked"/>
        <w:richText/>
      </w:sdtPr>
      <w:sdtContent>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sdt>
            <w:sdtPr>
              <w:alias w:val="Numeris"/>
              <w:tag w:val="nr_817a2ed3d1a349628203b69d4d67a47f"/>
              <w:lock w:val="sdtLocked"/>
              <w:richText/>
            </w:sdtPr>
            <w:sdtContent>
              <w:r>
                <w:t>2</w:t>
              </w:r>
            </w:sdtContent>
          </w:sdt>
          <w:r>
            <w:t xml:space="preserve"> priedas</w:t>
          </w:r>
        </w:p>
        <w:p>
          <w:pPr>
            <w:tabs>
              <w:tab w:val="left" w:pos="993"/>
              <w:tab w:val="right" w:pos="9356"/>
            </w:tabs>
          </w:pPr>
        </w:p>
        <w:p>
          <w:pPr>
            <w:tabs>
              <w:tab w:val="left" w:pos="993"/>
              <w:tab w:val="right" w:pos="9356"/>
            </w:tabs>
          </w:pPr>
        </w:p>
        <w:p>
          <w:pPr>
            <w:tabs>
              <w:tab w:val="left" w:pos="993"/>
              <w:tab w:val="right" w:pos="9356"/>
            </w:tabs>
            <w:rPr>
              <w:b/>
              <w:sz w:val="20"/>
            </w:rPr>
          </w:pPr>
        </w:p>
        <w:p>
          <w:pPr>
            <w:widowControl w:val="0"/>
            <w:ind w:left="1069" w:right="-283"/>
            <w:jc w:val="center"/>
            <w:rPr>
              <w:b/>
              <w:bCs/>
              <w:szCs w:val="24"/>
              <w:lang w:val="en-US"/>
            </w:rPr>
          </w:pPr>
          <w:sdt>
            <w:sdtPr>
              <w:alias w:val="Pavadinimas"/>
              <w:tag w:val="title_817a2ed3d1a349628203b69d4d67a47f"/>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673"/>
            <w:gridCol w:w="1252"/>
            <w:gridCol w:w="1523"/>
            <w:gridCol w:w="1190"/>
            <w:gridCol w:w="223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500" w:type="pct"/>
              </w:tcPr>
              <w:p>
                <w:pPr>
                  <w:jc w:val="center"/>
                  <w:rPr>
                    <w:rFonts w:eastAsia="Calibri"/>
                    <w:szCs w:val="24"/>
                    <w:lang w:eastAsia="lt-LT"/>
                  </w:rPr>
                </w:pPr>
                <w:r>
                  <w:rPr>
                    <w:rFonts w:eastAsia="Calibri"/>
                    <w:szCs w:val="24"/>
                    <w:lang w:eastAsia="lt-LT"/>
                  </w:rPr>
                  <w:t xml:space="preserve">Lovų be deguonies tiekimo įrangos  skaičius </w:t>
                </w:r>
              </w:p>
            </w:tc>
            <w:tc>
              <w:tcPr>
                <w:tcW w:w="1202"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500" w:type="pct"/>
              </w:tcPr>
              <w:p>
                <w:pPr>
                  <w:jc w:val="center"/>
                  <w:rPr>
                    <w:rFonts w:eastAsia="Calibri"/>
                    <w:szCs w:val="24"/>
                    <w:lang w:eastAsia="lt-LT"/>
                  </w:rPr>
                </w:pPr>
              </w:p>
            </w:tc>
            <w:tc>
              <w:tcPr>
                <w:tcW w:w="1202" w:type="pct"/>
              </w:tcPr>
              <w:p>
                <w:pPr>
                  <w:jc w:val="center"/>
                  <w:rPr>
                    <w:rFonts w:eastAsia="Calibri"/>
                    <w:szCs w:val="24"/>
                    <w:highlight w:val="yellow"/>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159</w:t>
                </w:r>
              </w:p>
            </w:tc>
            <w:tc>
              <w:tcPr>
                <w:tcW w:w="785" w:type="pct"/>
              </w:tcPr>
              <w:p>
                <w:pPr>
                  <w:jc w:val="center"/>
                  <w:rPr>
                    <w:rFonts w:eastAsia="Calibri"/>
                    <w:szCs w:val="24"/>
                    <w:lang w:eastAsia="lt-LT"/>
                  </w:rPr>
                </w:pPr>
                <w:r>
                  <w:rPr>
                    <w:rFonts w:eastAsia="Calibri"/>
                    <w:szCs w:val="24"/>
                    <w:lang w:eastAsia="lt-LT"/>
                  </w:rPr>
                  <w:t>59</w:t>
                </w:r>
              </w:p>
            </w:tc>
            <w:tc>
              <w:tcPr>
                <w:tcW w:w="500"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320</w:t>
                </w:r>
              </w:p>
            </w:tc>
            <w:tc>
              <w:tcPr>
                <w:tcW w:w="785" w:type="pct"/>
              </w:tcPr>
              <w:p>
                <w:pPr>
                  <w:jc w:val="center"/>
                  <w:rPr>
                    <w:rFonts w:eastAsia="Calibri"/>
                    <w:szCs w:val="24"/>
                    <w:lang w:val="en-US" w:eastAsia="lt-LT"/>
                  </w:rPr>
                </w:pPr>
                <w:r>
                  <w:rPr>
                    <w:rFonts w:eastAsia="Calibri"/>
                    <w:szCs w:val="24"/>
                    <w:lang w:val="en-US" w:eastAsia="lt-LT"/>
                  </w:rPr>
                  <w:t>12</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 xml:space="preserve">VšĮ Ukmergės ligoninė </w:t>
                </w:r>
              </w:p>
            </w:tc>
            <w:tc>
              <w:tcPr>
                <w:tcW w:w="687" w:type="pct"/>
              </w:tcPr>
              <w:p>
                <w:pPr>
                  <w:jc w:val="center"/>
                  <w:rPr>
                    <w:rFonts w:eastAsia="Calibri"/>
                    <w:szCs w:val="24"/>
                    <w:lang w:eastAsia="lt-LT"/>
                  </w:rPr>
                </w:pPr>
                <w:r>
                  <w:rPr>
                    <w:rFonts w:eastAsia="Calibri"/>
                    <w:szCs w:val="24"/>
                    <w:lang w:eastAsia="lt-LT"/>
                  </w:rPr>
                  <w:t>31</w:t>
                </w:r>
              </w:p>
            </w:tc>
            <w:tc>
              <w:tcPr>
                <w:tcW w:w="785" w:type="pct"/>
              </w:tcPr>
              <w:p>
                <w:pPr>
                  <w:jc w:val="center"/>
                  <w:rPr>
                    <w:rFonts w:eastAsia="Calibri"/>
                    <w:szCs w:val="24"/>
                    <w:lang w:eastAsia="lt-LT"/>
                  </w:rPr>
                </w:pPr>
                <w:r>
                  <w:rPr>
                    <w:rFonts w:eastAsia="Calibri"/>
                    <w:szCs w:val="24"/>
                    <w:lang w:val="en-US" w:eastAsia="lt-LT"/>
                  </w:rPr>
                  <w:t>7</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rFonts w:eastAsia="Calibri"/>
                    <w:szCs w:val="24"/>
                    <w:lang w:eastAsia="lt-LT"/>
                  </w:rPr>
                </w:pPr>
                <w:r>
                  <w:rPr>
                    <w:rFonts w:eastAsia="Calibri"/>
                    <w:szCs w:val="24"/>
                    <w:lang w:eastAsia="lt-LT"/>
                  </w:rPr>
                  <w:t>VšĮ Alytaus S. Kudirkos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4</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1.5.</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24</w:t>
                </w:r>
              </w:p>
            </w:tc>
            <w:tc>
              <w:tcPr>
                <w:tcW w:w="785" w:type="pct"/>
              </w:tcPr>
              <w:p>
                <w:pPr>
                  <w:jc w:val="center"/>
                  <w:rPr>
                    <w:rFonts w:eastAsia="Calibri"/>
                    <w:szCs w:val="24"/>
                    <w:lang w:val="en-US" w:eastAsia="lt-LT"/>
                  </w:rPr>
                </w:pPr>
                <w:r>
                  <w:rPr>
                    <w:rFonts w:eastAsia="Calibri"/>
                    <w:szCs w:val="24"/>
                    <w:lang w:val="en-US" w:eastAsia="lt-LT"/>
                  </w:rPr>
                  <w:t>8</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1.6.</w:t>
                </w:r>
              </w:p>
            </w:tc>
            <w:tc>
              <w:tcPr>
                <w:tcW w:w="1461" w:type="pct"/>
              </w:tcPr>
              <w:p>
                <w:pPr>
                  <w:rPr>
                    <w:rFonts w:eastAsia="Calibri"/>
                    <w:szCs w:val="24"/>
                    <w:lang w:eastAsia="lt-LT"/>
                  </w:rPr>
                </w:pPr>
                <w:r>
                  <w:rPr>
                    <w:rFonts w:eastAsia="Calibri"/>
                    <w:szCs w:val="24"/>
                    <w:lang w:eastAsia="lt-LT"/>
                  </w:rPr>
                  <w:t>VšĮ Druskininkų ligoninė</w:t>
                </w:r>
              </w:p>
            </w:tc>
            <w:tc>
              <w:tcPr>
                <w:tcW w:w="687" w:type="pct"/>
              </w:tcPr>
              <w:p>
                <w:pPr>
                  <w:jc w:val="center"/>
                  <w:rPr>
                    <w:rFonts w:eastAsia="Calibri"/>
                    <w:szCs w:val="24"/>
                    <w:lang w:eastAsia="lt-LT"/>
                  </w:rPr>
                </w:pPr>
                <w:r>
                  <w:rPr>
                    <w:rFonts w:eastAsia="Calibri"/>
                    <w:szCs w:val="24"/>
                    <w:lang w:eastAsia="lt-LT"/>
                  </w:rPr>
                  <w:t>30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1.7.</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3</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1.8. </w:t>
                </w:r>
              </w:p>
            </w:tc>
            <w:tc>
              <w:tcPr>
                <w:tcW w:w="1461" w:type="pct"/>
              </w:tcPr>
              <w:p>
                <w:pPr>
                  <w:rPr>
                    <w:spacing w:val="-6"/>
                    <w:kern w:val="2"/>
                    <w:szCs w:val="24"/>
                  </w:rPr>
                </w:pPr>
                <w:r>
                  <w:rPr>
                    <w:spacing w:val="-6"/>
                    <w:kern w:val="2"/>
                    <w:szCs w:val="24"/>
                  </w:rPr>
                  <w:t>VšĮ Trakų ligoninė</w:t>
                </w:r>
              </w:p>
            </w:tc>
            <w:tc>
              <w:tcPr>
                <w:tcW w:w="687" w:type="pct"/>
              </w:tcPr>
              <w:p>
                <w:pPr>
                  <w:jc w:val="center"/>
                  <w:rPr>
                    <w:rFonts w:eastAsia="Calibri"/>
                    <w:szCs w:val="24"/>
                    <w:lang w:eastAsia="lt-LT"/>
                  </w:rPr>
                </w:pPr>
                <w:r>
                  <w:rPr>
                    <w:rFonts w:eastAsia="Calibri"/>
                    <w:szCs w:val="24"/>
                    <w:lang w:eastAsia="lt-LT"/>
                  </w:rPr>
                  <w:t>27</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1.9. </w:t>
                </w:r>
              </w:p>
            </w:tc>
            <w:tc>
              <w:tcPr>
                <w:tcW w:w="1461" w:type="pct"/>
              </w:tcPr>
              <w:p>
                <w:pPr>
                  <w:rPr>
                    <w:spacing w:val="-6"/>
                    <w:kern w:val="2"/>
                    <w:szCs w:val="24"/>
                  </w:rPr>
                </w:pPr>
                <w:r>
                  <w:rPr>
                    <w:spacing w:val="-6"/>
                    <w:kern w:val="2"/>
                    <w:szCs w:val="24"/>
                  </w:rPr>
                  <w:t>VšĮ Švenčionių rajono ligoninė</w:t>
                </w:r>
              </w:p>
            </w:tc>
            <w:tc>
              <w:tcPr>
                <w:tcW w:w="687" w:type="pct"/>
              </w:tcPr>
              <w:p>
                <w:pPr>
                  <w:jc w:val="center"/>
                  <w:rPr>
                    <w:rFonts w:eastAsia="Calibri"/>
                    <w:szCs w:val="24"/>
                    <w:lang w:eastAsia="lt-LT"/>
                  </w:rPr>
                </w:pPr>
                <w:r>
                  <w:rPr>
                    <w:rFonts w:eastAsia="Calibri"/>
                    <w:szCs w:val="24"/>
                    <w:lang w:eastAsia="lt-LT"/>
                  </w:rPr>
                  <w:t>27</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1.10. </w:t>
                </w:r>
              </w:p>
            </w:tc>
            <w:tc>
              <w:tcPr>
                <w:tcW w:w="1461" w:type="pct"/>
              </w:tcPr>
              <w:p>
                <w:pPr>
                  <w:rPr>
                    <w:spacing w:val="-6"/>
                    <w:kern w:val="2"/>
                    <w:szCs w:val="24"/>
                  </w:rPr>
                </w:pPr>
                <w:r>
                  <w:rPr>
                    <w:color w:val="000000"/>
                    <w:spacing w:val="-6"/>
                  </w:rPr>
                  <w:t>Lietuvos Respublikos vidaus reikalų ministerijos Medicinos centras</w:t>
                </w:r>
              </w:p>
            </w:tc>
            <w:tc>
              <w:tcPr>
                <w:tcW w:w="687" w:type="pct"/>
              </w:tcPr>
              <w:p>
                <w:pPr>
                  <w:jc w:val="center"/>
                  <w:rPr>
                    <w:rFonts w:eastAsia="Calibri"/>
                    <w:szCs w:val="24"/>
                    <w:lang w:eastAsia="lt-LT"/>
                  </w:rPr>
                </w:pPr>
                <w:r>
                  <w:rPr>
                    <w:rFonts w:eastAsia="Calibri"/>
                    <w:szCs w:val="24"/>
                    <w:lang w:eastAsia="lt-LT"/>
                  </w:rPr>
                  <w:t>20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 xml:space="preserve">1.11. </w:t>
                </w:r>
              </w:p>
            </w:tc>
            <w:tc>
              <w:tcPr>
                <w:tcW w:w="1461" w:type="pct"/>
              </w:tcPr>
              <w:p>
                <w:pPr>
                  <w:rPr>
                    <w:color w:val="000000"/>
                    <w:spacing w:val="-6"/>
                  </w:rPr>
                </w:pPr>
                <w:r>
                  <w:rPr>
                    <w:color w:val="000000"/>
                    <w:spacing w:val="-6"/>
                  </w:rPr>
                  <w:t>VšĮ Elektrėnų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1.12.</w:t>
                </w:r>
              </w:p>
            </w:tc>
            <w:tc>
              <w:tcPr>
                <w:tcW w:w="1461" w:type="pct"/>
              </w:tcPr>
              <w:p>
                <w:pPr>
                  <w:rPr>
                    <w:color w:val="000000"/>
                    <w:spacing w:val="-6"/>
                  </w:rPr>
                </w:pPr>
                <w:r>
                  <w:rPr>
                    <w:color w:val="000000"/>
                    <w:spacing w:val="-6"/>
                  </w:rPr>
                  <w:t>VšĮ Molėtų ligoninė</w:t>
                </w:r>
              </w:p>
            </w:tc>
            <w:tc>
              <w:tcPr>
                <w:tcW w:w="687" w:type="pct"/>
              </w:tcPr>
              <w:p>
                <w:pPr>
                  <w:jc w:val="center"/>
                  <w:rPr>
                    <w:rFonts w:eastAsia="Calibri"/>
                    <w:szCs w:val="24"/>
                    <w:lang w:eastAsia="lt-LT"/>
                  </w:rPr>
                </w:pPr>
                <w:r>
                  <w:rPr>
                    <w:rFonts w:eastAsia="Calibri"/>
                    <w:szCs w:val="24"/>
                    <w:lang w:eastAsia="lt-LT"/>
                  </w:rPr>
                  <w:t>15</w:t>
                </w:r>
              </w:p>
            </w:tc>
            <w:tc>
              <w:tcPr>
                <w:tcW w:w="785" w:type="pct"/>
              </w:tcPr>
              <w:p>
                <w:pPr>
                  <w:jc w:val="center"/>
                  <w:rPr>
                    <w:rFonts w:eastAsia="Calibri"/>
                    <w:szCs w:val="24"/>
                    <w:lang w:val="en-US" w:eastAsia="lt-LT"/>
                  </w:rPr>
                </w:pPr>
                <w:r>
                  <w:rPr>
                    <w:rFonts w:eastAsia="Calibri"/>
                    <w:szCs w:val="24"/>
                    <w:lang w:val="en-US" w:eastAsia="lt-LT"/>
                  </w:rPr>
                  <w:t>0</w:t>
                </w:r>
              </w:p>
            </w:tc>
            <w:tc>
              <w:tcPr>
                <w:tcW w:w="500" w:type="pct"/>
                <w:vMerge/>
              </w:tcPr>
              <w:p>
                <w:pPr>
                  <w:jc w:val="center"/>
                  <w:rPr>
                    <w:rFonts w:eastAsia="Calibri"/>
                    <w:szCs w:val="24"/>
                    <w:lang w:val="en-US" w:eastAsia="lt-LT"/>
                  </w:rPr>
                </w:pPr>
              </w:p>
            </w:tc>
            <w:tc>
              <w:tcPr>
                <w:tcW w:w="1202"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753</w:t>
                </w:r>
              </w:p>
            </w:tc>
            <w:tc>
              <w:tcPr>
                <w:tcW w:w="785" w:type="pct"/>
              </w:tcPr>
              <w:p>
                <w:pPr>
                  <w:jc w:val="center"/>
                  <w:rPr>
                    <w:rFonts w:eastAsia="Calibri"/>
                    <w:b/>
                    <w:bCs/>
                    <w:szCs w:val="24"/>
                    <w:lang w:val="en-US" w:eastAsia="lt-LT"/>
                  </w:rPr>
                </w:pPr>
                <w:r>
                  <w:rPr>
                    <w:rFonts w:eastAsia="Calibri"/>
                    <w:b/>
                    <w:bCs/>
                    <w:szCs w:val="24"/>
                    <w:lang w:val="en-US" w:eastAsia="lt-LT"/>
                  </w:rPr>
                  <w:t>93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b/>
                    <w:bCs/>
                    <w:szCs w:val="24"/>
                    <w:lang w:eastAsia="lt-LT"/>
                  </w:rPr>
                </w:pPr>
                <w:r>
                  <w:rPr>
                    <w:rFonts w:eastAsia="Calibri"/>
                    <w:szCs w:val="24"/>
                    <w:lang w:eastAsia="lt-LT"/>
                  </w:rPr>
                  <w:t>210</w:t>
                </w:r>
              </w:p>
            </w:tc>
            <w:tc>
              <w:tcPr>
                <w:tcW w:w="785" w:type="pct"/>
              </w:tcPr>
              <w:p>
                <w:pPr>
                  <w:jc w:val="center"/>
                  <w:rPr>
                    <w:rFonts w:eastAsia="Calibri"/>
                    <w:szCs w:val="24"/>
                    <w:lang w:eastAsia="lt-LT"/>
                  </w:rPr>
                </w:pPr>
                <w:r>
                  <w:rPr>
                    <w:rFonts w:eastAsia="Calibri"/>
                    <w:szCs w:val="24"/>
                    <w:lang w:eastAsia="lt-LT"/>
                  </w:rPr>
                  <w:t>14</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30</w:t>
                </w:r>
              </w:p>
            </w:tc>
            <w:tc>
              <w:tcPr>
                <w:tcW w:w="785" w:type="pct"/>
              </w:tcPr>
              <w:p>
                <w:pPr>
                  <w:jc w:val="center"/>
                  <w:rPr>
                    <w:rFonts w:eastAsia="Calibri"/>
                    <w:szCs w:val="24"/>
                    <w:lang w:eastAsia="lt-LT"/>
                  </w:rPr>
                </w:pPr>
                <w:r>
                  <w:rPr>
                    <w:rFonts w:eastAsia="Calibri"/>
                    <w:szCs w:val="24"/>
                    <w:lang w:eastAsia="lt-LT"/>
                  </w:rPr>
                  <w:t>21</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Kėdainių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val="en-US" w:eastAsia="lt-LT"/>
                  </w:rPr>
                </w:pPr>
                <w:r>
                  <w:rPr>
                    <w:rFonts w:eastAsia="Calibri"/>
                    <w:szCs w:val="24"/>
                    <w:lang w:val="en-US"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2.5.</w:t>
                </w:r>
              </w:p>
            </w:tc>
            <w:tc>
              <w:tcPr>
                <w:tcW w:w="1461" w:type="pct"/>
              </w:tcPr>
              <w:p>
                <w:pPr>
                  <w:rPr>
                    <w:rFonts w:eastAsia="Calibri"/>
                    <w:szCs w:val="24"/>
                    <w:lang w:eastAsia="lt-LT"/>
                  </w:rPr>
                </w:pPr>
                <w:r>
                  <w:rPr>
                    <w:rFonts w:eastAsia="Calibri"/>
                    <w:szCs w:val="24"/>
                    <w:lang w:eastAsia="lt-LT"/>
                  </w:rPr>
                  <w:t>VšĮ Marijampolės ligoninė</w:t>
                </w:r>
              </w:p>
            </w:tc>
            <w:tc>
              <w:tcPr>
                <w:tcW w:w="687" w:type="pct"/>
              </w:tcPr>
              <w:p>
                <w:pPr>
                  <w:jc w:val="center"/>
                  <w:rPr>
                    <w:rFonts w:eastAsia="Calibri"/>
                    <w:b/>
                    <w:bCs/>
                    <w:szCs w:val="24"/>
                    <w:lang w:eastAsia="lt-LT"/>
                  </w:rPr>
                </w:pPr>
                <w:r>
                  <w:rPr>
                    <w:rFonts w:eastAsia="Calibri"/>
                    <w:szCs w:val="24"/>
                    <w:lang w:eastAsia="lt-LT"/>
                  </w:rPr>
                  <w:t>50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2.6.</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2.7. </w:t>
                </w:r>
              </w:p>
            </w:tc>
            <w:tc>
              <w:tcPr>
                <w:tcW w:w="1461" w:type="pct"/>
              </w:tcPr>
              <w:p>
                <w:pPr>
                  <w:rPr>
                    <w:rFonts w:eastAsia="Calibri"/>
                    <w:szCs w:val="24"/>
                    <w:lang w:eastAsia="lt-LT"/>
                  </w:rPr>
                </w:pPr>
                <w:r>
                  <w:rPr>
                    <w:rFonts w:eastAsia="Calibri"/>
                    <w:szCs w:val="24"/>
                    <w:lang w:eastAsia="lt-LT"/>
                  </w:rPr>
                  <w:t>VšĮ Prienų ligoninė</w:t>
                </w:r>
              </w:p>
            </w:tc>
            <w:tc>
              <w:tcPr>
                <w:tcW w:w="687" w:type="pct"/>
              </w:tcPr>
              <w:p>
                <w:pPr>
                  <w:jc w:val="center"/>
                  <w:rPr>
                    <w:rFonts w:eastAsia="Calibri"/>
                    <w:szCs w:val="24"/>
                    <w:lang w:eastAsia="lt-LT"/>
                  </w:rPr>
                </w:pPr>
                <w:r>
                  <w:rPr>
                    <w:rFonts w:eastAsia="Calibri"/>
                    <w:szCs w:val="24"/>
                    <w:lang w:eastAsia="lt-LT"/>
                  </w:rPr>
                  <w:t>25</w:t>
                </w:r>
              </w:p>
            </w:tc>
            <w:tc>
              <w:tcPr>
                <w:tcW w:w="785" w:type="pct"/>
              </w:tcPr>
              <w:p>
                <w:pPr>
                  <w:jc w:val="center"/>
                  <w:rPr>
                    <w:rFonts w:eastAsia="Calibri"/>
                    <w:szCs w:val="24"/>
                    <w:lang w:eastAsia="lt-LT"/>
                  </w:rPr>
                </w:pPr>
                <w:r>
                  <w:rPr>
                    <w:rFonts w:eastAsia="Calibri"/>
                    <w:szCs w:val="24"/>
                    <w:lang w:eastAsia="lt-LT"/>
                  </w:rPr>
                  <w:t>1</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390</w:t>
                </w:r>
              </w:p>
            </w:tc>
            <w:tc>
              <w:tcPr>
                <w:tcW w:w="785" w:type="pct"/>
              </w:tcPr>
              <w:p>
                <w:pPr>
                  <w:jc w:val="center"/>
                  <w:rPr>
                    <w:rFonts w:eastAsia="Calibri"/>
                    <w:b/>
                    <w:bCs/>
                    <w:szCs w:val="24"/>
                    <w:lang w:eastAsia="lt-LT"/>
                  </w:rPr>
                </w:pPr>
                <w:r>
                  <w:rPr>
                    <w:rFonts w:eastAsia="Calibri"/>
                    <w:b/>
                    <w:bCs/>
                    <w:szCs w:val="24"/>
                    <w:lang w:eastAsia="lt-LT"/>
                  </w:rPr>
                  <w:t>46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40</w:t>
                </w:r>
              </w:p>
            </w:tc>
            <w:tc>
              <w:tcPr>
                <w:tcW w:w="785" w:type="pct"/>
              </w:tcPr>
              <w:p>
                <w:pPr>
                  <w:jc w:val="center"/>
                  <w:rPr>
                    <w:rFonts w:eastAsia="Calibri"/>
                    <w:szCs w:val="24"/>
                    <w:lang w:eastAsia="lt-LT"/>
                  </w:rPr>
                </w:pPr>
                <w:r>
                  <w:rPr>
                    <w:rFonts w:eastAsia="Calibri"/>
                    <w:szCs w:val="24"/>
                    <w:lang w:eastAsia="lt-LT"/>
                  </w:rPr>
                  <w:t>15</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Respublikinė Klaipėdos ligoninė</w:t>
                </w:r>
              </w:p>
            </w:tc>
            <w:tc>
              <w:tcPr>
                <w:tcW w:w="687" w:type="pct"/>
              </w:tcPr>
              <w:p>
                <w:pPr>
                  <w:jc w:val="center"/>
                  <w:rPr>
                    <w:rFonts w:eastAsia="Calibri"/>
                    <w:szCs w:val="24"/>
                    <w:lang w:val="en-US" w:eastAsia="lt-LT"/>
                  </w:rPr>
                </w:pPr>
                <w:r>
                  <w:rPr>
                    <w:rFonts w:eastAsia="Calibri"/>
                    <w:szCs w:val="24"/>
                    <w:lang w:val="en-US" w:eastAsia="lt-LT"/>
                  </w:rPr>
                  <w:t>30</w:t>
                </w:r>
              </w:p>
            </w:tc>
            <w:tc>
              <w:tcPr>
                <w:tcW w:w="785" w:type="pct"/>
              </w:tcPr>
              <w:p>
                <w:pPr>
                  <w:jc w:val="center"/>
                  <w:rPr>
                    <w:rFonts w:eastAsia="Calibri"/>
                    <w:szCs w:val="24"/>
                    <w:lang w:eastAsia="lt-LT"/>
                  </w:rPr>
                </w:pPr>
                <w:r>
                  <w:rPr>
                    <w:rFonts w:eastAsia="Calibri"/>
                    <w:szCs w:val="24"/>
                    <w:lang w:eastAsia="lt-LT"/>
                  </w:rPr>
                  <w:t>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7</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3.4.</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3.5.</w:t>
                </w:r>
              </w:p>
            </w:tc>
            <w:tc>
              <w:tcPr>
                <w:tcW w:w="1461" w:type="pct"/>
              </w:tcPr>
              <w:p>
                <w:pPr>
                  <w:rPr>
                    <w:rFonts w:eastAsia="Calibri"/>
                    <w:szCs w:val="24"/>
                    <w:lang w:eastAsia="lt-LT"/>
                  </w:rPr>
                </w:pPr>
                <w:r>
                  <w:rPr>
                    <w:rFonts w:eastAsia="Calibri"/>
                    <w:szCs w:val="24"/>
                    <w:lang w:eastAsia="lt-LT"/>
                  </w:rPr>
                  <w:t>VšĮ Tauragės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4</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3.6.</w:t>
                </w:r>
              </w:p>
            </w:tc>
            <w:tc>
              <w:tcPr>
                <w:tcW w:w="1461" w:type="pct"/>
              </w:tcPr>
              <w:p>
                <w:pPr>
                  <w:rPr>
                    <w:rFonts w:eastAsia="Calibri"/>
                    <w:szCs w:val="24"/>
                    <w:lang w:eastAsia="lt-LT"/>
                  </w:rPr>
                </w:pPr>
                <w:r>
                  <w:rPr>
                    <w:rFonts w:eastAsia="Calibri"/>
                    <w:szCs w:val="24"/>
                    <w:lang w:eastAsia="lt-LT"/>
                  </w:rPr>
                  <w:t>VšĮ Šilutės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3.7. </w:t>
                </w:r>
              </w:p>
            </w:tc>
            <w:tc>
              <w:tcPr>
                <w:tcW w:w="1461" w:type="pct"/>
              </w:tcPr>
              <w:p>
                <w:pPr>
                  <w:rPr>
                    <w:rFonts w:eastAsia="Calibri"/>
                    <w:szCs w:val="24"/>
                    <w:lang w:eastAsia="lt-LT"/>
                  </w:rPr>
                </w:pPr>
                <w:r>
                  <w:rPr>
                    <w:rFonts w:eastAsia="Calibri"/>
                    <w:szCs w:val="24"/>
                    <w:lang w:eastAsia="lt-LT"/>
                  </w:rPr>
                  <w:t>VšĮ Kretingos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160</w:t>
                </w:r>
              </w:p>
            </w:tc>
            <w:tc>
              <w:tcPr>
                <w:tcW w:w="785" w:type="pct"/>
              </w:tcPr>
              <w:p>
                <w:pPr>
                  <w:jc w:val="center"/>
                  <w:rPr>
                    <w:rFonts w:eastAsia="Calibri"/>
                    <w:b/>
                    <w:bCs/>
                    <w:szCs w:val="24"/>
                    <w:lang w:eastAsia="lt-LT"/>
                  </w:rPr>
                </w:pPr>
                <w:r>
                  <w:rPr>
                    <w:rFonts w:eastAsia="Calibri"/>
                    <w:b/>
                    <w:bCs/>
                    <w:szCs w:val="24"/>
                    <w:lang w:eastAsia="lt-LT"/>
                  </w:rPr>
                  <w:t>36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55</w:t>
                </w:r>
              </w:p>
            </w:tc>
            <w:tc>
              <w:tcPr>
                <w:tcW w:w="785" w:type="pct"/>
              </w:tcPr>
              <w:p>
                <w:pPr>
                  <w:jc w:val="center"/>
                  <w:rPr>
                    <w:rFonts w:eastAsia="Calibri"/>
                    <w:szCs w:val="24"/>
                    <w:lang w:eastAsia="lt-LT"/>
                  </w:rPr>
                </w:pPr>
                <w:r>
                  <w:rPr>
                    <w:rFonts w:eastAsia="Calibri"/>
                    <w:szCs w:val="24"/>
                    <w:lang w:eastAsia="lt-LT"/>
                  </w:rPr>
                  <w:t>13</w:t>
                </w:r>
              </w:p>
            </w:tc>
            <w:tc>
              <w:tcPr>
                <w:tcW w:w="500" w:type="pct"/>
                <w:vMerge w:val="restart"/>
              </w:tcPr>
              <w:p>
                <w:pPr>
                  <w:jc w:val="center"/>
                  <w:rPr>
                    <w:rFonts w:eastAsia="Calibri"/>
                    <w:b/>
                    <w:bCs/>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4.2.</w:t>
                </w:r>
              </w:p>
            </w:tc>
            <w:tc>
              <w:tcPr>
                <w:tcW w:w="1461" w:type="pct"/>
              </w:tcPr>
              <w:p>
                <w:pPr>
                  <w:rPr>
                    <w:rFonts w:eastAsia="Calibri"/>
                    <w:szCs w:val="24"/>
                    <w:lang w:eastAsia="lt-LT"/>
                  </w:rPr>
                </w:pPr>
                <w:r>
                  <w:rPr>
                    <w:rFonts w:eastAsia="Calibri"/>
                    <w:szCs w:val="24"/>
                    <w:lang w:eastAsia="lt-LT"/>
                  </w:rPr>
                  <w:t>VšĮ Regioninė Mažeikių ligoninė</w:t>
                </w:r>
              </w:p>
            </w:tc>
            <w:tc>
              <w:tcPr>
                <w:tcW w:w="687" w:type="pct"/>
              </w:tcPr>
              <w:p>
                <w:pPr>
                  <w:jc w:val="center"/>
                  <w:rPr>
                    <w:rFonts w:eastAsia="Calibri"/>
                    <w:szCs w:val="24"/>
                    <w:lang w:val="en-US" w:eastAsia="lt-LT"/>
                  </w:rPr>
                </w:pPr>
                <w:r>
                  <w:rPr>
                    <w:rFonts w:eastAsia="Calibri"/>
                    <w:szCs w:val="24"/>
                    <w:lang w:val="en-US" w:eastAsia="lt-LT"/>
                  </w:rPr>
                  <w:t>20</w:t>
                </w:r>
              </w:p>
            </w:tc>
            <w:tc>
              <w:tcPr>
                <w:tcW w:w="785" w:type="pct"/>
              </w:tcPr>
              <w:p>
                <w:pPr>
                  <w:jc w:val="center"/>
                  <w:rPr>
                    <w:rFonts w:eastAsia="Calibri"/>
                    <w:szCs w:val="24"/>
                    <w:lang w:eastAsia="lt-LT"/>
                  </w:rPr>
                </w:pPr>
                <w:r>
                  <w:rPr>
                    <w:rFonts w:eastAsia="Calibri"/>
                    <w:szCs w:val="24"/>
                    <w:lang w:eastAsia="lt-LT"/>
                  </w:rPr>
                  <w:t>3</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rPr>
              <w:trHeight w:val="81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75</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b/>
                    <w:bCs/>
                    <w:szCs w:val="24"/>
                    <w:lang w:eastAsia="lt-LT"/>
                  </w:rPr>
                </w:pPr>
              </w:p>
            </w:tc>
            <w:tc>
              <w:tcPr>
                <w:tcW w:w="1202"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500" w:type="pct"/>
              </w:tcPr>
              <w:p>
                <w:pPr>
                  <w:jc w:val="center"/>
                  <w:rPr>
                    <w:rFonts w:eastAsia="Calibri"/>
                    <w:b/>
                    <w:bCs/>
                    <w:szCs w:val="24"/>
                    <w:lang w:eastAsia="lt-LT"/>
                  </w:rPr>
                </w:pPr>
              </w:p>
            </w:tc>
            <w:tc>
              <w:tcPr>
                <w:tcW w:w="1202"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118</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14</w:t>
                </w:r>
              </w:p>
            </w:tc>
            <w:tc>
              <w:tcPr>
                <w:tcW w:w="500" w:type="pct"/>
                <w:vMerge w:val="restart"/>
              </w:tcPr>
              <w:p>
                <w:pPr>
                  <w:jc w:val="center"/>
                  <w:rPr>
                    <w:rFonts w:eastAsia="Calibri"/>
                    <w:szCs w:val="24"/>
                    <w:lang w:eastAsia="lt-LT"/>
                  </w:rPr>
                </w:pPr>
                <w:r>
                  <w:rPr>
                    <w:rFonts w:eastAsia="Calibri"/>
                    <w:szCs w:val="24"/>
                    <w:lang w:eastAsia="lt-LT"/>
                  </w:rPr>
                  <w:t>Pagal poreikį.</w:t>
                </w:r>
              </w:p>
            </w:tc>
            <w:tc>
              <w:tcPr>
                <w:tcW w:w="1202"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Plėtra vykdoma atsisakant planinių paslaugų teikimo.</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Utenos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5.3.</w:t>
                </w:r>
              </w:p>
            </w:tc>
            <w:tc>
              <w:tcPr>
                <w:tcW w:w="1461" w:type="pct"/>
              </w:tcPr>
              <w:p>
                <w:pPr>
                  <w:rPr>
                    <w:rFonts w:eastAsia="Calibri"/>
                    <w:szCs w:val="24"/>
                    <w:lang w:eastAsia="lt-LT"/>
                  </w:rPr>
                </w:pPr>
                <w:r>
                  <w:rPr>
                    <w:rFonts w:eastAsia="Calibri"/>
                    <w:szCs w:val="24"/>
                    <w:lang w:eastAsia="lt-LT"/>
                  </w:rPr>
                  <w:t>VšĮ Rokiškio r.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5.4.</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12</w:t>
                </w:r>
              </w:p>
            </w:tc>
            <w:tc>
              <w:tcPr>
                <w:tcW w:w="785" w:type="pct"/>
              </w:tcPr>
              <w:p>
                <w:pPr>
                  <w:jc w:val="center"/>
                  <w:rPr>
                    <w:rFonts w:eastAsia="Calibri"/>
                    <w:szCs w:val="24"/>
                    <w:lang w:eastAsia="lt-LT"/>
                  </w:rPr>
                </w:pPr>
                <w:r>
                  <w:rPr>
                    <w:rFonts w:eastAsia="Calibri"/>
                    <w:szCs w:val="24"/>
                    <w:lang w:eastAsia="lt-LT"/>
                  </w:rPr>
                  <w:t>2</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 xml:space="preserve">5.5. </w:t>
                </w:r>
              </w:p>
            </w:tc>
            <w:tc>
              <w:tcPr>
                <w:tcW w:w="1461" w:type="pct"/>
              </w:tcPr>
              <w:p>
                <w:pPr>
                  <w:rPr>
                    <w:rFonts w:eastAsia="Calibri"/>
                    <w:szCs w:val="24"/>
                    <w:lang w:eastAsia="lt-LT"/>
                  </w:rPr>
                </w:pPr>
                <w:r>
                  <w:rPr>
                    <w:rFonts w:eastAsia="Calibri"/>
                    <w:szCs w:val="24"/>
                    <w:lang w:eastAsia="lt-LT"/>
                  </w:rPr>
                  <w:t>VšĮ Anykščių ligoninė</w:t>
                </w:r>
              </w:p>
            </w:tc>
            <w:tc>
              <w:tcPr>
                <w:tcW w:w="687" w:type="pct"/>
              </w:tcPr>
              <w:p>
                <w:pPr>
                  <w:jc w:val="center"/>
                  <w:rPr>
                    <w:rFonts w:eastAsia="Calibri"/>
                    <w:szCs w:val="24"/>
                    <w:lang w:val="en-US" w:eastAsia="lt-LT"/>
                  </w:rPr>
                </w:pPr>
                <w:r>
                  <w:rPr>
                    <w:rFonts w:eastAsia="Calibri"/>
                    <w:szCs w:val="24"/>
                    <w:lang w:val="en-US" w:eastAsia="lt-LT"/>
                  </w:rPr>
                  <w:t>10</w:t>
                </w:r>
              </w:p>
            </w:tc>
            <w:tc>
              <w:tcPr>
                <w:tcW w:w="785" w:type="pct"/>
              </w:tcPr>
              <w:p>
                <w:pPr>
                  <w:jc w:val="center"/>
                  <w:rPr>
                    <w:rFonts w:eastAsia="Calibri"/>
                    <w:szCs w:val="24"/>
                    <w:lang w:eastAsia="lt-LT"/>
                  </w:rPr>
                </w:pPr>
                <w:r>
                  <w:rPr>
                    <w:rFonts w:eastAsia="Calibri"/>
                    <w:szCs w:val="24"/>
                    <w:lang w:eastAsia="lt-LT"/>
                  </w:rPr>
                  <w:t>0</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190</w:t>
                </w:r>
              </w:p>
            </w:tc>
            <w:tc>
              <w:tcPr>
                <w:tcW w:w="785" w:type="pct"/>
              </w:tcPr>
              <w:p>
                <w:pPr>
                  <w:jc w:val="center"/>
                  <w:rPr>
                    <w:rFonts w:eastAsia="Calibri"/>
                    <w:b/>
                    <w:bCs/>
                    <w:szCs w:val="24"/>
                    <w:lang w:eastAsia="lt-LT"/>
                  </w:rPr>
                </w:pPr>
                <w:r>
                  <w:rPr>
                    <w:rFonts w:eastAsia="Calibri"/>
                    <w:b/>
                    <w:bCs/>
                    <w:szCs w:val="24"/>
                    <w:lang w:eastAsia="lt-LT"/>
                  </w:rPr>
                  <w:t>16</w:t>
                </w:r>
              </w:p>
            </w:tc>
            <w:tc>
              <w:tcPr>
                <w:tcW w:w="500" w:type="pct"/>
                <w:vMerge/>
              </w:tcPr>
              <w:p>
                <w:pPr>
                  <w:jc w:val="center"/>
                  <w:rPr>
                    <w:rFonts w:eastAsia="Calibri"/>
                    <w:szCs w:val="24"/>
                    <w:lang w:eastAsia="lt-LT"/>
                  </w:rPr>
                </w:pPr>
              </w:p>
            </w:tc>
            <w:tc>
              <w:tcPr>
                <w:tcW w:w="1202"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1568</w:t>
                </w:r>
              </w:p>
            </w:tc>
            <w:tc>
              <w:tcPr>
                <w:tcW w:w="785" w:type="pct"/>
              </w:tcPr>
              <w:p>
                <w:pPr>
                  <w:jc w:val="center"/>
                  <w:rPr>
                    <w:rFonts w:eastAsia="Calibri"/>
                    <w:b/>
                    <w:bCs/>
                    <w:szCs w:val="24"/>
                    <w:lang w:eastAsia="lt-LT"/>
                  </w:rPr>
                </w:pPr>
                <w:r>
                  <w:rPr>
                    <w:rFonts w:eastAsia="Calibri"/>
                    <w:b/>
                    <w:bCs/>
                    <w:szCs w:val="24"/>
                    <w:lang w:eastAsia="lt-LT"/>
                  </w:rPr>
                  <w:t>207</w:t>
                </w:r>
              </w:p>
            </w:tc>
            <w:tc>
              <w:tcPr>
                <w:tcW w:w="500" w:type="pct"/>
              </w:tcPr>
              <w:p>
                <w:pPr>
                  <w:jc w:val="center"/>
                  <w:rPr>
                    <w:rFonts w:eastAsia="Calibri"/>
                    <w:szCs w:val="24"/>
                    <w:lang w:eastAsia="lt-LT"/>
                  </w:rPr>
                </w:pPr>
              </w:p>
            </w:tc>
            <w:tc>
              <w:tcPr>
                <w:tcW w:w="1202" w:type="pct"/>
              </w:tcPr>
              <w:p>
                <w:pPr>
                  <w:jc w:val="center"/>
                  <w:rPr>
                    <w:rFonts w:eastAsia="Calibri"/>
                    <w:szCs w:val="24"/>
                    <w:lang w:eastAsia="lt-LT"/>
                  </w:rPr>
                </w:pPr>
              </w:p>
            </w:tc>
          </w:tr>
        </w:tbl>
        <w:p>
          <w:pPr>
            <w:jc w:val="center"/>
            <w:rPr>
              <w:szCs w:val="24"/>
            </w:rPr>
          </w:pPr>
          <w:r>
            <w:rPr>
              <w:szCs w:val="24"/>
            </w:rPr>
            <w:t>_____________</w:t>
          </w:r>
        </w:p>
        <w:p>
          <w:pPr>
            <w:jc w:val="cente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12f90051a811eb9dc7b575f08e8bea">
            <w:r w:rsidRPr="00532B9F">
              <w:rPr>
                <w:rFonts w:ascii="Times New Roman" w:eastAsia="MS Mincho" w:hAnsi="Times New Roman"/>
                <w:sz w:val="20"/>
                <w:i/>
                <w:iCs/>
                <w:color w:val="0000FF" w:themeColor="hyperlink"/>
                <w:u w:val="single"/>
              </w:rPr>
              <w:t>V-49</w:t>
            </w:r>
          </w:fldSimple>
          <w:r>
            <w:rPr>
              <w:rFonts w:ascii="Times New Roman" w:eastAsia="MS Mincho" w:hAnsi="Times New Roman"/>
              <w:sz w:val="20"/>
              <w:i/>
              <w:iCs/>
            </w:rPr>
            <w:t>,
2021-01-08,
paskelbta TAR 2021-01-08, i. k. 2021-00344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4a0ce0596a11eb9dc7b575f08e8bea">
            <w:r w:rsidRPr="00532B9F">
              <w:rPr>
                <w:rFonts w:ascii="Times New Roman" w:eastAsia="MS Mincho" w:hAnsi="Times New Roman"/>
                <w:sz w:val="20"/>
                <w:i/>
                <w:iCs/>
                <w:color w:val="0000FF" w:themeColor="hyperlink"/>
                <w:u w:val="single"/>
              </w:rPr>
              <w:t>V-91</w:t>
            </w:r>
          </w:fldSimple>
          <w:r>
            <w:rPr>
              <w:rFonts w:ascii="Times New Roman" w:eastAsia="MS Mincho" w:hAnsi="Times New Roman"/>
              <w:sz w:val="20"/>
              <w:i/>
              <w:iCs/>
            </w:rPr>
            <w:t>,
2021-01-18,
paskelbta TAR 2021-01-18, i. k. 2021-00744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66b5b0606b11eb9dc7b575f08e8bea">
            <w:r w:rsidRPr="00532B9F">
              <w:rPr>
                <w:rFonts w:ascii="Times New Roman" w:eastAsia="MS Mincho" w:hAnsi="Times New Roman"/>
                <w:sz w:val="20"/>
                <w:i/>
                <w:iCs/>
                <w:color w:val="0000FF" w:themeColor="hyperlink"/>
                <w:u w:val="single"/>
              </w:rPr>
              <w:t>V-158</w:t>
            </w:r>
          </w:fldSimple>
          <w:r>
            <w:rPr>
              <w:rFonts w:ascii="Times New Roman" w:eastAsia="MS Mincho" w:hAnsi="Times New Roman"/>
              <w:sz w:val="20"/>
              <w:i/>
              <w:iCs/>
            </w:rPr>
            <w:t>,
2021-01-27,
paskelbta TAR 2021-01-27, i. k. 2021-01385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965cf0649d11eb9dc7b575f08e8bea">
            <w:r w:rsidRPr="00532B9F">
              <w:rPr>
                <w:rFonts w:ascii="Times New Roman" w:eastAsia="MS Mincho" w:hAnsi="Times New Roman"/>
                <w:sz w:val="20"/>
                <w:i/>
                <w:iCs/>
                <w:color w:val="0000FF" w:themeColor="hyperlink"/>
                <w:u w:val="single"/>
              </w:rPr>
              <w:t>V-202</w:t>
            </w:r>
          </w:fldSimple>
          <w:r>
            <w:rPr>
              <w:rFonts w:ascii="Times New Roman" w:eastAsia="MS Mincho" w:hAnsi="Times New Roman"/>
              <w:sz w:val="20"/>
              <w:i/>
              <w:iCs/>
            </w:rPr>
            <w:t>,
2021-02-01,
paskelbta TAR 2021-02-01, i. k. 2021-01894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e70b20695211eb9dc7b575f08e8bea">
            <w:r w:rsidRPr="00532B9F">
              <w:rPr>
                <w:rFonts w:ascii="Times New Roman" w:eastAsia="MS Mincho" w:hAnsi="Times New Roman"/>
                <w:sz w:val="20"/>
                <w:i/>
                <w:iCs/>
                <w:color w:val="0000FF" w:themeColor="hyperlink"/>
                <w:u w:val="single"/>
              </w:rPr>
              <w:t>V-251</w:t>
            </w:r>
          </w:fldSimple>
          <w:r>
            <w:rPr>
              <w:rFonts w:ascii="Times New Roman" w:eastAsia="MS Mincho" w:hAnsi="Times New Roman"/>
              <w:sz w:val="20"/>
              <w:i/>
              <w:iCs/>
            </w:rPr>
            <w:t>,
2021-02-07,
paskelbta TAR 2021-02-07, i. k. 2021-02373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ffeb0070f311eb9601893677bfd7d8">
            <w:r w:rsidRPr="00532B9F">
              <w:rPr>
                <w:rFonts w:ascii="Times New Roman" w:eastAsia="MS Mincho" w:hAnsi="Times New Roman"/>
                <w:sz w:val="20"/>
                <w:i/>
                <w:iCs/>
                <w:color w:val="0000FF" w:themeColor="hyperlink"/>
                <w:u w:val="single"/>
              </w:rPr>
              <w:t>V-318</w:t>
            </w:r>
          </w:fldSimple>
          <w:r>
            <w:rPr>
              <w:rFonts w:ascii="Times New Roman" w:eastAsia="MS Mincho" w:hAnsi="Times New Roman"/>
              <w:sz w:val="20"/>
              <w:i/>
              <w:iCs/>
            </w:rPr>
            <w:t>,
2021-02-17,
paskelbta TAR 2021-02-17, i. k. 2021-02929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a6b610768a11eb9601893677bfd7d8">
            <w:r w:rsidRPr="00532B9F">
              <w:rPr>
                <w:rFonts w:ascii="Times New Roman" w:eastAsia="MS Mincho" w:hAnsi="Times New Roman"/>
                <w:sz w:val="20"/>
                <w:i/>
                <w:iCs/>
                <w:color w:val="0000FF" w:themeColor="hyperlink"/>
                <w:u w:val="single"/>
              </w:rPr>
              <w:t>V-377</w:t>
            </w:r>
          </w:fldSimple>
          <w:r>
            <w:rPr>
              <w:rFonts w:ascii="Times New Roman" w:eastAsia="MS Mincho" w:hAnsi="Times New Roman"/>
              <w:sz w:val="20"/>
              <w:i/>
              <w:iCs/>
            </w:rPr>
            <w:t>,
2021-02-24,
paskelbta TAR 2021-02-24, i. k. 2021-03491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a0e000785111eb9601893677bfd7d8">
            <w:r w:rsidRPr="00532B9F">
              <w:rPr>
                <w:rFonts w:ascii="Times New Roman" w:eastAsia="MS Mincho" w:hAnsi="Times New Roman"/>
                <w:sz w:val="20"/>
                <w:i/>
                <w:iCs/>
                <w:color w:val="0000FF" w:themeColor="hyperlink"/>
                <w:u w:val="single"/>
              </w:rPr>
              <w:t>V-412</w:t>
            </w:r>
          </w:fldSimple>
          <w:r>
            <w:rPr>
              <w:rFonts w:ascii="Times New Roman" w:eastAsia="MS Mincho" w:hAnsi="Times New Roman"/>
              <w:sz w:val="20"/>
              <w:i/>
              <w:iCs/>
            </w:rPr>
            <w:t>,
2021-02-26,
paskelbta TAR 2021-02-26, i. k. 2021-03923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e42de07d0011eb9601893677bfd7d8">
            <w:r w:rsidRPr="00532B9F">
              <w:rPr>
                <w:rFonts w:ascii="Times New Roman" w:eastAsia="MS Mincho" w:hAnsi="Times New Roman"/>
                <w:sz w:val="20"/>
                <w:i/>
                <w:iCs/>
                <w:color w:val="0000FF" w:themeColor="hyperlink"/>
                <w:u w:val="single"/>
              </w:rPr>
              <w:t>V-449</w:t>
            </w:r>
          </w:fldSimple>
          <w:r>
            <w:rPr>
              <w:rFonts w:ascii="Times New Roman" w:eastAsia="MS Mincho" w:hAnsi="Times New Roman"/>
              <w:sz w:val="20"/>
              <w:i/>
              <w:iCs/>
            </w:rPr>
            <w:t>,
2021-03-04,
paskelbta TAR 2021-03-04, i. k. 2021-04547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93baa0858211eb9fecb5ecd3bd711c">
            <w:r w:rsidRPr="00532B9F">
              <w:rPr>
                <w:rFonts w:ascii="Times New Roman" w:eastAsia="MS Mincho" w:hAnsi="Times New Roman"/>
                <w:sz w:val="20"/>
                <w:i/>
                <w:iCs/>
                <w:color w:val="0000FF" w:themeColor="hyperlink"/>
                <w:u w:val="single"/>
              </w:rPr>
              <w:t>V-536</w:t>
            </w:r>
          </w:fldSimple>
          <w:r>
            <w:rPr>
              <w:rFonts w:ascii="Times New Roman" w:eastAsia="MS Mincho" w:hAnsi="Times New Roman"/>
              <w:sz w:val="20"/>
              <w:i/>
              <w:iCs/>
            </w:rPr>
            <w:t>,
2021-03-15,
paskelbta TAR 2021-03-15, i. k. 2021-05174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d6aa308ba411eb9fecb5ecd3bd711c">
            <w:r w:rsidRPr="00532B9F">
              <w:rPr>
                <w:rFonts w:ascii="Times New Roman" w:eastAsia="MS Mincho" w:hAnsi="Times New Roman"/>
                <w:sz w:val="20"/>
                <w:i/>
                <w:iCs/>
                <w:color w:val="0000FF" w:themeColor="hyperlink"/>
                <w:u w:val="single"/>
              </w:rPr>
              <w:t>V-604</w:t>
            </w:r>
          </w:fldSimple>
          <w:r>
            <w:rPr>
              <w:rFonts w:ascii="Times New Roman" w:eastAsia="MS Mincho" w:hAnsi="Times New Roman"/>
              <w:sz w:val="20"/>
              <w:i/>
              <w:iCs/>
            </w:rPr>
            <w:t>,
2021-03-23,
paskelbta TAR 2021-03-23, i. k. 2021-05708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080630907f11eb9fecb5ecd3bd711c">
            <w:r w:rsidRPr="00532B9F">
              <w:rPr>
                <w:rFonts w:ascii="Times New Roman" w:eastAsia="MS Mincho" w:hAnsi="Times New Roman"/>
                <w:sz w:val="20"/>
                <w:i/>
                <w:iCs/>
                <w:color w:val="0000FF" w:themeColor="hyperlink"/>
                <w:u w:val="single"/>
              </w:rPr>
              <w:t>V-658</w:t>
            </w:r>
          </w:fldSimple>
          <w:r>
            <w:rPr>
              <w:rFonts w:ascii="Times New Roman" w:eastAsia="MS Mincho" w:hAnsi="Times New Roman"/>
              <w:sz w:val="20"/>
              <w:i/>
              <w:iCs/>
            </w:rPr>
            <w:t>,
2021-03-29,
paskelbta TAR 2021-03-29, i. k. 2021-06259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78983093c111eb9fecb5ecd3bd711c">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2021-04-02,
paskelbta TAR 2021-04-02, i. k. 2021-06957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e3f7a09b4b11eb9fecb5ecd3bd711c">
            <w:r w:rsidRPr="00532B9F">
              <w:rPr>
                <w:rFonts w:ascii="Times New Roman" w:eastAsia="MS Mincho" w:hAnsi="Times New Roman"/>
                <w:sz w:val="20"/>
                <w:i/>
                <w:iCs/>
                <w:color w:val="0000FF" w:themeColor="hyperlink"/>
                <w:u w:val="single"/>
              </w:rPr>
              <w:t>V-780</w:t>
            </w:r>
          </w:fldSimple>
          <w:r>
            <w:rPr>
              <w:rFonts w:ascii="Times New Roman" w:eastAsia="MS Mincho" w:hAnsi="Times New Roman"/>
              <w:sz w:val="20"/>
              <w:i/>
              <w:iCs/>
            </w:rPr>
            <w:t>,
2021-04-12,
paskelbta TAR 2021-04-12, i. k. 2021-07569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d1ec09ee511eb9fecb5ecd3bd711c">
            <w:r w:rsidRPr="00532B9F">
              <w:rPr>
                <w:rFonts w:ascii="Times New Roman" w:eastAsia="MS Mincho" w:hAnsi="Times New Roman"/>
                <w:sz w:val="20"/>
                <w:i/>
                <w:iCs/>
                <w:color w:val="0000FF" w:themeColor="hyperlink"/>
                <w:u w:val="single"/>
              </w:rPr>
              <w:t>V-857</w:t>
            </w:r>
          </w:fldSimple>
          <w:r>
            <w:rPr>
              <w:rFonts w:ascii="Times New Roman" w:eastAsia="MS Mincho" w:hAnsi="Times New Roman"/>
              <w:sz w:val="20"/>
              <w:i/>
              <w:iCs/>
            </w:rPr>
            <w:t>,
2021-04-16,
paskelbta TAR 2021-04-16, i. k. 2021-08000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aee3f0a45011ebbcbbc2971cdac3cb">
            <w:r w:rsidRPr="00532B9F">
              <w:rPr>
                <w:rFonts w:ascii="Times New Roman" w:eastAsia="MS Mincho" w:hAnsi="Times New Roman"/>
                <w:sz w:val="20"/>
                <w:i/>
                <w:iCs/>
                <w:color w:val="0000FF" w:themeColor="hyperlink"/>
                <w:u w:val="single"/>
              </w:rPr>
              <w:t>V-919</w:t>
            </w:r>
          </w:fldSimple>
          <w:r>
            <w:rPr>
              <w:rFonts w:ascii="Times New Roman" w:eastAsia="MS Mincho" w:hAnsi="Times New Roman"/>
              <w:sz w:val="20"/>
              <w:i/>
              <w:iCs/>
            </w:rPr>
            <w:t>,
2021-04-23,
paskelbta TAR 2021-04-23, i. k. 2021-08503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d71410abec11eb8bc8b1cdd5d7f785">
            <w:r w:rsidRPr="00532B9F">
              <w:rPr>
                <w:rFonts w:ascii="Times New Roman" w:eastAsia="MS Mincho" w:hAnsi="Times New Roman"/>
                <w:sz w:val="20"/>
                <w:i/>
                <w:iCs/>
                <w:color w:val="0000FF" w:themeColor="hyperlink"/>
                <w:u w:val="single"/>
              </w:rPr>
              <w:t>V-1010</w:t>
            </w:r>
          </w:fldSimple>
          <w:r>
            <w:rPr>
              <w:rFonts w:ascii="Times New Roman" w:eastAsia="MS Mincho" w:hAnsi="Times New Roman"/>
              <w:sz w:val="20"/>
              <w:i/>
              <w:iCs/>
            </w:rPr>
            <w:t>,
2021-05-03,
paskelbta TAR 2021-05-03, i. k. 2021-09429            </w:t>
          </w:r>
        </w:p>
        <w:p/>
      </w:sdtContent>
    </w:sdt>
    <w:sdt>
      <w:sdtPr>
        <w:alias w:val="3 pr."/>
        <w:tag w:val="part_d74cb9f276b64eaf996d762cb435f694"/>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d74cb9f276b64eaf996d762cb435f694"/>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d74cb9f276b64eaf996d762cb435f694"/>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983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830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30.xml"/>
  <Relationship Id="rId29" Type="http://schemas.openxmlformats.org/officeDocument/2006/relationships/header" Target="header131.xml"/>
  <Relationship Id="rId3" Type="http://schemas.openxmlformats.org/officeDocument/2006/relationships/fontTable" Target="fontTable.xml"/>
  <Relationship Id="rId30" Type="http://schemas.openxmlformats.org/officeDocument/2006/relationships/footer" Target="footer130.xml"/>
  <Relationship Id="rId31" Type="http://schemas.openxmlformats.org/officeDocument/2006/relationships/footer" Target="footer131.xml"/>
  <Relationship Id="rId32" Type="http://schemas.openxmlformats.org/officeDocument/2006/relationships/header" Target="header132.xml"/>
  <Relationship Id="rId33" Type="http://schemas.openxmlformats.org/officeDocument/2006/relationships/footer" Target="footer132.xml"/>
  <Relationship Id="rId34" Type="http://schemas.openxmlformats.org/officeDocument/2006/relationships/header" Target="header136.xml"/>
  <Relationship Id="rId35" Type="http://schemas.openxmlformats.org/officeDocument/2006/relationships/header" Target="header137.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817a2ed3d1a349628203b69d4d67a47f"/>
  <Part Type="priedas" Nr="3" Abbr="3 pr." Title="PLANINIŲ ASMENS SVEIKATOS PRIEŽIŪROS PASLAUGŲ TEIKIMO ATNAUJINIMO KRITERIJAI" DocPartId="9c5e2817f3ec4b85997d69835f095310" PartId="d74cb9f276b64eaf996d762cb435f694">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8264F87-2360-46CF-ADBB-D4C1031D048C}">
  <ds:schemaRefs>
    <ds:schemaRef ds:uri="http://lrs.lt/TAIS/DocParts"/>
  </ds:schemaRefs>
</ds:datastoreItem>
</file>

<file path=customXml/itemProps3.xml><?xml version="1.0" encoding="utf-8"?>
<ds:datastoreItem xmlns:ds="http://schemas.openxmlformats.org/officeDocument/2006/customXml" ds:itemID="{9FF602A3-4315-4036-9CB4-DD26F78C5D7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55</TotalTime>
  <Pages>16</Pages>
  <Words>4532</Words>
  <Characters>33052</Characters>
  <Application>Microsoft Office Word</Application>
  <DocSecurity>0</DocSecurity>
  <Lines>275</Lines>
  <Paragraphs>75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37509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2021-05-04T10:23:00Z</dcterms:modified>
  <revision>59</revision>
  <dc:title>2001-05-00</dc:title>
</coreProperties>
</file>