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2022-04-21 iki 2022-04-25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81b4ac198b3048878a9842d79b2acf6b"/>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81b4ac198b3048878a9842d79b2acf6b"/>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81b4ac198b3048878a9842d79b2acf6b"/>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64</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100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365</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32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120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280</w:t>
                </w:r>
              </w:p>
            </w:tc>
            <w:tc>
              <w:tcPr>
                <w:tcW w:w="2268" w:type="dxa"/>
              </w:tcPr>
              <w:p>
                <w:pPr>
                  <w:jc w:val="center"/>
                  <w:rPr>
                    <w:rFonts w:eastAsia="Calibri"/>
                    <w:b/>
                    <w:bCs/>
                    <w:szCs w:val="24"/>
                    <w:lang w:eastAsia="lt-LT"/>
                  </w:rPr>
                </w:pPr>
                <w:r>
                  <w:rPr>
                    <w:rFonts w:eastAsia="Calibri"/>
                    <w:b/>
                    <w:bCs/>
                    <w:szCs w:val="24"/>
                    <w:lang w:eastAsia="lt-LT"/>
                  </w:rPr>
                  <w:t>23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15</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568"/>
            </w:trP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280</w:t>
                </w:r>
              </w:p>
            </w:tc>
            <w:tc>
              <w:tcPr>
                <w:tcW w:w="2268" w:type="dxa"/>
              </w:tcPr>
              <w:p>
                <w:pPr>
                  <w:jc w:val="center"/>
                  <w:rPr>
                    <w:rFonts w:eastAsia="Calibri"/>
                    <w:b/>
                    <w:bCs/>
                    <w:szCs w:val="24"/>
                    <w:lang w:eastAsia="lt-LT"/>
                  </w:rPr>
                </w:pPr>
                <w:r>
                  <w:rPr>
                    <w:rFonts w:eastAsia="Calibri"/>
                    <w:b/>
                    <w:bCs/>
                    <w:szCs w:val="24"/>
                    <w:lang w:eastAsia="lt-LT"/>
                  </w:rPr>
                  <w:t>34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4.3.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117</w:t>
                </w:r>
              </w:p>
            </w:tc>
            <w:tc>
              <w:tcPr>
                <w:tcW w:w="2268" w:type="dxa"/>
              </w:tcPr>
              <w:p>
                <w:pPr>
                  <w:jc w:val="center"/>
                  <w:rPr>
                    <w:rFonts w:eastAsia="Calibri"/>
                    <w:b/>
                    <w:bCs/>
                    <w:szCs w:val="24"/>
                    <w:lang w:eastAsia="lt-LT"/>
                  </w:rPr>
                </w:pPr>
                <w:r>
                  <w:rPr>
                    <w:rFonts w:eastAsia="Calibri"/>
                    <w:b/>
                    <w:bCs/>
                    <w:szCs w:val="24"/>
                    <w:lang w:eastAsia="lt-LT"/>
                  </w:rPr>
                  <w:t>19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95</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200</w:t>
                </w:r>
              </w:p>
            </w:tc>
            <w:tc>
              <w:tcPr>
                <w:tcW w:w="2268" w:type="dxa"/>
                <w:shd w:val="clear" w:color="auto" w:fill="auto"/>
              </w:tcPr>
              <w:p>
                <w:pPr>
                  <w:jc w:val="center"/>
                  <w:rPr>
                    <w:rFonts w:eastAsia="Calibri"/>
                    <w:b/>
                    <w:bCs/>
                    <w:szCs w:val="24"/>
                    <w:lang w:eastAsia="lt-LT"/>
                  </w:rPr>
                </w:pPr>
                <w:r>
                  <w:rPr>
                    <w:rFonts w:eastAsia="Calibri"/>
                    <w:b/>
                    <w:bCs/>
                    <w:szCs w:val="24"/>
                    <w:lang w:eastAsia="lt-LT"/>
                  </w:rPr>
                  <w:t>9</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1242</w:t>
                </w:r>
              </w:p>
            </w:tc>
            <w:tc>
              <w:tcPr>
                <w:tcW w:w="2268" w:type="dxa"/>
                <w:shd w:val="clear" w:color="auto" w:fill="auto"/>
              </w:tcPr>
              <w:p>
                <w:pPr>
                  <w:jc w:val="center"/>
                  <w:rPr>
                    <w:rFonts w:eastAsia="Calibri"/>
                    <w:b/>
                    <w:bCs/>
                    <w:szCs w:val="24"/>
                    <w:lang w:eastAsia="lt-LT"/>
                  </w:rPr>
                </w:pPr>
                <w:r>
                  <w:rPr>
                    <w:rFonts w:eastAsia="Calibri"/>
                    <w:b/>
                    <w:bCs/>
                    <w:szCs w:val="24"/>
                    <w:lang w:eastAsia="lt-LT"/>
                  </w:rPr>
                  <w:t>117</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3aaa0ba0d11ec8d9390588bf2de65">
            <w:r w:rsidRPr="00532B9F">
              <w:rPr>
                <w:rFonts w:ascii="Times New Roman" w:eastAsia="MS Mincho" w:hAnsi="Times New Roman"/>
                <w:sz w:val="20"/>
                <w:i/>
                <w:iCs/>
                <w:color w:val="0000FF" w:themeColor="hyperlink"/>
                <w:u w:val="single"/>
              </w:rPr>
              <w:t>V-748</w:t>
            </w:r>
          </w:fldSimple>
          <w:r>
            <w:rPr>
              <w:rFonts w:ascii="Times New Roman" w:eastAsia="MS Mincho" w:hAnsi="Times New Roman"/>
              <w:sz w:val="20"/>
              <w:i/>
              <w:iCs/>
            </w:rPr>
            <w:t>,
2022-04-12,
paskelbta TAR 2022-04-12, i. k. 2022-07541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f6fc0c06811ec8d9390588bf2de65">
            <w:r w:rsidRPr="00532B9F">
              <w:rPr>
                <w:rFonts w:ascii="Times New Roman" w:eastAsia="MS Mincho" w:hAnsi="Times New Roman"/>
                <w:sz w:val="20"/>
                <w:i/>
                <w:iCs/>
                <w:color w:val="0000FF" w:themeColor="hyperlink"/>
                <w:u w:val="single"/>
              </w:rPr>
              <w:t>V-787</w:t>
            </w:r>
          </w:fldSimple>
          <w:r>
            <w:rPr>
              <w:rFonts w:ascii="Times New Roman" w:eastAsia="MS Mincho" w:hAnsi="Times New Roman"/>
              <w:sz w:val="20"/>
              <w:i/>
              <w:iCs/>
            </w:rPr>
            <w:t>,
2022-04-20,
paskelbta TAR 2022-04-20, i. k. 2022-08003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966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6609"/>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86.xml"/>
  <Relationship Id="rId28" Type="http://schemas.openxmlformats.org/officeDocument/2006/relationships/header" Target="header287.xml"/>
  <Relationship Id="rId29" Type="http://schemas.openxmlformats.org/officeDocument/2006/relationships/footer" Target="footer286.xml"/>
  <Relationship Id="rId3" Type="http://schemas.openxmlformats.org/officeDocument/2006/relationships/fontTable" Target="fontTable.xml"/>
  <Relationship Id="rId30" Type="http://schemas.openxmlformats.org/officeDocument/2006/relationships/footer" Target="footer287.xml"/>
  <Relationship Id="rId31" Type="http://schemas.openxmlformats.org/officeDocument/2006/relationships/header" Target="header288.xml"/>
  <Relationship Id="rId32" Type="http://schemas.openxmlformats.org/officeDocument/2006/relationships/footer" Target="footer288.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81b4ac198b3048878a9842d79b2acf6b"/>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0823047-BDB5-4228-9EEC-6D6FF40AEB66}">
  <ds:schemaRefs>
    <ds:schemaRef ds:uri="http://lrs.lt/TAIS/DocParts"/>
  </ds:schemaRefs>
</ds:datastoreItem>
</file>

<file path=customXml/itemProps3.xml><?xml version="1.0" encoding="utf-8"?>
<ds:datastoreItem xmlns:ds="http://schemas.openxmlformats.org/officeDocument/2006/customXml" ds:itemID="{B8C000C7-1FAB-498D-8909-C6F6C71440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17</Pages>
  <Words>4675</Words>
  <Characters>34026</Characters>
  <Application>Microsoft Office Word</Application>
  <DocSecurity>0</DocSecurity>
  <Lines>283</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38624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2022-04-21T11:22:00Z</dcterms:modified>
  <revision>107</revision>
  <dc:title>2001-05-00</dc:title>
</coreProperties>
</file>