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2022-01-01 iki 2022-01-11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b47e2f9f33204af0ad321310ff99aa90"/>
        <w:lock w:val="sdtLocked"/>
        <w:richText/>
      </w:sdtPr>
      <w:sdtContent>
        <w:p>
          <w:pPr>
            <w:tabs>
              <w:tab w:val="left" w:pos="10031"/>
            </w:tabs>
            <w:ind w:left="5040" w:hanging="220"/>
            <w:sectPr>
              <w:headerReference w:type="even" r:id="rId15"/>
              <w:headerReference w:type="default" r:id="rId16"/>
              <w:footerReference w:type="even" r:id="rId17"/>
              <w:footerReference w:type="default" r:id="rId18"/>
              <w:headerReference w:type="first" r:id="rId19"/>
              <w:footerReference w:type="first" r:id="rId20"/>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b47e2f9f33204af0ad321310ff99aa9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169a8c9fc2e9481bb2d52f38f2190a00"/>
        <w:lock w:val="sdtLocked"/>
        <w:richText/>
      </w:sdtPr>
      <w:sdtContent>
        <w:p>
          <w:pPr>
            <w:tabs>
              <w:tab w:val="right" w:pos="9356"/>
            </w:tabs>
            <w:ind w:left="5103"/>
            <w:sectPr>
              <w:headerReference w:type="even" r:id="rId21"/>
              <w:headerReference w:type="default" r:id="rId22"/>
              <w:footerReference w:type="even" r:id="rId23"/>
              <w:footerReference w:type="default" r:id="rId24"/>
              <w:headerReference w:type="first" r:id="rId25"/>
              <w:footerReference w:type="first" r:id="rId26"/>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169a8c9fc2e9481bb2d52f38f2190a00"/>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169a8c9fc2e9481bb2d52f38f2190a00"/>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90affdea054d49a4a5eb9979f4dd49b4"/>
        <w:lock w:val="sdtLocked"/>
        <w:richText/>
      </w:sdtPr>
      <w:sdtContent>
        <w:p>
          <w:pPr>
            <w:tabs>
              <w:tab w:val="right" w:pos="9356"/>
            </w:tabs>
            <w:ind w:left="4820" w:firstLine="3720"/>
            <w:sectPr>
              <w:headerReference w:type="even" r:id="rId27"/>
              <w:headerReference w:type="default" r:id="rId28"/>
              <w:footerReference w:type="even" r:id="rId29"/>
              <w:footerReference w:type="default" r:id="rId30"/>
              <w:headerReference w:type="first" r:id="rId31"/>
              <w:footerReference w:type="first" r:id="rId32"/>
              <w:pgSz w:w="11907" w:h="16839" w:code="9"/>
              <w:pgMar w:top="1418" w:right="850" w:bottom="851" w:left="1701" w:header="567" w:footer="284" w:gutter="0"/>
              <w:pgNumType w:start="1"/>
              <w:cols w:space="1296"/>
              <w:titlePg/>
              <w:docGrid w:linePitch="360"/>
            </w:sectPr>
          </w:pPr>
        </w:p>
        <w:p>
          <w:pPr>
            <w:tabs>
              <w:tab w:val="right" w:pos="9356"/>
            </w:tabs>
            <w:ind w:left="4820" w:firstLine="3720"/>
            <w:rPr>
              <w:szCs w:val="24"/>
            </w:rPr>
          </w:pPr>
          <w:r>
            <w:rPr>
              <w:szCs w:val="24"/>
            </w:rPr>
            <w:t xml:space="preserve">Sveikatos priežiūros paslaugų dėl COVID-19 ligos   </w:t>
          </w:r>
        </w:p>
        <w:p>
          <w:pPr>
            <w:tabs>
              <w:tab w:val="right" w:pos="9356"/>
            </w:tabs>
            <w:ind w:left="4820" w:firstLine="3720"/>
            <w:rPr>
              <w:szCs w:val="24"/>
            </w:rPr>
          </w:pPr>
          <w:r>
            <w:rPr>
              <w:szCs w:val="24"/>
            </w:rPr>
            <w:t>(koronaviruso infekcijos) organizavimo tvarkos aprašo</w:t>
          </w:r>
        </w:p>
        <w:p>
          <w:pPr>
            <w:ind w:firstLine="8540"/>
            <w:rPr>
              <w:szCs w:val="24"/>
            </w:rPr>
          </w:pPr>
          <w:sdt>
            <w:sdtPr>
              <w:alias w:val="Numeris"/>
              <w:tag w:val="nr_90affdea054d49a4a5eb9979f4dd49b4"/>
              <w:lock w:val="sdtLocked"/>
              <w:richText/>
            </w:sdtPr>
            <w:sdtContent>
              <w:r>
                <w:rPr>
                  <w:szCs w:val="24"/>
                </w:rPr>
                <w:t>2</w:t>
              </w:r>
            </w:sdtContent>
          </w:sdt>
          <w:r>
            <w:rPr>
              <w:szCs w:val="24"/>
            </w:rPr>
            <w:t xml:space="preserve"> priedas</w:t>
          </w:r>
        </w:p>
        <w:p>
          <w:pPr>
            <w:ind w:firstLine="4820"/>
            <w:rPr>
              <w:szCs w:val="24"/>
            </w:rPr>
          </w:pPr>
        </w:p>
        <w:p>
          <w:pPr>
            <w:tabs>
              <w:tab w:val="left" w:pos="993"/>
              <w:tab w:val="right" w:pos="9356"/>
            </w:tabs>
            <w:rPr>
              <w:b/>
              <w:szCs w:val="24"/>
            </w:rPr>
          </w:pPr>
        </w:p>
        <w:p>
          <w:pPr>
            <w:widowControl w:val="0"/>
            <w:ind w:left="1069" w:right="-283"/>
            <w:jc w:val="center"/>
            <w:rPr>
              <w:b/>
              <w:bCs/>
              <w:szCs w:val="24"/>
              <w:lang w:val="en-US"/>
            </w:rPr>
          </w:pPr>
          <w:sdt>
            <w:sdtPr>
              <w:alias w:val="Pavadinimas"/>
              <w:tag w:val="title_90affdea054d49a4a5eb9979f4dd49b4"/>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14601"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2552"/>
            <w:gridCol w:w="2268"/>
            <w:gridCol w:w="2410"/>
            <w:gridCol w:w="3827"/>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2552" w:type="dxa"/>
              </w:tcPr>
              <w:p>
                <w:pPr>
                  <w:jc w:val="center"/>
                  <w:rPr>
                    <w:rFonts w:eastAsia="Calibri"/>
                    <w:szCs w:val="24"/>
                    <w:lang w:eastAsia="lt-LT"/>
                  </w:rPr>
                </w:pPr>
                <w:r>
                  <w:rPr>
                    <w:rFonts w:eastAsia="Calibri"/>
                    <w:szCs w:val="24"/>
                    <w:lang w:eastAsia="lt-LT"/>
                  </w:rPr>
                  <w:t>Lovų su deguonies tiekimo įranga skaičius (ne mažiau kaip)</w:t>
                </w:r>
              </w:p>
            </w:tc>
            <w:tc>
              <w:tcPr>
                <w:tcW w:w="2268"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2410" w:type="dxa"/>
              </w:tcPr>
              <w:p>
                <w:pPr>
                  <w:jc w:val="center"/>
                  <w:rPr>
                    <w:rFonts w:eastAsia="Calibri"/>
                    <w:szCs w:val="24"/>
                    <w:lang w:eastAsia="lt-LT"/>
                  </w:rPr>
                </w:pPr>
                <w:r>
                  <w:rPr>
                    <w:rFonts w:eastAsia="Calibri"/>
                    <w:szCs w:val="24"/>
                    <w:lang w:eastAsia="lt-LT"/>
                  </w:rPr>
                  <w:t>Lovų be deguonies tiekimo įrangos skaičius</w:t>
                </w:r>
              </w:p>
            </w:tc>
            <w:tc>
              <w:tcPr>
                <w:tcW w:w="3827"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2552" w:type="dxa"/>
              </w:tcPr>
              <w:p>
                <w:pPr>
                  <w:jc w:val="center"/>
                  <w:rPr>
                    <w:rFonts w:eastAsia="Calibri"/>
                    <w:szCs w:val="24"/>
                    <w:lang w:eastAsia="lt-LT"/>
                  </w:rPr>
                </w:pPr>
              </w:p>
            </w:tc>
            <w:tc>
              <w:tcPr>
                <w:tcW w:w="2268" w:type="dxa"/>
              </w:tcPr>
              <w:p>
                <w:pPr>
                  <w:jc w:val="center"/>
                  <w:rPr>
                    <w:rFonts w:eastAsia="Calibri"/>
                    <w:szCs w:val="24"/>
                    <w:lang w:eastAsia="lt-LT"/>
                  </w:rPr>
                </w:pPr>
              </w:p>
            </w:tc>
            <w:tc>
              <w:tcPr>
                <w:tcW w:w="2410" w:type="dxa"/>
              </w:tcPr>
              <w:p>
                <w:pPr>
                  <w:jc w:val="center"/>
                  <w:rPr>
                    <w:rFonts w:eastAsia="Calibri"/>
                    <w:szCs w:val="24"/>
                    <w:lang w:eastAsia="lt-LT"/>
                  </w:rPr>
                </w:pPr>
              </w:p>
            </w:tc>
            <w:tc>
              <w:tcPr>
                <w:tcW w:w="3827" w:type="dxa"/>
              </w:tcPr>
              <w:p>
                <w:pPr>
                  <w:jc w:val="center"/>
                  <w:rPr>
                    <w:rFonts w:eastAsia="Calibri"/>
                    <w:szCs w:val="24"/>
                    <w:highlight w:val="yellow"/>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2552" w:type="dxa"/>
              </w:tcPr>
              <w:p>
                <w:pPr>
                  <w:jc w:val="center"/>
                  <w:rPr>
                    <w:rFonts w:eastAsia="Calibri"/>
                    <w:szCs w:val="24"/>
                    <w:lang w:eastAsia="lt-LT"/>
                  </w:rPr>
                </w:pPr>
                <w:r>
                  <w:rPr>
                    <w:rFonts w:eastAsia="Calibri"/>
                    <w:szCs w:val="24"/>
                    <w:lang w:eastAsia="lt-LT"/>
                  </w:rPr>
                  <w:t>109</w:t>
                </w:r>
              </w:p>
            </w:tc>
            <w:tc>
              <w:tcPr>
                <w:tcW w:w="2268" w:type="dxa"/>
              </w:tcPr>
              <w:p>
                <w:pPr>
                  <w:jc w:val="center"/>
                  <w:rPr>
                    <w:rFonts w:eastAsia="Calibri"/>
                    <w:szCs w:val="24"/>
                    <w:lang w:eastAsia="lt-LT"/>
                  </w:rPr>
                </w:pPr>
                <w:r>
                  <w:rPr>
                    <w:rFonts w:eastAsia="Calibri"/>
                    <w:szCs w:val="24"/>
                    <w:lang w:eastAsia="lt-LT"/>
                  </w:rPr>
                  <w:t>37</w:t>
                </w:r>
              </w:p>
            </w:tc>
            <w:tc>
              <w:tcPr>
                <w:tcW w:w="2410" w:type="dxa"/>
                <w:vMerge w:val="restart"/>
              </w:tcPr>
              <w:p>
                <w:pPr>
                  <w:jc w:val="center"/>
                  <w:rPr>
                    <w:rFonts w:eastAsia="Calibri"/>
                    <w:szCs w:val="24"/>
                    <w:lang w:eastAsia="lt-LT"/>
                  </w:rPr>
                </w:pPr>
              </w:p>
              <w:p>
                <w:pPr>
                  <w:jc w:val="center"/>
                  <w:rPr>
                    <w:rFonts w:eastAsia="Calibri"/>
                    <w:szCs w:val="24"/>
                    <w:lang w:eastAsia="lt-LT"/>
                  </w:rPr>
                </w:pP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rFonts w:eastAsia="Calibri"/>
                    <w:szCs w:val="24"/>
                    <w:lang w:eastAsia="lt-LT"/>
                  </w:rPr>
                </w:pPr>
                <w:r>
                  <w:rPr>
                    <w:rFonts w:eastAsia="Calibri"/>
                    <w:szCs w:val="24"/>
                    <w:lang w:eastAsia="lt-LT"/>
                  </w:rPr>
                  <w:t>VšĮ Vilniaus miesto klinikinė ligoninė</w:t>
                </w:r>
              </w:p>
            </w:tc>
            <w:tc>
              <w:tcPr>
                <w:tcW w:w="2552" w:type="dxa"/>
              </w:tcPr>
              <w:p>
                <w:pPr>
                  <w:jc w:val="center"/>
                  <w:rPr>
                    <w:rFonts w:eastAsia="Calibri"/>
                    <w:szCs w:val="24"/>
                    <w:lang w:eastAsia="lt-LT"/>
                  </w:rPr>
                </w:pPr>
                <w:r>
                  <w:rPr>
                    <w:rFonts w:eastAsia="Calibri"/>
                    <w:szCs w:val="24"/>
                    <w:lang w:eastAsia="lt-LT"/>
                  </w:rPr>
                  <w:t>180</w:t>
                </w:r>
              </w:p>
            </w:tc>
            <w:tc>
              <w:tcPr>
                <w:tcW w:w="2268" w:type="dxa"/>
              </w:tcPr>
              <w:p>
                <w:pPr>
                  <w:jc w:val="center"/>
                  <w:rPr>
                    <w:rFonts w:eastAsia="Calibri"/>
                    <w:szCs w:val="24"/>
                    <w:lang w:val="en-US" w:eastAsia="lt-LT"/>
                  </w:rPr>
                </w:pPr>
                <w:r>
                  <w:rPr>
                    <w:rFonts w:eastAsia="Calibri"/>
                    <w:szCs w:val="24"/>
                    <w:lang w:val="en-US" w:eastAsia="lt-LT"/>
                  </w:rPr>
                  <w:t>6</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1.3.</w:t>
                </w:r>
              </w:p>
            </w:tc>
            <w:tc>
              <w:tcPr>
                <w:tcW w:w="2835" w:type="dxa"/>
              </w:tcPr>
              <w:p>
                <w:pPr>
                  <w:rPr>
                    <w:rFonts w:eastAsia="Calibri"/>
                    <w:szCs w:val="24"/>
                    <w:lang w:eastAsia="lt-LT"/>
                  </w:rPr>
                </w:pPr>
                <w:r>
                  <w:rPr>
                    <w:rFonts w:eastAsia="Calibri"/>
                    <w:szCs w:val="24"/>
                    <w:lang w:eastAsia="lt-LT"/>
                  </w:rPr>
                  <w:t>VšĮ Respublikinė Vilniaus universitetinė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val="en-US" w:eastAsia="lt-LT"/>
                  </w:rPr>
                </w:pPr>
                <w:r>
                  <w:rPr>
                    <w:rFonts w:eastAsia="Calibri"/>
                    <w:szCs w:val="24"/>
                    <w:lang w:val="en-US" w:eastAsia="lt-LT"/>
                  </w:rPr>
                  <w:t>12</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1.4.</w:t>
                </w:r>
              </w:p>
            </w:tc>
            <w:tc>
              <w:tcPr>
                <w:tcW w:w="2835" w:type="dxa"/>
              </w:tcPr>
              <w:p>
                <w:pPr>
                  <w:rPr>
                    <w:spacing w:val="-6"/>
                    <w:kern w:val="2"/>
                    <w:szCs w:val="24"/>
                  </w:rPr>
                </w:pPr>
                <w:r>
                  <w:rPr>
                    <w:spacing w:val="-6"/>
                    <w:kern w:val="2"/>
                    <w:szCs w:val="24"/>
                  </w:rPr>
                  <w:t>VšĮ Respublikinė Vilniaus psichiatrijos ligoninė</w:t>
                </w:r>
              </w:p>
            </w:tc>
            <w:tc>
              <w:tcPr>
                <w:tcW w:w="2552" w:type="dxa"/>
              </w:tcPr>
              <w:p>
                <w:pPr>
                  <w:jc w:val="center"/>
                  <w:rPr>
                    <w:rFonts w:eastAsia="Calibri"/>
                    <w:szCs w:val="24"/>
                    <w:lang w:eastAsia="lt-LT"/>
                  </w:rPr>
                </w:pPr>
                <w:r>
                  <w:rPr>
                    <w:rFonts w:eastAsia="Calibri"/>
                    <w:szCs w:val="24"/>
                    <w:lang w:eastAsia="lt-LT"/>
                  </w:rPr>
                  <w:t>18</w:t>
                </w:r>
              </w:p>
            </w:tc>
            <w:tc>
              <w:tcPr>
                <w:tcW w:w="2268" w:type="dxa"/>
              </w:tcPr>
              <w:p>
                <w:pPr>
                  <w:jc w:val="center"/>
                  <w:rPr>
                    <w:rFonts w:eastAsia="Calibri"/>
                    <w:szCs w:val="24"/>
                    <w:lang w:val="en-US" w:eastAsia="lt-LT"/>
                  </w:rPr>
                </w:pPr>
                <w:r>
                  <w:rPr>
                    <w:rFonts w:eastAsia="Calibri"/>
                    <w:szCs w:val="24"/>
                    <w:lang w:val="en-US" w:eastAsia="lt-LT"/>
                  </w:rPr>
                  <w:t>3</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1.5.</w:t>
                </w:r>
              </w:p>
            </w:tc>
            <w:tc>
              <w:tcPr>
                <w:tcW w:w="2835" w:type="dxa"/>
              </w:tcPr>
              <w:p>
                <w:pPr>
                  <w:rPr>
                    <w:spacing w:val="-6"/>
                    <w:kern w:val="2"/>
                    <w:szCs w:val="24"/>
                  </w:rPr>
                </w:pPr>
                <w:r>
                  <w:rPr>
                    <w:rFonts w:eastAsia="Calibri"/>
                    <w:szCs w:val="24"/>
                    <w:lang w:eastAsia="lt-LT"/>
                  </w:rPr>
                  <w:t>VšĮ Alytaus apskrities ligoninė</w:t>
                </w:r>
                <w:r>
                  <w:rPr>
                    <w:szCs w:val="24"/>
                  </w:rPr>
                  <w:t xml:space="preserve"> </w:t>
                </w:r>
              </w:p>
            </w:tc>
            <w:tc>
              <w:tcPr>
                <w:tcW w:w="2552" w:type="dxa"/>
              </w:tcPr>
              <w:p>
                <w:pPr>
                  <w:jc w:val="center"/>
                  <w:rPr>
                    <w:rFonts w:eastAsia="Calibri"/>
                    <w:szCs w:val="24"/>
                    <w:lang w:eastAsia="lt-LT"/>
                  </w:rPr>
                </w:pPr>
                <w:r>
                  <w:rPr>
                    <w:rFonts w:eastAsia="Calibri"/>
                    <w:szCs w:val="24"/>
                    <w:lang w:eastAsia="lt-LT"/>
                  </w:rPr>
                  <w:t>70</w:t>
                </w:r>
              </w:p>
            </w:tc>
            <w:tc>
              <w:tcPr>
                <w:tcW w:w="2268" w:type="dxa"/>
              </w:tcPr>
              <w:p>
                <w:pPr>
                  <w:jc w:val="center"/>
                  <w:rPr>
                    <w:rFonts w:eastAsia="Calibri"/>
                    <w:szCs w:val="24"/>
                    <w:lang w:val="en-US" w:eastAsia="lt-LT"/>
                  </w:rPr>
                </w:pPr>
                <w:r>
                  <w:rPr>
                    <w:rFonts w:eastAsia="Calibri"/>
                    <w:szCs w:val="24"/>
                    <w:lang w:val="en-US" w:eastAsia="lt-LT"/>
                  </w:rPr>
                  <w:t>7</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rPr>
              <w:trHeight w:val="384"/>
            </w:trPr>
            <w:tc>
              <w:tcPr>
                <w:tcW w:w="709" w:type="dxa"/>
              </w:tcPr>
              <w:p>
                <w:pPr>
                  <w:rPr>
                    <w:rFonts w:eastAsia="Calibri"/>
                    <w:szCs w:val="24"/>
                    <w:lang w:val="en-US" w:eastAsia="lt-LT"/>
                  </w:rPr>
                </w:pPr>
                <w:r>
                  <w:rPr>
                    <w:rFonts w:eastAsia="Calibri"/>
                    <w:szCs w:val="24"/>
                    <w:lang w:val="en-US" w:eastAsia="lt-LT"/>
                  </w:rPr>
                  <w:t>1.6.</w:t>
                </w:r>
              </w:p>
            </w:tc>
            <w:tc>
              <w:tcPr>
                <w:tcW w:w="2835" w:type="dxa"/>
              </w:tcPr>
              <w:p>
                <w:pPr>
                  <w:rPr>
                    <w:spacing w:val="-6"/>
                    <w:kern w:val="2"/>
                    <w:szCs w:val="24"/>
                  </w:rPr>
                </w:pPr>
                <w:r>
                  <w:rPr>
                    <w:spacing w:val="-6"/>
                    <w:kern w:val="2"/>
                    <w:szCs w:val="24"/>
                  </w:rPr>
                  <w:t>VšĮ Ukmergės ligoninė</w:t>
                </w:r>
              </w:p>
            </w:tc>
            <w:tc>
              <w:tcPr>
                <w:tcW w:w="2552" w:type="dxa"/>
              </w:tcPr>
              <w:p>
                <w:pPr>
                  <w:jc w:val="center"/>
                  <w:rPr>
                    <w:rFonts w:eastAsia="Calibri"/>
                    <w:szCs w:val="24"/>
                    <w:lang w:eastAsia="lt-LT"/>
                  </w:rPr>
                </w:pPr>
                <w:r>
                  <w:rPr>
                    <w:rFonts w:eastAsia="Calibri"/>
                    <w:szCs w:val="24"/>
                    <w:lang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1.7.</w:t>
                </w:r>
              </w:p>
            </w:tc>
            <w:tc>
              <w:tcPr>
                <w:tcW w:w="2835" w:type="dxa"/>
              </w:tcPr>
              <w:p>
                <w:pPr>
                  <w:rPr>
                    <w:spacing w:val="-6"/>
                    <w:kern w:val="2"/>
                    <w:szCs w:val="24"/>
                  </w:rPr>
                </w:pPr>
                <w:r>
                  <w:rPr>
                    <w:spacing w:val="-6"/>
                    <w:kern w:val="2"/>
                    <w:szCs w:val="24"/>
                  </w:rPr>
                  <w:t>VšĮ Elektrėnų ligoninė</w:t>
                </w:r>
              </w:p>
            </w:tc>
            <w:tc>
              <w:tcPr>
                <w:tcW w:w="2552" w:type="dxa"/>
              </w:tcPr>
              <w:p>
                <w:pPr>
                  <w:jc w:val="center"/>
                  <w:rPr>
                    <w:rFonts w:eastAsia="Calibri"/>
                    <w:szCs w:val="24"/>
                    <w:lang w:eastAsia="lt-LT"/>
                  </w:rPr>
                </w:pPr>
                <w:r>
                  <w:rPr>
                    <w:rFonts w:eastAsia="Calibri"/>
                    <w:szCs w:val="24"/>
                    <w:lang w:eastAsia="lt-LT"/>
                  </w:rPr>
                  <w:t xml:space="preserve">40 </w:t>
                </w:r>
              </w:p>
            </w:tc>
            <w:tc>
              <w:tcPr>
                <w:tcW w:w="2268" w:type="dxa"/>
              </w:tcPr>
              <w:p>
                <w:pPr>
                  <w:jc w:val="center"/>
                  <w:rPr>
                    <w:rFonts w:eastAsia="Calibri"/>
                    <w:szCs w:val="24"/>
                    <w:lang w:val="en-US" w:eastAsia="lt-LT"/>
                  </w:rPr>
                </w:pPr>
                <w:r>
                  <w:rPr>
                    <w:rFonts w:eastAsia="Calibri"/>
                    <w:szCs w:val="24"/>
                    <w:lang w:val="en-US" w:eastAsia="lt-LT"/>
                  </w:rPr>
                  <w:t>4</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1.8</w:t>
                </w:r>
              </w:p>
            </w:tc>
            <w:tc>
              <w:tcPr>
                <w:tcW w:w="2835" w:type="dxa"/>
              </w:tcPr>
              <w:p>
                <w:pPr>
                  <w:rPr>
                    <w:rFonts w:eastAsia="Calibri"/>
                    <w:szCs w:val="24"/>
                    <w:lang w:eastAsia="lt-LT"/>
                  </w:rPr>
                </w:pPr>
                <w:r>
                  <w:rPr>
                    <w:rFonts w:eastAsia="Calibri"/>
                    <w:szCs w:val="24"/>
                    <w:lang w:eastAsia="lt-LT"/>
                  </w:rPr>
                  <w:t>VšĮ Trakų ligoninė</w:t>
                </w:r>
              </w:p>
            </w:tc>
            <w:tc>
              <w:tcPr>
                <w:tcW w:w="2552" w:type="dxa"/>
              </w:tcPr>
              <w:p>
                <w:pPr>
                  <w:jc w:val="center"/>
                  <w:rPr>
                    <w:rFonts w:eastAsia="Calibri"/>
                    <w:szCs w:val="24"/>
                    <w:lang w:eastAsia="lt-LT"/>
                  </w:rPr>
                </w:pPr>
                <w:r>
                  <w:rPr>
                    <w:rFonts w:eastAsia="Calibri"/>
                    <w:szCs w:val="24"/>
                    <w:lang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1.9. </w:t>
                </w:r>
              </w:p>
            </w:tc>
            <w:tc>
              <w:tcPr>
                <w:tcW w:w="2835" w:type="dxa"/>
              </w:tcPr>
              <w:p>
                <w:pPr>
                  <w:rPr>
                    <w:rFonts w:eastAsia="Calibri"/>
                    <w:szCs w:val="24"/>
                    <w:lang w:eastAsia="lt-LT"/>
                  </w:rPr>
                </w:pPr>
                <w:r>
                  <w:rPr>
                    <w:rFonts w:eastAsia="Calibri"/>
                    <w:szCs w:val="24"/>
                    <w:lang w:val="en-US" w:eastAsia="lt-LT"/>
                  </w:rPr>
                  <w:t>VšĮ Molėtų ligoninė*</w:t>
                </w:r>
              </w:p>
            </w:tc>
            <w:tc>
              <w:tcPr>
                <w:tcW w:w="2552" w:type="dxa"/>
              </w:tcPr>
              <w:p>
                <w:pPr>
                  <w:jc w:val="center"/>
                  <w:rPr>
                    <w:rFonts w:eastAsia="Calibri"/>
                    <w:szCs w:val="24"/>
                    <w:lang w:eastAsia="lt-LT"/>
                  </w:rPr>
                </w:pPr>
                <w:r>
                  <w:rPr>
                    <w:rFonts w:eastAsia="Calibri"/>
                    <w:szCs w:val="24"/>
                    <w:lang w:eastAsia="lt-LT"/>
                  </w:rPr>
                  <w:t>46</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543</w:t>
                </w:r>
              </w:p>
            </w:tc>
            <w:tc>
              <w:tcPr>
                <w:tcW w:w="2268" w:type="dxa"/>
              </w:tcPr>
              <w:p>
                <w:pPr>
                  <w:jc w:val="center"/>
                  <w:rPr>
                    <w:rFonts w:eastAsia="Calibri"/>
                    <w:b/>
                    <w:bCs/>
                    <w:szCs w:val="24"/>
                    <w:lang w:val="en-US" w:eastAsia="lt-LT"/>
                  </w:rPr>
                </w:pPr>
                <w:r>
                  <w:rPr>
                    <w:rFonts w:eastAsia="Calibri"/>
                    <w:b/>
                    <w:bCs/>
                    <w:szCs w:val="24"/>
                    <w:lang w:val="en-US" w:eastAsia="lt-LT"/>
                  </w:rPr>
                  <w:t>69</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2552" w:type="dxa"/>
              </w:tcPr>
              <w:p>
                <w:pPr>
                  <w:jc w:val="center"/>
                  <w:rPr>
                    <w:rFonts w:eastAsia="Calibri"/>
                    <w:b/>
                    <w:bCs/>
                    <w:szCs w:val="24"/>
                    <w:lang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VšĮ Lietuvos sveikatos mokslų universiteto Kauno ligoninė</w:t>
                </w:r>
              </w:p>
            </w:tc>
            <w:tc>
              <w:tcPr>
                <w:tcW w:w="2552" w:type="dxa"/>
              </w:tcPr>
              <w:p>
                <w:pPr>
                  <w:jc w:val="center"/>
                  <w:rPr>
                    <w:rFonts w:eastAsia="Calibri"/>
                    <w:szCs w:val="24"/>
                    <w:lang w:eastAsia="lt-LT"/>
                  </w:rPr>
                </w:pPr>
                <w:r>
                  <w:rPr>
                    <w:rFonts w:eastAsia="Calibri"/>
                    <w:szCs w:val="24"/>
                    <w:lang w:eastAsia="lt-LT"/>
                  </w:rPr>
                  <w:t>205</w:t>
                </w:r>
              </w:p>
            </w:tc>
            <w:tc>
              <w:tcPr>
                <w:tcW w:w="2268" w:type="dxa"/>
              </w:tcPr>
              <w:p>
                <w:pPr>
                  <w:jc w:val="center"/>
                  <w:rPr>
                    <w:rFonts w:eastAsia="Calibri"/>
                    <w:szCs w:val="24"/>
                    <w:lang w:eastAsia="lt-LT"/>
                  </w:rPr>
                </w:pPr>
                <w:r>
                  <w:rPr>
                    <w:rFonts w:eastAsia="Calibri"/>
                    <w:szCs w:val="24"/>
                    <w:lang w:eastAsia="lt-LT"/>
                  </w:rPr>
                  <w:t>16</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ligoninė Kauno klinikos</w:t>
                </w:r>
              </w:p>
            </w:tc>
            <w:tc>
              <w:tcPr>
                <w:tcW w:w="2552" w:type="dxa"/>
              </w:tcPr>
              <w:p>
                <w:pPr>
                  <w:jc w:val="center"/>
                  <w:rPr>
                    <w:rFonts w:eastAsia="Calibri"/>
                    <w:szCs w:val="24"/>
                    <w:lang w:eastAsia="lt-LT"/>
                  </w:rPr>
                </w:pPr>
                <w:r>
                  <w:rPr>
                    <w:rFonts w:eastAsia="Calibri"/>
                    <w:szCs w:val="24"/>
                    <w:lang w:eastAsia="lt-LT"/>
                  </w:rPr>
                  <w:t>40</w:t>
                </w:r>
              </w:p>
            </w:tc>
            <w:tc>
              <w:tcPr>
                <w:tcW w:w="2268" w:type="dxa"/>
              </w:tcPr>
              <w:p>
                <w:pPr>
                  <w:jc w:val="center"/>
                  <w:rPr>
                    <w:rFonts w:eastAsia="Calibri"/>
                    <w:szCs w:val="24"/>
                    <w:lang w:eastAsia="lt-LT"/>
                  </w:rPr>
                </w:pPr>
                <w:r>
                  <w:rPr>
                    <w:rFonts w:eastAsia="Calibri"/>
                    <w:szCs w:val="24"/>
                    <w:lang w:eastAsia="lt-LT"/>
                  </w:rPr>
                  <w:t>20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2.3.</w:t>
                </w:r>
              </w:p>
            </w:tc>
            <w:tc>
              <w:tcPr>
                <w:tcW w:w="2835" w:type="dxa"/>
              </w:tcPr>
              <w:p>
                <w:pPr>
                  <w:rPr>
                    <w:rFonts w:eastAsia="Calibri"/>
                    <w:szCs w:val="24"/>
                    <w:lang w:eastAsia="lt-LT"/>
                  </w:rPr>
                </w:pPr>
                <w:r>
                  <w:rPr>
                    <w:rFonts w:eastAsia="Calibri"/>
                    <w:szCs w:val="24"/>
                    <w:lang w:eastAsia="lt-LT"/>
                  </w:rPr>
                  <w:t>VšĮ Jurbarko ligoninė</w:t>
                </w:r>
              </w:p>
            </w:tc>
            <w:tc>
              <w:tcPr>
                <w:tcW w:w="2552" w:type="dxa"/>
              </w:tcPr>
              <w:p>
                <w:pPr>
                  <w:jc w:val="center"/>
                  <w:rPr>
                    <w:rFonts w:eastAsia="Calibri"/>
                    <w:szCs w:val="24"/>
                    <w:lang w:eastAsia="lt-LT"/>
                  </w:rPr>
                </w:pPr>
                <w:r>
                  <w:rPr>
                    <w:rFonts w:eastAsia="Calibri"/>
                    <w:szCs w:val="24"/>
                    <w:lang w:eastAsia="lt-LT"/>
                  </w:rPr>
                  <w:t>40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2.4.</w:t>
                </w:r>
              </w:p>
            </w:tc>
            <w:tc>
              <w:tcPr>
                <w:tcW w:w="2835" w:type="dxa"/>
              </w:tcPr>
              <w:p>
                <w:pPr>
                  <w:rPr>
                    <w:rFonts w:eastAsia="Calibri"/>
                    <w:szCs w:val="24"/>
                    <w:lang w:eastAsia="lt-LT"/>
                  </w:rPr>
                </w:pPr>
                <w:r>
                  <w:rPr>
                    <w:rFonts w:eastAsia="Calibri"/>
                    <w:szCs w:val="24"/>
                    <w:lang w:eastAsia="lt-LT"/>
                  </w:rPr>
                  <w:t>VšĮ Marijampolės ligoninė</w:t>
                </w:r>
              </w:p>
            </w:tc>
            <w:tc>
              <w:tcPr>
                <w:tcW w:w="2552" w:type="dxa"/>
              </w:tcPr>
              <w:p>
                <w:pPr>
                  <w:jc w:val="center"/>
                  <w:rPr>
                    <w:rFonts w:eastAsia="Calibri"/>
                    <w:szCs w:val="24"/>
                    <w:lang w:eastAsia="lt-LT"/>
                  </w:rPr>
                </w:pPr>
                <w:r>
                  <w:rPr>
                    <w:rFonts w:eastAsia="Calibri"/>
                    <w:szCs w:val="24"/>
                    <w:lang w:eastAsia="lt-LT"/>
                  </w:rPr>
                  <w:t>70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2.5.</w:t>
                </w:r>
              </w:p>
            </w:tc>
            <w:tc>
              <w:tcPr>
                <w:tcW w:w="2835" w:type="dxa"/>
              </w:tcPr>
              <w:p>
                <w:pPr>
                  <w:rPr>
                    <w:rFonts w:eastAsia="Calibri"/>
                    <w:szCs w:val="24"/>
                    <w:lang w:eastAsia="lt-LT"/>
                  </w:rPr>
                </w:pPr>
                <w:r>
                  <w:rPr>
                    <w:rFonts w:eastAsia="Calibri"/>
                    <w:szCs w:val="24"/>
                    <w:lang w:eastAsia="lt-LT"/>
                  </w:rPr>
                  <w:t>VšĮ Prienų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2.6. </w:t>
                </w:r>
              </w:p>
            </w:tc>
            <w:tc>
              <w:tcPr>
                <w:tcW w:w="2835" w:type="dxa"/>
              </w:tcPr>
              <w:p>
                <w:pPr>
                  <w:rPr>
                    <w:rFonts w:eastAsia="Calibri"/>
                    <w:szCs w:val="24"/>
                    <w:lang w:eastAsia="lt-LT"/>
                  </w:rPr>
                </w:pPr>
                <w:r>
                  <w:rPr>
                    <w:rFonts w:eastAsia="Calibri"/>
                    <w:szCs w:val="24"/>
                    <w:lang w:eastAsia="lt-LT"/>
                  </w:rPr>
                  <w:t>VšĮ Kėdainių ligoninė</w:t>
                </w:r>
              </w:p>
            </w:tc>
            <w:tc>
              <w:tcPr>
                <w:tcW w:w="2552" w:type="dxa"/>
              </w:tcPr>
              <w:p>
                <w:pPr>
                  <w:jc w:val="center"/>
                  <w:rPr>
                    <w:rFonts w:eastAsia="Calibri"/>
                    <w:szCs w:val="24"/>
                    <w:lang w:eastAsia="lt-LT"/>
                  </w:rPr>
                </w:pPr>
                <w:r>
                  <w:rPr>
                    <w:rFonts w:eastAsia="Calibri"/>
                    <w:szCs w:val="24"/>
                    <w:lang w:eastAsia="lt-LT"/>
                  </w:rPr>
                  <w:t>35</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2.7.</w:t>
                </w:r>
              </w:p>
            </w:tc>
            <w:tc>
              <w:tcPr>
                <w:tcW w:w="2835" w:type="dxa"/>
              </w:tcPr>
              <w:p>
                <w:pPr>
                  <w:rPr>
                    <w:rFonts w:eastAsia="Calibri"/>
                    <w:szCs w:val="24"/>
                    <w:lang w:eastAsia="lt-LT"/>
                  </w:rPr>
                </w:pPr>
                <w:r>
                  <w:rPr>
                    <w:rFonts w:eastAsia="Calibri"/>
                    <w:szCs w:val="24"/>
                    <w:lang w:eastAsia="lt-LT"/>
                  </w:rPr>
                  <w:t>VšĮ Jonavos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2.8. </w:t>
                </w:r>
              </w:p>
            </w:tc>
            <w:tc>
              <w:tcPr>
                <w:tcW w:w="2835" w:type="dxa"/>
              </w:tcPr>
              <w:p>
                <w:pPr>
                  <w:rPr>
                    <w:rFonts w:eastAsia="Calibri"/>
                    <w:szCs w:val="24"/>
                    <w:lang w:eastAsia="lt-LT"/>
                  </w:rPr>
                </w:pPr>
                <w:r>
                  <w:rPr>
                    <w:rFonts w:eastAsia="Calibri"/>
                    <w:szCs w:val="24"/>
                    <w:lang w:eastAsia="lt-LT"/>
                  </w:rPr>
                  <w:t>VšĮ Kaišiadorių ligoninė</w:t>
                </w:r>
              </w:p>
            </w:tc>
            <w:tc>
              <w:tcPr>
                <w:tcW w:w="2552" w:type="dxa"/>
              </w:tcPr>
              <w:p>
                <w:pPr>
                  <w:jc w:val="center"/>
                  <w:rPr>
                    <w:rFonts w:eastAsia="Calibri"/>
                    <w:szCs w:val="24"/>
                    <w:lang w:eastAsia="lt-LT"/>
                  </w:rPr>
                </w:pPr>
                <w:r>
                  <w:rPr>
                    <w:rFonts w:eastAsia="Calibri"/>
                    <w:szCs w:val="24"/>
                    <w:lang w:eastAsia="lt-LT"/>
                  </w:rPr>
                  <w:t>15</w:t>
                </w:r>
              </w:p>
            </w:tc>
            <w:tc>
              <w:tcPr>
                <w:tcW w:w="2268" w:type="dxa"/>
              </w:tcPr>
              <w:p>
                <w:pPr>
                  <w:jc w:val="center"/>
                  <w:rPr>
                    <w:rFonts w:eastAsia="Calibri"/>
                    <w:szCs w:val="24"/>
                    <w:lang w:eastAsia="lt-LT"/>
                  </w:rPr>
                </w:pPr>
                <w:r>
                  <w:rPr>
                    <w:rFonts w:eastAsia="Calibri"/>
                    <w:szCs w:val="24"/>
                    <w:lang w:eastAsia="lt-LT"/>
                  </w:rPr>
                  <w:t>1</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465</w:t>
                </w:r>
              </w:p>
            </w:tc>
            <w:tc>
              <w:tcPr>
                <w:tcW w:w="2268" w:type="dxa"/>
              </w:tcPr>
              <w:p>
                <w:pPr>
                  <w:jc w:val="center"/>
                  <w:rPr>
                    <w:rFonts w:eastAsia="Calibri"/>
                    <w:b/>
                    <w:bCs/>
                    <w:szCs w:val="24"/>
                    <w:lang w:eastAsia="lt-LT"/>
                  </w:rPr>
                </w:pPr>
                <w:r>
                  <w:rPr>
                    <w:rFonts w:eastAsia="Calibri"/>
                    <w:b/>
                    <w:bCs/>
                    <w:szCs w:val="24"/>
                    <w:lang w:eastAsia="lt-LT"/>
                  </w:rPr>
                  <w:t>53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2552" w:type="dxa"/>
              </w:tcPr>
              <w:p>
                <w:pPr>
                  <w:jc w:val="center"/>
                  <w:rPr>
                    <w:rFonts w:eastAsia="Calibri"/>
                    <w:szCs w:val="24"/>
                    <w:lang w:val="en-US" w:eastAsia="lt-LT"/>
                  </w:rPr>
                </w:pPr>
                <w:r>
                  <w:rPr>
                    <w:rFonts w:eastAsia="Calibri"/>
                    <w:szCs w:val="24"/>
                    <w:lang w:val="en-US" w:eastAsia="lt-LT"/>
                  </w:rPr>
                  <w:t>100</w:t>
                </w:r>
              </w:p>
            </w:tc>
            <w:tc>
              <w:tcPr>
                <w:tcW w:w="2268" w:type="dxa"/>
              </w:tcPr>
              <w:p>
                <w:pPr>
                  <w:jc w:val="center"/>
                  <w:rPr>
                    <w:rFonts w:eastAsia="Calibri"/>
                    <w:szCs w:val="24"/>
                    <w:lang w:eastAsia="lt-LT"/>
                  </w:rPr>
                </w:pPr>
                <w:r>
                  <w:rPr>
                    <w:rFonts w:eastAsia="Calibri"/>
                    <w:szCs w:val="24"/>
                    <w:lang w:eastAsia="lt-LT"/>
                  </w:rPr>
                  <w:t>20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Klaipėdos jūrininkų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eastAsia="lt-LT"/>
                  </w:rPr>
                </w:pPr>
                <w:r>
                  <w:rPr>
                    <w:rFonts w:eastAsia="Calibri"/>
                    <w:szCs w:val="24"/>
                    <w:lang w:eastAsia="lt-LT"/>
                  </w:rPr>
                  <w:t>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vaikų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3.4.</w:t>
                </w:r>
              </w:p>
            </w:tc>
            <w:tc>
              <w:tcPr>
                <w:tcW w:w="2835" w:type="dxa"/>
              </w:tcPr>
              <w:p>
                <w:pPr>
                  <w:rPr>
                    <w:rFonts w:eastAsia="Calibri"/>
                    <w:szCs w:val="24"/>
                    <w:lang w:eastAsia="lt-LT"/>
                  </w:rPr>
                </w:pPr>
                <w:r>
                  <w:rPr>
                    <w:rFonts w:eastAsia="Calibri"/>
                    <w:szCs w:val="24"/>
                    <w:lang w:eastAsia="lt-LT"/>
                  </w:rPr>
                  <w:t>VšĮ Respublikinė Klaipėdos ligoninė</w:t>
                </w:r>
              </w:p>
            </w:tc>
            <w:tc>
              <w:tcPr>
                <w:tcW w:w="2552" w:type="dxa"/>
              </w:tcPr>
              <w:p>
                <w:pPr>
                  <w:jc w:val="center"/>
                  <w:rPr>
                    <w:rFonts w:eastAsia="Calibri"/>
                    <w:szCs w:val="24"/>
                    <w:lang w:val="en-US" w:eastAsia="lt-LT"/>
                  </w:rPr>
                </w:pPr>
                <w:r>
                  <w:rPr>
                    <w:rFonts w:eastAsia="Calibri"/>
                    <w:szCs w:val="24"/>
                    <w:lang w:val="en-US" w:eastAsia="lt-LT"/>
                  </w:rPr>
                  <w:t>80</w:t>
                </w:r>
              </w:p>
            </w:tc>
            <w:tc>
              <w:tcPr>
                <w:tcW w:w="2268" w:type="dxa"/>
              </w:tcPr>
              <w:p>
                <w:pPr>
                  <w:jc w:val="center"/>
                  <w:rPr>
                    <w:rFonts w:eastAsia="Calibri"/>
                    <w:szCs w:val="24"/>
                    <w:lang w:eastAsia="lt-LT"/>
                  </w:rPr>
                </w:pPr>
                <w:r>
                  <w:rPr>
                    <w:rFonts w:eastAsia="Calibri"/>
                    <w:szCs w:val="24"/>
                    <w:lang w:eastAsia="lt-LT"/>
                  </w:rPr>
                  <w:t>10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3.5.</w:t>
                </w:r>
              </w:p>
            </w:tc>
            <w:tc>
              <w:tcPr>
                <w:tcW w:w="2835" w:type="dxa"/>
              </w:tcPr>
              <w:p>
                <w:pPr>
                  <w:rPr>
                    <w:rFonts w:eastAsia="Calibri"/>
                    <w:szCs w:val="24"/>
                    <w:lang w:eastAsia="lt-LT"/>
                  </w:rPr>
                </w:pPr>
                <w:r>
                  <w:rPr>
                    <w:rFonts w:eastAsia="Calibri"/>
                    <w:szCs w:val="24"/>
                    <w:lang w:eastAsia="lt-LT"/>
                  </w:rPr>
                  <w:t>VšĮ Tauragės ligoninė</w:t>
                </w:r>
              </w:p>
            </w:tc>
            <w:tc>
              <w:tcPr>
                <w:tcW w:w="2552" w:type="dxa"/>
              </w:tcPr>
              <w:p>
                <w:pPr>
                  <w:jc w:val="center"/>
                  <w:rPr>
                    <w:rFonts w:eastAsia="Calibri"/>
                    <w:szCs w:val="24"/>
                    <w:lang w:val="en-US" w:eastAsia="lt-LT"/>
                  </w:rPr>
                </w:pPr>
                <w:r>
                  <w:rPr>
                    <w:rFonts w:eastAsia="Calibri"/>
                    <w:szCs w:val="24"/>
                    <w:lang w:val="en-US" w:eastAsia="lt-LT"/>
                  </w:rPr>
                  <w:t>40</w:t>
                </w:r>
              </w:p>
            </w:tc>
            <w:tc>
              <w:tcPr>
                <w:tcW w:w="2268" w:type="dxa"/>
              </w:tcPr>
              <w:p>
                <w:pPr>
                  <w:jc w:val="center"/>
                  <w:rPr>
                    <w:rFonts w:eastAsia="Calibri"/>
                    <w:szCs w:val="24"/>
                    <w:lang w:eastAsia="lt-LT"/>
                  </w:rPr>
                </w:pPr>
                <w:r>
                  <w:rPr>
                    <w:rFonts w:eastAsia="Calibri"/>
                    <w:szCs w:val="24"/>
                    <w:lang w:eastAsia="lt-LT"/>
                  </w:rPr>
                  <w:t>5</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3.6.</w:t>
                </w:r>
              </w:p>
            </w:tc>
            <w:tc>
              <w:tcPr>
                <w:tcW w:w="2835" w:type="dxa"/>
              </w:tcPr>
              <w:p>
                <w:pPr>
                  <w:rPr>
                    <w:rFonts w:eastAsia="Calibri"/>
                    <w:szCs w:val="24"/>
                    <w:lang w:eastAsia="lt-LT"/>
                  </w:rPr>
                </w:pPr>
                <w:r>
                  <w:rPr>
                    <w:szCs w:val="24"/>
                    <w:lang w:eastAsia="lt-LT"/>
                  </w:rPr>
                  <w:t>VšĮ Šilutės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eastAsia="lt-LT"/>
                  </w:rPr>
                </w:pPr>
                <w:r>
                  <w:rPr>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3.7.</w:t>
                </w:r>
              </w:p>
            </w:tc>
            <w:tc>
              <w:tcPr>
                <w:tcW w:w="2835" w:type="dxa"/>
              </w:tcPr>
              <w:p>
                <w:pPr>
                  <w:rPr>
                    <w:rFonts w:eastAsia="Calibri"/>
                    <w:szCs w:val="24"/>
                    <w:lang w:eastAsia="lt-LT"/>
                  </w:rPr>
                </w:pPr>
                <w:r>
                  <w:rPr>
                    <w:rFonts w:eastAsia="Calibri"/>
                    <w:szCs w:val="24"/>
                    <w:lang w:eastAsia="lt-LT"/>
                  </w:rPr>
                  <w:t>VšĮ Kretingos ligoninė</w:t>
                </w:r>
              </w:p>
            </w:tc>
            <w:tc>
              <w:tcPr>
                <w:tcW w:w="2552" w:type="dxa"/>
              </w:tcPr>
              <w:p>
                <w:pPr>
                  <w:jc w:val="center"/>
                  <w:rPr>
                    <w:rFonts w:eastAsia="Calibri"/>
                    <w:szCs w:val="24"/>
                    <w:lang w:val="en-US" w:eastAsia="lt-LT"/>
                  </w:rPr>
                </w:pPr>
                <w:r>
                  <w:rPr>
                    <w:rFonts w:eastAsia="Calibri"/>
                    <w:szCs w:val="24"/>
                    <w:lang w:val="en-US" w:eastAsia="lt-LT"/>
                  </w:rPr>
                  <w:t>40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3.8. </w:t>
                </w:r>
              </w:p>
            </w:tc>
            <w:tc>
              <w:tcPr>
                <w:tcW w:w="2835" w:type="dxa"/>
              </w:tcPr>
              <w:p>
                <w:pPr>
                  <w:rPr>
                    <w:rFonts w:eastAsia="Calibri"/>
                    <w:szCs w:val="24"/>
                    <w:lang w:eastAsia="lt-LT"/>
                  </w:rPr>
                </w:pPr>
                <w:r>
                  <w:rPr>
                    <w:rFonts w:eastAsia="Calibri"/>
                    <w:szCs w:val="24"/>
                    <w:lang w:eastAsia="lt-LT"/>
                  </w:rPr>
                  <w:t>VšĮ Šilalės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3.9.</w:t>
                </w:r>
              </w:p>
            </w:tc>
            <w:tc>
              <w:tcPr>
                <w:tcW w:w="2835" w:type="dxa"/>
              </w:tcPr>
              <w:p>
                <w:pPr>
                  <w:rPr>
                    <w:rFonts w:eastAsia="Calibri"/>
                    <w:szCs w:val="24"/>
                    <w:lang w:eastAsia="lt-LT"/>
                  </w:rPr>
                </w:pPr>
                <w:r>
                  <w:rPr>
                    <w:rFonts w:eastAsia="Calibri"/>
                    <w:szCs w:val="24"/>
                    <w:lang w:eastAsia="lt-LT"/>
                  </w:rPr>
                  <w:t>VšĮ Gargždų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trHeight w:val="14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 xml:space="preserve">360 </w:t>
                </w:r>
              </w:p>
            </w:tc>
            <w:tc>
              <w:tcPr>
                <w:tcW w:w="2268" w:type="dxa"/>
              </w:tcPr>
              <w:p>
                <w:pPr>
                  <w:jc w:val="center"/>
                  <w:rPr>
                    <w:rFonts w:eastAsia="Calibri"/>
                    <w:b/>
                    <w:bCs/>
                    <w:szCs w:val="24"/>
                    <w:lang w:eastAsia="lt-LT"/>
                  </w:rPr>
                </w:pPr>
                <w:r>
                  <w:rPr>
                    <w:rFonts w:eastAsia="Calibri"/>
                    <w:b/>
                    <w:bCs/>
                    <w:szCs w:val="24"/>
                    <w:lang w:eastAsia="lt-LT"/>
                  </w:rPr>
                  <w:t>50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2552" w:type="dxa"/>
              </w:tcPr>
              <w:p>
                <w:pPr>
                  <w:jc w:val="center"/>
                  <w:rPr>
                    <w:rFonts w:eastAsia="Calibri"/>
                    <w:szCs w:val="24"/>
                    <w:lang w:val="en-US" w:eastAsia="lt-LT"/>
                  </w:rPr>
                </w:pPr>
                <w:r>
                  <w:rPr>
                    <w:rFonts w:eastAsia="Calibri"/>
                    <w:szCs w:val="24"/>
                    <w:lang w:val="en-US" w:eastAsia="lt-LT"/>
                  </w:rPr>
                  <w:t>84</w:t>
                </w:r>
              </w:p>
            </w:tc>
            <w:tc>
              <w:tcPr>
                <w:tcW w:w="2268" w:type="dxa"/>
              </w:tcPr>
              <w:p>
                <w:pPr>
                  <w:jc w:val="center"/>
                  <w:rPr>
                    <w:rFonts w:eastAsia="Calibri"/>
                    <w:szCs w:val="24"/>
                    <w:lang w:eastAsia="lt-LT"/>
                  </w:rPr>
                </w:pPr>
                <w:r>
                  <w:rPr>
                    <w:rFonts w:eastAsia="Calibri"/>
                    <w:szCs w:val="24"/>
                    <w:lang w:eastAsia="lt-LT"/>
                  </w:rPr>
                  <w:t>20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4.2.</w:t>
                </w:r>
              </w:p>
            </w:tc>
            <w:tc>
              <w:tcPr>
                <w:tcW w:w="2835" w:type="dxa"/>
              </w:tcPr>
              <w:p>
                <w:pPr>
                  <w:rPr>
                    <w:rFonts w:eastAsia="Calibri"/>
                    <w:szCs w:val="24"/>
                    <w:lang w:eastAsia="lt-LT"/>
                  </w:rPr>
                </w:pPr>
                <w:r>
                  <w:rPr>
                    <w:rFonts w:eastAsia="Calibri"/>
                    <w:szCs w:val="24"/>
                    <w:lang w:eastAsia="lt-LT"/>
                  </w:rPr>
                  <w:t>VšĮ Regioninė Mažeikių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4.3.</w:t>
                </w:r>
              </w:p>
            </w:tc>
            <w:tc>
              <w:tcPr>
                <w:tcW w:w="2835" w:type="dxa"/>
              </w:tcPr>
              <w:p>
                <w:pPr>
                  <w:rPr>
                    <w:rFonts w:eastAsia="Calibri"/>
                    <w:szCs w:val="24"/>
                    <w:lang w:eastAsia="lt-LT"/>
                  </w:rPr>
                </w:pPr>
                <w:r>
                  <w:rPr>
                    <w:rFonts w:eastAsia="Calibri"/>
                    <w:szCs w:val="24"/>
                    <w:lang w:eastAsia="lt-LT"/>
                  </w:rPr>
                  <w:t>VšĮ Regioninė Telšių ligoninė</w:t>
                </w:r>
              </w:p>
            </w:tc>
            <w:tc>
              <w:tcPr>
                <w:tcW w:w="2552" w:type="dxa"/>
              </w:tcPr>
              <w:p>
                <w:pPr>
                  <w:jc w:val="center"/>
                  <w:rPr>
                    <w:rFonts w:eastAsia="Calibri"/>
                    <w:szCs w:val="24"/>
                    <w:lang w:val="en-US" w:eastAsia="lt-LT"/>
                  </w:rPr>
                </w:pPr>
                <w:r>
                  <w:rPr>
                    <w:rFonts w:eastAsia="Calibri"/>
                    <w:szCs w:val="24"/>
                    <w:lang w:val="en-US" w:eastAsia="lt-LT"/>
                  </w:rPr>
                  <w:t>23</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4.4. </w:t>
                </w:r>
              </w:p>
            </w:tc>
            <w:tc>
              <w:tcPr>
                <w:tcW w:w="2835" w:type="dxa"/>
              </w:tcPr>
              <w:p>
                <w:pPr>
                  <w:rPr>
                    <w:rFonts w:eastAsia="Calibri"/>
                    <w:szCs w:val="24"/>
                    <w:lang w:eastAsia="lt-LT"/>
                  </w:rPr>
                </w:pPr>
                <w:r>
                  <w:rPr>
                    <w:rFonts w:eastAsia="Calibri"/>
                    <w:szCs w:val="24"/>
                    <w:lang w:eastAsia="lt-LT"/>
                  </w:rPr>
                  <w:t>VšĮ Plungės rajono savivaldybės ligoninė</w:t>
                </w:r>
              </w:p>
            </w:tc>
            <w:tc>
              <w:tcPr>
                <w:tcW w:w="2552" w:type="dxa"/>
              </w:tcPr>
              <w:p>
                <w:pPr>
                  <w:jc w:val="center"/>
                  <w:rPr>
                    <w:rFonts w:eastAsia="Calibri"/>
                    <w:szCs w:val="24"/>
                    <w:lang w:val="en-US" w:eastAsia="lt-LT"/>
                  </w:rPr>
                </w:pPr>
                <w:r>
                  <w:rPr>
                    <w:rFonts w:eastAsia="Calibri"/>
                    <w:szCs w:val="24"/>
                    <w:lang w:val="en-US" w:eastAsia="lt-LT"/>
                  </w:rPr>
                  <w:t>17</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272"/>
            </w:trP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144</w:t>
                </w:r>
              </w:p>
            </w:tc>
            <w:tc>
              <w:tcPr>
                <w:tcW w:w="2268" w:type="dxa"/>
              </w:tcPr>
              <w:p>
                <w:pPr>
                  <w:jc w:val="center"/>
                  <w:rPr>
                    <w:rFonts w:eastAsia="Calibri"/>
                    <w:b/>
                    <w:bCs/>
                    <w:szCs w:val="24"/>
                    <w:lang w:eastAsia="lt-LT"/>
                  </w:rPr>
                </w:pPr>
                <w:r>
                  <w:rPr>
                    <w:rFonts w:eastAsia="Calibri"/>
                    <w:b/>
                    <w:bCs/>
                    <w:szCs w:val="24"/>
                    <w:lang w:eastAsia="lt-LT"/>
                  </w:rPr>
                  <w:t>28</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2552" w:type="dxa"/>
              </w:tcPr>
              <w:p>
                <w:pPr>
                  <w:jc w:val="center"/>
                  <w:rPr>
                    <w:rFonts w:eastAsia="Calibri"/>
                    <w:szCs w:val="24"/>
                    <w:lang w:val="en-US" w:eastAsia="lt-LT"/>
                  </w:rPr>
                </w:pPr>
                <w:r>
                  <w:rPr>
                    <w:rFonts w:eastAsia="Calibri"/>
                    <w:szCs w:val="24"/>
                    <w:lang w:val="en-US" w:eastAsia="lt-LT"/>
                  </w:rPr>
                  <w:t>90</w:t>
                </w:r>
              </w:p>
              <w:p>
                <w:pPr>
                  <w:jc w:val="center"/>
                  <w:rPr>
                    <w:rFonts w:eastAsia="Calibri"/>
                    <w:szCs w:val="24"/>
                    <w:lang w:val="en-US" w:eastAsia="lt-LT"/>
                  </w:rPr>
                </w:pPr>
              </w:p>
            </w:tc>
            <w:tc>
              <w:tcPr>
                <w:tcW w:w="2268" w:type="dxa"/>
              </w:tcPr>
              <w:p>
                <w:pPr>
                  <w:jc w:val="center"/>
                  <w:rPr>
                    <w:rFonts w:eastAsia="Calibri"/>
                    <w:szCs w:val="24"/>
                    <w:lang w:val="en-US" w:eastAsia="lt-LT"/>
                  </w:rPr>
                </w:pPr>
                <w:r>
                  <w:rPr>
                    <w:rFonts w:eastAsia="Calibri"/>
                    <w:szCs w:val="24"/>
                    <w:lang w:val="en-US" w:eastAsia="lt-LT"/>
                  </w:rPr>
                  <w:t>12</w:t>
                </w:r>
              </w:p>
            </w:tc>
            <w:tc>
              <w:tcPr>
                <w:tcW w:w="2410" w:type="dxa"/>
                <w:vMerge w:val="restart"/>
              </w:tcPr>
              <w:p>
                <w:pPr>
                  <w:jc w:val="center"/>
                  <w:rPr>
                    <w:rFonts w:eastAsia="Calibri"/>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 xml:space="preserve">5.2. </w:t>
                </w:r>
              </w:p>
            </w:tc>
            <w:tc>
              <w:tcPr>
                <w:tcW w:w="2835" w:type="dxa"/>
              </w:tcPr>
              <w:p>
                <w:pPr>
                  <w:rPr>
                    <w:rFonts w:eastAsia="Calibri"/>
                    <w:szCs w:val="24"/>
                    <w:lang w:eastAsia="lt-LT"/>
                  </w:rPr>
                </w:pPr>
                <w:r>
                  <w:rPr>
                    <w:rFonts w:eastAsia="Calibri"/>
                    <w:szCs w:val="24"/>
                    <w:lang w:eastAsia="lt-LT"/>
                  </w:rPr>
                  <w:t>VšĮ Rokiškio rajono ligoninė</w:t>
                </w:r>
              </w:p>
            </w:tc>
            <w:tc>
              <w:tcPr>
                <w:tcW w:w="2552" w:type="dxa"/>
              </w:tcPr>
              <w:p>
                <w:pPr>
                  <w:jc w:val="center"/>
                  <w:rPr>
                    <w:rFonts w:eastAsia="Calibri"/>
                    <w:szCs w:val="24"/>
                    <w:lang w:val="en-US" w:eastAsia="lt-LT"/>
                  </w:rPr>
                </w:pPr>
                <w:r>
                  <w:rPr>
                    <w:rFonts w:eastAsia="Calibri"/>
                    <w:szCs w:val="24"/>
                    <w:lang w:val="en-US" w:eastAsia="lt-LT"/>
                  </w:rPr>
                  <w:t>45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5.3. </w:t>
                </w:r>
              </w:p>
            </w:tc>
            <w:tc>
              <w:tcPr>
                <w:tcW w:w="2835" w:type="dxa"/>
              </w:tcPr>
              <w:p>
                <w:pPr>
                  <w:rPr>
                    <w:rFonts w:eastAsia="Calibri"/>
                    <w:szCs w:val="24"/>
                    <w:lang w:eastAsia="lt-LT"/>
                  </w:rPr>
                </w:pPr>
                <w:r>
                  <w:rPr>
                    <w:rFonts w:eastAsia="Calibri"/>
                    <w:szCs w:val="24"/>
                    <w:lang w:eastAsia="lt-LT"/>
                  </w:rPr>
                  <w:t>VšĮ Utenos ligoninė</w:t>
                </w:r>
              </w:p>
            </w:tc>
            <w:tc>
              <w:tcPr>
                <w:tcW w:w="2552" w:type="dxa"/>
              </w:tcPr>
              <w:p>
                <w:pPr>
                  <w:jc w:val="center"/>
                  <w:rPr>
                    <w:rFonts w:eastAsia="Calibri"/>
                    <w:szCs w:val="24"/>
                    <w:lang w:val="en-US" w:eastAsia="lt-LT"/>
                  </w:rPr>
                </w:pPr>
                <w:r>
                  <w:rPr>
                    <w:rFonts w:eastAsia="Calibri"/>
                    <w:szCs w:val="24"/>
                    <w:lang w:val="en-US"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5.4. </w:t>
                </w:r>
              </w:p>
            </w:tc>
            <w:tc>
              <w:tcPr>
                <w:tcW w:w="2835" w:type="dxa"/>
              </w:tcPr>
              <w:p>
                <w:pPr>
                  <w:rPr>
                    <w:rFonts w:eastAsia="Calibri"/>
                    <w:szCs w:val="24"/>
                    <w:lang w:eastAsia="lt-LT"/>
                  </w:rPr>
                </w:pPr>
                <w:r>
                  <w:rPr>
                    <w:rFonts w:eastAsia="Calibri"/>
                    <w:szCs w:val="24"/>
                    <w:lang w:eastAsia="lt-LT"/>
                  </w:rPr>
                  <w:t>VšĮ Visagino ligoninė</w:t>
                </w:r>
              </w:p>
            </w:tc>
            <w:tc>
              <w:tcPr>
                <w:tcW w:w="2552" w:type="dxa"/>
              </w:tcPr>
              <w:p>
                <w:pPr>
                  <w:jc w:val="center"/>
                  <w:rPr>
                    <w:rFonts w:eastAsia="Calibri"/>
                    <w:szCs w:val="24"/>
                    <w:lang w:val="en-US" w:eastAsia="lt-LT"/>
                  </w:rPr>
                </w:pPr>
                <w:r>
                  <w:rPr>
                    <w:rFonts w:eastAsia="Calibri"/>
                    <w:szCs w:val="24"/>
                    <w:lang w:val="en-US" w:eastAsia="lt-LT"/>
                  </w:rPr>
                  <w:t>27</w:t>
                </w:r>
              </w:p>
            </w:tc>
            <w:tc>
              <w:tcPr>
                <w:tcW w:w="2268" w:type="dxa"/>
              </w:tcPr>
              <w:p>
                <w:pPr>
                  <w:jc w:val="center"/>
                  <w:rPr>
                    <w:rFonts w:eastAsia="Calibri"/>
                    <w:szCs w:val="24"/>
                    <w:lang w:val="en-US" w:eastAsia="lt-LT"/>
                  </w:rPr>
                </w:pPr>
                <w:r>
                  <w:rPr>
                    <w:rFonts w:eastAsia="Calibri"/>
                    <w:szCs w:val="24"/>
                    <w:lang w:val="en-US"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5.5. </w:t>
                </w:r>
              </w:p>
            </w:tc>
            <w:tc>
              <w:tcPr>
                <w:tcW w:w="2835" w:type="dxa"/>
              </w:tcPr>
              <w:p>
                <w:pPr>
                  <w:rPr>
                    <w:rFonts w:eastAsia="Calibri"/>
                    <w:szCs w:val="24"/>
                    <w:lang w:eastAsia="lt-LT"/>
                  </w:rPr>
                </w:pPr>
                <w:r>
                  <w:rPr>
                    <w:rFonts w:eastAsia="Calibri"/>
                    <w:szCs w:val="24"/>
                    <w:lang w:val="en-US" w:eastAsia="lt-LT"/>
                  </w:rPr>
                  <w:t>VšĮ Pasvalio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5.6. </w:t>
                </w:r>
              </w:p>
            </w:tc>
            <w:tc>
              <w:tcPr>
                <w:tcW w:w="2835" w:type="dxa"/>
              </w:tcPr>
              <w:p>
                <w:pPr>
                  <w:rPr>
                    <w:rFonts w:eastAsia="Calibri"/>
                    <w:szCs w:val="24"/>
                    <w:lang w:val="en-US" w:eastAsia="lt-LT"/>
                  </w:rPr>
                </w:pPr>
                <w:r>
                  <w:rPr>
                    <w:rFonts w:eastAsia="Calibri"/>
                    <w:szCs w:val="24"/>
                    <w:lang w:val="en-US" w:eastAsia="lt-LT"/>
                  </w:rPr>
                  <w:t>VšĮ Biržų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227</w:t>
                </w:r>
              </w:p>
            </w:tc>
            <w:tc>
              <w:tcPr>
                <w:tcW w:w="2268" w:type="dxa"/>
              </w:tcPr>
              <w:p>
                <w:pPr>
                  <w:jc w:val="center"/>
                  <w:rPr>
                    <w:rFonts w:eastAsia="Calibri"/>
                    <w:b/>
                    <w:bCs/>
                    <w:szCs w:val="24"/>
                    <w:lang w:eastAsia="lt-LT"/>
                  </w:rPr>
                </w:pPr>
                <w:r>
                  <w:rPr>
                    <w:rFonts w:eastAsia="Calibri"/>
                    <w:b/>
                    <w:bCs/>
                    <w:szCs w:val="24"/>
                    <w:lang w:eastAsia="lt-LT"/>
                  </w:rPr>
                  <w:t>14</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8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2552" w:type="dxa"/>
              </w:tcPr>
              <w:p>
                <w:pPr>
                  <w:jc w:val="center"/>
                  <w:rPr>
                    <w:rFonts w:eastAsia="Calibri"/>
                    <w:b/>
                    <w:bCs/>
                    <w:szCs w:val="24"/>
                    <w:lang w:val="en-US" w:eastAsia="lt-LT"/>
                  </w:rPr>
                </w:pPr>
                <w:r>
                  <w:rPr>
                    <w:rFonts w:eastAsia="Calibri"/>
                    <w:b/>
                    <w:bCs/>
                    <w:szCs w:val="24"/>
                    <w:lang w:val="en-US" w:eastAsia="lt-LT"/>
                  </w:rPr>
                  <w:t>1739</w:t>
                </w:r>
              </w:p>
            </w:tc>
            <w:tc>
              <w:tcPr>
                <w:tcW w:w="2268" w:type="dxa"/>
              </w:tcPr>
              <w:p>
                <w:pPr>
                  <w:jc w:val="center"/>
                  <w:rPr>
                    <w:rFonts w:eastAsia="Calibri"/>
                    <w:b/>
                    <w:bCs/>
                    <w:szCs w:val="24"/>
                    <w:lang w:eastAsia="lt-LT"/>
                  </w:rPr>
                </w:pPr>
                <w:r>
                  <w:rPr>
                    <w:rFonts w:eastAsia="Calibri"/>
                    <w:b/>
                    <w:bCs/>
                    <w:szCs w:val="24"/>
                    <w:lang w:eastAsia="lt-LT"/>
                  </w:rPr>
                  <w:t>214</w:t>
                </w:r>
              </w:p>
            </w:tc>
            <w:tc>
              <w:tcPr>
                <w:tcW w:w="2410" w:type="dxa"/>
              </w:tcPr>
              <w:p>
                <w:pPr>
                  <w:jc w:val="center"/>
                  <w:rPr>
                    <w:rFonts w:eastAsia="Calibri"/>
                    <w:szCs w:val="24"/>
                    <w:lang w:eastAsia="lt-LT"/>
                  </w:rPr>
                </w:pPr>
              </w:p>
            </w:tc>
            <w:tc>
              <w:tcPr>
                <w:tcW w:w="3827" w:type="dxa"/>
              </w:tcPr>
              <w:p>
                <w:pPr>
                  <w:jc w:val="center"/>
                  <w:rPr>
                    <w:rFonts w:eastAsia="Calibri"/>
                    <w:szCs w:val="24"/>
                    <w:lang w:eastAsia="lt-LT"/>
                  </w:rPr>
                </w:pPr>
              </w:p>
            </w:tc>
          </w:tr>
        </w:tbl>
        <w:p>
          <w:pPr>
            <w:ind w:left="720"/>
            <w:jc w:val="both"/>
            <w:rPr>
              <w:szCs w:val="24"/>
            </w:rPr>
          </w:pPr>
          <w:r>
            <w:rPr>
              <w:szCs w:val="24"/>
            </w:rPr>
            <w:t>*Asmens sveikatos priežiūros įstaiga, pasitelkta iš Panevėžio regiono.</w:t>
          </w:r>
        </w:p>
        <w:p>
          <w:pPr>
            <w:ind w:left="720"/>
            <w:jc w:val="center"/>
          </w:pPr>
          <w:r>
            <w:rPr>
              <w:szCs w:val="24"/>
            </w:rPr>
            <w:t>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b08700512a11ec862fdcbc8b3e3e05">
            <w:r w:rsidRPr="00532B9F">
              <w:rPr>
                <w:rFonts w:ascii="Times New Roman" w:eastAsia="MS Mincho" w:hAnsi="Times New Roman"/>
                <w:sz w:val="20"/>
                <w:i/>
                <w:iCs/>
                <w:color w:val="0000FF" w:themeColor="hyperlink"/>
                <w:u w:val="single"/>
              </w:rPr>
              <w:t>V-2716</w:t>
            </w:r>
          </w:fldSimple>
          <w:r>
            <w:rPr>
              <w:rFonts w:ascii="Times New Roman" w:eastAsia="MS Mincho" w:hAnsi="Times New Roman"/>
              <w:sz w:val="20"/>
              <w:i/>
              <w:iCs/>
            </w:rPr>
            <w:t>,
2021-11-29,
paskelbta TAR 2021-11-29, i. k. 2021-24668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c16d00565711ec862fdcbc8b3e3e05">
            <w:r w:rsidRPr="00532B9F">
              <w:rPr>
                <w:rFonts w:ascii="Times New Roman" w:eastAsia="MS Mincho" w:hAnsi="Times New Roman"/>
                <w:sz w:val="20"/>
                <w:i/>
                <w:iCs/>
                <w:color w:val="0000FF" w:themeColor="hyperlink"/>
                <w:u w:val="single"/>
              </w:rPr>
              <w:t>V-2760</w:t>
            </w:r>
          </w:fldSimple>
          <w:r>
            <w:rPr>
              <w:rFonts w:ascii="Times New Roman" w:eastAsia="MS Mincho" w:hAnsi="Times New Roman"/>
              <w:sz w:val="20"/>
              <w:i/>
              <w:iCs/>
            </w:rPr>
            <w:t>,
2021-12-06,
paskelbta TAR 2021-12-06, i. k. 2021-25237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96d9c05ca911eca9ac839120d251c4">
            <w:r w:rsidRPr="00532B9F">
              <w:rPr>
                <w:rFonts w:ascii="Times New Roman" w:eastAsia="MS Mincho" w:hAnsi="Times New Roman"/>
                <w:sz w:val="20"/>
                <w:i/>
                <w:iCs/>
                <w:color w:val="0000FF" w:themeColor="hyperlink"/>
                <w:u w:val="single"/>
              </w:rPr>
              <w:t>V-2839</w:t>
            </w:r>
          </w:fldSimple>
          <w:r>
            <w:rPr>
              <w:rFonts w:ascii="Times New Roman" w:eastAsia="MS Mincho" w:hAnsi="Times New Roman"/>
              <w:sz w:val="20"/>
              <w:i/>
              <w:iCs/>
            </w:rPr>
            <w:t>,
2021-12-14,
paskelbta TAR 2021-12-14, i. k. 2021-25770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a730e0630211eca9ac839120d251c4">
            <w:r w:rsidRPr="00532B9F">
              <w:rPr>
                <w:rFonts w:ascii="Times New Roman" w:eastAsia="MS Mincho" w:hAnsi="Times New Roman"/>
                <w:sz w:val="20"/>
                <w:i/>
                <w:iCs/>
                <w:color w:val="0000FF" w:themeColor="hyperlink"/>
                <w:u w:val="single"/>
              </w:rPr>
              <w:t>V-2911</w:t>
            </w:r>
          </w:fldSimple>
          <w:r>
            <w:rPr>
              <w:rFonts w:ascii="Times New Roman" w:eastAsia="MS Mincho" w:hAnsi="Times New Roman"/>
              <w:sz w:val="20"/>
              <w:i/>
              <w:iCs/>
            </w:rPr>
            <w:t>,
2021-12-22,
paskelbta TAR 2021-12-22, i. k. 2021-26495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c99306a3411eca9ac839120d251c4">
            <w:r w:rsidRPr="00532B9F">
              <w:rPr>
                <w:rFonts w:ascii="Times New Roman" w:eastAsia="MS Mincho" w:hAnsi="Times New Roman"/>
                <w:sz w:val="20"/>
                <w:i/>
                <w:iCs/>
                <w:color w:val="0000FF" w:themeColor="hyperlink"/>
                <w:u w:val="single"/>
              </w:rPr>
              <w:t>V-3013</w:t>
            </w:r>
          </w:fldSimple>
          <w:r>
            <w:rPr>
              <w:rFonts w:ascii="Times New Roman" w:eastAsia="MS Mincho" w:hAnsi="Times New Roman"/>
              <w:sz w:val="20"/>
              <w:i/>
              <w:iCs/>
            </w:rPr>
            <w:t>,
2021-12-31,
paskelbta TAR 2021-12-31, i. k. 2021-27929            </w:t>
          </w:r>
        </w:p>
        <w:p/>
      </w:sdtContent>
    </w:sdt>
    <w:sdt>
      <w:sdtPr>
        <w:alias w:val="3 pr."/>
        <w:tag w:val="part_10c4a93f4deb4b8fa82bbbe260480e11"/>
        <w:lock w:val="sdtLocked"/>
        <w:richText/>
      </w:sdtPr>
      <w:sdtContent>
        <w:p>
          <w:pPr>
            <w:tabs>
              <w:tab w:val="right" w:pos="9356"/>
            </w:tabs>
            <w:ind w:left="3888"/>
            <w:sectPr>
              <w:pgSz w:w="16839" w:h="11907" w:orient="landscape" w:code="9"/>
              <w:pgMar w:top="1276" w:right="851" w:bottom="992"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10c4a93f4deb4b8fa82bbbe260480e11"/>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10c4a93f4deb4b8fa82bbbe260480e11"/>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11fe01a2311ec93af8a5fb475d9bd">
            <w:r w:rsidRPr="00532B9F">
              <w:rPr>
                <w:rFonts w:ascii="Times New Roman" w:eastAsia="MS Mincho" w:hAnsi="Times New Roman"/>
                <w:sz w:val="20"/>
                <w:iCs/>
                <w:color w:val="0000FF" w:themeColor="hyperlink"/>
                <w:u w:val="single"/>
              </w:rPr>
              <w:t>V-2108</w:t>
            </w:r>
          </w:fldSimple>
          <w:r>
            <w:rPr>
              <w:rFonts w:ascii="Times New Roman" w:eastAsia="MS Mincho" w:hAnsi="Times New Roman"/>
              <w:sz w:val="20"/>
              <w:iCs/>
            </w:rPr>
            <w:t>,
2021-09-20,
paskelbta TAR 2021-09-20, i. k. 2021-19694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a202801f8211eca51399bc661f78e7">
            <w:r w:rsidRPr="00532B9F">
              <w:rPr>
                <w:rFonts w:ascii="Times New Roman" w:eastAsia="MS Mincho" w:hAnsi="Times New Roman"/>
                <w:sz w:val="20"/>
                <w:iCs/>
                <w:color w:val="0000FF" w:themeColor="hyperlink"/>
                <w:u w:val="single"/>
              </w:rPr>
              <w:t>V-2172</w:t>
            </w:r>
          </w:fldSimple>
          <w:r>
            <w:rPr>
              <w:rFonts w:ascii="Times New Roman" w:eastAsia="MS Mincho" w:hAnsi="Times New Roman"/>
              <w:sz w:val="20"/>
              <w:iCs/>
            </w:rPr>
            <w:t>,
2021-09-27,
paskelbta TAR 2021-09-27, i. k. 2021-20155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05cbc022ad11eca51399bc661f78e7">
            <w:r w:rsidRPr="00532B9F">
              <w:rPr>
                <w:rFonts w:ascii="Times New Roman" w:eastAsia="MS Mincho" w:hAnsi="Times New Roman"/>
                <w:sz w:val="20"/>
                <w:iCs/>
                <w:color w:val="0000FF" w:themeColor="hyperlink"/>
                <w:u w:val="single"/>
              </w:rPr>
              <w:t>V-2220</w:t>
            </w:r>
          </w:fldSimple>
          <w:r>
            <w:rPr>
              <w:rFonts w:ascii="Times New Roman" w:eastAsia="MS Mincho" w:hAnsi="Times New Roman"/>
              <w:sz w:val="20"/>
              <w:iCs/>
            </w:rPr>
            <w:t>,
2021-10-01,
paskelbta TAR 2021-10-01, i. k. 2021-20677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515b902b1d11ecad73e69048767e8c">
            <w:r w:rsidRPr="00532B9F">
              <w:rPr>
                <w:rFonts w:ascii="Times New Roman" w:eastAsia="MS Mincho" w:hAnsi="Times New Roman"/>
                <w:sz w:val="20"/>
                <w:iCs/>
                <w:color w:val="0000FF" w:themeColor="hyperlink"/>
                <w:u w:val="single"/>
              </w:rPr>
              <w:t>V-2278</w:t>
            </w:r>
          </w:fldSimple>
          <w:r>
            <w:rPr>
              <w:rFonts w:ascii="Times New Roman" w:eastAsia="MS Mincho" w:hAnsi="Times New Roman"/>
              <w:sz w:val="20"/>
              <w:iCs/>
            </w:rPr>
            <w:t>,
2021-10-12,
paskelbta TAR 2021-10-12, i. k. 2021-21339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5747402fd511ec992fe4cdfceb5666">
            <w:r w:rsidRPr="00532B9F">
              <w:rPr>
                <w:rFonts w:ascii="Times New Roman" w:eastAsia="MS Mincho" w:hAnsi="Times New Roman"/>
                <w:sz w:val="20"/>
                <w:iCs/>
                <w:color w:val="0000FF" w:themeColor="hyperlink"/>
                <w:u w:val="single"/>
              </w:rPr>
              <w:t>V-2324</w:t>
            </w:r>
          </w:fldSimple>
          <w:r>
            <w:rPr>
              <w:rFonts w:ascii="Times New Roman" w:eastAsia="MS Mincho" w:hAnsi="Times New Roman"/>
              <w:sz w:val="20"/>
              <w:iCs/>
            </w:rPr>
            <w:t>,
2021-10-18,
paskelbta TAR 2021-10-18, i. k. 2021-21725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8212f0355611ec992fe4cdfceb5666">
            <w:r w:rsidRPr="00532B9F">
              <w:rPr>
                <w:rFonts w:ascii="Times New Roman" w:eastAsia="MS Mincho" w:hAnsi="Times New Roman"/>
                <w:sz w:val="20"/>
                <w:iCs/>
                <w:color w:val="0000FF" w:themeColor="hyperlink"/>
                <w:u w:val="single"/>
              </w:rPr>
              <w:t>V-2397</w:t>
            </w:r>
          </w:fldSimple>
          <w:r>
            <w:rPr>
              <w:rFonts w:ascii="Times New Roman" w:eastAsia="MS Mincho" w:hAnsi="Times New Roman"/>
              <w:sz w:val="20"/>
              <w:iCs/>
            </w:rPr>
            <w:t>,
2021-10-25,
paskelbta TAR 2021-10-25, i. k. 2021-22143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ecc9903d5711ec992fe4cdfceb5666">
            <w:r w:rsidRPr="00532B9F">
              <w:rPr>
                <w:rFonts w:ascii="Times New Roman" w:eastAsia="MS Mincho" w:hAnsi="Times New Roman"/>
                <w:sz w:val="20"/>
                <w:iCs/>
                <w:color w:val="0000FF" w:themeColor="hyperlink"/>
                <w:u w:val="single"/>
              </w:rPr>
              <w:t>V-2470</w:t>
            </w:r>
          </w:fldSimple>
          <w:r>
            <w:rPr>
              <w:rFonts w:ascii="Times New Roman" w:eastAsia="MS Mincho" w:hAnsi="Times New Roman"/>
              <w:sz w:val="20"/>
              <w:iCs/>
            </w:rPr>
            <w:t>,
2021-11-04,
paskelbta TAR 2021-11-04, i. k. 2021-22947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b97990406111ec992fe4cdfceb5666">
            <w:r w:rsidRPr="00532B9F">
              <w:rPr>
                <w:rFonts w:ascii="Times New Roman" w:eastAsia="MS Mincho" w:hAnsi="Times New Roman"/>
                <w:sz w:val="20"/>
                <w:iCs/>
                <w:color w:val="0000FF" w:themeColor="hyperlink"/>
                <w:u w:val="single"/>
              </w:rPr>
              <w:t>V-2508</w:t>
            </w:r>
          </w:fldSimple>
          <w:r>
            <w:rPr>
              <w:rFonts w:ascii="Times New Roman" w:eastAsia="MS Mincho" w:hAnsi="Times New Roman"/>
              <w:sz w:val="20"/>
              <w:iCs/>
            </w:rPr>
            <w:t>,
2021-11-08,
paskelbta TAR 2021-11-08, i. k. 2021-23149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0c833045fe11ec992fe4cdfceb5666">
            <w:r w:rsidRPr="00532B9F">
              <w:rPr>
                <w:rFonts w:ascii="Times New Roman" w:eastAsia="MS Mincho" w:hAnsi="Times New Roman"/>
                <w:sz w:val="20"/>
                <w:iCs/>
                <w:color w:val="0000FF" w:themeColor="hyperlink"/>
                <w:u w:val="single"/>
              </w:rPr>
              <w:t>V-2575</w:t>
            </w:r>
          </w:fldSimple>
          <w:r>
            <w:rPr>
              <w:rFonts w:ascii="Times New Roman" w:eastAsia="MS Mincho" w:hAnsi="Times New Roman"/>
              <w:sz w:val="20"/>
              <w:iCs/>
            </w:rPr>
            <w:t>,
2021-11-15,
paskelbta TAR 2021-11-15, i. k. 2021-23594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f6136604b5d11ec862fdcbc8b3e3e05">
            <w:r w:rsidRPr="00532B9F">
              <w:rPr>
                <w:rFonts w:ascii="Times New Roman" w:eastAsia="MS Mincho" w:hAnsi="Times New Roman"/>
                <w:sz w:val="20"/>
                <w:iCs/>
                <w:color w:val="0000FF" w:themeColor="hyperlink"/>
                <w:u w:val="single"/>
              </w:rPr>
              <w:t>V-2637</w:t>
            </w:r>
          </w:fldSimple>
          <w:r>
            <w:rPr>
              <w:rFonts w:ascii="Times New Roman" w:eastAsia="MS Mincho" w:hAnsi="Times New Roman"/>
              <w:sz w:val="20"/>
              <w:iCs/>
            </w:rPr>
            <w:t>,
2021-11-22,
paskelbta TAR 2021-11-22, i. k. 2021-23999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b08700512a11ec862fdcbc8b3e3e05">
            <w:r w:rsidRPr="00532B9F">
              <w:rPr>
                <w:rFonts w:ascii="Times New Roman" w:eastAsia="MS Mincho" w:hAnsi="Times New Roman"/>
                <w:sz w:val="20"/>
                <w:iCs/>
                <w:color w:val="0000FF" w:themeColor="hyperlink"/>
                <w:u w:val="single"/>
              </w:rPr>
              <w:t>V-2716</w:t>
            </w:r>
          </w:fldSimple>
          <w:r>
            <w:rPr>
              <w:rFonts w:ascii="Times New Roman" w:eastAsia="MS Mincho" w:hAnsi="Times New Roman"/>
              <w:sz w:val="20"/>
              <w:iCs/>
            </w:rPr>
            <w:t>,
2021-11-29,
paskelbta TAR 2021-11-29, i. k. 2021-24668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ec16d00565711ec862fdcbc8b3e3e05">
            <w:r w:rsidRPr="00532B9F">
              <w:rPr>
                <w:rFonts w:ascii="Times New Roman" w:eastAsia="MS Mincho" w:hAnsi="Times New Roman"/>
                <w:sz w:val="20"/>
                <w:iCs/>
                <w:color w:val="0000FF" w:themeColor="hyperlink"/>
                <w:u w:val="single"/>
              </w:rPr>
              <w:t>V-2760</w:t>
            </w:r>
          </w:fldSimple>
          <w:r>
            <w:rPr>
              <w:rFonts w:ascii="Times New Roman" w:eastAsia="MS Mincho" w:hAnsi="Times New Roman"/>
              <w:sz w:val="20"/>
              <w:iCs/>
            </w:rPr>
            <w:t>,
2021-12-06,
paskelbta TAR 2021-12-06, i. k. 2021-25237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96d9c05ca911eca9ac839120d251c4">
            <w:r w:rsidRPr="00532B9F">
              <w:rPr>
                <w:rFonts w:ascii="Times New Roman" w:eastAsia="MS Mincho" w:hAnsi="Times New Roman"/>
                <w:sz w:val="20"/>
                <w:iCs/>
                <w:color w:val="0000FF" w:themeColor="hyperlink"/>
                <w:u w:val="single"/>
              </w:rPr>
              <w:t>V-2839</w:t>
            </w:r>
          </w:fldSimple>
          <w:r>
            <w:rPr>
              <w:rFonts w:ascii="Times New Roman" w:eastAsia="MS Mincho" w:hAnsi="Times New Roman"/>
              <w:sz w:val="20"/>
              <w:iCs/>
            </w:rPr>
            <w:t>,
2021-12-14,
paskelbta TAR 2021-12-14, i. k. 2021-25770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a730e0630211eca9ac839120d251c4">
            <w:r w:rsidRPr="00532B9F">
              <w:rPr>
                <w:rFonts w:ascii="Times New Roman" w:eastAsia="MS Mincho" w:hAnsi="Times New Roman"/>
                <w:sz w:val="20"/>
                <w:iCs/>
                <w:color w:val="0000FF" w:themeColor="hyperlink"/>
                <w:u w:val="single"/>
              </w:rPr>
              <w:t>V-2911</w:t>
            </w:r>
          </w:fldSimple>
          <w:r>
            <w:rPr>
              <w:rFonts w:ascii="Times New Roman" w:eastAsia="MS Mincho" w:hAnsi="Times New Roman"/>
              <w:sz w:val="20"/>
              <w:iCs/>
            </w:rPr>
            <w:t>,
2021-12-22,
paskelbta TAR 2021-12-22, i. k. 2021-26495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4c99306a3411eca9ac839120d251c4">
            <w:r w:rsidRPr="00532B9F">
              <w:rPr>
                <w:rFonts w:ascii="Times New Roman" w:eastAsia="MS Mincho" w:hAnsi="Times New Roman"/>
                <w:sz w:val="20"/>
                <w:iCs/>
                <w:color w:val="0000FF" w:themeColor="hyperlink"/>
                <w:u w:val="single"/>
              </w:rPr>
              <w:t>V-3013</w:t>
            </w:r>
          </w:fldSimple>
          <w:r>
            <w:rPr>
              <w:rFonts w:ascii="Times New Roman" w:eastAsia="MS Mincho" w:hAnsi="Times New Roman"/>
              <w:sz w:val="20"/>
              <w:iCs/>
            </w:rPr>
            <w:t>,
2021-12-31,
paskelbta TAR 2021-12-31, i. k. 2021-27929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679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7937"/>
    <o:shapelayout v:ext="edit">
      <o:idmap v:ext="edit" data="1"/>
    </o:shapelayout>
  </w:shapeDefaults>
  <w:decimalSymbol w:val=","/>
  <w:listSeparator w:val=";"/>
  <w15:docId w15:val="{4C76EF84-3813-4ED6-B8F8-1BF79DA90AC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40.xml"/>
  <Relationship Id="rId16" Type="http://schemas.openxmlformats.org/officeDocument/2006/relationships/header" Target="header41.xml"/>
  <Relationship Id="rId17" Type="http://schemas.openxmlformats.org/officeDocument/2006/relationships/footer" Target="footer40.xml"/>
  <Relationship Id="rId18" Type="http://schemas.openxmlformats.org/officeDocument/2006/relationships/footer" Target="footer41.xml"/>
  <Relationship Id="rId19" Type="http://schemas.openxmlformats.org/officeDocument/2006/relationships/header" Target="header42.xml"/>
  <Relationship Id="rId2" Type="http://schemas.openxmlformats.org/officeDocument/2006/relationships/endnotes" Target="endnotes.xml"/>
  <Relationship Id="rId20" Type="http://schemas.openxmlformats.org/officeDocument/2006/relationships/footer" Target="footer42.xml"/>
  <Relationship Id="rId21" Type="http://schemas.openxmlformats.org/officeDocument/2006/relationships/header" Target="header91.xml"/>
  <Relationship Id="rId22" Type="http://schemas.openxmlformats.org/officeDocument/2006/relationships/header" Target="header92.xml"/>
  <Relationship Id="rId23" Type="http://schemas.openxmlformats.org/officeDocument/2006/relationships/footer" Target="footer91.xml"/>
  <Relationship Id="rId24" Type="http://schemas.openxmlformats.org/officeDocument/2006/relationships/footer" Target="footer92.xml"/>
  <Relationship Id="rId25" Type="http://schemas.openxmlformats.org/officeDocument/2006/relationships/header" Target="header93.xml"/>
  <Relationship Id="rId26" Type="http://schemas.openxmlformats.org/officeDocument/2006/relationships/footer" Target="footer93.xml"/>
  <Relationship Id="rId27" Type="http://schemas.openxmlformats.org/officeDocument/2006/relationships/header" Target="header244.xml"/>
  <Relationship Id="rId28" Type="http://schemas.openxmlformats.org/officeDocument/2006/relationships/header" Target="header245.xml"/>
  <Relationship Id="rId29" Type="http://schemas.openxmlformats.org/officeDocument/2006/relationships/footer" Target="footer244.xml"/>
  <Relationship Id="rId3" Type="http://schemas.openxmlformats.org/officeDocument/2006/relationships/fontTable" Target="fontTable.xml"/>
  <Relationship Id="rId30" Type="http://schemas.openxmlformats.org/officeDocument/2006/relationships/footer" Target="footer245.xml"/>
  <Relationship Id="rId31" Type="http://schemas.openxmlformats.org/officeDocument/2006/relationships/header" Target="header246.xml"/>
  <Relationship Id="rId32" Type="http://schemas.openxmlformats.org/officeDocument/2006/relationships/footer" Target="footer246.xml"/>
  <Relationship Id="rId33"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b47e2f9f33204af0ad321310ff99aa9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169a8c9fc2e9481bb2d52f38f2190a00">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90affdea054d49a4a5eb9979f4dd49b4"/>
  <Part Type="priedas" Nr="3" Abbr="3 pr." Title="PLANINIŲ ASMENS SVEIKATOS PRIEŽIŪROS PASLAUGŲ TEIKIMO ATNAUJINIMO KRITERIJAI" DocPartId="9c5e2817f3ec4b85997d69835f095310" PartId="10c4a93f4deb4b8fa82bbbe260480e11">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36D896D-1B9A-4C32-BC31-BAA7DA3A3F5F}">
  <ds:schemaRefs>
    <ds:schemaRef ds:uri="http://lrs.lt/TAIS/DocParts"/>
  </ds:schemaRefs>
</ds:datastoreItem>
</file>

<file path=customXml/itemProps3.xml><?xml version="1.0" encoding="utf-8"?>
<ds:datastoreItem xmlns:ds="http://schemas.openxmlformats.org/officeDocument/2006/customXml" ds:itemID="{FAF1EAD2-AD5E-4185-AA25-343F48A4F11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76</TotalTime>
  <Pages>17</Pages>
  <Words>4676</Words>
  <Characters>34042</Characters>
  <Application>Microsoft Office Word</Application>
  <DocSecurity>0</DocSecurity>
  <Lines>283</Lines>
  <Paragraphs>77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38641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2022-01-03T15:10:00Z</dcterms:modified>
  <revision>93</revision>
  <dc:title>2001-05-00</dc:title>
</coreProperties>
</file>