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6418e1c80c94a49a86e39fdb06c9714"/>
        <w:lock w:val="sdtLocked"/>
        <w:richText/>
      </w:sdtPr>
      <w:sdtContent>
        <w:p>
          <w:pPr>
            <w:jc w:val="both"/>
            <w:rPr>
              <w:rFonts w:ascii="Times New Roman" w:hAnsi="Times New Roman"/>
            </w:rPr>
          </w:pPr>
          <w:r>
            <w:rPr>
              <w:rFonts w:ascii="Times New Roman" w:hAnsi="Times New Roman"/>
              <w:b/>
              <w:i/>
            </w:rPr>
            <w:t>Suvestinė redakcija nuo 2016-04-01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2015-05-26, i. k. 2015-08051</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ŽMONIŲ PALAIKŲ LAIDOJIMO ĮSTATYMO NR. X-1404 2, 11</w:t>
          </w:r>
          <w:r>
            <w:rPr>
              <w:b/>
              <w:caps/>
              <w:vertAlign w:val="superscript"/>
            </w:rPr>
            <w:t>1</w:t>
          </w:r>
          <w:r>
            <w:rPr>
              <w:b/>
              <w:caps/>
            </w:rPr>
            <w:t>, 16</w:t>
          </w:r>
          <w:r>
            <w:rPr>
              <w:b/>
              <w:caps/>
              <w:vertAlign w:val="superscript"/>
            </w:rPr>
            <w:t>1</w:t>
          </w:r>
          <w:r>
            <w:rPr>
              <w:b/>
              <w:caps/>
            </w:rPr>
            <w:t>, 25, 28, 29 IR 30 STRAIPSNIŲ PAKEITIMO</w:t>
          </w:r>
        </w:p>
        <w:p>
          <w:pPr>
            <w:jc w:val="center"/>
            <w:rPr>
              <w:caps/>
            </w:rPr>
          </w:pPr>
          <w:r>
            <w:rPr>
              <w:b/>
              <w:caps/>
            </w:rPr>
            <w:t>ĮSTATYMAS</w:t>
          </w:r>
        </w:p>
        <w:p>
          <w:pPr>
            <w:jc w:val="center"/>
            <w:rPr>
              <w:b/>
              <w:caps/>
            </w:rPr>
          </w:pPr>
        </w:p>
        <w:p>
          <w:pPr>
            <w:jc w:val="center"/>
            <w:rPr>
              <w:sz w:val="22"/>
            </w:rPr>
          </w:pPr>
          <w:r>
            <w:rPr>
              <w:sz w:val="22"/>
            </w:rPr>
            <w:t>2015 m. gegužės 14 d. Nr. XII-1711</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7d98c084ca0444785867e0c904c5808"/>
            <w:lock w:val="sdtLocked"/>
            <w:richText/>
          </w:sdtPr>
          <w:sdtContent>
            <w:p>
              <w:pPr>
                <w:tabs>
                  <w:tab w:val="left" w:pos="720"/>
                </w:tabs>
                <w:spacing w:line="360" w:lineRule="auto"/>
                <w:ind w:firstLine="720"/>
                <w:jc w:val="both"/>
                <w:rPr>
                  <w:b/>
                  <w:bCs/>
                  <w:color w:val="000000"/>
                  <w:szCs w:val="24"/>
                </w:rPr>
              </w:pPr>
              <w:sdt>
                <w:sdtPr>
                  <w:alias w:val="Numeris"/>
                  <w:tag w:val="nr_17d98c084ca0444785867e0c904c5808"/>
                  <w:lock w:val="sdtLocked"/>
                  <w:richText/>
                </w:sdtPr>
                <w:sdtContent>
                  <w:r>
                    <w:rPr>
                      <w:b/>
                      <w:bCs/>
                      <w:color w:val="000000"/>
                      <w:szCs w:val="24"/>
                    </w:rPr>
                    <w:t>1</w:t>
                  </w:r>
                </w:sdtContent>
              </w:sdt>
              <w:r>
                <w:rPr>
                  <w:b/>
                  <w:bCs/>
                  <w:color w:val="000000"/>
                  <w:szCs w:val="24"/>
                </w:rPr>
                <w:t xml:space="preserve"> straipsnis. </w:t>
              </w:r>
              <w:sdt>
                <w:sdtPr>
                  <w:alias w:val="Pavadinimas"/>
                  <w:tag w:val="title_17d98c084ca0444785867e0c904c5808"/>
                  <w:lock w:val="sdtLocked"/>
                  <w:richText/>
                </w:sdtPr>
                <w:sdtContent>
                  <w:r>
                    <w:rPr>
                      <w:b/>
                      <w:bCs/>
                      <w:color w:val="000000"/>
                      <w:szCs w:val="24"/>
                    </w:rPr>
                    <w:t>2 straipsnio pakeitimas</w:t>
                  </w:r>
                </w:sdtContent>
              </w:sdt>
            </w:p>
            <w:sdt>
              <w:sdtPr>
                <w:alias w:val="1 str. 1 d."/>
                <w:tag w:val="part_d0a16007eb434dfda50f1ee9a521d0fd"/>
                <w:lock w:val="sdtLocked"/>
                <w:richText/>
              </w:sdtPr>
              <w:sdtContent>
                <w:p>
                  <w:pPr>
                    <w:spacing w:line="360" w:lineRule="auto"/>
                    <w:ind w:firstLine="720"/>
                    <w:jc w:val="both"/>
                    <w:rPr>
                      <w:szCs w:val="24"/>
                      <w:lang w:eastAsia="lt-LT"/>
                    </w:rPr>
                  </w:pPr>
                  <w:sdt>
                    <w:sdtPr>
                      <w:alias w:val="Numeris"/>
                      <w:tag w:val="nr_d0a16007eb434dfda50f1ee9a521d0fd"/>
                      <w:lock w:val="sdtLocked"/>
                      <w:richText/>
                    </w:sdtPr>
                    <w:sdtContent>
                      <w:r>
                        <w:rPr>
                          <w:szCs w:val="24"/>
                        </w:rPr>
                        <w:t>1</w:t>
                      </w:r>
                    </w:sdtContent>
                  </w:sdt>
                  <w:r>
                    <w:rPr>
                      <w:szCs w:val="24"/>
                    </w:rPr>
                    <w:t xml:space="preserve">. Pakeisti </w:t>
                  </w:r>
                  <w:r>
                    <w:rPr>
                      <w:szCs w:val="24"/>
                      <w:lang w:eastAsia="lt-LT"/>
                    </w:rPr>
                    <w:t>2 straipsnio 6 dalį ir ją išdėstyti taip:</w:t>
                  </w:r>
                </w:p>
                <w:sdt>
                  <w:sdtPr>
                    <w:alias w:val="citata"/>
                    <w:tag w:val="part_326cc1c7a42445ff925cdc07531a46e7"/>
                    <w:lock w:val="sdtLocked"/>
                    <w:richText/>
                  </w:sdtPr>
                  <w:sdtContent>
                    <w:sdt>
                      <w:sdtPr>
                        <w:alias w:val="6 d."/>
                        <w:tag w:val="part_5ffd3b0ea7334ab69a3c4610f0efe9b4"/>
                        <w:lock w:val="sdtLocked"/>
                        <w:richText/>
                      </w:sdtPr>
                      <w:sdtContent>
                        <w:p>
                          <w:pPr>
                            <w:spacing w:line="360" w:lineRule="auto"/>
                            <w:ind w:firstLine="720"/>
                            <w:jc w:val="both"/>
                            <w:rPr>
                              <w:szCs w:val="24"/>
                            </w:rPr>
                          </w:pPr>
                          <w:r>
                            <w:rPr>
                              <w:szCs w:val="24"/>
                            </w:rPr>
                            <w:t>„</w:t>
                          </w:r>
                          <w:sdt>
                            <w:sdtPr>
                              <w:alias w:val="Numeris"/>
                              <w:tag w:val="nr_5ffd3b0ea7334ab69a3c4610f0efe9b4"/>
                              <w:lock w:val="sdtLocked"/>
                              <w:richText/>
                            </w:sdtPr>
                            <w:sdtContent>
                              <w:r>
                                <w:rPr>
                                  <w:szCs w:val="24"/>
                                </w:rPr>
                                <w:t>6</w:t>
                              </w:r>
                            </w:sdtContent>
                          </w:sdt>
                          <w:r>
                            <w:rPr>
                              <w:szCs w:val="24"/>
                            </w:rPr>
                            <w:t xml:space="preserve">. </w:t>
                          </w:r>
                          <w:r>
                            <w:rPr>
                              <w:b/>
                              <w:szCs w:val="24"/>
                            </w:rPr>
                            <w:t>Kapo ramybės laikotarpis</w:t>
                          </w:r>
                          <w:r>
                            <w:rPr>
                              <w:szCs w:val="24"/>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w:t>
                          </w:r>
                        </w:p>
                      </w:sdtContent>
                    </w:sdt>
                  </w:sdtContent>
                </w:sdt>
              </w:sdtContent>
            </w:sdt>
            <w:sdt>
              <w:sdtPr>
                <w:alias w:val="1 str. 2 d."/>
                <w:tag w:val="part_83410ca66e7a462092b31bceec6580f7"/>
                <w:lock w:val="sdtLocked"/>
                <w:richText/>
              </w:sdtPr>
              <w:sdtContent>
                <w:p>
                  <w:pPr>
                    <w:spacing w:line="360" w:lineRule="auto"/>
                    <w:ind w:firstLine="720"/>
                    <w:jc w:val="both"/>
                    <w:rPr>
                      <w:szCs w:val="24"/>
                    </w:rPr>
                  </w:pPr>
                  <w:sdt>
                    <w:sdtPr>
                      <w:alias w:val="Numeris"/>
                      <w:tag w:val="nr_83410ca66e7a462092b31bceec6580f7"/>
                      <w:lock w:val="sdtLocked"/>
                      <w:richText/>
                    </w:sdtPr>
                    <w:sdtContent>
                      <w:r>
                        <w:rPr>
                          <w:szCs w:val="24"/>
                        </w:rPr>
                        <w:t>2</w:t>
                      </w:r>
                    </w:sdtContent>
                  </w:sdt>
                  <w:r>
                    <w:rPr>
                      <w:szCs w:val="24"/>
                    </w:rPr>
                    <w:t>. Pakeisti 2 straipsnio 24 dalį ir ją išdėstyti taip:</w:t>
                  </w:r>
                </w:p>
                <w:sdt>
                  <w:sdtPr>
                    <w:alias w:val="citata"/>
                    <w:tag w:val="part_3ab9765b128f49ca98a02ecaf9460c3c"/>
                    <w:lock w:val="sdtLocked"/>
                    <w:richText/>
                  </w:sdtPr>
                  <w:sdtContent>
                    <w:sdt>
                      <w:sdtPr>
                        <w:alias w:val="24 d."/>
                        <w:tag w:val="part_e237905e733e418dad43385c77d86a35"/>
                        <w:lock w:val="sdtLocked"/>
                        <w:richText/>
                      </w:sdtPr>
                      <w:sdtContent>
                        <w:p>
                          <w:pPr>
                            <w:spacing w:line="360" w:lineRule="auto"/>
                            <w:ind w:firstLine="720"/>
                            <w:jc w:val="both"/>
                            <w:rPr>
                              <w:szCs w:val="24"/>
                            </w:rPr>
                          </w:pPr>
                          <w:r>
                            <w:rPr>
                              <w:szCs w:val="24"/>
                            </w:rPr>
                            <w:t>„</w:t>
                          </w:r>
                          <w:sdt>
                            <w:sdtPr>
                              <w:alias w:val="Numeris"/>
                              <w:tag w:val="nr_e237905e733e418dad43385c77d86a35"/>
                              <w:lock w:val="sdtLocked"/>
                              <w:richText/>
                            </w:sdtPr>
                            <w:sdtContent>
                              <w:r>
                                <w:rPr>
                                  <w:szCs w:val="24"/>
                                </w:rPr>
                                <w:t>24</w:t>
                              </w:r>
                            </w:sdtContent>
                          </w:sdt>
                          <w:r>
                            <w:rPr>
                              <w:szCs w:val="24"/>
                            </w:rPr>
                            <w:t xml:space="preserve">. </w:t>
                          </w:r>
                          <w:r>
                            <w:rPr>
                              <w:b/>
                              <w:szCs w:val="24"/>
                            </w:rPr>
                            <w:t>Žmogaus palaikų laikymas</w:t>
                          </w:r>
                          <w:r>
                            <w:rPr>
                              <w:szCs w:val="24"/>
                            </w:rPr>
                            <w:t xml:space="preserve"> – žmogaus palaikų laikymas teisės aktų nustatytus visuomenės sveikatos saugos reikalavimus atitinkančiose patalpose ir sąlygomis po patologinės anatomijos</w:t>
                          </w:r>
                          <w:r>
                            <w:rPr>
                              <w:b/>
                              <w:szCs w:val="24"/>
                            </w:rPr>
                            <w:t xml:space="preserve"> </w:t>
                          </w:r>
                          <w:r>
                            <w:rPr>
                              <w:szCs w:val="24"/>
                            </w:rPr>
                            <w:t>tyrimų ar teismo medicinos ekspertizių ir tyrimų leidus žmogaus palaikus laidoti arba, kai patologinės anatomijos</w:t>
                          </w:r>
                          <w:r>
                            <w:rPr>
                              <w:b/>
                              <w:szCs w:val="24"/>
                            </w:rPr>
                            <w:t xml:space="preserve"> </w:t>
                          </w:r>
                          <w:r>
                            <w:rPr>
                              <w:szCs w:val="24"/>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p>
                      </w:sdtContent>
                    </w:sdt>
                  </w:sdtContent>
                </w:sdt>
              </w:sdtContent>
            </w:sdt>
            <w:sdt>
              <w:sdtPr>
                <w:alias w:val="1 str. 3 d."/>
                <w:tag w:val="part_3772ac8ddc5e4d48970e5169c38e0e33"/>
                <w:lock w:val="sdtLocked"/>
                <w:richText/>
              </w:sdtPr>
              <w:sdtContent>
                <w:p>
                  <w:pPr>
                    <w:spacing w:line="360" w:lineRule="auto"/>
                    <w:ind w:firstLine="720"/>
                    <w:jc w:val="both"/>
                    <w:rPr>
                      <w:szCs w:val="24"/>
                    </w:rPr>
                  </w:pPr>
                  <w:sdt>
                    <w:sdtPr>
                      <w:alias w:val="Numeris"/>
                      <w:tag w:val="nr_3772ac8ddc5e4d48970e5169c38e0e33"/>
                      <w:lock w:val="sdtLocked"/>
                      <w:richText/>
                    </w:sdtPr>
                    <w:sdtContent>
                      <w:r>
                        <w:rPr>
                          <w:szCs w:val="24"/>
                        </w:rPr>
                        <w:t>3</w:t>
                      </w:r>
                    </w:sdtContent>
                  </w:sdt>
                  <w:r>
                    <w:rPr>
                      <w:szCs w:val="24"/>
                    </w:rPr>
                    <w:t>. Pakeisti 2 straipsnio 25 dalį ir ją išdėstyti taip:</w:t>
                  </w:r>
                </w:p>
                <w:sdt>
                  <w:sdtPr>
                    <w:alias w:val="citata"/>
                    <w:tag w:val="part_d40a86fa9faa4af2a21607abf735b9b9"/>
                    <w:lock w:val="sdtLocked"/>
                    <w:richText/>
                  </w:sdtPr>
                  <w:sdtContent>
                    <w:sdt>
                      <w:sdtPr>
                        <w:alias w:val="25 d."/>
                        <w:tag w:val="part_a4a4cafcd96b4428961e2d06489a865d"/>
                        <w:lock w:val="sdtLocked"/>
                        <w:richText/>
                      </w:sdtPr>
                      <w:sdtContent>
                        <w:p>
                          <w:pPr>
                            <w:spacing w:line="360" w:lineRule="auto"/>
                            <w:ind w:firstLine="720"/>
                            <w:jc w:val="both"/>
                            <w:rPr>
                              <w:szCs w:val="24"/>
                            </w:rPr>
                          </w:pPr>
                          <w:r>
                            <w:rPr>
                              <w:szCs w:val="24"/>
                            </w:rPr>
                            <w:t>„</w:t>
                          </w:r>
                          <w:sdt>
                            <w:sdtPr>
                              <w:alias w:val="Numeris"/>
                              <w:tag w:val="nr_a4a4cafcd96b4428961e2d06489a865d"/>
                              <w:lock w:val="sdtLocked"/>
                              <w:richText/>
                            </w:sdtPr>
                            <w:sdtContent>
                              <w:r>
                                <w:rPr>
                                  <w:szCs w:val="24"/>
                                </w:rPr>
                                <w:t>25</w:t>
                              </w:r>
                            </w:sdtContent>
                          </w:sdt>
                          <w:r>
                            <w:rPr>
                              <w:szCs w:val="24"/>
                            </w:rPr>
                            <w:t xml:space="preserve">. </w:t>
                          </w:r>
                          <w:r>
                            <w:rPr>
                              <w:b/>
                              <w:szCs w:val="24"/>
                            </w:rPr>
                            <w:t>Žmogaus palaikų paruošimas šarvoti</w:t>
                          </w:r>
                          <w:r>
                            <w:rPr>
                              <w:szCs w:val="24"/>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tabs>
                              <w:tab w:val="left" w:pos="720"/>
                            </w:tabs>
                            <w:spacing w:line="360" w:lineRule="auto"/>
                            <w:ind w:firstLine="720"/>
                            <w:jc w:val="both"/>
                            <w:rPr>
                              <w:bCs/>
                              <w:color w:val="000000"/>
                              <w:szCs w:val="24"/>
                            </w:rPr>
                          </w:pPr>
                        </w:p>
                        <w:p>
                          <w:pPr>
                            <w:tabs>
                              <w:tab w:val="left" w:pos="720"/>
                            </w:tabs>
                            <w:spacing w:line="360" w:lineRule="auto"/>
                            <w:ind w:firstLine="720"/>
                            <w:jc w:val="both"/>
                            <w:rPr>
                              <w:bCs/>
                              <w:color w:val="000000"/>
                              <w:szCs w:val="24"/>
                            </w:rPr>
                          </w:pPr>
                        </w:p>
                      </w:sdtContent>
                    </w:sdt>
                  </w:sdtContent>
                </w:sdt>
              </w:sdtContent>
            </w:sdt>
          </w:sdtContent>
        </w:sdt>
        <w:sdt>
          <w:sdtPr>
            <w:alias w:val="2 str."/>
            <w:tag w:val="part_a56af59b6747454e81ed967b0e02b62d"/>
            <w:lock w:val="sdtLocked"/>
            <w:richText/>
          </w:sdtPr>
          <w:sdtContent>
            <w:p>
              <w:pPr>
                <w:tabs>
                  <w:tab w:val="left" w:pos="720"/>
                </w:tabs>
                <w:spacing w:line="360" w:lineRule="auto"/>
                <w:ind w:firstLine="720"/>
                <w:jc w:val="both"/>
                <w:rPr>
                  <w:b/>
                  <w:bCs/>
                  <w:color w:val="000000"/>
                  <w:szCs w:val="24"/>
                </w:rPr>
              </w:pPr>
              <w:sdt>
                <w:sdtPr>
                  <w:alias w:val="Numeris"/>
                  <w:tag w:val="nr_a56af59b6747454e81ed967b0e02b62d"/>
                  <w:lock w:val="sdtLocked"/>
                  <w:richText/>
                </w:sdtPr>
                <w:sdtContent>
                  <w:r>
                    <w:rPr>
                      <w:b/>
                      <w:bCs/>
                      <w:color w:val="000000"/>
                      <w:szCs w:val="24"/>
                    </w:rPr>
                    <w:t>2</w:t>
                  </w:r>
                </w:sdtContent>
              </w:sdt>
              <w:r>
                <w:rPr>
                  <w:b/>
                  <w:bCs/>
                  <w:color w:val="000000"/>
                  <w:szCs w:val="24"/>
                </w:rPr>
                <w:t xml:space="preserve"> straipsnis. </w:t>
              </w:r>
              <w:sdt>
                <w:sdtPr>
                  <w:alias w:val="Pavadinimas"/>
                  <w:tag w:val="title_a56af59b6747454e81ed967b0e02b62d"/>
                  <w:lock w:val="sdtLocked"/>
                  <w:richText/>
                </w:sdtPr>
                <w:sdtContent>
                  <w:r>
                    <w:rPr>
                      <w:b/>
                      <w:bCs/>
                      <w:color w:val="000000"/>
                      <w:szCs w:val="24"/>
                    </w:rPr>
                    <w:t>11</w:t>
                  </w:r>
                  <w:r>
                    <w:rPr>
                      <w:b/>
                      <w:bCs/>
                      <w:color w:val="000000"/>
                      <w:szCs w:val="24"/>
                      <w:vertAlign w:val="superscript"/>
                    </w:rPr>
                    <w:t>1</w:t>
                  </w:r>
                  <w:r>
                    <w:rPr>
                      <w:b/>
                      <w:bCs/>
                      <w:color w:val="000000"/>
                      <w:szCs w:val="24"/>
                    </w:rPr>
                    <w:t xml:space="preserve"> straipsnio pakeitimas</w:t>
                  </w:r>
                </w:sdtContent>
              </w:sdt>
            </w:p>
            <w:sdt>
              <w:sdtPr>
                <w:alias w:val="2 str. 1 d."/>
                <w:tag w:val="part_3b9f66b6b8eb44df8a625f9b17e89dd9"/>
                <w:lock w:val="sdtLocked"/>
                <w:richText/>
              </w:sdtPr>
              <w:sdtContent>
                <w:p>
                  <w:pPr>
                    <w:spacing w:line="360" w:lineRule="auto"/>
                    <w:ind w:firstLine="720"/>
                    <w:jc w:val="both"/>
                    <w:rPr>
                      <w:szCs w:val="24"/>
                      <w:lang w:eastAsia="lt-LT"/>
                    </w:rPr>
                  </w:pPr>
                  <w:sdt>
                    <w:sdtPr>
                      <w:alias w:val="Numeris"/>
                      <w:tag w:val="nr_3b9f66b6b8eb44df8a625f9b17e89dd9"/>
                      <w:lock w:val="sdtLocked"/>
                      <w:richText/>
                    </w:sdtPr>
                    <w:sdtContent>
                      <w:r>
                        <w:rPr>
                          <w:szCs w:val="24"/>
                        </w:rPr>
                        <w:t>1</w:t>
                      </w:r>
                    </w:sdtContent>
                  </w:sdt>
                  <w:r>
                    <w:rPr>
                      <w:szCs w:val="24"/>
                    </w:rPr>
                    <w:t>. Pakeisti 11</w:t>
                  </w:r>
                  <w:r>
                    <w:rPr>
                      <w:szCs w:val="24"/>
                      <w:vertAlign w:val="superscript"/>
                    </w:rPr>
                    <w:t>1</w:t>
                  </w:r>
                  <w:r>
                    <w:rPr>
                      <w:szCs w:val="24"/>
                      <w:lang w:eastAsia="lt-LT"/>
                    </w:rPr>
                    <w:t xml:space="preserve"> straipsnio 3 dalį ir ją išdėstyti taip:</w:t>
                  </w:r>
                </w:p>
                <w:sdt>
                  <w:sdtPr>
                    <w:alias w:val="citata"/>
                    <w:tag w:val="part_8bc3f2971f9647dda39fe30f1979fa05"/>
                    <w:lock w:val="sdtLocked"/>
                    <w:richText/>
                  </w:sdtPr>
                  <w:sdtContent>
                    <w:sdt>
                      <w:sdtPr>
                        <w:alias w:val="3 d."/>
                        <w:tag w:val="part_dcf2651100c843cdb3896711fddde979"/>
                        <w:lock w:val="sdtLocked"/>
                        <w:richText/>
                      </w:sdtPr>
                      <w:sdtContent>
                        <w:p>
                          <w:pPr>
                            <w:spacing w:line="360" w:lineRule="auto"/>
                            <w:ind w:firstLine="720"/>
                            <w:jc w:val="both"/>
                            <w:rPr>
                              <w:szCs w:val="24"/>
                            </w:rPr>
                          </w:pPr>
                          <w:r>
                            <w:rPr>
                              <w:szCs w:val="24"/>
                              <w:lang w:eastAsia="ar-SA"/>
                            </w:rPr>
                            <w:t>„</w:t>
                          </w:r>
                          <w:sdt>
                            <w:sdtPr>
                              <w:alias w:val="Numeris"/>
                              <w:tag w:val="nr_dcf2651100c843cdb3896711fddde979"/>
                              <w:lock w:val="sdtLocked"/>
                              <w:richText/>
                            </w:sdtPr>
                            <w:sdtContent>
                              <w:r>
                                <w:rPr>
                                  <w:szCs w:val="24"/>
                                  <w:lang w:eastAsia="ar-SA"/>
                                </w:rPr>
                                <w:t>3</w:t>
                              </w:r>
                            </w:sdtContent>
                          </w:sdt>
                          <w:r>
                            <w:rPr>
                              <w:szCs w:val="24"/>
                              <w:lang w:eastAsia="ar-SA"/>
                            </w:rPr>
                            <w:t xml:space="preserve">. Aplinkos ministerija ar jos įgaliota institucija, gavusi šio straipsnio 2 dalyje nurodytus dokumentus, per 5 darbo dienas raštu kreipiasi į </w:t>
                          </w:r>
                          <w:r>
                            <w:rPr>
                              <w:szCs w:val="24"/>
                            </w:rPr>
                            <w:t>Nacionalinį visuomenės sveikatos centrą</w:t>
                          </w:r>
                          <w:r>
                            <w:rPr>
                              <w:szCs w:val="24"/>
                              <w:lang w:eastAsia="ar-SA"/>
                            </w:rPr>
                            <w:t xml:space="preserve">, kad jis pateiktų duomenis apie Lietuvos Respublikos visuomenės sveikatos priežiūros įstatymo ir kitų teisės aktų nustatyta tvarka pareiškėjui išduotą leidimą-higienos pasą (leidimus-higienos pasus) kremavimo veiklai. </w:t>
                          </w:r>
                          <w:r>
                            <w:rPr>
                              <w:szCs w:val="24"/>
                            </w:rPr>
                            <w:t>Nacionalinis visuomenės sveikatos centras</w:t>
                          </w:r>
                          <w:r>
                            <w:rPr>
                              <w:szCs w:val="24"/>
                              <w:lang w:eastAsia="ar-SA"/>
                            </w:rPr>
                            <w:t xml:space="preserve"> duomenis apie pareiškėjui išduotą leidimą-higienos pasą (leidimus-higienos pasus) kremavimo veiklai privalo pateikti per 10 darbo dienų nuo licencijas išduodančios institucijos rašto gavimo dienos.</w:t>
                          </w:r>
                          <w:r>
                            <w:rPr>
                              <w:szCs w:val="24"/>
                            </w:rPr>
                            <w:t>“</w:t>
                          </w:r>
                        </w:p>
                      </w:sdtContent>
                    </w:sdt>
                  </w:sdtContent>
                </w:sdt>
              </w:sdtContent>
            </w:sdt>
            <w:sdt>
              <w:sdtPr>
                <w:alias w:val="2 str. 2 d."/>
                <w:tag w:val="part_5eb05ae3c20744c0b5cfa0bfd928f4b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b05ae3c20744c0b5cfa0bfd928f4b3"/>
                      <w:lock w:val="sdtLocked"/>
                      <w:richText/>
                    </w:sdtPr>
                    <w:sdtContent>
                      <w:r>
                        <w:rPr>
                          <w:szCs w:val="24"/>
                          <w:lang w:eastAsia="lt-LT"/>
                        </w:rPr>
                        <w:t>2</w:t>
                      </w:r>
                    </w:sdtContent>
                  </w:sdt>
                  <w:r>
                    <w:rPr>
                      <w:szCs w:val="24"/>
                      <w:lang w:eastAsia="lt-LT"/>
                    </w:rPr>
                    <w:t xml:space="preserve">. </w:t>
                  </w:r>
                  <w:r>
                    <w:rPr>
                      <w:szCs w:val="24"/>
                    </w:rPr>
                    <w:t>Pakeisti 11</w:t>
                  </w:r>
                  <w:r>
                    <w:rPr>
                      <w:szCs w:val="24"/>
                      <w:vertAlign w:val="superscript"/>
                    </w:rPr>
                    <w:t>1</w:t>
                  </w:r>
                  <w:r>
                    <w:rPr>
                      <w:szCs w:val="24"/>
                      <w:lang w:eastAsia="lt-LT"/>
                    </w:rPr>
                    <w:t xml:space="preserve"> straipsnio 9 dalies 4 punktą ir jį išdėstyti taip:</w:t>
                  </w:r>
                </w:p>
                <w:sdt>
                  <w:sdtPr>
                    <w:alias w:val="citata"/>
                    <w:tag w:val="part_57031cfdfcd045aea61831092f05515f"/>
                    <w:lock w:val="sdtLocked"/>
                    <w:richText/>
                  </w:sdtPr>
                  <w:sdtContent>
                    <w:sdt>
                      <w:sdtPr>
                        <w:alias w:val="4 p."/>
                        <w:tag w:val="part_b9513a5edfe5470991dcf66c099e4c17"/>
                        <w:lock w:val="sdtLocked"/>
                        <w:richText/>
                      </w:sdtPr>
                      <w:sdtContent>
                        <w:p>
                          <w:pPr>
                            <w:spacing w:line="360" w:lineRule="auto"/>
                            <w:ind w:firstLine="720"/>
                            <w:jc w:val="both"/>
                            <w:rPr>
                              <w:szCs w:val="24"/>
                              <w:lang w:eastAsia="ar-SA"/>
                            </w:rPr>
                          </w:pPr>
                          <w:r>
                            <w:rPr>
                              <w:szCs w:val="24"/>
                              <w:lang w:eastAsia="ar-SA"/>
                            </w:rPr>
                            <w:t>„</w:t>
                          </w:r>
                          <w:sdt>
                            <w:sdtPr>
                              <w:alias w:val="Numeris"/>
                              <w:tag w:val="nr_b9513a5edfe5470991dcf66c099e4c17"/>
                              <w:lock w:val="sdtLocked"/>
                              <w:richText/>
                            </w:sdtPr>
                            <w:sdtContent>
                              <w:r>
                                <w:rPr>
                                  <w:szCs w:val="24"/>
                                  <w:lang w:eastAsia="ar-SA"/>
                                </w:rPr>
                                <w:t>4</w:t>
                              </w:r>
                            </w:sdtContent>
                          </w:sdt>
                          <w:r>
                            <w:rPr>
                              <w:szCs w:val="24"/>
                              <w:lang w:eastAsia="ar-SA"/>
                            </w:rPr>
                            <w:t xml:space="preserve">) jeigu sustabdomas šio straipsnio 1 dalyje nurodyto leidimo-higienos paso galiojimas. </w:t>
                          </w:r>
                          <w:r>
                            <w:rPr>
                              <w:szCs w:val="24"/>
                            </w:rPr>
                            <w:t>Nacionalinis visuomenės sveikatos centras</w:t>
                          </w:r>
                          <w:r>
                            <w:rPr>
                              <w:szCs w:val="24"/>
                              <w:lang w:eastAsia="ar-SA"/>
                            </w:rPr>
                            <w:t>, sustabdęs leidimo-higienos paso galiojimą, turi per 3 darbo dienas apie tai raštu informuoti licencijas išduodančią instituciją ir nurodyti jo sustabdymo galiojimo terminą.</w:t>
                          </w:r>
                          <w:r>
                            <w:rPr>
                              <w:szCs w:val="24"/>
                            </w:rPr>
                            <w:t>“</w:t>
                          </w:r>
                        </w:p>
                      </w:sdtContent>
                    </w:sdt>
                  </w:sdtContent>
                </w:sdt>
              </w:sdtContent>
            </w:sdt>
            <w:sdt>
              <w:sdtPr>
                <w:alias w:val="2 str. 3 d."/>
                <w:tag w:val="part_561212fc13d04cae83b034bae5abad10"/>
                <w:lock w:val="sdtLocked"/>
                <w:richText/>
              </w:sdtPr>
              <w:sdtContent>
                <w:p>
                  <w:pPr>
                    <w:spacing w:line="360" w:lineRule="auto"/>
                    <w:ind w:firstLine="720"/>
                    <w:jc w:val="both"/>
                    <w:rPr>
                      <w:szCs w:val="24"/>
                      <w:lang w:eastAsia="lt-LT"/>
                    </w:rPr>
                  </w:pPr>
                  <w:sdt>
                    <w:sdtPr>
                      <w:alias w:val="Numeris"/>
                      <w:tag w:val="nr_561212fc13d04cae83b034bae5abad10"/>
                      <w:lock w:val="sdtLocked"/>
                      <w:richText/>
                    </w:sdtPr>
                    <w:sdtContent>
                      <w:r>
                        <w:rPr>
                          <w:szCs w:val="24"/>
                          <w:lang w:eastAsia="lt-LT"/>
                        </w:rPr>
                        <w:t>3</w:t>
                      </w:r>
                    </w:sdtContent>
                  </w:sdt>
                  <w:r>
                    <w:rPr>
                      <w:szCs w:val="24"/>
                      <w:lang w:eastAsia="lt-LT"/>
                    </w:rPr>
                    <w:t xml:space="preserve">. Pakeisti </w:t>
                  </w:r>
                  <w:r>
                    <w:rPr>
                      <w:szCs w:val="24"/>
                    </w:rPr>
                    <w:t>11</w:t>
                  </w:r>
                  <w:r>
                    <w:rPr>
                      <w:szCs w:val="24"/>
                      <w:vertAlign w:val="superscript"/>
                    </w:rPr>
                    <w:t>1</w:t>
                  </w:r>
                  <w:r>
                    <w:rPr>
                      <w:szCs w:val="24"/>
                      <w:lang w:eastAsia="lt-LT"/>
                    </w:rPr>
                    <w:t xml:space="preserve"> straipsnio 11 dalies 5 punktą ir jį išdėstyti taip:</w:t>
                  </w:r>
                </w:p>
                <w:sdt>
                  <w:sdtPr>
                    <w:alias w:val="citata"/>
                    <w:tag w:val="part_36db42ffbefd4ab596a692f0f9e77d9f"/>
                    <w:lock w:val="sdtLocked"/>
                    <w:richText/>
                  </w:sdtPr>
                  <w:sdtContent>
                    <w:sdt>
                      <w:sdtPr>
                        <w:alias w:val="5 p."/>
                        <w:tag w:val="part_01687999407a4732b76afafcb50bea03"/>
                        <w:lock w:val="sdtLocked"/>
                        <w:richText/>
                      </w:sdtPr>
                      <w:sdtContent>
                        <w:p>
                          <w:pPr>
                            <w:spacing w:line="360" w:lineRule="auto"/>
                            <w:ind w:firstLine="720"/>
                            <w:jc w:val="both"/>
                            <w:rPr>
                              <w:szCs w:val="24"/>
                              <w:lang w:eastAsia="ar-SA"/>
                            </w:rPr>
                          </w:pPr>
                          <w:r>
                            <w:rPr>
                              <w:szCs w:val="24"/>
                              <w:lang w:eastAsia="ar-SA"/>
                            </w:rPr>
                            <w:t>„</w:t>
                          </w:r>
                          <w:sdt>
                            <w:sdtPr>
                              <w:alias w:val="Numeris"/>
                              <w:tag w:val="nr_01687999407a4732b76afafcb50bea03"/>
                              <w:lock w:val="sdtLocked"/>
                              <w:richText/>
                            </w:sdtPr>
                            <w:sdtContent>
                              <w:r>
                                <w:rPr>
                                  <w:szCs w:val="24"/>
                                  <w:lang w:eastAsia="ar-SA"/>
                                </w:rPr>
                                <w:t>5</w:t>
                              </w:r>
                            </w:sdtContent>
                          </w:sdt>
                          <w:r>
                            <w:rPr>
                              <w:szCs w:val="24"/>
                              <w:lang w:eastAsia="ar-SA"/>
                            </w:rPr>
                            <w:t xml:space="preserve">) jeigu panaikinamas šio straipsnio 1 dalyje nurodyto leidimo-higienos paso galiojimas. </w:t>
                          </w:r>
                          <w:r>
                            <w:rPr>
                              <w:szCs w:val="24"/>
                            </w:rPr>
                            <w:t>Nacionalinis visuomenės sveikatos centras</w:t>
                          </w:r>
                          <w:r>
                            <w:rPr>
                              <w:b/>
                              <w:szCs w:val="24"/>
                              <w:lang w:eastAsia="ar-SA"/>
                            </w:rPr>
                            <w:t xml:space="preserve"> </w:t>
                          </w:r>
                          <w:r>
                            <w:rPr>
                              <w:szCs w:val="24"/>
                              <w:lang w:eastAsia="ar-SA"/>
                            </w:rPr>
                            <w:t>apie tai raštu informuoja licencijas išduodančią instituciją per 3 darbo dienas nuo leidimo-higienos paso galiojimo panaikinimo dienos.</w:t>
                          </w:r>
                          <w:r>
                            <w:rPr>
                              <w:szCs w:val="24"/>
                            </w:rPr>
                            <w:t>“</w:t>
                          </w:r>
                        </w:p>
                        <w:p>
                          <w:pPr>
                            <w:spacing w:line="360" w:lineRule="auto"/>
                            <w:ind w:firstLine="720"/>
                            <w:jc w:val="both"/>
                            <w:rPr>
                              <w:szCs w:val="24"/>
                            </w:rPr>
                          </w:pPr>
                        </w:p>
                      </w:sdtContent>
                    </w:sdt>
                  </w:sdtContent>
                </w:sdt>
              </w:sdtContent>
            </w:sdt>
          </w:sdtContent>
        </w:sdt>
        <w:sdt>
          <w:sdtPr>
            <w:alias w:val="3 str."/>
            <w:tag w:val="part_d7641cb3b56c4cb99000b2312d9e155e"/>
            <w:lock w:val="sdtLocked"/>
            <w:richText/>
          </w:sdtPr>
          <w:sdtContent>
            <w:p>
              <w:pPr>
                <w:spacing w:line="360" w:lineRule="auto"/>
                <w:ind w:firstLine="720"/>
                <w:jc w:val="both"/>
              </w:pPr>
              <w:sdt>
                <w:sdtPr>
                  <w:alias w:val="Numeris"/>
                  <w:tag w:val="nr_d7641cb3b56c4cb99000b2312d9e155e"/>
                  <w:lock w:val="sdtLocked"/>
                  <w:richText/>
                </w:sdtPr>
                <w:sdtContent>
                  <w:r>
                    <w:rPr>
                      <w:b/>
                      <w:bCs/>
                      <w:color w:val="000000"/>
                      <w:szCs w:val="24"/>
                    </w:rPr>
                    <w:t>3</w:t>
                  </w:r>
                </w:sdtContent>
              </w:sdt>
              <w:r>
                <w:rPr>
                  <w:b/>
                  <w:bCs/>
                  <w:color w:val="000000"/>
                  <w:szCs w:val="24"/>
                </w:rPr>
                <w:t xml:space="preserve"> straipsnis. </w:t>
              </w:r>
              <w:r>
                <w:rPr>
                  <w:sz w:val="20"/>
                </w:rPr>
                <w:t>Neteko galios nuo 2015-07-01.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4 str."/>
            <w:tag w:val="part_10940bf7196b40a1b723741471b0a7e9"/>
            <w:lock w:val="sdtLocked"/>
            <w:richText/>
          </w:sdtPr>
          <w:sdtContent>
            <w:p>
              <w:pPr>
                <w:tabs>
                  <w:tab w:val="left" w:pos="720"/>
                </w:tabs>
                <w:spacing w:line="360" w:lineRule="auto"/>
                <w:ind w:firstLine="720"/>
                <w:jc w:val="both"/>
                <w:rPr>
                  <w:b/>
                  <w:bCs/>
                  <w:color w:val="000000"/>
                  <w:szCs w:val="24"/>
                </w:rPr>
              </w:pPr>
              <w:sdt>
                <w:sdtPr>
                  <w:alias w:val="Numeris"/>
                  <w:tag w:val="nr_10940bf7196b40a1b723741471b0a7e9"/>
                  <w:lock w:val="sdtLocked"/>
                  <w:richText/>
                </w:sdtPr>
                <w:sdtContent>
                  <w:r>
                    <w:rPr>
                      <w:b/>
                      <w:bCs/>
                      <w:color w:val="000000"/>
                      <w:szCs w:val="24"/>
                    </w:rPr>
                    <w:t>4</w:t>
                  </w:r>
                </w:sdtContent>
              </w:sdt>
              <w:r>
                <w:rPr>
                  <w:b/>
                  <w:bCs/>
                  <w:color w:val="000000"/>
                  <w:szCs w:val="24"/>
                </w:rPr>
                <w:t xml:space="preserve"> straipsnis. </w:t>
              </w:r>
              <w:sdt>
                <w:sdtPr>
                  <w:alias w:val="Pavadinimas"/>
                  <w:tag w:val="title_10940bf7196b40a1b723741471b0a7e9"/>
                  <w:lock w:val="sdtLocked"/>
                  <w:richText/>
                </w:sdtPr>
                <w:sdtContent>
                  <w:r>
                    <w:rPr>
                      <w:b/>
                      <w:bCs/>
                      <w:color w:val="000000"/>
                      <w:szCs w:val="24"/>
                    </w:rPr>
                    <w:t>25 straipsnio pakeitimas</w:t>
                  </w:r>
                </w:sdtContent>
              </w:sdt>
            </w:p>
            <w:sdt>
              <w:sdtPr>
                <w:alias w:val="4 str. 1 d."/>
                <w:tag w:val="part_61ea60e74b1c40db96ab26d5b18d2bf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rPr>
                    <w:t>Pakeisti 25</w:t>
                  </w:r>
                  <w:r>
                    <w:rPr>
                      <w:szCs w:val="24"/>
                      <w:lang w:eastAsia="lt-LT"/>
                    </w:rPr>
                    <w:t xml:space="preserve"> straipsnio 5 dalį ir ją išdėstyti taip:</w:t>
                  </w:r>
                </w:p>
                <w:sdt>
                  <w:sdtPr>
                    <w:alias w:val="citata"/>
                    <w:tag w:val="part_f7fae893a3504a95bdae2c7051893200"/>
                    <w:lock w:val="sdtLocked"/>
                    <w:richText/>
                  </w:sdtPr>
                  <w:sdtContent>
                    <w:sdt>
                      <w:sdtPr>
                        <w:alias w:val="5 d."/>
                        <w:tag w:val="part_db754912351f457b8cd4301d368f1286"/>
                        <w:lock w:val="sdtLocked"/>
                        <w:richText/>
                      </w:sdtPr>
                      <w:sdtContent>
                        <w:p>
                          <w:pPr>
                            <w:spacing w:line="360" w:lineRule="auto"/>
                            <w:ind w:firstLine="720"/>
                            <w:jc w:val="both"/>
                            <w:rPr>
                              <w:szCs w:val="24"/>
                              <w:lang w:eastAsia="lt-LT"/>
                            </w:rPr>
                          </w:pPr>
                          <w:r>
                            <w:rPr>
                              <w:szCs w:val="24"/>
                            </w:rPr>
                            <w:t>„</w:t>
                          </w:r>
                          <w:sdt>
                            <w:sdtPr>
                              <w:alias w:val="Numeris"/>
                              <w:tag w:val="nr_db754912351f457b8cd4301d368f1286"/>
                              <w:lock w:val="sdtLocked"/>
                              <w:richText/>
                            </w:sdtPr>
                            <w:sdtContent>
                              <w:r>
                                <w:rPr>
                                  <w:szCs w:val="24"/>
                                  <w:lang w:eastAsia="lt-LT"/>
                                </w:rPr>
                                <w:t>5</w:t>
                              </w:r>
                            </w:sdtContent>
                          </w:sdt>
                          <w:r>
                            <w:rPr>
                              <w:szCs w:val="24"/>
                              <w:lang w:eastAsia="lt-LT"/>
                            </w:rPr>
                            <w:t xml:space="preserve">. Palaidotus žmogaus palaikus galima ekshumuoti nesibaigus kapo ramybės laikotarpiui, kai yra palaidoto žmogaus artimųjų giminaičių prašymas ir Sveikatos apsaugos ministerijos nustatyta tvarka gautas </w:t>
                          </w:r>
                          <w:r>
                            <w:rPr>
                              <w:szCs w:val="24"/>
                            </w:rPr>
                            <w:t>Nacionalinio visuomenės sveikatos centro</w:t>
                          </w:r>
                          <w:r>
                            <w:rPr>
                              <w:szCs w:val="24"/>
                              <w:lang w:eastAsia="lt-LT"/>
                            </w:rPr>
                            <w:t xml:space="preserve"> leidimas arba prokuroro nurodymu. Ekshumavimo išlaidas apmoka pareiškėjas. </w:t>
                          </w:r>
                          <w:r>
                            <w:rPr>
                              <w:szCs w:val="24"/>
                            </w:rPr>
                            <w:t>Nacionalinio visuomenės sveikatos centro</w:t>
                          </w:r>
                          <w:r>
                            <w:rPr>
                              <w:szCs w:val="24"/>
                              <w:lang w:eastAsia="lt-LT"/>
                            </w:rPr>
                            <w:t xml:space="preserve"> leidimas nėra būtinas perkeliant rūsyje palaidotus žmogaus palaikus, nebent būtų atidaromas karstas.</w:t>
                          </w:r>
                          <w:r>
                            <w:rPr>
                              <w:szCs w:val="24"/>
                              <w:lang w:eastAsia="ar-SA"/>
                            </w:rPr>
                            <w:t>“</w:t>
                          </w:r>
                        </w:p>
                        <w:p>
                          <w:pPr>
                            <w:spacing w:line="360" w:lineRule="auto"/>
                            <w:ind w:firstLine="720"/>
                            <w:jc w:val="both"/>
                            <w:rPr>
                              <w:bCs/>
                              <w:color w:val="000000"/>
                              <w:szCs w:val="24"/>
                            </w:rPr>
                          </w:pPr>
                        </w:p>
                      </w:sdtContent>
                    </w:sdt>
                  </w:sdtContent>
                </w:sdt>
              </w:sdtContent>
            </w:sdt>
          </w:sdtContent>
        </w:sdt>
        <w:sdt>
          <w:sdtPr>
            <w:alias w:val="5 str."/>
            <w:tag w:val="part_2ba723152acf4941810a5a0acf22658e"/>
            <w:lock w:val="sdtLocked"/>
            <w:richText/>
          </w:sdtPr>
          <w:sdtContent>
            <w:p>
              <w:pPr>
                <w:spacing w:line="360" w:lineRule="auto"/>
                <w:ind w:firstLine="720"/>
                <w:jc w:val="both"/>
                <w:rPr>
                  <w:b/>
                  <w:bCs/>
                  <w:color w:val="000000"/>
                  <w:szCs w:val="24"/>
                </w:rPr>
              </w:pPr>
              <w:sdt>
                <w:sdtPr>
                  <w:alias w:val="Numeris"/>
                  <w:tag w:val="nr_2ba723152acf4941810a5a0acf22658e"/>
                  <w:lock w:val="sdtLocked"/>
                  <w:richText/>
                </w:sdtPr>
                <w:sdtContent>
                  <w:r>
                    <w:rPr>
                      <w:b/>
                      <w:bCs/>
                      <w:color w:val="000000"/>
                      <w:szCs w:val="24"/>
                    </w:rPr>
                    <w:t>5</w:t>
                  </w:r>
                </w:sdtContent>
              </w:sdt>
              <w:r>
                <w:rPr>
                  <w:b/>
                  <w:bCs/>
                  <w:color w:val="000000"/>
                  <w:szCs w:val="24"/>
                </w:rPr>
                <w:t xml:space="preserve"> straipsnis. </w:t>
              </w:r>
              <w:sdt>
                <w:sdtPr>
                  <w:alias w:val="Pavadinimas"/>
                  <w:tag w:val="title_2ba723152acf4941810a5a0acf22658e"/>
                  <w:lock w:val="sdtLocked"/>
                  <w:richText/>
                </w:sdtPr>
                <w:sdtContent>
                  <w:r>
                    <w:rPr>
                      <w:b/>
                      <w:bCs/>
                      <w:color w:val="000000"/>
                      <w:szCs w:val="24"/>
                    </w:rPr>
                    <w:t>28 straipsnio pakeitimas</w:t>
                  </w:r>
                </w:sdtContent>
              </w:sdt>
            </w:p>
            <w:sdt>
              <w:sdtPr>
                <w:alias w:val="5 str. 1 d."/>
                <w:tag w:val="part_ed19ce4f8d7049c4ae007b2013e9e23e"/>
                <w:lock w:val="sdtLocked"/>
                <w:richText/>
              </w:sdtPr>
              <w:sdtContent>
                <w:p>
                  <w:pPr>
                    <w:spacing w:line="360" w:lineRule="auto"/>
                    <w:ind w:firstLine="720"/>
                    <w:jc w:val="both"/>
                    <w:rPr>
                      <w:bCs/>
                      <w:color w:val="000000"/>
                      <w:szCs w:val="24"/>
                    </w:rPr>
                  </w:pPr>
                  <w:r>
                    <w:rPr>
                      <w:bCs/>
                      <w:color w:val="000000"/>
                      <w:szCs w:val="24"/>
                    </w:rPr>
                    <w:t>Pakeisti 28 straipsnio 2 dalį ir ją išdėstyti taip:</w:t>
                  </w:r>
                </w:p>
                <w:sdt>
                  <w:sdtPr>
                    <w:alias w:val="citata"/>
                    <w:tag w:val="part_b1adc9b021724bdb881cf988afe86441"/>
                    <w:lock w:val="sdtLocked"/>
                    <w:richText/>
                  </w:sdtPr>
                  <w:sdtContent>
                    <w:sdt>
                      <w:sdtPr>
                        <w:alias w:val="2 d."/>
                        <w:tag w:val="part_c9ac2a95790d46429249d6643dbbd05a"/>
                        <w:lock w:val="sdtLocked"/>
                        <w:richText/>
                      </w:sdtPr>
                      <w:sdtContent>
                        <w:p>
                          <w:pPr>
                            <w:spacing w:line="360" w:lineRule="auto"/>
                            <w:ind w:firstLine="720"/>
                            <w:jc w:val="both"/>
                            <w:rPr>
                              <w:szCs w:val="24"/>
                              <w:lang w:eastAsia="lt-LT"/>
                            </w:rPr>
                          </w:pPr>
                          <w:r>
                            <w:rPr>
                              <w:szCs w:val="24"/>
                              <w:lang w:eastAsia="lt-LT"/>
                            </w:rPr>
                            <w:t>„</w:t>
                          </w:r>
                          <w:sdt>
                            <w:sdtPr>
                              <w:alias w:val="Numeris"/>
                              <w:tag w:val="nr_c9ac2a95790d46429249d6643dbbd05a"/>
                              <w:lock w:val="sdtLocked"/>
                              <w:richText/>
                            </w:sdtPr>
                            <w:sdtContent>
                              <w:r>
                                <w:rPr>
                                  <w:szCs w:val="24"/>
                                  <w:lang w:eastAsia="lt-LT"/>
                                </w:rPr>
                                <w:t>2</w:t>
                              </w:r>
                            </w:sdtContent>
                          </w:sdt>
                          <w:r>
                            <w:rPr>
                              <w:szCs w:val="24"/>
                              <w:lang w:eastAsia="lt-LT"/>
                            </w:rPr>
                            <w:t xml:space="preserve">. Sprendimą dėl draudimo laidoti kapinių dalyje arba visoje jų teritorijoje priima savivaldybės, kurios teritorijoje yra kapinės, administracijos direktorius, vadovaudamasis </w:t>
                          </w:r>
                          <w:r>
                            <w:rPr>
                              <w:szCs w:val="24"/>
                            </w:rPr>
                            <w:t>Nacionalinio visuomenės sveikatos centro</w:t>
                          </w:r>
                          <w:r>
                            <w:rPr>
                              <w:szCs w:val="24"/>
                              <w:lang w:eastAsia="lt-LT"/>
                            </w:rPr>
                            <w:t xml:space="preserve"> siūlymu.“</w:t>
                          </w:r>
                        </w:p>
                        <w:p>
                          <w:pPr>
                            <w:spacing w:line="360" w:lineRule="auto"/>
                            <w:ind w:firstLine="720"/>
                            <w:jc w:val="both"/>
                            <w:rPr>
                              <w:bCs/>
                              <w:color w:val="000000"/>
                              <w:szCs w:val="24"/>
                            </w:rPr>
                          </w:pPr>
                        </w:p>
                      </w:sdtContent>
                    </w:sdt>
                  </w:sdtContent>
                </w:sdt>
              </w:sdtContent>
            </w:sdt>
          </w:sdtContent>
        </w:sdt>
        <w:sdt>
          <w:sdtPr>
            <w:alias w:val="6 str."/>
            <w:tag w:val="part_00d9a742f2f1464aa120d7ef360fcf3d"/>
            <w:lock w:val="sdtLocked"/>
            <w:richText/>
          </w:sdtPr>
          <w:sdtContent>
            <w:p>
              <w:pPr>
                <w:spacing w:line="360" w:lineRule="auto"/>
                <w:ind w:firstLine="720"/>
                <w:jc w:val="both"/>
                <w:rPr>
                  <w:b/>
                  <w:bCs/>
                  <w:color w:val="000000"/>
                  <w:szCs w:val="24"/>
                </w:rPr>
              </w:pPr>
              <w:sdt>
                <w:sdtPr>
                  <w:alias w:val="Numeris"/>
                  <w:tag w:val="nr_00d9a742f2f1464aa120d7ef360fcf3d"/>
                  <w:lock w:val="sdtLocked"/>
                  <w:richText/>
                </w:sdtPr>
                <w:sdtContent>
                  <w:r>
                    <w:rPr>
                      <w:b/>
                      <w:bCs/>
                      <w:color w:val="000000"/>
                      <w:szCs w:val="24"/>
                    </w:rPr>
                    <w:t>6</w:t>
                  </w:r>
                </w:sdtContent>
              </w:sdt>
              <w:r>
                <w:rPr>
                  <w:b/>
                  <w:bCs/>
                  <w:color w:val="000000"/>
                  <w:szCs w:val="24"/>
                </w:rPr>
                <w:t xml:space="preserve"> straipsnis. </w:t>
              </w:r>
              <w:sdt>
                <w:sdtPr>
                  <w:alias w:val="Pavadinimas"/>
                  <w:tag w:val="title_00d9a742f2f1464aa120d7ef360fcf3d"/>
                  <w:lock w:val="sdtLocked"/>
                  <w:richText/>
                </w:sdtPr>
                <w:sdtContent>
                  <w:r>
                    <w:rPr>
                      <w:b/>
                      <w:bCs/>
                      <w:color w:val="000000"/>
                      <w:szCs w:val="24"/>
                    </w:rPr>
                    <w:t>29 straipsnio pakeitimas</w:t>
                  </w:r>
                </w:sdtContent>
              </w:sdt>
            </w:p>
            <w:sdt>
              <w:sdtPr>
                <w:alias w:val="6 str. 1 d."/>
                <w:tag w:val="part_6e0b1695b9ac47159416e93e2d0ede99"/>
                <w:lock w:val="sdtLocked"/>
                <w:richText/>
              </w:sdtPr>
              <w:sdtContent>
                <w:p>
                  <w:pPr>
                    <w:spacing w:line="360" w:lineRule="auto"/>
                    <w:ind w:firstLine="720"/>
                    <w:jc w:val="both"/>
                    <w:rPr>
                      <w:bCs/>
                      <w:color w:val="000000"/>
                      <w:szCs w:val="24"/>
                    </w:rPr>
                  </w:pPr>
                  <w:r>
                    <w:rPr>
                      <w:bCs/>
                      <w:color w:val="000000"/>
                      <w:szCs w:val="24"/>
                    </w:rPr>
                    <w:t>Pakeisti 29 straipsnio 1 dalį ir ją išdėstyti taip:</w:t>
                  </w:r>
                </w:p>
                <w:sdt>
                  <w:sdtPr>
                    <w:alias w:val="citata"/>
                    <w:tag w:val="part_f9ff0dbfecb448b49add872383c9e1f6"/>
                    <w:lock w:val="sdtLocked"/>
                    <w:richText/>
                  </w:sdtPr>
                  <w:sdtContent>
                    <w:sdt>
                      <w:sdtPr>
                        <w:alias w:val="1 d."/>
                        <w:tag w:val="part_2d36ab6a72e7413e864013bab0ae5f79"/>
                        <w:lock w:val="sdtLocked"/>
                        <w:richText/>
                      </w:sdtPr>
                      <w:sdtContent>
                        <w:p>
                          <w:pPr>
                            <w:spacing w:line="360" w:lineRule="auto"/>
                            <w:ind w:firstLine="720"/>
                            <w:jc w:val="both"/>
                            <w:rPr>
                              <w:szCs w:val="24"/>
                              <w:lang w:eastAsia="lt-LT"/>
                            </w:rPr>
                          </w:pPr>
                          <w:r>
                            <w:rPr>
                              <w:szCs w:val="24"/>
                              <w:lang w:eastAsia="lt-LT"/>
                            </w:rPr>
                            <w:t>„</w:t>
                          </w:r>
                          <w:sdt>
                            <w:sdtPr>
                              <w:alias w:val="Numeris"/>
                              <w:tag w:val="nr_2d36ab6a72e7413e864013bab0ae5f79"/>
                              <w:lock w:val="sdtLocked"/>
                              <w:richText/>
                            </w:sdtPr>
                            <w:sdtContent>
                              <w:r>
                                <w:rPr>
                                  <w:szCs w:val="24"/>
                                  <w:lang w:eastAsia="lt-LT"/>
                                </w:rPr>
                                <w:t>1</w:t>
                              </w:r>
                            </w:sdtContent>
                          </w:sdt>
                          <w:r>
                            <w:rPr>
                              <w:szCs w:val="24"/>
                              <w:lang w:eastAsia="lt-LT"/>
                            </w:rPr>
                            <w:t xml:space="preserve">. Kapinės gali būti panaikinamos iškilus pavojui visuomenės sveikatai. Sprendimą dėl kapinių panaikinimo priima savivaldybės, kurios teritorijoje yra kapinės, taryba, vadovaudamasi </w:t>
                          </w:r>
                          <w:r>
                            <w:rPr>
                              <w:szCs w:val="24"/>
                            </w:rPr>
                            <w:t>Nacionalinio visuomenės sveikatos centro</w:t>
                          </w:r>
                          <w:r>
                            <w:rPr>
                              <w:szCs w:val="24"/>
                              <w:lang w:eastAsia="lt-LT"/>
                            </w:rPr>
                            <w:t xml:space="preserve"> siūlymu.“</w:t>
                          </w:r>
                        </w:p>
                        <w:p>
                          <w:pPr>
                            <w:spacing w:line="360" w:lineRule="auto"/>
                            <w:ind w:firstLine="720"/>
                            <w:jc w:val="both"/>
                            <w:rPr>
                              <w:bCs/>
                              <w:color w:val="000000"/>
                              <w:szCs w:val="24"/>
                            </w:rPr>
                          </w:pPr>
                        </w:p>
                        <w:p>
                          <w:pPr>
                            <w:spacing w:line="360" w:lineRule="auto"/>
                            <w:ind w:firstLine="720"/>
                            <w:jc w:val="both"/>
                            <w:rPr>
                              <w:bCs/>
                              <w:color w:val="000000"/>
                              <w:szCs w:val="24"/>
                            </w:rPr>
                          </w:pPr>
                        </w:p>
                      </w:sdtContent>
                    </w:sdt>
                  </w:sdtContent>
                </w:sdt>
              </w:sdtContent>
            </w:sdt>
          </w:sdtContent>
        </w:sdt>
        <w:sdt>
          <w:sdtPr>
            <w:alias w:val="7 str."/>
            <w:tag w:val="part_b87fb968e49e45368a6d300a7e94db6c"/>
            <w:lock w:val="sdtLocked"/>
            <w:richText/>
          </w:sdtPr>
          <w:sdtContent>
            <w:p>
              <w:pPr>
                <w:spacing w:line="360" w:lineRule="auto"/>
                <w:ind w:firstLine="720"/>
                <w:jc w:val="both"/>
                <w:rPr>
                  <w:b/>
                  <w:bCs/>
                  <w:color w:val="000000"/>
                  <w:szCs w:val="24"/>
                </w:rPr>
              </w:pPr>
              <w:sdt>
                <w:sdtPr>
                  <w:alias w:val="Numeris"/>
                  <w:tag w:val="nr_b87fb968e49e45368a6d300a7e94db6c"/>
                  <w:lock w:val="sdtLocked"/>
                  <w:richText/>
                </w:sdtPr>
                <w:sdtContent>
                  <w:r>
                    <w:rPr>
                      <w:b/>
                      <w:bCs/>
                      <w:color w:val="000000"/>
                      <w:szCs w:val="24"/>
                    </w:rPr>
                    <w:t>7</w:t>
                  </w:r>
                </w:sdtContent>
              </w:sdt>
              <w:r>
                <w:rPr>
                  <w:b/>
                  <w:bCs/>
                  <w:color w:val="000000"/>
                  <w:szCs w:val="24"/>
                </w:rPr>
                <w:t xml:space="preserve"> straipsnis. </w:t>
              </w:r>
              <w:sdt>
                <w:sdtPr>
                  <w:alias w:val="Pavadinimas"/>
                  <w:tag w:val="title_b87fb968e49e45368a6d300a7e94db6c"/>
                  <w:lock w:val="sdtLocked"/>
                  <w:richText/>
                </w:sdtPr>
                <w:sdtContent>
                  <w:r>
                    <w:rPr>
                      <w:b/>
                      <w:bCs/>
                      <w:color w:val="000000"/>
                      <w:szCs w:val="24"/>
                    </w:rPr>
                    <w:t>30 straipsnio pakeitimas</w:t>
                  </w:r>
                </w:sdtContent>
              </w:sdt>
            </w:p>
            <w:sdt>
              <w:sdtPr>
                <w:alias w:val="7 str. 1 d."/>
                <w:tag w:val="part_201c9e0907ae4ce3bf1d2f743fac8ea1"/>
                <w:lock w:val="sdtLocked"/>
                <w:richText/>
              </w:sdtPr>
              <w:sdtContent>
                <w:p>
                  <w:pPr>
                    <w:spacing w:line="360" w:lineRule="auto"/>
                    <w:ind w:firstLine="720"/>
                    <w:jc w:val="both"/>
                    <w:rPr>
                      <w:szCs w:val="24"/>
                      <w:lang w:eastAsia="lt-LT"/>
                    </w:rPr>
                  </w:pPr>
                  <w:r>
                    <w:rPr>
                      <w:szCs w:val="24"/>
                    </w:rPr>
                    <w:t>Pakeisti 30</w:t>
                  </w:r>
                  <w:r>
                    <w:rPr>
                      <w:szCs w:val="24"/>
                      <w:lang w:eastAsia="lt-LT"/>
                    </w:rPr>
                    <w:t xml:space="preserve"> straipsnio 1 dalį ir ją išdėstyti taip:</w:t>
                  </w:r>
                </w:p>
                <w:sdt>
                  <w:sdtPr>
                    <w:alias w:val="citata"/>
                    <w:tag w:val="part_0c5521fb1eba42b298974b8ac119b39e"/>
                    <w:lock w:val="sdtLocked"/>
                    <w:richText/>
                  </w:sdtPr>
                  <w:sdtContent>
                    <w:sdt>
                      <w:sdtPr>
                        <w:alias w:val="1 d."/>
                        <w:tag w:val="part_bfc6e3148b44452187bb65d4145fef5e"/>
                        <w:lock w:val="sdtLocked"/>
                        <w:richText/>
                      </w:sdtPr>
                      <w:sdtContent>
                        <w:p>
                          <w:pPr>
                            <w:spacing w:line="360" w:lineRule="auto"/>
                            <w:ind w:firstLine="720"/>
                            <w:jc w:val="both"/>
                            <w:rPr>
                              <w:bCs/>
                              <w:color w:val="000000"/>
                              <w:szCs w:val="24"/>
                            </w:rPr>
                          </w:pPr>
                          <w:r>
                            <w:rPr>
                              <w:bCs/>
                              <w:color w:val="000000"/>
                              <w:szCs w:val="24"/>
                            </w:rPr>
                            <w:t>„</w:t>
                          </w:r>
                          <w:sdt>
                            <w:sdtPr>
                              <w:alias w:val="Numeris"/>
                              <w:tag w:val="nr_bfc6e3148b44452187bb65d4145fef5e"/>
                              <w:lock w:val="sdtLocked"/>
                              <w:richText/>
                            </w:sdtPr>
                            <w:sdtContent>
                              <w:r>
                                <w:rPr>
                                  <w:bCs/>
                                  <w:color w:val="000000"/>
                                  <w:szCs w:val="24"/>
                                </w:rPr>
                                <w:t>1</w:t>
                              </w:r>
                            </w:sdtContent>
                          </w:sdt>
                          <w:r>
                            <w:rPr>
                              <w:bCs/>
                              <w:color w:val="000000"/>
                              <w:szCs w:val="24"/>
                            </w:rPr>
                            <w:t xml:space="preserve">. </w:t>
                          </w:r>
                          <w:r>
                            <w:rPr>
                              <w:szCs w:val="24"/>
                            </w:rPr>
                            <w:t>Nacionalinis visuomenės sveikatos centras</w:t>
                          </w:r>
                          <w:r>
                            <w:rPr>
                              <w:bCs/>
                              <w:color w:val="000000"/>
                              <w:szCs w:val="24"/>
                            </w:rPr>
                            <w:t xml:space="preserve"> vykdo </w:t>
                          </w:r>
                          <w:r>
                            <w:rPr>
                              <w:color w:val="000000"/>
                              <w:szCs w:val="24"/>
                            </w:rPr>
                            <w:t xml:space="preserve">žmogaus palaikų laidojimo paslaugų (žmogaus palaikų laikymo, paruošimo šarvoti, šarvojimo) teikimo veiklos, balzamavimo ir kremavimo veiklos </w:t>
                          </w:r>
                          <w:r>
                            <w:rPr>
                              <w:bCs/>
                              <w:color w:val="000000"/>
                              <w:szCs w:val="24"/>
                            </w:rPr>
                            <w:t>valstybinę visuomenės sveikatos saugos kontrolę, taip pat kituose įstatymuose nustatytas kremavimo veiklos, balzamavimo, laidojimo paslaugų teikimo ir kapinių tvarkymo priežiūros ir kontrolės funkcijas.</w:t>
                          </w:r>
                          <w:r>
                            <w:rPr>
                              <w:szCs w:val="24"/>
                            </w:rPr>
                            <w:t>“</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color w:val="000000"/>
                              <w:szCs w:val="24"/>
                            </w:rPr>
                          </w:pP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color w:val="000000"/>
                              <w:szCs w:val="24"/>
                            </w:rPr>
                          </w:pPr>
                        </w:p>
                      </w:sdtContent>
                    </w:sdt>
                  </w:sdtContent>
                </w:sdt>
              </w:sdtContent>
            </w:sdt>
          </w:sdtContent>
        </w:sdt>
        <w:sdt>
          <w:sdtPr>
            <w:alias w:val="8 str."/>
            <w:tag w:val="part_7727bb28826a48e0963eb8ba58434339"/>
            <w:lock w:val="sdtLocked"/>
            <w:richText/>
          </w:sdtPr>
          <w:sdtContent>
            <w:p>
              <w:pPr>
                <w:spacing w:line="360" w:lineRule="auto"/>
                <w:ind w:firstLine="720"/>
                <w:jc w:val="both"/>
                <w:rPr>
                  <w:b/>
                  <w:bCs/>
                  <w:color w:val="000000"/>
                  <w:szCs w:val="24"/>
                </w:rPr>
              </w:pPr>
              <w:sdt>
                <w:sdtPr>
                  <w:alias w:val="Numeris"/>
                  <w:tag w:val="nr_7727bb28826a48e0963eb8ba58434339"/>
                  <w:lock w:val="sdtLocked"/>
                  <w:richText/>
                </w:sdtPr>
                <w:sdtContent>
                  <w:r>
                    <w:rPr>
                      <w:b/>
                      <w:bCs/>
                      <w:color w:val="000000"/>
                      <w:szCs w:val="24"/>
                    </w:rPr>
                    <w:t>8</w:t>
                  </w:r>
                </w:sdtContent>
              </w:sdt>
              <w:r>
                <w:rPr>
                  <w:b/>
                  <w:bCs/>
                  <w:color w:val="000000"/>
                  <w:szCs w:val="24"/>
                </w:rPr>
                <w:t xml:space="preserve"> straipsnis. </w:t>
              </w:r>
              <w:sdt>
                <w:sdtPr>
                  <w:alias w:val="Pavadinimas"/>
                  <w:tag w:val="title_7727bb28826a48e0963eb8ba58434339"/>
                  <w:lock w:val="sdtLocked"/>
                  <w:richText/>
                </w:sdtPr>
                <w:sdtContent>
                  <w:r>
                    <w:rPr>
                      <w:b/>
                      <w:bCs/>
                      <w:color w:val="000000"/>
                      <w:szCs w:val="24"/>
                    </w:rPr>
                    <w:t>Įstatymo įsigaliojimas</w:t>
                  </w:r>
                </w:sdtContent>
              </w:sdt>
            </w:p>
            <w:sdt>
              <w:sdtPr>
                <w:alias w:val="8 str. 1 d."/>
                <w:tag w:val="part_3a25fb2d7b9b4d6784179c753b0b4ef0"/>
                <w:lock w:val="sdtLocked"/>
                <w:richText/>
              </w:sdtPr>
              <w:sdtContent>
                <w:p>
                  <w:pPr>
                    <w:tabs>
                      <w:tab w:val="left" w:pos="0"/>
                    </w:tabs>
                    <w:spacing w:line="360" w:lineRule="auto"/>
                    <w:ind w:firstLine="720"/>
                    <w:rPr>
                      <w:szCs w:val="24"/>
                      <w:lang w:eastAsia="lt-LT"/>
                    </w:rPr>
                  </w:pPr>
                  <w:r>
                    <w:rPr>
                      <w:szCs w:val="24"/>
                      <w:lang w:eastAsia="lt-LT"/>
                    </w:rPr>
                    <w:t xml:space="preserve">Šis įstatymas, išskyrus 1 straipsnio 2 ir 3 dalis, įsigalioja 2016 m. balandžio 1 d. </w:t>
                  </w:r>
                </w:p>
                <w:p>
                  <w:pPr>
                    <w:spacing w:line="360" w:lineRule="auto"/>
                    <w:ind w:firstLine="720"/>
                    <w:jc w:val="both"/>
                  </w:pPr>
                </w:p>
              </w:sdtContent>
            </w:sdt>
          </w:sdtContent>
        </w:sdt>
        <w:sdt>
          <w:sdtPr>
            <w:alias w:val="signatura"/>
            <w:tag w:val="part_b44b79da863d4fd7adb02fc5049df5e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1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70790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8c8cc020da45d8bc4adf3731db75b2" PartId="66418e1c80c94a49a86e39fdb06c9714">
    <Part Type="straipsnis" Nr="1" Abbr="1 str." Title="2 straipsnio pakeitimas" DocPartId="7b1895ad77b148aa95e22f054c89471d" PartId="17d98c084ca0444785867e0c904c5808">
      <Part Type="strDalis" Nr="1" Abbr="1 str. 1 d." DocPartId="b12ce588a47b4e21bf4d716023d34115" PartId="d0a16007eb434dfda50f1ee9a521d0fd">
        <Part Type="citata" DocPartId="2e4a0c588ca0496b8846b3aa897fee44" PartId="326cc1c7a42445ff925cdc07531a46e7">
          <Part Type="strDalis" Nr="6" Abbr="6 d." DocPartId="cf5d0a9c265b41eb94d28860fd96c059" PartId="5ffd3b0ea7334ab69a3c4610f0efe9b4"/>
        </Part>
      </Part>
      <Part Type="strDalis" Nr="2" Abbr="1 str. 2 d." DocPartId="3dcd343a90004ae1962157f04e0420c6" PartId="83410ca66e7a462092b31bceec6580f7">
        <Part Type="citata" DocPartId="f878a28ebf7240098ecbbd4e86a65c03" PartId="3ab9765b128f49ca98a02ecaf9460c3c">
          <Part Type="strDalis" Nr="24" Abbr="24 d." DocPartId="a74f983d8a8441eda4062df55d0c474d" PartId="e237905e733e418dad43385c77d86a35"/>
        </Part>
      </Part>
      <Part Type="strDalis" Nr="3" Abbr="1 str. 3 d." DocPartId="155440a9b6d649f7be1e771f4a301a33" PartId="3772ac8ddc5e4d48970e5169c38e0e33">
        <Part Type="citata" DocPartId="6bd87d1a7aeb40789c9619ba802fd3ff" PartId="d40a86fa9faa4af2a21607abf735b9b9">
          <Part Type="strDalis" Nr="25" Abbr="25 d." DocPartId="91adecfa62fd47a4a1593d9fbd33003a" PartId="a4a4cafcd96b4428961e2d06489a865d"/>
        </Part>
      </Part>
    </Part>
    <Part Type="straipsnis" Nr="2" Abbr="2 str." Title="11¹ straipsnio pakeitimas" DocPartId="d7a1317748fe43fa8d788473c8b899e1" PartId="a56af59b6747454e81ed967b0e02b62d">
      <Part Type="strDalis" Nr="1" Abbr="2 str. 1 d." DocPartId="905d43aa6b2749b3ad5e4b1d0c2e27d4" PartId="3b9f66b6b8eb44df8a625f9b17e89dd9">
        <Part Type="citata" DocPartId="3fb4e6ada92e465c9d94b97a042a3193" PartId="8bc3f2971f9647dda39fe30f1979fa05">
          <Part Type="strDalis" Nr="3" Abbr="3 d." DocPartId="54359c417d144a538294013313ee2da6" PartId="dcf2651100c843cdb3896711fddde979"/>
        </Part>
      </Part>
      <Part Type="strDalis" Nr="2" Abbr="2 str. 2 d." DocPartId="7d4ed282ca6d48a88782a6c3ee7f829e" PartId="5eb05ae3c20744c0b5cfa0bfd928f4b3">
        <Part Type="citata" DocPartId="2aaec3ecf6ba4b82848f0e2bf2a85f2d" PartId="57031cfdfcd045aea61831092f05515f">
          <Part Type="strPunktas" Nr="4" Abbr="4 p." DocPartId="423b4c0ae3714095829fcd23efd2dbce" PartId="b9513a5edfe5470991dcf66c099e4c17"/>
        </Part>
      </Part>
      <Part Type="strDalis" Nr="3" Abbr="2 str. 3 d." DocPartId="27b56ae2550c4f8d8e15164143fe2061" PartId="561212fc13d04cae83b034bae5abad10">
        <Part Type="citata" DocPartId="7663d444ffa942e982a3fc0336098810" PartId="36db42ffbefd4ab596a692f0f9e77d9f">
          <Part Type="strPunktas" Nr="5" Abbr="5 p." DocPartId="7aef4ee382e544b6a2bee611861b1025" PartId="01687999407a4732b76afafcb50bea03"/>
        </Part>
      </Part>
    </Part>
    <Part Type="straipsnis" Nr="3" Abbr="3 str." Title="16¹ straipsnio pakeitimas" DocPartId="7943af4731004ec8be4d943a83c4aecc" PartId="d7641cb3b56c4cb99000b2312d9e155e"/>
    <Part Type="straipsnis" Nr="4" Abbr="4 str." Title="25 straipsnio pakeitimas" DocPartId="64194328b56546e1b4df749028456452" PartId="10940bf7196b40a1b723741471b0a7e9">
      <Part Type="strDalis" Nr="1" Abbr="4 str. 1 d." DocPartId="1e2a92ed0d6d4ee4b3489d60f2f2f03b" PartId="61ea60e74b1c40db96ab26d5b18d2bf7">
        <Part Type="citata" DocPartId="90d732f98a804c6ab145f37881b724fd" PartId="f7fae893a3504a95bdae2c7051893200">
          <Part Type="strDalis" Nr="5" Abbr="5 d." DocPartId="a7996aa5267d44188a5bff878b0f523c" PartId="db754912351f457b8cd4301d368f1286"/>
        </Part>
      </Part>
    </Part>
    <Part Type="straipsnis" Nr="5" Abbr="5 str." Title="28 straipsnio pakeitimas" DocPartId="31ae67d2f40c44c3b2a1e38dabba5647" PartId="2ba723152acf4941810a5a0acf22658e">
      <Part Type="strDalis" Nr="1" Abbr="5 str. 1 d." DocPartId="5f77e81b93dd40e89e8f28051dedbaa1" PartId="ed19ce4f8d7049c4ae007b2013e9e23e">
        <Part Type="citata" DocPartId="d60e963876dc4287831749d169d6c768" PartId="b1adc9b021724bdb881cf988afe86441">
          <Part Type="strDalis" Nr="2" Abbr="2 d." DocPartId="f46ae08a7d8f4c2db91c0b56530d1c8a" PartId="c9ac2a95790d46429249d6643dbbd05a"/>
        </Part>
      </Part>
    </Part>
    <Part Type="straipsnis" Nr="6" Abbr="6 str." Title="29 straipsnio pakeitimas" DocPartId="9c46b7b4dc2442afaa55a39b9076358b" PartId="00d9a742f2f1464aa120d7ef360fcf3d">
      <Part Type="strDalis" Nr="1" Abbr="6 str. 1 d." DocPartId="962863a4d8d44dbaa47a5b57e25808ed" PartId="6e0b1695b9ac47159416e93e2d0ede99">
        <Part Type="citata" DocPartId="28032218578248ed94dcec2560a602cc" PartId="f9ff0dbfecb448b49add872383c9e1f6">
          <Part Type="strDalis" Nr="1" Abbr="1 d." DocPartId="56714632bef444328156579c2d6c902c" PartId="2d36ab6a72e7413e864013bab0ae5f79"/>
        </Part>
      </Part>
    </Part>
    <Part Type="straipsnis" Nr="7" Abbr="7 str." Title="30 straipsnio pakeitimas" DocPartId="8fcb31d64d7e4750af581c822a3531e0" PartId="b87fb968e49e45368a6d300a7e94db6c">
      <Part Type="strDalis" Nr="1" Abbr="7 str. 1 d." DocPartId="089a0e63fc2f4f6a856130e5f8769fe1" PartId="201c9e0907ae4ce3bf1d2f743fac8ea1">
        <Part Type="citata" DocPartId="506d3dd221464d3fa57b9f83b824a3af" PartId="0c5521fb1eba42b298974b8ac119b39e">
          <Part Type="strDalis" Nr="1" Abbr="1 d." DocPartId="8ab9d1fbf73a40e9a184e5093dd52940" PartId="bfc6e3148b44452187bb65d4145fef5e"/>
        </Part>
      </Part>
    </Part>
    <Part Type="straipsnis" Nr="8" Abbr="8 str." Title="Įstatymo įsigaliojimas" DocPartId="e132fbb80d9b403ab50c5fabb76184bf" PartId="7727bb28826a48e0963eb8ba58434339">
      <Part Type="strDalis" Nr="1" Abbr="8 str. 1 d." DocPartId="692dc127b30d4cb19f3e6d3ebfa5dc8b" PartId="3a25fb2d7b9b4d6784179c753b0b4ef0"/>
    </Part>
    <Part Type="signatura" DocPartId="23f0e8d432a942d5ba06c78c5036f8ba" PartId="b44b79da863d4fd7adb02fc5049df5e9"/>
  </Part>
</Parts>
</file>

<file path=customXml/itemProps1.xml><?xml version="1.0" encoding="utf-8"?>
<ds:datastoreItem xmlns:ds="http://schemas.openxmlformats.org/officeDocument/2006/customXml" ds:itemID="{E063BEF9-6C46-4F6B-B65B-517DC29B54D1}">
  <ds:schemaRefs>
    <ds:schemaRef ds:uri="http://lrs.lt/TAIS/DocParts"/>
  </ds:schemaRefs>
</ds:datastoreItem>
</file>

<file path=docProps/app.xml><?xml version="1.0" encoding="utf-8"?>
<Properties xmlns="http://schemas.openxmlformats.org/officeDocument/2006/extended-properties">
  <Template>Normal.dotm</Template>
  <TotalTime>4</TotalTime>
  <Pages>4</Pages>
  <Words>4588</Words>
  <Characters>2616</Characters>
  <Application>Microsoft Office Word</Application>
  <DocSecurity>0</DocSecurity>
  <Lines>21</Lines>
  <Paragraphs>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7190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2015-05-26T05:43:00Z</dcterms:created>
  <dc:creator>MANIUŠKIENĖ Violeta</dc:creator>
  <lastModifiedBy>GUMBYTĖ Danguolė</lastModifiedBy>
  <lastPrinted>2015-05-14T13:09:00Z</lastPrinted>
  <dcterms:modified xsi:type="dcterms:W3CDTF">2015-07-01T07:36:00Z</dcterms:modified>
  <revision>5</revision>
</coreProperties>
</file>