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taisx="http://lrs.lt/TAIS/DocPartXmlMark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body>
    <w:sdt>
      <w:sdtPr>
        <w:alias w:val="pagrindine"/>
        <w:tag w:val="part_18dd5f0eb2ea4bd29bf16337949ae783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2020-11-06 iki 2020-11-30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Sprendimas paskelbtas: TAR 2020-03-02, i. k. 2020-04564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986"/>
              <w:tab w:val="right" w:pos="9972"/>
            </w:tabs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5.6pt;height:51.2pt" o:ole="" fillcolor="window">
                <v:imagedata r:id="rId16" o:title=""/>
              </v:shape>
              <o:OLEObject Type="Embed" ProgID="Word.Picture.8" ShapeID="_x0000_i1025" DrawAspect="Content" ObjectID="_0000000001" r:id="rId17"/>
            </w:objec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TELŠIŲ RAJONO SAVIVALDYBĖS </w: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>
          <w:pPr>
            <w:jc w:val="center"/>
            <w:rPr>
              <w:b/>
              <w:caps/>
              <w:szCs w:val="24"/>
            </w:rPr>
          </w:pP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>
          <w:pPr>
            <w:ind w:firstLine="62"/>
            <w:jc w:val="center"/>
            <w:rPr>
              <w:b/>
            </w:rPr>
          </w:pPr>
          <w:r>
            <w:rPr>
              <w:b/>
            </w:rPr>
            <w:t>DĖL TELŠIŲ RAJONO SAVIVALDYBĖS 2020 METŲ BIUDŽETO PATVIRTINIMO</w:t>
          </w:r>
        </w:p>
        <w:p>
          <w:pPr>
            <w:jc w:val="center"/>
            <w:rPr>
              <w:bCs/>
              <w:szCs w:val="24"/>
            </w:rPr>
          </w:pPr>
        </w:p>
        <w:p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2020 m. vasario 27 d. Nr. T1-42</w:t>
          </w:r>
        </w:p>
        <w:p>
          <w:pPr>
            <w:ind w:firstLine="62"/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Telšiai </w:t>
          </w:r>
        </w:p>
        <w:p>
          <w:pPr>
            <w:tabs>
              <w:tab w:val="center" w:pos="4153"/>
              <w:tab w:val="right" w:pos="8306"/>
            </w:tabs>
            <w:rPr>
              <w:sz w:val="20"/>
            </w:rPr>
          </w:pPr>
        </w:p>
        <w:p>
          <w:pPr>
            <w:ind w:firstLine="720"/>
            <w:jc w:val="both"/>
            <w:rPr>
              <w:szCs w:val="22"/>
            </w:rPr>
          </w:pPr>
        </w:p>
        <w:sdt>
          <w:sdtPr>
            <w:alias w:val="preambule"/>
            <w:tag w:val="part_9e5ca2de373d4e9b9db17c7adbb614ac"/>
            <w:lock w:val="sdtLocked"/>
            <w:richText/>
          </w:sdtPr>
          <w:sdtContent>
            <w:p>
              <w:pPr>
                <w:ind w:firstLine="720"/>
                <w:jc w:val="both"/>
              </w:pPr>
              <w:r>
                <w:t xml:space="preserve">Vadovaudamasi Lietuvos Respublikos vietos savivaldos įstatymo 16 straipsnio 2 dalies 15 punktu, Lietuvos Respublikos biudžeto sandaros įstatymo 26 straipsnio 4 dalimi, Lietuvos Respublikos 2020 metų valstybės biudžeto ir savivaldybių biudžetų finansinių rodiklių patvirtinimo įstatymu, Telšių rajono savivaldybės taryba </w:t>
              </w:r>
              <w:r>
                <w:rPr>
                  <w:spacing w:val="60"/>
                </w:rPr>
                <w:t>nusprendži</w:t>
              </w:r>
              <w:r>
                <w:t>a:</w:t>
              </w:r>
            </w:p>
          </w:sdtContent>
        </w:sdt>
        <w:sdt>
          <w:sdtPr>
            <w:alias w:val="1 p."/>
            <w:tag w:val="part_bf5a98156df74da9865852ff6a2f0632"/>
            <w:lock w:val="sdtLocked"/>
            <w:richText/>
          </w:sdtPr>
          <w:sdtContent>
            <w:p>
              <w:pPr>
                <w:ind w:firstLine="720"/>
                <w:jc w:val="both"/>
              </w:pPr>
              <w:sdt>
                <w:sdtPr>
                  <w:alias w:val="Numeris"/>
                  <w:tag w:val="nr_bf5a98156df74da9865852ff6a2f0632"/>
                  <w:lock w:val="sdtLocked"/>
                  <w:richText/>
                </w:sdtPr>
                <w:sdtContent>
                  <w:r>
                    <w:t>1</w:t>
                  </w:r>
                </w:sdtContent>
              </w:sdt>
              <w:r>
                <w:t>. Patvirtinti Telšių rajono savivaldybės (toliau – Savivaldybės) 2020 metų:</w:t>
              </w:r>
            </w:p>
            <w:sdt>
              <w:sdtPr>
                <w:alias w:val="1.1 pp."/>
                <w:tag w:val="part_33d4aac66f8d4ec492e14bd9e9e4402e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3d4aac66f8d4ec492e14bd9e9e4402e"/>
                      <w:lock w:val="sdtLocked"/>
                      <w:richText/>
                    </w:sdtPr>
                    <w:sdtContent>
                      <w:r>
                        <w:rPr>
                          <w:szCs w:val="22"/>
                        </w:rPr>
                        <w:t>1.1</w:t>
                      </w:r>
                    </w:sdtContent>
                  </w:sdt>
                  <w:r>
                    <w:rPr>
                      <w:szCs w:val="22"/>
                    </w:rPr>
                    <w:t xml:space="preserve">. </w:t>
                  </w:r>
                  <w:r>
                    <w:rPr>
                      <w:szCs w:val="24"/>
                    </w:rPr>
                    <w:t>biudžeto pajamas – 54706,0 tūkst. eurų (1 priedas), iš jų: 1364,4 tūkst. eurų biudžetinių įstaigų pajamų į Savivaldybės biudžetą pagal įmokų rūšis (2 priedas), ir 1695,7 tūkst. eurų praėjusių metų nepanaudotų biudžeto lėšų likutį;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9336ec306f6d11eabee4a336e7e6fda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T1-73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2020-03-26,
paskelbta TAR 2020-03-26, i. k. 2020-06117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0d898f40a3d211ea9515f752ff221ec9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T1-131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2020-05-28,
paskelbta TAR 2020-06-01, i. k. 2020-11776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d36ad580ba9c11eab9d9cd0c85e0b745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T1-195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2020-06-25,
paskelbta TAR 2020-06-30, i. k. 2020-14483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eddb1380eb7511eaa12ad7c04a383ca0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T1-248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2020-08-27,
paskelbta TAR 2020-08-31, i. k. 2020-18258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cabb7c30ff2c11ea88f28eae672e5b40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T1-306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2020-09-24,
paskelbta TAR 2020-09-28, i. k. 2020-20024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7a320ac01f4011ebb0038a8cd8ff585f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T1-335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2020-10-29,
paskelbta TAR 2020-11-05, i. k. 2020-23151            </w:t>
                  </w:r>
                </w:p>
                <w:p/>
              </w:sdtContent>
            </w:sdt>
            <w:sdt>
              <w:sdtPr>
                <w:alias w:val="1.2 pp."/>
                <w:tag w:val="part_49a7a1db2cd84cb594f4e1c585a4d341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9a7a1db2cd84cb594f4e1c585a4d341"/>
                      <w:lock w:val="sdtLocked"/>
                      <w:richText/>
                    </w:sdtPr>
                    <w:sdtContent>
                      <w:r>
                        <w:rPr>
                          <w:szCs w:val="22"/>
                        </w:rPr>
                        <w:t>1.2</w:t>
                      </w:r>
                    </w:sdtContent>
                  </w:sdt>
                  <w:r>
                    <w:rPr>
                      <w:szCs w:val="22"/>
                    </w:rPr>
                    <w:t xml:space="preserve">. asignavimus – 58028,7 tūkst. eurų  (3 priedas), iš jų:</w:t>
                  </w:r>
                  <w:r>
                    <w:t xml:space="preserve"> 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9336ec306f6d11eabee4a336e7e6fda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T1-73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2020-03-26,
paskelbta TAR 2020-03-26, i. k. 2020-06117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0d898f40a3d211ea9515f752ff221ec9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T1-131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2020-05-28,
paskelbta TAR 2020-06-01, i. k. 2020-11776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d36ad580ba9c11eab9d9cd0c85e0b745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T1-195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2020-06-25,
paskelbta TAR 2020-06-30, i. k. 2020-14483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eddb1380eb7511eaa12ad7c04a383ca0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T1-248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2020-08-27,
paskelbta TAR 2020-08-31, i. k. 2020-18258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cabb7c30ff2c11ea88f28eae672e5b40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T1-306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2020-09-24,
paskelbta TAR 2020-09-28, i. k. 2020-20024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7a320ac01f4011ebb0038a8cd8ff585f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T1-335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2020-10-29,
paskelbta TAR 2020-11-05, i. k. 2020-23151            </w:t>
                  </w:r>
                </w:p>
                <w:sdt>
                  <w:sdtPr>
                    <w:alias w:val="1.2.1 pp."/>
                    <w:tag w:val="part_5949326ce06d463bbe098f54510e06bb"/>
                    <w:lock w:val="sdtLocked"/>
                    <w:richText/>
                  </w:sdtPr>
                  <w:sdtContent>
                    <w:p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5949326ce06d463bbe098f54510e06bb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1.2.1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savarankiškosioms funkcijoms vykdyti – 26043,5 tūkst. eurų (4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ddb1380eb7511eaa12ad7c04a383ca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T1-248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2020-08-27,
paskelbta TAR 2020-08-31, i. k. 2020-18258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cabb7c30ff2c11ea88f28eae672e5b4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T1-306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2020-09-24,
paskelbta TAR 2020-09-28, i. k. 2020-20024            </w:t>
                      </w:r>
                    </w:p>
                    <w:p/>
                  </w:sdtContent>
                </w:sdt>
                <w:sdt>
                  <w:sdtPr>
                    <w:alias w:val="1.2.2 pp."/>
                    <w:tag w:val="part_b9c614605a1a4a309a0d2ba74e4ccf79"/>
                    <w:lock w:val="sdtLocked"/>
                    <w:richText/>
                  </w:sdtPr>
                  <w:sdtContent>
                    <w:p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b9c614605a1a4a309a0d2ba74e4ccf79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1.2.2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specialiajai tikslinei dotacijai valstybinėms (perduotoms savivaldybėms) funkcijoms atlikti – 3389,2 tūkst. eurų (5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d36ad580ba9c11eab9d9cd0c85e0b7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T1-195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2020-06-25,
paskelbta TAR 2020-06-30, i. k. 2020-14483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cabb7c30ff2c11ea88f28eae672e5b4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T1-306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2020-09-24,
paskelbta TAR 2020-09-28, i. k. 2020-20024            </w:t>
                      </w:r>
                    </w:p>
                    <w:p/>
                  </w:sdtContent>
                </w:sdt>
                <w:sdt>
                  <w:sdtPr>
                    <w:alias w:val="1.2.3 pp."/>
                    <w:tag w:val="part_ab6beea679e84b2d8286173a8a6a5159"/>
                    <w:lock w:val="sdtLocked"/>
                    <w:richText/>
                  </w:sdtPr>
                  <w:sdtContent>
                    <w:p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ab6beea679e84b2d8286173a8a6a5159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1.2.3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specialiajai tikslinei dotacijai ugdymo reikmėms  finansuoti – 10668,5 tūkst. eurų (6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a320ac01f4011ebb0038a8cd8ff585f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T1-335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2020-10-29,
paskelbta TAR 2020-11-05, i. k. 2020-23151            </w:t>
                      </w:r>
                    </w:p>
                    <w:p/>
                  </w:sdtContent>
                </w:sdt>
                <w:sdt>
                  <w:sdtPr>
                    <w:alias w:val="1.2.4 pp."/>
                    <w:tag w:val="part_6b3f3d3036c341b2a8726802cfb78ed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6b3f3d3036c341b2a8726802cfb78edb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2"/>
                            </w:rPr>
                            <w:t>1.2.4</w:t>
                          </w:r>
                        </w:sdtContent>
                      </w:sdt>
                      <w:r>
                        <w:rPr>
                          <w:szCs w:val="22"/>
                        </w:rPr>
                        <w:t>. kitai tikslinei dotacijai – 13072,4 tūkst. eurų (7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9336ec306f6d11eabee4a336e7e6fdab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T1-73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2020-03-26,
paskelbta TAR 2020-03-26, i. k. 2020-06117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0d898f40a3d211ea9515f752ff221ec9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T1-131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2020-05-28,
paskelbta TAR 2020-06-01, i. k. 2020-11776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d36ad580ba9c11eab9d9cd0c85e0b7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T1-195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2020-06-25,
paskelbta TAR 2020-06-30, i. k. 2020-14483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ddb1380eb7511eaa12ad7c04a383ca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T1-248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2020-08-27,
paskelbta TAR 2020-08-31, i. k. 2020-18258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cabb7c30ff2c11ea88f28eae672e5b4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T1-306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2020-09-24,
paskelbta TAR 2020-09-28, i. k. 2020-20024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a320ac01f4011ebb0038a8cd8ff585f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T1-335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2020-10-29,
paskelbta TAR 2020-11-05, i. k. 2020-23151            </w:t>
                      </w:r>
                    </w:p>
                    <w:p/>
                  </w:sdtContent>
                </w:sdt>
                <w:sdt>
                  <w:sdtPr>
                    <w:alias w:val="1.2.5 pp."/>
                    <w:tag w:val="part_3b606560888a48699e8b28f58339956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3b606560888a48699e8b28f583399562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1.2.5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aplinkos apsaugos specialiajai programai vykdyti – 168,0 tūkst. eurų (8 priedas);</w:t>
                      </w:r>
                    </w:p>
                  </w:sdtContent>
                </w:sdt>
                <w:sdt>
                  <w:sdtPr>
                    <w:alias w:val="1.2.6 pp."/>
                    <w:tag w:val="part_02488919ad30437199948c4c2e31d4fc"/>
                    <w:lock w:val="sdtLocked"/>
                    <w:richText/>
                  </w:sdtPr>
                  <w:sdtContent>
                    <w:p>
                      <w:pPr>
                        <w:tabs>
                          <w:tab w:val="left" w:pos="709"/>
                          <w:tab w:val="center" w:pos="4153"/>
                          <w:tab w:val="right" w:pos="8306"/>
                        </w:tabs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02488919ad30437199948c4c2e31d4fc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2"/>
                            </w:rPr>
                            <w:t>1.2.6</w:t>
                          </w:r>
                        </w:sdtContent>
                      </w:sdt>
                      <w:r>
                        <w:rPr>
                          <w:szCs w:val="22"/>
                        </w:rPr>
                        <w:t>. iš biudžetinių įstaigų pajamų – 1364,4 tūkst. eurų (9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0d898f40a3d211ea9515f752ff221ec9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T1-131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2020-05-28,
paskelbta TAR 2020-06-01, i. k. 2020-11776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ddb1380eb7511eaa12ad7c04a383ca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T1-248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2020-08-27,
paskelbta TAR 2020-08-31, i. k. 2020-18258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cabb7c30ff2c11ea88f28eae672e5b4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T1-306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2020-09-24,
paskelbta TAR 2020-09-28, i. k. 2020-20024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a320ac01f4011ebb0038a8cd8ff585f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T1-335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2020-10-29,
paskelbta TAR 2020-11-05, i. k. 2020-23151            </w:t>
                      </w:r>
                    </w:p>
                    <w:p/>
                  </w:sdtContent>
                </w:sdt>
                <w:sdt>
                  <w:sdtPr>
                    <w:alias w:val="1.2.7 pp."/>
                    <w:tag w:val="part_f97e073a211e4a169a27744cfd8d54b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f97e073a211e4a169a27744cfd8d54b9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1.2.7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iš skolintų lėšų investiciniams projektams finansuoti – 1627,0 tūkst. eurų (10 priedas);</w:t>
                      </w:r>
                    </w:p>
                  </w:sdtContent>
                </w:sdt>
                <w:sdt>
                  <w:sdtPr>
                    <w:alias w:val="1.2.8 pp."/>
                    <w:tag w:val="part_2249c160ab034a3889b9d36549e16f7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2249c160ab034a3889b9d36549e16f7f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1.2.8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praėjusių metų nepanaudotų biudžeto lėšų likučio paskirstymą – 1695,7 tūkst. eurų (11 priedas);</w:t>
                      </w:r>
                    </w:p>
                  </w:sdtContent>
                </w:sdt>
              </w:sdtContent>
            </w:sdt>
            <w:sdt>
              <w:sdtPr>
                <w:alias w:val="1.3 pp."/>
                <w:tag w:val="part_a5b3108bcd944e5ebf97907dc33c0ae8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5b3108bcd944e5ebf97907dc33c0ae8"/>
                      <w:lock w:val="sdtLocked"/>
                      <w:richText/>
                    </w:sdtPr>
                    <w:sdtContent>
                      <w:r>
                        <w:rPr>
                          <w:szCs w:val="22"/>
                        </w:rPr>
                        <w:t>1.3</w:t>
                      </w:r>
                    </w:sdtContent>
                  </w:sdt>
                  <w:r>
                    <w:rPr>
                      <w:szCs w:val="22"/>
                    </w:rPr>
                    <w:t>. asignavimus pagal programas – 58028,7 tūkst. eurų (12 priedas).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9336ec306f6d11eabee4a336e7e6fda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T1-73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2020-03-26,
paskelbta TAR 2020-03-26, i. k. 2020-06117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0d898f40a3d211ea9515f752ff221ec9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T1-131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2020-05-28,
paskelbta TAR 2020-06-01, i. k. 2020-11776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d36ad580ba9c11eab9d9cd0c85e0b745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T1-195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2020-06-25,
paskelbta TAR 2020-06-30, i. k. 2020-14483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eddb1380eb7511eaa12ad7c04a383ca0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T1-248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2020-08-27,
paskelbta TAR 2020-08-31, i. k. 2020-18258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cabb7c30ff2c11ea88f28eae672e5b40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T1-306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2020-09-24,
paskelbta TAR 2020-09-28, i. k. 2020-20024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7a320ac01f4011ebb0038a8cd8ff585f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T1-335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2020-10-29,
paskelbta TAR 2020-11-05, i. k. 2020-23151            </w:t>
                  </w:r>
                </w:p>
                <w:p/>
              </w:sdtContent>
            </w:sdt>
          </w:sdtContent>
        </w:sdt>
        <w:sdt>
          <w:sdtPr>
            <w:alias w:val="2 p."/>
            <w:tag w:val="part_d3eac097f7024720a87901c9eb1d4b3e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3eac097f7024720a87901c9eb1d4b3e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Pavesti Savivaldybės biudžeto asignavimų valdytojams,  sudarant ir tvirtinant 2020 metų programų sąmatas, numatyti reikiamus asignavimus įsiskolinimams, susidariusiems iki 2020 m. sausio 1 d. už suteiktas paslaugas, atliktus darbus ir įsigytas prekes, padengti.</w:t>
              </w:r>
            </w:p>
          </w:sdtContent>
        </w:sdt>
        <w:sdt>
          <w:sdtPr>
            <w:alias w:val="3 p."/>
            <w:tag w:val="part_162285d30dde42dba128189c89e83651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162285d30dde42dba128189c89e83651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Nustatyti, kad iš sutaupytų asignavimų išlaidoms pirmiausia turi būti dengiamas įsiskolinimas.</w:t>
              </w:r>
            </w:p>
          </w:sdtContent>
        </w:sdt>
        <w:sdt>
          <w:sdtPr>
            <w:alias w:val="4 p."/>
            <w:tag w:val="part_d7adc072cba74517b511b2ed74ef7c74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7adc072cba74517b511b2ed74ef7c74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 xml:space="preserve">. Patvirtinti 16,0 tūkst. eurų dydžio Savivaldybės mero fondą. </w:t>
              </w:r>
            </w:p>
          </w:sdtContent>
        </w:sdt>
        <w:sdt>
          <w:sdtPr>
            <w:alias w:val="5 p."/>
            <w:tag w:val="part_27d7b1b601fc4c74979f0d266c6e39bf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27d7b1b601fc4c74979f0d266c6e39bf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5</w:t>
                  </w:r>
                </w:sdtContent>
              </w:sdt>
              <w:r>
                <w:rPr>
                  <w:szCs w:val="24"/>
                </w:rPr>
                <w:t>. Pavesti Savivaldybės administracijos direktorių paskelbti priemonių verslo plėtros sąlygoms gerinti sąrašą ir informaciją apie asignavimų panaudojimą šioms priemonėms įgyvendinti Savivaldybės tinklapyje www.telsiai.lt.</w:t>
              </w:r>
            </w:p>
          </w:sdtContent>
        </w:sdt>
        <w:sdt>
          <w:sdtPr>
            <w:alias w:val="signatura"/>
            <w:tag w:val="part_f0fe4547cc794e04a2e55192c8f4ee52"/>
            <w:lock w:val="sdtLocked"/>
            <w:richText/>
          </w:sdtPr>
          <w:sdtContent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 w:val="20"/>
                  <w:szCs w:val="22"/>
                </w:rPr>
              </w:pPr>
              <w:r>
                <w:rPr>
                  <w:szCs w:val="24"/>
                </w:rPr>
                <w:t>Savivaldybės meras</w:t>
                <w:tab/>
                <w:tab/>
                <w:tab/>
                <w:tab/>
                <w:tab/>
                <w:tab/>
                <w:tab/>
                <w:tab/>
                <w:t xml:space="preserve">   Kęstutis Gusarovas</w:t>
              </w:r>
            </w:p>
          </w:sdtContent>
        </w:sdt>
        <w:p/>
        <w:p/>
        <w:p/>
        <w:p>
          <w:pPr>
            <w:pStyle w:val="PlainText"/>
            <w:rPr>
              <w:rFonts w:ascii="Times New Roman" w:eastAsia="MS Mincho" w:hAnsi="Times New Roman"/>
              <w:sz w:val="20"/>
              <w:b/>
              <w:iCs/>
            </w:rPr>
          </w:pPr>
          <w:r>
            <w:rPr>
              <w:rFonts w:ascii="Times New Roman" w:eastAsia="MS Mincho" w:hAnsi="Times New Roman"/>
              <w:sz w:val="20"/>
              <w:b/>
              <w:iCs/>
            </w:rPr>
            <w:t>Priedų pakeitimai: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02-27_042 priedai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9336ec306f6d11eabee4a336e7e6fdab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T1-73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2020-03-26,
paskelbta TAR 2020-03-26, i. k. 2020-06117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0d898f40a3d211ea9515f752ff221ec9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T1-131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2020-05-28,
paskelbta TAR 2020-06-01, i. k. 2020-11776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d36ad580ba9c11eab9d9cd0c85e0b745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T1-195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2020-06-25,
paskelbta TAR 2020-06-30, i. k. 2020-14483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eddb1380eb7511eaa12ad7c04a383ca0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T1-248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2020-08-27,
paskelbta TAR 2020-08-31, i. k. 2020-18258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cabb7c30ff2c11ea88f28eae672e5b40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T1-306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2020-09-24,
paskelbta TAR 2020-09-28, i. k. 2020-20024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7a320ac01f4011ebb0038a8cd8ff585f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T1-335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2020-10-29,
paskelbta TAR 2020-11-05, i. k. 2020-23151        </w:t>
          </w:r>
        </w:p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9336ec306f6d11eabee4a336e7e6fdab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T1-73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2020-03-26,
paskelbta TAR 2020-03-26, i. k. 2020-06117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2020 m. vasario 27 d. sprendimo Nr. T1-42 „Dėl Telšių rajono savivaldybės 2020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0d898f40a3d211ea9515f752ff221ec9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T1-131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2020-05-28,
paskelbta TAR 2020-06-01, i. k. 2020-11776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2020 m. vasario 27 d. sprendimo Nr. T1-42 „Dėl Telšių rajono savivaldybės 2020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d36ad580ba9c11eab9d9cd0c85e0b745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T1-195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2020-06-25,
paskelbta TAR 2020-06-30, i. k. 2020-14483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2020 m. vasario 27 d. sprendimo Nr. T1-42 „Dėl Telšių rajono savivaldybės 2020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eddb1380eb7511eaa12ad7c04a383ca0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T1-248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2020-08-27,
paskelbta TAR 2020-08-31, i. k. 2020-18258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2020 m. vasario 27 d. sprendimo Nr. T1-42 „Dėl Telšių rajono savivaldybės 2020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cabb7c30ff2c11ea88f28eae672e5b40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T1-306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2020-09-24,
paskelbta TAR 2020-09-28, i. k. 2020-20024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2020 m. vasario 27 d. sprendimo Nr. T1-42 „Dėl Telšių rajono savivaldybės 2020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6.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7a320ac01f4011ebb0038a8cd8ff585f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T1-335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2020-10-29,
paskelbta TAR 2020-11-05, i. k. 2020-23151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2020 m. vasario 27 d. sprendimo Nr. T1-42 „Dėl Telšių rajono savivaldybės 2020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type w:val="continuous"/>
      <w:pgSz w:w="11906" w:h="16838" w:code="9"/>
      <w:pgMar w:top="1418" w:right="680" w:bottom="1134" w:left="1701" w:header="0" w:footer="567" w:gutter="0"/>
      <w:cols w:space="1296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end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10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1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1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ftr>
</file>

<file path=word/footer13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14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15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ftr>
</file>

<file path=word/footer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ftr>
</file>

<file path=word/footer4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5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6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ftr>
</file>

<file path=word/footer7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8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9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foot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10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</w:instrText>
    </w:r>
    <w:r>
      <w:rPr>
        <w:rFonts w:ascii="Arial" w:hAnsi="Arial"/>
        <w:sz w:val="22"/>
        <w:lang w:val="en-US"/>
      </w:rPr>
      <w:instrText xml:space="preserve">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1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1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13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14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15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4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>PAGE</w:instrText>
    </w:r>
    <w:r>
      <w:rPr>
        <w:rFonts w:ascii="Arial" w:hAnsi="Arial"/>
        <w:sz w:val="22"/>
        <w:lang w:val="en-US"/>
      </w:rPr>
      <w:instrText xml:space="preserve">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5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6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7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8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9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zoom w:val="bestFit" w:percent="75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0D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stylesWithEffect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ivs>
    <w:div w:id="926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8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5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9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51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4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25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80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6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10.xml"/>
  <Relationship Id="rId10" Type="http://schemas.openxmlformats.org/officeDocument/2006/relationships/footnotes" Target="footnotes.xml"/>
  <Relationship Id="rId11" Type="http://schemas.openxmlformats.org/officeDocument/2006/relationships/settings" Target="settings.xml"/>
  <Relationship Id="rId12" Type="http://schemas.openxmlformats.org/officeDocument/2006/relationships/styles" Target="styles.xml"/>
  <Relationship Id="rId13" Type="http://schemas.microsoft.com/office/2007/relationships/stylesWithEffects" Target="stylesWithEffects.xml"/>
  <Relationship Id="rId14" Type="http://schemas.openxmlformats.org/officeDocument/2006/relationships/theme" Target="theme/theme1.xml"/>
  <Relationship Id="rId15" Type="http://schemas.openxmlformats.org/officeDocument/2006/relationships/webSettings" Target="webSettings.xml"/>
  <Relationship Id="rId16" Type="http://schemas.openxmlformats.org/officeDocument/2006/relationships/image" Target="media/image7.png"/>
  <Relationship Id="rId17" Type="http://schemas.openxmlformats.org/officeDocument/2006/relationships/oleObject" Target="embeddings/oleObject7.bin"/>
  <Relationship Id="rId18" Type="http://schemas.openxmlformats.org/officeDocument/2006/relationships/customXml" Target="../customXml/item1.xml"/>
  <Relationship Id="rId2" Type="http://schemas.openxmlformats.org/officeDocument/2006/relationships/header" Target="header11.xml"/>
  <Relationship Id="rId3" Type="http://schemas.openxmlformats.org/officeDocument/2006/relationships/footer" Target="footer10.xml"/>
  <Relationship Id="rId4" Type="http://schemas.openxmlformats.org/officeDocument/2006/relationships/footer" Target="footer11.xml"/>
  <Relationship Id="rId5" Type="http://schemas.openxmlformats.org/officeDocument/2006/relationships/header" Target="header12.xml"/>
  <Relationship Id="rId6" Type="http://schemas.openxmlformats.org/officeDocument/2006/relationships/footer" Target="footer12.xml"/>
  <Relationship Id="rId7" Type="http://schemas.openxmlformats.org/officeDocument/2006/relationships/customXml" Target="../customXml/item3.xml"/>
  <Relationship Id="rId8" Type="http://schemas.openxmlformats.org/officeDocument/2006/relationships/endnotes" Target="endnotes.xml"/>
  <Relationship Id="rId9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item1.xml><?xml version="1.0" encoding="utf-8"?>
<Parts xmlns="http://lrs.lt/TAIS/DocParts">
  <Part Type="pagrindine" DocPartId="eba51d3024594d67bb1f972bdb253b05" PartId="18dd5f0eb2ea4bd29bf16337949ae783">
    <Part Type="preambule" DocPartId="8f9ba6eeec2443d28001c1e1cf3d893d" PartId="9e5ca2de373d4e9b9db17c7adbb614ac"/>
    <Part Type="punktas" Nr="1" Abbr="1 p." DocPartId="9f73126588924200872aa0c4a78fb362" PartId="bf5a98156df74da9865852ff6a2f0632">
      <Part Type="papunktis" Nr="1.1" Abbr="1.1 pp." DocPartId="300f05a2140a4afeab47745c02608f98" PartId="33d4aac66f8d4ec492e14bd9e9e4402e"/>
      <Part Type="papunktis" Nr="1.2" Abbr="1.2 pp." DocPartId="9aa75e206b7d42019f5c893f10b48fda" PartId="49a7a1db2cd84cb594f4e1c585a4d341">
        <Part Type="papunktis" Nr="1.2.1" Abbr="1.2.1 pp." DocPartId="eb749f1a68a147ea8769f5769a985527" PartId="5949326ce06d463bbe098f54510e06bb"/>
        <Part Type="papunktis" Nr="1.2.2" Abbr="1.2.2 pp." DocPartId="57ae91b8b50043b0bf25217f5a55df06" PartId="b9c614605a1a4a309a0d2ba74e4ccf79"/>
        <Part Type="papunktis" Nr="1.2.3" Abbr="1.2.3 pp." DocPartId="c93e9239c3e34c27b389d8c94ebf3fc7" PartId="ab6beea679e84b2d8286173a8a6a5159"/>
        <Part Type="papunktis" Nr="1.2.4" Abbr="1.2.4 pp." DocPartId="d412d82a0d34401691389d17b2fb7b48" PartId="6b3f3d3036c341b2a8726802cfb78edb"/>
        <Part Type="papunktis" Nr="1.2.5" Abbr="1.2.5 pp." DocPartId="a1323410737b4bbb9b54c02292c21937" PartId="3b606560888a48699e8b28f583399562"/>
        <Part Type="papunktis" Nr="1.2.6" Abbr="1.2.6 pp." DocPartId="28ea14e0f9c745bca68d4a9d3e03ceb9" PartId="02488919ad30437199948c4c2e31d4fc"/>
        <Part Type="papunktis" Nr="1.2.7" Abbr="1.2.7 pp." DocPartId="ccda9e9238224bebaa5e01657e20523e" PartId="f97e073a211e4a169a27744cfd8d54b9"/>
        <Part Type="papunktis" Nr="1.2.8" Abbr="1.2.8 pp." DocPartId="48dedd16682e4d4492082f624de4cad6" PartId="2249c160ab034a3889b9d36549e16f7f"/>
      </Part>
      <Part Type="papunktis" Nr="1.3" Abbr="1.3 pp." DocPartId="9e6c80eef9934baebe64ff85a1abf2a3" PartId="a5b3108bcd944e5ebf97907dc33c0ae8"/>
    </Part>
    <Part Type="punktas" Nr="2" Abbr="2 p." DocPartId="e1d1ea9031d84e7baab1df1adadbd5a6" PartId="d3eac097f7024720a87901c9eb1d4b3e"/>
    <Part Type="punktas" Nr="3" Abbr="3 p." DocPartId="100df4571ca74db6ba37079368387537" PartId="162285d30dde42dba128189c89e83651"/>
    <Part Type="punktas" Nr="4" Abbr="4 p." DocPartId="d28465c09a7b43a1ba030b7e218f1598" PartId="d7adc072cba74517b511b2ed74ef7c74"/>
    <Part Type="punktas" Nr="5" Abbr="5 p." DocPartId="a54df74e03a44d3e8aa883ecf3e25b7f" PartId="27d7b1b601fc4c74979f0d266c6e39bf"/>
    <Part Type="signatura" DocPartId="232bd5eef80c4bfe837738e22e41664c" PartId="f0fe4547cc794e04a2e55192c8f4ee52"/>
  </Part>
</Parts>
</file>

<file path=customXml/item2.xml><?xml version="1.0" encoding="utf-8"?>
<b:Sources xmlns:b="http://schemas.openxmlformats.org/officeDocument/2006/bibliography" SelectedStyle="\APA.XSL" StyleName="APA"/>
</file>

<file path=customXml/item3.xml><?xml version="1.0" encoding="utf-8"?>
<b:Sources xmlns:b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1F426B-AD76-43BA-A0C1-7B4186CB44E4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7B4FBC75-8016-4F31-BFB4-85683D05A0CD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96F9D62F-D82E-4675-B233-E040C0ADF9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>
  <Template>Normal.dotm</Template>
  <TotalTime>10</TotalTime>
  <Pages>2</Pages>
  <Words>366</Words>
  <Characters>2744</Characters>
  <Application>Microsoft Office Word</Application>
  <DocSecurity>0</DocSecurity>
  <Lines>22</Lines>
  <Paragraphs>6</Paragraphs>
  <ScaleCrop>false</ScaleCrop>
  <HeadingPairs>
    <vt:vector xmlns:vt="http://schemas.openxmlformats.org/officeDocument/2006/docPropsVTypes" size="2" baseType="variant">
      <vt:variant>
        <vt:lpstr>Pavadinimas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>PROJEKTAS</vt:lpstr>
    </vt:vector>
  </TitlesOfParts>
  <Company>Telšių rajono savivaldybė</Company>
  <LinksUpToDate>false</LinksUpToDate>
  <CharactersWithSpaces>3104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2020-03-02T07:22:00Z</dcterms:created>
  <dc:creator>vartotojas</dc:creator>
  <lastModifiedBy>ŠAULYTĖ SKAIRIENĖ Dalia</lastModifiedBy>
  <lastPrinted>2020-02-14T12:48:00Z</lastPrinted>
  <dcterms:modified xsi:type="dcterms:W3CDTF">2020-11-09T09:28:00Z</dcterms:modified>
  <revision>13</revision>
  <dc:title>PROJEKTAS</dc:title>
</coreProperties>
</file>