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e836fed77b849b1ac15c2631769e62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2025-10-18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2019-02-22, i. k. 2019-02970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  <w:lang w:eastAsia="lt-LT"/>
            </w:rPr>
            <w:drawing>
              <wp:inline distT="0" distB="0" distL="0" distR="0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>
          <w:pPr>
            <w:overflowPunct w:val="0"/>
            <w:jc w:val="center"/>
            <w:textAlignment w:val="baseline"/>
          </w:pPr>
        </w:p>
        <w:p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>DOKTORANTŪROS TEISĖS SUTEIKIMO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</w:p>
        <w:p>
          <w:pPr>
            <w:keepNext/>
            <w:overflowPunct w:val="0"/>
            <w:jc w:val="center"/>
            <w:textAlignment w:val="baseline"/>
            <w:outlineLvl w:val="2"/>
          </w:pPr>
          <w:r>
            <w:t>2019 m. vasario 22 d. Nr. V-160</w:t>
          </w:r>
        </w:p>
        <w:p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>
          <w:pPr>
            <w:overflowPunct w:val="0"/>
            <w:textAlignment w:val="baseline"/>
          </w:pPr>
        </w:p>
        <w:p>
          <w:pPr>
            <w:overflowPunct w:val="0"/>
            <w:jc w:val="both"/>
            <w:textAlignment w:val="baseline"/>
            <w:rPr>
              <w:rFonts w:ascii="HelveticaLT" w:hAnsi="HelveticaLT"/>
              <w:sz w:val="20"/>
              <w:lang w:eastAsia="lt-LT"/>
            </w:rPr>
          </w:pPr>
        </w:p>
        <w:sdt>
          <w:sdtPr>
            <w:alias w:val="preambule"/>
            <w:tag w:val="part_54c90ad08263440886abb4d67b6c5692"/>
            <w:lock w:val="sdtLocked"/>
            <w:richText/>
          </w:sdtPr>
          <w:sdtContent>
            <w:p>
              <w:pPr>
                <w:ind w:firstLine="1276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Vadovaudamasis Lietuvos Respublikos mokslo ir studijų įstatymo 54 straipsnio 1 dalimi, Mokslo doktorantūros nuostatų, patvirtintų Lietuvos Respublikos švietimo ir mokslo ministro 2017 m. kovo 8 d. įsakymu Nr. V-149 </w:t>
              </w:r>
              <w:r>
                <w:rPr>
                  <w:color w:val="000000"/>
                  <w:szCs w:val="24"/>
                </w:rPr>
                <w:t>„Dėl Mokslo doktorantūros nuostatų patvirtinimo“</w:t>
              </w:r>
              <w:r>
                <w:rPr>
                  <w:color w:val="000000"/>
                  <w:szCs w:val="24"/>
                  <w:lang w:eastAsia="lt-LT"/>
                </w:rPr>
                <w:t>, 5 punktu:</w:t>
              </w:r>
            </w:p>
          </w:sdtContent>
        </w:sdt>
        <w:sdt>
          <w:sdtPr>
            <w:alias w:val="1 p."/>
            <w:tag w:val="part_6a047d80b08947e3aa3ba50915d8adec"/>
            <w:lock w:val="sdtLocked"/>
            <w:richText/>
          </w:sdtPr>
          <w:sdtContent>
            <w:p>
              <w:pPr>
                <w:overflowPunct w:val="0"/>
                <w:ind w:firstLine="1304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a047d80b08947e3aa3ba50915d8ade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T v i r t i n u </w:t>
              </w:r>
              <w:r>
                <w:rPr>
                  <w:color w:val="000000"/>
                  <w:szCs w:val="24"/>
                  <w:lang w:eastAsia="lt-LT"/>
                </w:rPr>
                <w:t>Mokslo ir studijų institucijų, kurioms suteikiama doktorantūros teisė nurodytose mokslo kryptyse, sąrašą (pridedama).</w:t>
              </w:r>
            </w:p>
          </w:sdtContent>
        </w:sdt>
        <w:sdt>
          <w:sdtPr>
            <w:alias w:val="2 p."/>
            <w:tag w:val="part_22c56633b27c41d4a926c1ef6398f8eb"/>
            <w:lock w:val="sdtLocked"/>
            <w:richText/>
          </w:sdtPr>
          <w:sdtContent>
            <w:p>
              <w:pPr>
                <w:overflowPunct w:val="0"/>
                <w:ind w:firstLine="13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2c56633b27c41d4a926c1ef6398f8e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r i p a ž į s t u netekusiu galios Lietuvos Respublikos švietimo ir mokslo ministro 2011 m. birželio 8 d. įsakymą Nr. V-1019 „Dėl doktorantūros teisės suteikimo“ su visais pakeitimais ir papildymais.</w:t>
              </w:r>
            </w:p>
          </w:sdtContent>
        </w:sdt>
        <w:sdt>
          <w:sdtPr>
            <w:alias w:val="signatura"/>
            <w:tag w:val="part_dd690f5cbac240c3b748e39ef272291f"/>
            <w:lock w:val="sdtLocked"/>
            <w:richText/>
          </w:sdtPr>
          <w:sdtContent>
            <w:p>
              <w:pPr>
                <w:textAlignment w:val="baseline"/>
              </w:pPr>
            </w:p>
            <w:p>
              <w:pPr>
                <w:textAlignment w:val="baseline"/>
              </w:pPr>
            </w:p>
            <w:p>
              <w:pPr>
                <w:textAlignment w:val="baseline"/>
              </w:pPr>
            </w:p>
            <w:p>
              <w:pPr>
                <w:tabs>
                  <w:tab w:val="left" w:pos="6804"/>
                </w:tabs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Švietimo, mokslo ir sporto ministras</w:t>
                <w:tab/>
                <w:t>Algirdas Monkevičius</w:t>
              </w:r>
            </w:p>
          </w:sdtContent>
        </w:sdt>
      </w:sdtContent>
    </w:sdt>
    <w:sdt>
      <w:sdtPr>
        <w:alias w:val="patvirtinta"/>
        <w:tag w:val="part_29ab90a365c442c4a670c2925bdee27c"/>
        <w:lock w:val="sdtLocked"/>
        <w:richText/>
      </w:sdtPr>
      <w:sdtContent>
        <w:p>
          <w:pPr>
            <w:sectPr>
              <w:headerReference w:type="even" r:id="rId19"/>
              <w:headerReference w:type="default" r:id="rId20"/>
              <w:footerReference w:type="even" r:id="rId21"/>
              <w:footerReference w:type="default" r:id="rId22"/>
              <w:headerReference w:type="first" r:id="rId23"/>
              <w:footerReference w:type="first" r:id="rId24"/>
              <w:pgSz w:w="11907" w:h="16840" w:code="9"/>
              <w:pgMar w:top="1701" w:right="567" w:bottom="1134" w:left="1701" w:header="567" w:footer="720" w:gutter="0"/>
              <w:cols w:space="720"/>
              <w:noEndnote/>
              <w:titlePg/>
              <w:docGrid w:linePitch="326"/>
            </w:sectPr>
          </w:pPr>
        </w:p>
        <w:p>
          <w:pPr>
            <w:ind w:firstLine="538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>
          <w:pPr>
            <w:ind w:firstLine="538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Lietuvos Respublikos švietimo, mokslo ir </w:t>
          </w:r>
        </w:p>
        <w:p>
          <w:pPr>
            <w:ind w:firstLine="538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sporto ministro 2019 m. vasario 22 d. </w:t>
          </w:r>
        </w:p>
        <w:p>
          <w:pPr>
            <w:ind w:firstLine="5387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įsakymu Nr. V-160</w:t>
          </w:r>
        </w:p>
        <w:p>
          <w:pPr>
            <w:ind w:left="3969" w:firstLine="1440"/>
            <w:rPr>
              <w:color w:val="000000"/>
              <w:szCs w:val="24"/>
              <w:lang w:eastAsia="lt-LT"/>
            </w:rPr>
          </w:pPr>
        </w:p>
        <w:p>
          <w:pPr>
            <w:ind w:left="3969" w:firstLine="1019"/>
            <w:rPr>
              <w:color w:val="000000"/>
              <w:szCs w:val="24"/>
              <w:lang w:eastAsia="lt-LT"/>
            </w:rPr>
          </w:pPr>
        </w:p>
        <w:p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sdt>
            <w:sdtPr>
              <w:alias w:val="Pavadinimas"/>
              <w:tag w:val="title_29ab90a365c442c4a670c2925bdee27c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  <w:szCs w:val="24"/>
                </w:rPr>
                <w:t>MOKSLO IR STUDIJŲ INSTITUCIJŲ, KURIOMS SUTEIKIAMA DOKTORANTŪROS TEISĖ NURODYTOSE MOKSLO KRYPTYSE, SĄRAŠAS</w:t>
              </w:r>
            </w:sdtContent>
          </w:sdt>
        </w:p>
        <w:p>
          <w:pPr>
            <w:overflowPunct w:val="0"/>
            <w:textAlignment w:val="baseline"/>
            <w:rPr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/>
        </w:p>
        <w:tbl>
          <w:tblPr>
            <w:tblW w:w="992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405"/>
            <w:gridCol w:w="2977"/>
            <w:gridCol w:w="4541"/>
          </w:tblGrid>
          <w:tr>
            <w:tc>
              <w:tcPr>
                <w:tcW w:w="2405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Mokslo sritis</w:t>
                </w: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Mokslo kryptis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Mokslo ir studijų institucija (institucijos)</w:t>
                </w:r>
              </w:p>
            </w:tc>
          </w:tr>
          <w:tr>
            <w:trPr>
              <w:trHeight w:val="827"/>
            </w:trPr>
            <w:tc>
              <w:tcPr>
                <w:tcW w:w="2405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124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 Gamtos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mokslai</w:t>
                </w:r>
              </w:p>
              <w:p>
                <w:pPr>
                  <w:overflowPunct w:val="0"/>
                  <w:ind w:firstLine="372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ind w:firstLine="157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ind w:firstLine="123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 Matematika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95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1.1.1. Kauno technologijos universitetas (dalyvaujant </w:t>
                </w:r>
                <w:r>
                  <w:t>Prahos Karolio universitetui (Čekija) ir Georgo Augusto Getingeno universitetui (Vokietija))</w:t>
                </w:r>
              </w:p>
            </w:tc>
          </w:tr>
          <w:tr>
            <w:trPr>
              <w:trHeight w:val="283"/>
            </w:trPr>
            <w:tc>
              <w:tcPr>
                <w:tcW w:w="2405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124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95"/>
                  <w:textAlignment w:val="baseline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1.1.2. Vilniaus universitetas</w:t>
                </w:r>
              </w:p>
            </w:tc>
          </w:tr>
          <w:tr>
            <w:trPr>
              <w:trHeight w:val="318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 Fizika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1.2.1. Vilniaus universitetas su Valstybiniu mokslinių tyrimų institutu Fizinių ir technologijos mokslų centru</w:t>
                </w:r>
              </w:p>
            </w:tc>
          </w:tr>
          <w:tr>
            <w:trPr>
              <w:trHeight w:val="318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1.2.2. Kauno technologijos universitetas  (dalyvaujant Pietų Danijos universitetui)</w:t>
                </w:r>
              </w:p>
            </w:tc>
          </w:tr>
          <w:tr>
            <w:trPr>
              <w:trHeight w:val="20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 Chemija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1.3.1. Kauno technologijos universitetas</w:t>
                </w:r>
              </w:p>
            </w:tc>
          </w:tr>
          <w:tr>
            <w:trPr>
              <w:trHeight w:val="26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1.3.2. Vilniaus universitetas su Valstybiniu mokslinių tyrimų institutu Fizinių ir technologijos mokslų centru</w:t>
                </w:r>
              </w:p>
            </w:tc>
          </w:tr>
          <w:tr>
            <w:trPr>
              <w:trHeight w:val="294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 Biochemija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1.4.1. Vilniaus universitetas</w:t>
                </w:r>
              </w:p>
            </w:tc>
          </w:tr>
          <w:tr>
            <w:trPr>
              <w:trHeight w:val="12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1.4.2. Vytauto Didžiojo universitetas su Lietuvos sveikatos mokslų universitetu, Lietuvos agrarinių ir miškų mokslų centru</w:t>
                </w:r>
              </w:p>
            </w:tc>
          </w:tr>
          <w:tr>
            <w:trPr>
              <w:trHeight w:val="12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 Geologija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universitetas su Gamtos tyrimų centru</w:t>
                </w:r>
              </w:p>
            </w:tc>
          </w:tr>
          <w:tr>
            <w:trPr>
              <w:trHeight w:val="12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1.6. Fizinė    </w:t>
                </w:r>
              </w:p>
              <w:p>
                <w:pPr>
                  <w:overflowPunct w:val="0"/>
                  <w:ind w:firstLine="467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geografija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universitetas su Klaipėdos universitetu, Gamtos tyrimų centru</w:t>
                </w:r>
              </w:p>
            </w:tc>
          </w:tr>
          <w:tr>
            <w:trPr>
              <w:trHeight w:val="28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 Informatika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1.7.1. Vilniaus universitetas</w:t>
                </w:r>
              </w:p>
            </w:tc>
          </w:tr>
          <w:tr>
            <w:trPr>
              <w:trHeight w:val="40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1.7.2. Kauno technologijos universitetas su Vytauto Didžiojo universitetu, Vilniaus Gedimino technikos universitetu</w:t>
                </w:r>
              </w:p>
            </w:tc>
          </w:tr>
          <w:tr>
            <w:trPr>
              <w:trHeight w:val="291"/>
            </w:trPr>
            <w:tc>
              <w:tcPr>
                <w:tcW w:w="2405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</w:tcPr>
              <w:p>
                <w:pPr>
                  <w:overflowPunct w:val="0"/>
                  <w:ind w:firstLine="124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 Biologija</w:t>
                </w:r>
              </w:p>
              <w:p>
                <w:pPr>
                  <w:overflowPunct w:val="0"/>
                  <w:ind w:firstLine="558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(iki 2019 m. vasario  6 d.  </w:t>
                </w:r>
              </w:p>
              <w:p>
                <w:pPr>
                  <w:overflowPunct w:val="0"/>
                  <w:ind w:firstLine="558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Biomedicinos mokslų   </w:t>
                </w:r>
              </w:p>
              <w:p>
                <w:pPr>
                  <w:overflowPunct w:val="0"/>
                  <w:ind w:firstLine="558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srities Biologijos </w:t>
                </w:r>
              </w:p>
              <w:p>
                <w:pPr>
                  <w:overflowPunct w:val="0"/>
                  <w:ind w:firstLine="558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kryptis)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1.8.1. Lietuvos sveikatos mokslų universitetas</w:t>
                </w:r>
              </w:p>
            </w:tc>
          </w:tr>
          <w:tr>
            <w:trPr>
              <w:trHeight w:val="741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1.8.2. Vytauto Didžiojo universitetas su Gamtos tyrimų centru, Valstybiniu mokslinių tyrimų institutu Inovatyvios medicinos centru</w:t>
                </w:r>
              </w:p>
            </w:tc>
          </w:tr>
          <w:tr>
            <w:trPr>
              <w:trHeight w:val="261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1.8.3. Vilniaus universitetas</w:t>
                </w:r>
              </w:p>
            </w:tc>
          </w:tr>
          <w:tr>
            <w:trPr>
              <w:trHeight w:val="162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1.8.4. Lietuvos sporto universitetas (dalyvaujant Tartu universitetui (Estija))</w:t>
                </w:r>
              </w:p>
            </w:tc>
          </w:tr>
          <w:tr>
            <w:trPr>
              <w:trHeight w:val="315"/>
            </w:trPr>
            <w:tc>
              <w:tcPr>
                <w:tcW w:w="2405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</w:tcPr>
              <w:p>
                <w:pPr>
                  <w:overflowPunct w:val="0"/>
                  <w:ind w:firstLine="124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1.9.  Biofizika</w:t>
                </w:r>
              </w:p>
              <w:p>
                <w:pPr>
                  <w:overflowPunct w:val="0"/>
                  <w:ind w:firstLine="62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(iki 2019 m. vasario 6 d.    </w:t>
                </w:r>
              </w:p>
              <w:p>
                <w:pPr>
                  <w:overflowPunct w:val="0"/>
                  <w:ind w:firstLine="62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Biomedicinos mokslų </w:t>
                </w:r>
              </w:p>
              <w:p>
                <w:pPr>
                  <w:overflowPunct w:val="0"/>
                  <w:ind w:firstLine="62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srities Biofizikos      </w:t>
                </w:r>
              </w:p>
              <w:p>
                <w:pPr>
                  <w:overflowPunct w:val="0"/>
                  <w:ind w:firstLine="62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kryptis)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1.9.1. Vilniaus universitetas</w:t>
                </w:r>
              </w:p>
            </w:tc>
          </w:tr>
          <w:tr>
            <w:trPr>
              <w:trHeight w:val="495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1.9.2. Lietuvos sveikatos mokslų universitetas su Vytauto Didžiojo universitetu</w:t>
                </w:r>
              </w:p>
            </w:tc>
          </w:tr>
          <w:tr>
            <w:trPr>
              <w:trHeight w:val="245"/>
            </w:trPr>
            <w:tc>
              <w:tcPr>
                <w:tcW w:w="2405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</w:tcPr>
              <w:p>
                <w:pPr>
                  <w:overflowPunct w:val="0"/>
                  <w:ind w:firstLine="157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 Ekologija</w:t>
                </w:r>
              </w:p>
              <w:p>
                <w:pPr>
                  <w:overflowPunct w:val="0"/>
                  <w:ind w:firstLine="71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ir aplinkotyra</w:t>
                </w:r>
              </w:p>
              <w:p>
                <w:pPr>
                  <w:overflowPunct w:val="0"/>
                  <w:ind w:firstLine="65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(iki 2019 m. vasario 6 d. </w:t>
                </w:r>
              </w:p>
              <w:p>
                <w:pPr>
                  <w:overflowPunct w:val="0"/>
                  <w:ind w:firstLine="71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Biomedicinos mokslų </w:t>
                </w:r>
              </w:p>
              <w:p>
                <w:pPr>
                  <w:overflowPunct w:val="0"/>
                  <w:ind w:firstLine="71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srities Ekologijos ir </w:t>
                </w:r>
              </w:p>
              <w:p>
                <w:pPr>
                  <w:overflowPunct w:val="0"/>
                  <w:ind w:firstLine="71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aplinkotyros kryptis)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1.10.1. Klaipėdos universitetas</w:t>
                </w:r>
              </w:p>
            </w:tc>
          </w:tr>
          <w:tr>
            <w:trPr>
              <w:trHeight w:val="255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1.10.2. Vilniaus universitetas su Gamtos tyrimų centru</w:t>
                </w:r>
              </w:p>
            </w:tc>
          </w:tr>
          <w:tr>
            <w:trPr>
              <w:trHeight w:val="555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1.10.3. Vytauto Didžiojo universitetas su  Lietuvos agrarinių ir miškų mokslų centru</w:t>
                </w:r>
              </w:p>
            </w:tc>
          </w:tr>
          <w:tr>
            <w:trPr>
              <w:trHeight w:val="401"/>
            </w:trPr>
            <w:tc>
              <w:tcPr>
                <w:tcW w:w="2405" w:type="dxa"/>
                <w:vMerge/>
                <w:vAlign w:val="center"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Align w:val="center"/>
              </w:tcPr>
              <w:p>
                <w:pPr>
                  <w:overflowPunct w:val="0"/>
                  <w:ind w:firstLine="186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 Zoologija</w:t>
                </w:r>
              </w:p>
              <w:p>
                <w:pPr>
                  <w:overflowPunct w:val="0"/>
                  <w:ind w:firstLine="62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(iki 2019 m. vasario 6 d. </w:t>
                </w:r>
              </w:p>
              <w:p>
                <w:pPr>
                  <w:overflowPunct w:val="0"/>
                  <w:ind w:firstLine="682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Biomedicinos mokslų </w:t>
                </w:r>
              </w:p>
              <w:p>
                <w:pPr>
                  <w:overflowPunct w:val="0"/>
                  <w:ind w:firstLine="682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srities Zoologijos</w:t>
                </w:r>
              </w:p>
              <w:p>
                <w:pPr>
                  <w:overflowPunct w:val="0"/>
                  <w:ind w:firstLine="682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kryptis)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universitetas su Gamtos tyrimų centru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05"/>
            </w:trPr>
            <w:tc>
              <w:tcPr>
                <w:tcW w:w="2405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 Technologijos </w:t>
                </w:r>
              </w:p>
              <w:p>
                <w:pPr>
                  <w:overflowPunct w:val="0"/>
                  <w:ind w:firstLine="248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mokslai </w:t>
                </w: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2.1.  Elektros ir </w:t>
                </w:r>
              </w:p>
              <w:p>
                <w:pPr>
                  <w:overflowPunct w:val="0"/>
                  <w:ind w:firstLine="529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elektronikos             </w:t>
                </w:r>
              </w:p>
              <w:p>
                <w:pPr>
                  <w:tabs>
                    <w:tab w:val="left" w:pos="600"/>
                  </w:tabs>
                  <w:overflowPunct w:val="0"/>
                  <w:ind w:firstLine="529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inžinerija 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2.1.1.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5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2.1.2. Vilniaus Gedimino technikos universitetas su Valstybiniu mokslinių tyrimų institutu Fizinių ir technologijos mokslų centru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6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2.2. Statybos 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2.2.1. Vilniaus Gedimino technikos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5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2.2.2.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2.3. Transporto 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Vilniaus Gedimino technikos universitetas su Vytauto Didžiojo universitetu, Klaipėdos universitetu, Kauno technologijos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57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2.4.  Aplinkos inžinerija 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467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(iki 2012 m. spalio 24        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529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d. Aplinkos inžinerija      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529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ir kraštotvarka) 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2.4.1. Kauno technologijos universitetas su Vytauto Didžiojo universitetu, Lietuvos energetikos institutu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7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tabs>
                    <w:tab w:val="center" w:pos="4819"/>
                    <w:tab w:val="right" w:pos="9638"/>
                  </w:tabs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2.4.2. Vilniaus Gedimino technikos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6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2.5. Chemijos 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2.5.1.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96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2.5.2.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0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2.6. Energetika ir</w:t>
                </w:r>
              </w:p>
              <w:p>
                <w:pPr>
                  <w:overflowPunct w:val="0"/>
                  <w:ind w:firstLine="467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termoinžinerija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Kauno technologijos universitetas su Lietuvos energetikos institutu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0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2.7. Informatikos </w:t>
                </w:r>
              </w:p>
              <w:p>
                <w:pPr>
                  <w:overflowPunct w:val="0"/>
                  <w:ind w:firstLine="467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2.7.1.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51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2.7.2. Kauno technologijos universitetas su </w:t>
                </w:r>
              </w:p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Vilniaus Gedimino technikos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08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2.8. Medžiagų 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2.8.1. Vilniaus universitetas su Valstybiniu mokslinių tyrimų institutu Fizinių ir technologijos mokslų centru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7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2.8.2.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7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2.8.3. Vilniaus Gedimino technikos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57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2.9. Mechanikos inžinerija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2.9.1. Kauno technologijos universitetas su Vytauto Didžiojo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4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2.9.2. Vilniaus Gedimino technikos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19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2.10. Matavimų inžinerija 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Kauno technologijos universitetas</w:t>
                </w:r>
              </w:p>
            </w:tc>
          </w:tr>
          <w:tr>
            <w:trPr>
              <w:trHeight w:val="212"/>
            </w:trPr>
            <w:tc>
              <w:tcPr>
                <w:tcW w:w="2405" w:type="dxa"/>
                <w:vMerge w:val="restart"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 Medicinos ir</w:t>
                </w:r>
              </w:p>
              <w:p>
                <w:pPr>
                  <w:overflowPunct w:val="0"/>
                  <w:ind w:firstLine="248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sveikatos </w:t>
                </w:r>
              </w:p>
              <w:p>
                <w:pPr>
                  <w:overflowPunct w:val="0"/>
                  <w:ind w:firstLine="248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mokslai</w:t>
                </w: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  <w:p>
                <w:pPr>
                  <w:overflowPunct w:val="0"/>
                  <w:ind w:firstLine="186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 Medicina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3.1.1. Lietuvos sveikatos mokslų universitetas</w:t>
                </w:r>
              </w:p>
            </w:tc>
          </w:tr>
          <w:tr>
            <w:trPr>
              <w:trHeight w:val="24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3.1.2. Vilniaus universitetas</w:t>
                </w:r>
              </w:p>
            </w:tc>
          </w:tr>
          <w:tr>
            <w:trPr>
              <w:trHeight w:val="172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3.2. Odontologija</w:t>
                </w:r>
              </w:p>
              <w:p>
                <w:pPr>
                  <w:overflowPunct w:val="0"/>
                  <w:ind w:firstLine="9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3.2.1. Lietuvos sveikatos mokslų universitetas</w:t>
                </w:r>
              </w:p>
            </w:tc>
          </w:tr>
          <w:tr>
            <w:trPr>
              <w:trHeight w:val="172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3.2.2. </w:t>
                </w:r>
                <w:r>
                  <w:rPr>
                    <w:color w:val="000000"/>
                    <w:lang w:eastAsia="lt-LT"/>
                  </w:rPr>
                  <w:t xml:space="preserve">Vilniaus universitetas </w:t>
                </w:r>
                <w:r>
                  <w:rPr>
                    <w:lang w:eastAsia="lt-LT"/>
                  </w:rPr>
                  <w:t xml:space="preserve">(dalyvaujant </w:t>
                </w:r>
                <w:r>
                  <w:rPr>
                    <w:rFonts w:eastAsia="Arial"/>
                  </w:rPr>
                  <w:t>Erlangeno-Niurnbergo Frydricho Aleksanderio universitetui (Vokietija)</w:t>
                </w:r>
              </w:p>
            </w:tc>
          </w:tr>
          <w:t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3.3. Farmacija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sveikatos mokslų universitetas</w:t>
                </w:r>
              </w:p>
            </w:tc>
          </w:tr>
          <w:tr>
            <w:trPr>
              <w:trHeight w:val="27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3.4. Visuomenės        </w:t>
                </w:r>
              </w:p>
              <w:p>
                <w:pPr>
                  <w:overflowPunct w:val="0"/>
                  <w:ind w:firstLine="467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sveikata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3.4.1. Lietuvos sveikatos mokslų universitetas</w:t>
                </w:r>
              </w:p>
            </w:tc>
          </w:tr>
          <w:tr>
            <w:trPr>
              <w:trHeight w:val="285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3.4.2. Vilniaus universitetas</w:t>
                </w:r>
              </w:p>
            </w:tc>
          </w:tr>
          <w:tr>
            <w:trPr>
              <w:trHeight w:val="390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3.5. Slauga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sveikatos mokslų universitetas</w:t>
                </w:r>
              </w:p>
            </w:tc>
          </w:tr>
          <w:tr>
            <w:trPr>
              <w:trHeight w:val="400"/>
            </w:trPr>
            <w:tc>
              <w:tcPr>
                <w:tcW w:w="2405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left="59" w:hanging="1554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  <w:t xml:space="preserve">4.Žemės ūkio </w:t>
                </w:r>
              </w:p>
              <w:p>
                <w:pPr>
                  <w:overflowPunct w:val="0"/>
                  <w:ind w:left="59" w:hanging="1554"/>
                  <w:jc w:val="both"/>
                  <w:textAlignment w:val="baseline"/>
                  <w:rPr>
                    <w:rFonts w:ascii="HelveticaLT" w:hAnsi="HelveticaLT"/>
                    <w:szCs w:val="24"/>
                    <w:lang w:eastAsia="lt-LT"/>
                  </w:rPr>
                </w:pPr>
                <w:r>
                  <w:rPr>
                    <w:rFonts w:ascii="HelveticaLT" w:hAnsi="HelveticaLT"/>
                    <w:szCs w:val="24"/>
                    <w:lang w:eastAsia="lt-LT"/>
                  </w:rPr>
                  <w:t>2.</w:t>
                  <w:tab/>
                </w:r>
                <w:r>
                  <w:rPr>
                    <w:szCs w:val="24"/>
                    <w:lang w:eastAsia="lt-LT"/>
                  </w:rPr>
                  <w:t xml:space="preserve">   mokslai</w:t>
                </w: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4.1. Agronomija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Vytauto Didžiojo universitetas su Lietuvos agrarinių ir miškų  mokslų centru</w:t>
                </w:r>
              </w:p>
            </w:tc>
          </w:tr>
          <w:tr>
            <w:trPr>
              <w:trHeight w:val="203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4.2. Veterinarija </w:t>
                </w:r>
              </w:p>
              <w:p>
                <w:pPr>
                  <w:overflowPunct w:val="0"/>
                  <w:ind w:firstLine="434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(iki 2012 d. spalio 24 d.</w:t>
                </w:r>
              </w:p>
              <w:p>
                <w:pPr>
                  <w:overflowPunct w:val="0"/>
                  <w:ind w:firstLine="434"/>
                  <w:textAlignment w:val="baseline"/>
                  <w:rPr>
                    <w:rFonts w:ascii="HelveticaLT" w:hAnsi="HelveticaLT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Veterinarinė medicina)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sveikatos mokslų universitetas</w:t>
                </w:r>
              </w:p>
            </w:tc>
          </w:tr>
          <w:tr>
            <w:trPr>
              <w:trHeight w:val="203"/>
            </w:trPr>
            <w:tc>
              <w:tcPr>
                <w:tcW w:w="2405" w:type="dxa"/>
                <w:vMerge/>
                <w:vAlign w:val="center"/>
                <w:hideMark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4.3. Gyvūnų mokslai </w:t>
                </w:r>
              </w:p>
              <w:p>
                <w:pPr>
                  <w:overflowPunct w:val="0"/>
                  <w:ind w:firstLine="405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(iki 2019 m. vasario  6 d    </w:t>
                </w:r>
              </w:p>
              <w:p>
                <w:pPr>
                  <w:overflowPunct w:val="0"/>
                  <w:ind w:firstLine="467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Zootechnika)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sveikatos mokslų universitetas</w:t>
                </w:r>
              </w:p>
            </w:tc>
          </w:tr>
          <w:tr>
            <w:trPr>
              <w:trHeight w:val="203"/>
            </w:trPr>
            <w:tc>
              <w:tcPr>
                <w:tcW w:w="2405" w:type="dxa"/>
                <w:vMerge/>
                <w:vAlign w:val="center"/>
              </w:tcPr>
              <w:p>
                <w:pPr>
                  <w:overflowPunct w:val="0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4.4. Miškotyra </w:t>
                </w:r>
              </w:p>
            </w:tc>
            <w:tc>
              <w:tcPr>
                <w:tcW w:w="454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Vytauto Didžiojo universitetas su Lietuvos agrarinių ir miškų  mokslų centru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99"/>
            </w:trPr>
            <w:tc>
              <w:tcPr>
                <w:tcW w:w="2405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 Socialiniai mokslai </w:t>
                </w: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5.1. Teisė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5.1.1. Mykolo Romerio universitetas su Vytauto Didžiojo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3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5.1.2.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0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5.2. Politikos mokslai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5.2.1.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70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5.2.2. Vytauto Didžiojo universitetas su  </w:t>
                </w:r>
                <w:r>
                  <w:rPr>
                    <w:color w:val="000000"/>
                    <w:szCs w:val="24"/>
                  </w:rPr>
                  <w:t xml:space="preserve">Generolo Jono Žemaičio </w:t>
                </w:r>
                <w:r>
                  <w:rPr>
                    <w:szCs w:val="24"/>
                  </w:rPr>
                  <w:t>karo akademija, Kauno technologijos universitetu, Klaipėdos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6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5.3. Vadyba </w:t>
                </w:r>
              </w:p>
              <w:p>
                <w:pPr>
                  <w:overflowPunct w:val="0"/>
                  <w:ind w:firstLine="405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(iki 2012 m. spalio 24 d.    </w:t>
                </w:r>
              </w:p>
              <w:p>
                <w:pPr>
                  <w:overflowPunct w:val="0"/>
                  <w:ind w:firstLine="405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Vadyba ir            </w:t>
                </w:r>
              </w:p>
              <w:p>
                <w:pPr>
                  <w:overflowPunct w:val="0"/>
                  <w:ind w:firstLine="405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administravimas)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5.3.1.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89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5.3.2. Vilniaus Gedimino technikos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71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5.3.3. „ISM Vadybos ir ekonomikos universitetas“, UAB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(dalyvaujant BI Norvegijos verslo mokyklai, Tartu universitetui (Estija))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5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5.3.4.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868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5.3.5. Vytauto Didžiojo universitetas su Klaipėdos universitetu, Mykolo Romerio universitetu, Vilniaus universitetu </w:t>
                </w:r>
                <w:r>
                  <w:rPr>
                    <w:szCs w:val="24"/>
                    <w:bdr w:val="none" w:sz="0" w:space="0" w:color="auto" w:frame="1"/>
                  </w:rPr>
                  <w:t>(Vilniaus universitetui doktorantūros teisė suteikiama asmenų, įstojusių į doktorantūrą Šiaulių universitete iki 2020 m. gruodžio 31 d., studijoms užbaigti).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5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5.4. Ekonomika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5.4.1.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7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5.4.2. Vilniaus Gedimino technikos universitetas su Lietuvos socialinių mokslų centru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51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5.4.3. Kauno technologijos universitetas su Lietuvos energetikos institutu, Klaipėdos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5.4.4. Vytauto Didžiojo universitetas su „ISM Vadybos ir ekonomikos universitetu“, UAB, Mykolo Romerio universitetu, Vilniaus universitetu </w:t>
                </w:r>
                <w:r>
                  <w:rPr>
                    <w:szCs w:val="24"/>
                    <w:bdr w:val="none" w:sz="0" w:space="0" w:color="auto" w:frame="1"/>
                  </w:rPr>
                  <w:t>(Vilniaus universitetui doktorantūros teisė suteikiama asmenų, įstojusių į doktorantūrą Šiaulių universitete iki 2020 m. gruodžio 31 d., studijoms užbaigti).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5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5.5. Sociologija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5.5.1.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6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5.5.2. Vytauto Didžiojo universitetas su  Lietuvos socialinių mokslų centru, Kauno technologijos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2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5.6. Psichologija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5.6.1.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2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5.6.2. Vytauto Didžiojo universitetas su Mykolo Romerio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2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5.7. Edukologija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5.7.1. Vilniaus universitetas su Klaipėdos universitetu ir Mykolo Romerio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5.7.2. Vytauto Didžiojo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5.7.3. Kauno technologijos universitetas, Lietuvos sporto universitetas, Vilniaus universitetas (Vilniaus universitetui doktorantūros teisė suteikiama asmenų, įstojusių į doktorantūrą Šiaulių universitete iki 2020 m. gruodžio 31 d., studijoms užbaigti).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03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5.8. Komunikacija ir</w:t>
                </w:r>
              </w:p>
              <w:p>
                <w:pPr>
                  <w:ind w:firstLine="40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informacija</w:t>
                </w:r>
              </w:p>
              <w:p>
                <w:pPr>
                  <w:ind w:firstLine="40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(iki 2012 m. spalio 24 d.</w:t>
                </w:r>
              </w:p>
              <w:p>
                <w:pPr>
                  <w:ind w:firstLine="40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Humanitarinių  mokslų</w:t>
                </w:r>
              </w:p>
              <w:p>
                <w:pPr>
                  <w:ind w:firstLine="40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srities kryptis</w:t>
                </w:r>
              </w:p>
              <w:p>
                <w:pPr>
                  <w:ind w:firstLine="405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Komunikacija ir     </w:t>
                </w:r>
              </w:p>
              <w:p>
                <w:pPr>
                  <w:overflowPunct w:val="0"/>
                  <w:ind w:firstLine="405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informacija)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5.8.1.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032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ind w:firstLine="33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5.8.2. </w:t>
                </w:r>
                <w:r>
                  <w:rPr>
                    <w:szCs w:val="24"/>
                  </w:rPr>
                  <w:t>Vilniaus Gedimino technikos universitetas su Vytauto Didžiojo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00"/>
            </w:trPr>
            <w:tc>
              <w:tcPr>
                <w:tcW w:w="2405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 Humanitariniai     </w:t>
                </w:r>
              </w:p>
              <w:p>
                <w:pPr>
                  <w:overflowPunct w:val="0"/>
                  <w:ind w:firstLine="281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mokslai </w:t>
                </w: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6.1. Filosofija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6.1.1. Vilniaus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6.1.2. Vytauto Didžiojo universitetas su Lietuvos kultūros tyrimų institutu, Europos humanitariniu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6.2. Teologija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Vytauto Didžiojo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27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6.3. Menotyra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ind w:firstLine="33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6.3.1. Kauno technologijos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9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6.3.2. Vilniaus Gedimino technikos universitetas 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8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6.3.3. </w:t>
                </w:r>
                <w:r>
                  <w:rPr>
                    <w:color w:val="000000"/>
                    <w:szCs w:val="24"/>
                    <w:lang w:eastAsia="lt-LT"/>
                  </w:rPr>
                  <w:t>Vilniaus dailės akademija su Lietuvos kultūros tyrimų institutu, Lietuvos muzikos ir teatro akademija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0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6.3.4. Vytauto Didžiojo universitetas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41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6.4. Filologija 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6.4.1. Vilniaus universitetas su Lietuvių literatūros ir tautosakos institutu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8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6.4.2. Vytauto Didžiojo universitetas su Klaipėdos universitetu, Lietuvių kalbos institutu, Vilniaus universitetu </w:t>
                </w:r>
                <w:r>
                  <w:rPr>
                    <w:szCs w:val="24"/>
                    <w:bdr w:val="none" w:sz="0" w:space="0" w:color="auto" w:frame="1"/>
                  </w:rPr>
                  <w:t>(Vilniaus universitetui doktorantūros teisė suteikiama asmenų, įstojusių į doktorantūrą Šiaulių universitete iki 2020 m. gruodžio 31 d., studijoms užbaigti).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33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6.4.3. Vytauto Didžiojo universitetas su Mykolo Romerio universitetu (iki 2019 m. sausio 2 d. į Mykolo Romerio universitetą įstojusių į doktorantūrą asmenų studijų užbaigimui)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7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6.5. Istorija ir archeologija </w:t>
                </w:r>
              </w:p>
              <w:p>
                <w:pPr>
                  <w:overflowPunct w:val="0"/>
                  <w:ind w:firstLine="34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(iki 2019 m. vasario 20 d.            </w:t>
                </w:r>
              </w:p>
              <w:p>
                <w:pPr>
                  <w:overflowPunct w:val="0"/>
                  <w:ind w:firstLine="405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Istorija)  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6.5.1. Vilniaus universitetas su Lietuvos istorijos institutu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270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6.5.2. Vytauto Didžiojo universitetas su Klaipėdos universitetu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453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 w:val="restart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6.6. Etnologija</w:t>
                </w: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6.6.1. Vytauto Didžiojo universitetas su Klaipėdos universitetu, Lietuvos istorijos institutu</w:t>
                </w:r>
              </w:p>
            </w:tc>
          </w:tr>
          <w:tr>
            <w:tblPrEx>
              <w:tblCellMar>
                <w:left w:w="10" w:type="dxa"/>
                <w:right w:w="10" w:type="dxa"/>
              </w:tblCellMar>
            </w:tblPrEx>
            <w:trPr>
              <w:trHeight w:val="195"/>
            </w:trPr>
            <w:tc>
              <w:tcPr>
                <w:tcW w:w="2405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2977" w:type="dxa"/>
                <w:vMerge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2326"/>
                  <w:textAlignment w:val="baseline"/>
                  <w:rPr>
                    <w:szCs w:val="24"/>
                  </w:rPr>
                </w:pPr>
              </w:p>
            </w:tc>
            <w:tc>
              <w:tcPr>
                <w:tcW w:w="4541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overflowPunct w:val="0"/>
                  <w:ind w:firstLine="33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6.6.2. Vilniaus universitetas su Lietuvos muzikos ir teatro akademija, Lietuvių literatūros ir tautosakos institutu</w:t>
                </w:r>
              </w:p>
            </w:tc>
          </w:tr>
        </w:tbl>
        <w:p>
          <w:pPr>
            <w:overflowPunct w:val="0"/>
            <w:jc w:val="center"/>
            <w:textAlignment w:val="baseline"/>
            <w:rPr>
              <w:szCs w:val="24"/>
            </w:rPr>
          </w:pPr>
        </w:p>
        <w:p>
          <w:pPr>
            <w:overflowPunct w:val="0"/>
            <w:jc w:val="center"/>
            <w:textAlignment w:val="baseline"/>
          </w:pPr>
          <w:r>
            <w:rPr>
              <w:szCs w:val="24"/>
            </w:rPr>
            <w:t>_____________________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78c6b7048d511eb8d9fe110e148c77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V-2005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2020-12-28,
paskelbta TAR 2020-12-28, i. k. 2020-28655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c606040596011eb9dc7b575f08e8be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V-75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2021-01-18,
paskelbta TAR 2021-01-18, i. k. 2021-00733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b25c300ede811eb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V-1379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2021-07-26,
paskelbta TAR 2021-07-26, i. k. 2021-16481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90490501a1011edb4cae1b158f98ea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V-1237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2022-08-12,
paskelbta TAR 2022-08-12, i. k. 2022-17058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bba120075fb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V-1926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2022-12-07,
paskelbta TAR 2022-12-07, i. k. 2022-24902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c55070eaad11ee9f5b8ffa077f91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V-339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2024-03-25,
paskelbta TAR 2024-03-25, i. k. 2024-05316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0b64e0ff4b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2025-03-12,
paskelbta TAR 2025-03-12, i. k. 2025-04087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b7b360ab47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V-1069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2025-10-17,
paskelbta TAR 2025-10-17, i. k. 2025-17371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78c6b7048d511eb8d9fe110e148c77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V-2005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2020-12-28,
paskelbta TAR 2020-12-28, i. k. 2020-28655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c606040596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V-75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2021-01-18,
paskelbta TAR 2021-01-18, i. k. 2021-00733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b25c300ede8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V-1379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2021-07-26,
paskelbta TAR 2021-07-26, i. k. 2021-16481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90490501a10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2022-08-12,
paskelbta TAR 2022-08-12, i. k. 2022-17058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bba120075fb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V-1926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2022-12-07,
paskelbta TAR 2022-12-07, i. k. 2022-24902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c55070eaad11ee9f5b8ffa077f91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V-339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2024-03-25,
paskelbta TAR 2024-03-25, i. k. 2024-05316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0b64e0ff4b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2025-03-12,
paskelbta TAR 2025-03-12, i. k. 2025-04087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b7b360ab4711f0a34db2fbd35a03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V-1069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2025-10-17,
paskelbta TAR 2025-10-17, i. k. 2025-17371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2019 m. vasario 22 d. įsakymo Nr. V-160 „Dėl doktorantūros teisės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7" w:h="16840" w:code="9"/>
      <w:pgMar w:top="1701" w:right="567" w:bottom="1134" w:left="1701" w:header="567" w:footer="72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8673"/>
    <o:shapelayout v:ext="edit">
      <o:idmap v:ext="edit" data="1"/>
    </o:shapelayout>
  </w:shapeDefaults>
  <w:decimalSymbol w:val=","/>
  <w:listSeparator w:val=";"/>
  <w14:docId w14:val="526B6F5B"/>
  <w15:docId w15:val="{4A778A4D-C082-4DAE-A007-D181EE8E12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69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8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notes" Target="foot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header" Target="header3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header" Target="header28.xml"/>
  <Relationship Id="rId2" Type="http://schemas.openxmlformats.org/officeDocument/2006/relationships/customXml" Target="../customXml/item2.xml"/>
  <Relationship Id="rId20" Type="http://schemas.openxmlformats.org/officeDocument/2006/relationships/header" Target="header29.xml"/>
  <Relationship Id="rId21" Type="http://schemas.openxmlformats.org/officeDocument/2006/relationships/footer" Target="footer28.xml"/>
  <Relationship Id="rId22" Type="http://schemas.openxmlformats.org/officeDocument/2006/relationships/footer" Target="footer29.xml"/>
  <Relationship Id="rId23" Type="http://schemas.openxmlformats.org/officeDocument/2006/relationships/header" Target="header30.xml"/>
  <Relationship Id="rId24" Type="http://schemas.openxmlformats.org/officeDocument/2006/relationships/footer" Target="footer30.xml"/>
  <Relationship Id="rId25" Type="http://schemas.openxmlformats.org/officeDocument/2006/relationships/customXml" Target="../customXml/item4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6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footer" Target="footer1.xml"/>
  <Relationship Id="rId8" Type="http://schemas.openxmlformats.org/officeDocument/2006/relationships/footer" Target="footer2.xml"/>
  <Relationship Id="rId9" Type="http://schemas.openxmlformats.org/officeDocument/2006/relationships/footer" Target="footer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16036F3-4D86-45A8-AECB-010414B1B14D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BE9"/>
    <w:rsid w:val="00D73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3BE9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3BE9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b09081d6e93a40a989db9858ab33c449" PartId="8e836fed77b849b1ac15c2631769e62f">
    <Part Type="preambule" DocPartId="9b078356c450415292839777ebac6b14" PartId="54c90ad08263440886abb4d67b6c5692"/>
    <Part Type="punktas" Nr="1" Abbr="1 p." DocPartId="c04f65e8748141a4afa8d8024f21942d" PartId="6a047d80b08947e3aa3ba50915d8adec"/>
    <Part Type="punktas" Nr="2" Abbr="2 p." DocPartId="5c22175a3a574206bc16fad47a11d3e2" PartId="22c56633b27c41d4a926c1ef6398f8eb"/>
    <Part Type="signatura" DocPartId="56a06ad036ea4f628bfac74ae684637d" PartId="dd690f5cbac240c3b748e39ef272291f"/>
  </Part>
  <Part Type="patvirtinta" Title="MOKSLO IR STUDIJŲ INSTITUCIJŲ, KURIOMS SUTEIKIAMA DOKTORANTŪROS TEISĖ NURODYTOSE MOKSLO KRYPTYSE, SĄRAŠAS" DocPartId="5da62eda62284417a8a1e3bf8bcdf8ef" PartId="29ab90a365c442c4a670c2925bdee27c"/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7A758F-130A-40E2-BC1E-407BBAF056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DF954-CA30-4310-9BDA-88F08ECA3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A70927D-2ED1-4693-BED5-D1640CE7F547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3D68E32-287A-418B-92E2-F30769A0735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5B72D0D-666C-4835-86D0-694A0E350AA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A61BC942-EE5B-4706-A3A1-24FF61DDE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16</TotalTime>
  <Pages>11</Pages>
  <Words>2130</Words>
  <Characters>16770</Characters>
  <Application>Microsoft Office Word</Application>
  <DocSecurity>0</DocSecurity>
  <Lines>139</Lines>
  <Paragraphs>37</Paragraphs>
  <ScaleCrop>false</ScaleCrop>
  <Company>VKS</Company>
  <LinksUpToDate>false</LinksUpToDate>
  <CharactersWithSpaces>18863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2019-02-22T07:30:00Z</dcterms:created>
  <dc:creator>Pociūtė Marina</dc:creator>
  <lastModifiedBy>GRINKEVIČIŪTĖ Agnė</lastModifiedBy>
  <lastPrinted>2019-02-08T07:20:00Z</lastPrinted>
  <dcterms:modified xsi:type="dcterms:W3CDTF">2025-10-24T07:32:00Z</dcterms:modified>
  <revision>11</revision>
  <dc:title>455028e6-9945-48c5-8ece-1a583714e0ff</dc:title>
</coreProperties>
</file>

<file path=docProps/custom.xml><?xml version="1.0" encoding="utf-8"?>
<Properties xmlns="http://schemas.openxmlformats.org/officeDocument/2006/custom-properties">
  <property fmtid="{D5CDD505-2E9C-101B-9397-08002B2CF9AE}" pid="2" name="Isakymai">
    <vt:lpwstr xmlns:vt="http://schemas.openxmlformats.org/officeDocument/2006/docPropsVTypes">Isakymai</vt:lpwstr>
  </property>
  <property fmtid="{D5CDD505-2E9C-101B-9397-08002B2CF9AE}" pid="3" name="ContentTypeId">
    <vt:lpwstr xmlns:vt="http://schemas.openxmlformats.org/officeDocument/2006/docPropsVTypes">0x010100D8ECFFBDDA118244861569856C5AC6C3</vt:lpwstr>
  </property>
  <property fmtid="{D5CDD505-2E9C-101B-9397-08002B2CF9AE}" pid="4" name="Komentarai">
    <vt:lpwstr xmlns:vt="http://schemas.openxmlformats.org/officeDocument/2006/docPropsVTypes">Koreguota po vizavimo</vt:lpwstr>
  </property>
</Properties>
</file>