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body>
    <w:sdt>
      <w:sdtPr>
        <w:alias w:val="pagrindine"/>
        <w:tag w:val="part_2ce1deb2c1634a4b9cd1495e08376c4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2026-09-01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TAR 2026-04-15, i. k. 2026-06076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ŠVIETIMO ĮSTATYMO NR. I-1489 56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balandžio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XV-805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ebbc2767ab1454dad8cc8e7c5bfa0ed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0ebbc2767ab1454dad8cc8e7c5bfa0e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ebbc2767ab1454dad8cc8e7c5bfa0e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56 straipsnio pakeitimas</w:t>
                  </w:r>
                </w:sdtContent>
              </w:sdt>
            </w:p>
            <w:sdt>
              <w:sdtPr>
                <w:alias w:val="1 str. 1 d."/>
                <w:tag w:val="part_246cd22bf9564133abe7df6d3028efa0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</w:pPr>
                  <w:r>
                    <w:rPr>
                      <w:szCs w:val="24"/>
                    </w:rPr>
                    <w:t>Papildyti 56 straipsnio 2 dalį 9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punktu:</w:t>
                  </w:r>
                </w:p>
                <w:sdt>
                  <w:sdtPr>
                    <w:alias w:val="citata"/>
                    <w:tag w:val="part_cf21e35abd32457293e2db35928879c4"/>
                    <w:lock w:val="sdtLocked"/>
                    <w:richText/>
                  </w:sdtPr>
                  <w:sdtContent>
                    <w:sdt>
                      <w:sdtPr>
                        <w:alias w:val="9-1 p."/>
                        <w:tag w:val="part_3c82b2117f974dda8addeeda20bf7854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c82b2117f974dda8addeeda20bf785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</w:t>
                          </w:r>
                          <w:r>
                            <w:rPr>
                              <w:bCs/>
                              <w:szCs w:val="24"/>
                              <w:shd w:val="clear" w:color="auto" w:fill="FFFFFF"/>
                            </w:rPr>
                            <w:t>kartu su krašto apsaugos ministru tvirtina privalomo gynybos įgūdžių kurso programą ir jos įgyvendinimo tvarkos aprašą;“.</w:t>
                          </w:r>
                        </w:p>
                      </w:sdtContent>
                    </w:sdt>
                  </w:sdtContent>
                </w:sdt>
              </w:sdtContent>
            </w:sdt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Straipsnio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8ba3f5327c1d11f1bacbc690a3c81630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XV-1121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2026-06-30,
paskelbta TAR 2026-07-10, i. k. 2026-11779            </w:t>
              </w:r>
            </w:p>
            <w:p/>
          </w:sdtContent>
        </w:sdt>
        <w:sdt>
          <w:sdtPr>
            <w:alias w:val="2 str."/>
            <w:tag w:val="part_aa00ed59134e47df957bcb7a804a335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aa00ed59134e47df957bcb7a804a335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a00ed59134e47df957bcb7a804a335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c67b3b49870b4436a39b98c363e387d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67b3b49870b4436a39b98c363e387d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įstatymas, išskyrus šio straipsnio 2 dalį, įsigalioja 2026 m. rugsėjo 1 d.</w:t>
                  </w:r>
                </w:p>
              </w:sdtContent>
            </w:sdt>
            <w:sdt>
              <w:sdtPr>
                <w:alias w:val="2 str. 2 d."/>
                <w:tag w:val="part_17089c7b6a2b4337856bb9eb17aa757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7089c7b6a2b4337856bb9eb17aa757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Švietimo, mokslo ir sporto ministras ir krašto apsaugos ministras iki 2026 m. rugpjūčio 31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 </w:t>
                  </w:r>
                  <w:r>
                    <w:rPr>
                      <w:szCs w:val="24"/>
                      <w:lang w:eastAsia="lt-LT"/>
                    </w:rPr>
                    <w:t xml:space="preserve">d. </w:t>
                  </w:r>
                  <w:r>
                    <w:rPr>
                      <w:rFonts w:eastAsia="Calibri"/>
                      <w:szCs w:val="24"/>
                    </w:rPr>
                    <w:t xml:space="preserve">priima šio įstatymo įgyvendinamuosius </w:t>
                  </w:r>
                  <w:r>
                    <w:rPr>
                      <w:szCs w:val="24"/>
                    </w:rPr>
                    <w:t>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0133f22ac5b46b1812b56331afd993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ba3f5327c1d11f1bacbc690a3c8163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XV-1121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2026-06-30,
paskelbta TAR 2026-07-10, i. k. 2026-11779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švietimo įstatymo Nr. I-1489 56 straipsnio pakeitimo įstatymo Nr. XV-805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zoom w:val="bestFit" w:percent="9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33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C14D89"/>
  <w15:docId w15:val="{BCE7A824-D234-41EF-94DE-09B9A0E43707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endnotes" Target="endnot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customXml" Target="../customXml/item1.xml"/>
  <Relationship Id="rId2" Type="http://schemas.openxmlformats.org/officeDocument/2006/relationships/fontTable" Target="fontTable.xml"/>
  <Relationship Id="rId3" Type="http://schemas.openxmlformats.org/officeDocument/2006/relationships/footnotes" Target="footnotes.xml"/>
  <Relationship Id="rId4" Type="http://schemas.openxmlformats.org/officeDocument/2006/relationships/settings" Target="settings.xml"/>
  <Relationship Id="rId5" Type="http://schemas.openxmlformats.org/officeDocument/2006/relationships/styles" Target="styles.xml"/>
  <Relationship Id="rId6" Type="http://schemas.openxmlformats.org/officeDocument/2006/relationships/theme" Target="theme/theme1.xml"/>
  <Relationship Id="rId7" Type="http://schemas.openxmlformats.org/officeDocument/2006/relationships/webSettings" Target="webSettings.xml"/>
  <Relationship Id="rId8" Type="http://schemas.openxmlformats.org/officeDocument/2006/relationships/image" Target="media/image1.pn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e21b6d6dcb44b58a69b2464d0fccc7c" PartId="2ce1deb2c1634a4b9cd1495e08376c4e">
    <Part Type="straipsnis" Nr="1" Abbr="1 str." Title="56 straipsnio pakeitimas" DocPartId="9c2704d062874dd49d373bdae6bf0b88" PartId="0ebbc2767ab1454dad8cc8e7c5bfa0ed">
      <Part Type="strDalis" Nr="1" Abbr="1 str. 1 d." DocPartId="36a27cd73bbe46e7a3e5bd92d5d79c35" PartId="246cd22bf9564133abe7df6d3028efa0">
        <Part Type="citata" DocPartId="02a41e8705814faa9ac94f5cb9e5ed96" PartId="cf21e35abd32457293e2db35928879c4">
          <Part Type="strPunktas" Nr="9-1" Abbr="9-1 p." DocPartId="faa71a49a65e479cb8313d2987faa582" PartId="3c82b2117f974dda8addeeda20bf7854"/>
        </Part>
      </Part>
    </Part>
    <Part Type="straipsnis" Nr="2" Abbr="2 str." Title="Įstatymo įsigaliojimas ir įgyvendinimas" DocPartId="cb1f97f3fa4d4c689ab8331ee239e716" PartId="aa00ed59134e47df957bcb7a804a3353">
      <Part Type="strDalis" Nr="1" Abbr="2 str. 1 d." DocPartId="9b29ec2f448146ba85d38d8baa17feef" PartId="c67b3b49870b4436a39b98c363e387d7"/>
      <Part Type="strDalis" Nr="2" Abbr="2 str. 2 d." DocPartId="e7fde0b623b64c87a519fb89b806f18c" PartId="17089c7b6a2b4337856bb9eb17aa7572"/>
    </Part>
    <Part Type="signatura" DocPartId="ea647451e6364180bec66c04d82d3da0" PartId="00133f22ac5b46b1812b56331afd9937"/>
  </Part>
</Parts>
</file>

<file path=customXml/itemProps1.xml><?xml version="1.0" encoding="utf-8"?>
<ds:datastoreItem xmlns:ds="http://schemas.openxmlformats.org/officeDocument/2006/customXml" ds:itemID="{5F97488B-24FA-4956-8EF3-D88D4FB946C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1</Pages>
  <Words>672</Words>
  <Characters>384</Characters>
  <Application>Microsoft Office Word</Application>
  <DocSecurity>0</DocSecurity>
  <Lines>3</Lines>
  <Paragraphs>2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 Seimas</Company>
  <LinksUpToDate>false</LinksUpToDate>
  <CharactersWithSpaces>1054</CharactersWithSpaces>
  <SharedDoc>false</SharedDoc>
  <HyperlinkBase/>
  <HLinks>
    <vt:vector xmlns:vt="http://schemas.openxmlformats.org/officeDocument/2006/docPropsVTypes"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2026-04-15T07:16:00Z</dcterms:created>
  <dc:creator>User</dc:creator>
  <lastModifiedBy>TAMALIŪNIENĖ Vilija</lastModifiedBy>
  <lastPrinted>2026-04-09T11:25:00Z</lastPrinted>
  <dcterms:modified xsi:type="dcterms:W3CDTF">2026-07-13T07:10:00Z</dcterms:modified>
  <revision>4</revision>
</coreProperties>
</file>