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66e72c4a6e9945f59d6b0eb34544130b"/>
        <w:lock w:val="sdtLocked"/>
        <w:richText/>
      </w:sdtPr>
      <w:sdtContent>
        <w:p>
          <w:pPr>
            <w:jc w:val="both"/>
            <w:rPr>
              <w:rFonts w:ascii="Times New Roman" w:hAnsi="Times New Roman"/>
            </w:rPr>
          </w:pPr>
          <w:r>
            <w:rPr>
              <w:rFonts w:ascii="Times New Roman" w:hAnsi="Times New Roman"/>
              <w:b/>
              <w:i/>
            </w:rPr>
            <w:t>Suvestinė redakcija nuo 2026-05-08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2022-03-22, i. k. 2022-05087</w:t>
          </w:r>
        </w:p>
        <w:p>
          <w:pPr>
            <w:jc w:val="both"/>
            <w:rPr>
              <w:rFonts w:ascii="Times New Roman" w:hAnsi="Times New Roman"/>
              <w:sz w:val="20"/>
            </w:rPr>
          </w:pPr>
        </w:p>
        <w:p>
          <w:pPr>
            <w:tabs>
              <w:tab w:val="center" w:pos="4819"/>
              <w:tab w:val="right" w:pos="9638"/>
            </w:tabs>
            <w:rPr>
              <w:b/>
              <w:bCs/>
              <w:szCs w:val="24"/>
              <w:lang w:val="en-GB"/>
            </w:rPr>
          </w:pPr>
        </w:p>
        <w:p>
          <w:pPr>
            <w:jc w:val="center"/>
            <w:rPr>
              <w:sz w:val="20"/>
            </w:rPr>
          </w:pPr>
          <w:r>
            <w:rPr>
              <w:sz w:val="20"/>
              <w:lang w:eastAsia="lt-LT"/>
            </w:rPr>
            <w:drawing>
              <wp:inline distT="0" distB="0" distL="0" distR="0">
                <wp:extent cx="445135" cy="5181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5135" cy="518160"/>
                        </a:xfrm>
                        <a:prstGeom prst="rect">
                          <a:avLst/>
                        </a:prstGeom>
                        <a:noFill/>
                      </pic:spPr>
                    </pic:pic>
                  </a:graphicData>
                </a:graphic>
              </wp:inline>
            </w:drawing>
          </w:r>
        </w:p>
        <w:p>
          <w:pPr>
            <w:jc w:val="center"/>
            <w:rPr>
              <w:sz w:val="20"/>
            </w:rPr>
          </w:pPr>
        </w:p>
        <w:p>
          <w:pPr>
            <w:jc w:val="center"/>
            <w:rPr>
              <w:b/>
              <w:bCs/>
              <w:sz w:val="28"/>
            </w:rPr>
          </w:pPr>
          <w:r>
            <w:rPr>
              <w:b/>
              <w:bCs/>
              <w:sz w:val="28"/>
            </w:rPr>
            <w:t>JONAVOS RAJONO SAVIVALDYBĖS ADMINISTRACIJOS</w:t>
            <w:br/>
            <w:t>DIREKTORIUS</w:t>
          </w:r>
        </w:p>
        <w:p>
          <w:pPr>
            <w:jc w:val="center"/>
            <w:rPr>
              <w:b/>
              <w:bCs/>
              <w:sz w:val="28"/>
            </w:rPr>
          </w:pPr>
        </w:p>
        <w:p>
          <w:pPr>
            <w:jc w:val="center"/>
          </w:pPr>
          <w:r>
            <w:rPr>
              <w:b/>
              <w:bCs/>
            </w:rPr>
            <w:t>ĮSAKYMAS</w:t>
          </w:r>
        </w:p>
        <w:p>
          <w:pPr>
            <w:jc w:val="center"/>
            <w:rPr>
              <w:b/>
              <w:szCs w:val="24"/>
            </w:rPr>
          </w:pPr>
          <w:r>
            <w:rPr>
              <w:b/>
              <w:szCs w:val="24"/>
            </w:rPr>
            <w:t>DĖL ASMENŲ PRAŠYMŲ IR SKUNDŲ NAGRINĖJIMO JONAVOS RAJONO SAVIVALDYBĖS ADMINISTRACIJOJE TAISYKLIŲ PATVIRTINIMO</w:t>
          </w:r>
        </w:p>
        <w:p>
          <w:pPr>
            <w:jc w:val="center"/>
            <w:rPr>
              <w:b/>
            </w:rPr>
          </w:pPr>
        </w:p>
        <w:p>
          <w:pPr>
            <w:jc w:val="center"/>
          </w:pPr>
          <w:r>
            <w:t>2022 m. kovo 10 d. Nr. 13B-295</w:t>
          </w:r>
        </w:p>
        <w:p>
          <w:pPr>
            <w:jc w:val="center"/>
          </w:pPr>
          <w:r>
            <w:t>Jonava</w:t>
          </w:r>
        </w:p>
        <w:p/>
        <w:p/>
        <w:sdt>
          <w:sdtPr>
            <w:alias w:val="preambule"/>
            <w:tag w:val="part_f03fcd431192429f84b7ac523569f90d"/>
            <w:lock w:val="sdtLocked"/>
            <w:richText/>
          </w:sdtPr>
          <w:sdtContent>
            <w:p>
              <w:pPr>
                <w:tabs>
                  <w:tab w:val="left" w:pos="720"/>
                </w:tabs>
                <w:spacing w:line="360" w:lineRule="auto"/>
                <w:ind w:firstLine="709"/>
                <w:jc w:val="both"/>
                <w:rPr>
                  <w:szCs w:val="24"/>
                  <w:lang w:eastAsia="lt-LT"/>
                </w:rPr>
              </w:pPr>
              <w:r>
                <w:rPr>
                  <w:szCs w:val="24"/>
                  <w:lang w:eastAsia="lt-LT"/>
                </w:rPr>
                <w:t xml:space="preserve">Vadovaudamasis </w:t>
              </w:r>
              <w:r>
                <w:rPr>
                  <w:color w:val="000000"/>
                  <w:szCs w:val="24"/>
                  <w:lang w:eastAsia="lt-LT"/>
                </w:rPr>
                <w:t xml:space="preserve">Lietuvos Respublikos vietos savivaldos įstatymo </w:t>
              </w:r>
              <w:r>
                <w:rPr>
                  <w:color w:val="000000"/>
                  <w:szCs w:val="24"/>
                </w:rPr>
                <w:t>18 straipsnio 1 dalimi,</w:t>
              </w:r>
              <w:r>
                <w:rPr>
                  <w:color w:val="000000"/>
                  <w:sz w:val="20"/>
                </w:rPr>
                <w:t xml:space="preserve"> </w:t>
              </w:r>
              <w:r>
                <w:rPr>
                  <w:color w:val="000000"/>
                  <w:szCs w:val="24"/>
                  <w:lang w:eastAsia="lt-LT"/>
                </w:rPr>
                <w:t xml:space="preserve">29 straipsnio 8 dalies 2 punktu, </w:t>
              </w:r>
              <w:r>
                <w:rPr>
                  <w:szCs w:val="24"/>
                  <w:lang w:eastAsia="ar-SA"/>
                </w:rPr>
                <w:t xml:space="preserve">Lietuvos Respublikos viešojo administravimo įstatymo 11 straipsnio 1 dalimi, </w:t>
              </w:r>
              <w:r>
                <w:rPr>
                  <w:szCs w:val="24"/>
                  <w:lang w:eastAsia="lt-LT"/>
                </w:rPr>
                <w:t>Asmenų prašymų ir skundų nagrinėjimo viešojo administravimo subjektuose taisyklėmis</w:t>
              </w:r>
              <w:r>
                <w:rPr>
                  <w:szCs w:val="24"/>
                  <w:lang w:eastAsia="ar-SA"/>
                </w:rPr>
                <w:t xml:space="preserve">, patvirtintomis Lietuvos Respublikos Vyriausybės 2007 m. rugpjūčio 22 d. nutarimu Nr. 875 „Dėl </w:t>
              </w:r>
              <w:r>
                <w:rPr>
                  <w:bCs/>
                  <w:color w:val="000000"/>
                  <w:szCs w:val="24"/>
                  <w:lang w:eastAsia="lt-LT"/>
                </w:rPr>
                <w:t xml:space="preserve">Asmenų prašymų ir skundų </w:t>
              </w:r>
              <w:r>
                <w:rPr>
                  <w:szCs w:val="24"/>
                  <w:lang w:eastAsia="lt-LT"/>
                </w:rPr>
                <w:t xml:space="preserve">nagrinėjimo viešojo administravimo subjektuose </w:t>
              </w:r>
              <w:r>
                <w:rPr>
                  <w:bCs/>
                  <w:color w:val="000000"/>
                  <w:szCs w:val="24"/>
                  <w:lang w:eastAsia="lt-LT"/>
                </w:rPr>
                <w:t>taisyklių patvirtinimo“ (</w:t>
              </w:r>
              <w:r>
                <w:rPr>
                  <w:szCs w:val="24"/>
                  <w:lang w:eastAsia="ar-SA"/>
                </w:rPr>
                <w:t>Lietuvos Respublikos Vyriausybės 2021 m. gruodžio 1 d. nutarimo Nr. 1014 redakcija)</w:t>
              </w:r>
              <w:r>
                <w:rPr>
                  <w:szCs w:val="24"/>
                  <w:lang w:eastAsia="lt-LT"/>
                </w:rPr>
                <w:t>:</w:t>
              </w:r>
            </w:p>
          </w:sdtContent>
        </w:sdt>
        <w:sdt>
          <w:sdtPr>
            <w:alias w:val="1 p."/>
            <w:tag w:val="part_3a29395881f147898a943b507eb67bd4"/>
            <w:lock w:val="sdtLocked"/>
            <w:richText/>
          </w:sdtPr>
          <w:sdtContent>
            <w:p>
              <w:pPr>
                <w:shd w:val="clear" w:color="auto" w:fill="FFFFFF"/>
                <w:spacing w:line="360" w:lineRule="auto"/>
                <w:ind w:firstLine="709"/>
                <w:jc w:val="both"/>
                <w:rPr>
                  <w:color w:val="000000"/>
                  <w:szCs w:val="24"/>
                  <w:lang w:eastAsia="lt-LT"/>
                </w:rPr>
              </w:pPr>
              <w:sdt>
                <w:sdtPr>
                  <w:alias w:val="Numeris"/>
                  <w:tag w:val="nr_3a29395881f147898a943b507eb67bd4"/>
                  <w:lock w:val="sdtLocked"/>
                  <w:richText/>
                </w:sdtPr>
                <w:sdtContent>
                  <w:r>
                    <w:rPr>
                      <w:color w:val="000000"/>
                      <w:szCs w:val="24"/>
                      <w:lang w:eastAsia="lt-LT"/>
                    </w:rPr>
                    <w:t>1</w:t>
                  </w:r>
                </w:sdtContent>
              </w:sdt>
              <w:r>
                <w:rPr>
                  <w:color w:val="000000"/>
                  <w:szCs w:val="24"/>
                  <w:lang w:eastAsia="lt-LT"/>
                </w:rPr>
                <w:t xml:space="preserve">. T v i r t i n u Asmenų prašymų ir skundų nagrinėjimo Jonavos rajono savivaldybės administracijoje taisykles  (pridedama).</w:t>
              </w:r>
            </w:p>
          </w:sdtContent>
        </w:sdt>
        <w:sdt>
          <w:sdtPr>
            <w:alias w:val="2 p."/>
            <w:tag w:val="part_01fd0228454940008f9bfad3b8d8f7f9"/>
            <w:lock w:val="sdtLocked"/>
            <w:richText/>
          </w:sdtPr>
          <w:sdtContent>
            <w:p>
              <w:pPr>
                <w:shd w:val="clear" w:color="auto" w:fill="FFFFFF"/>
                <w:spacing w:line="360" w:lineRule="auto"/>
                <w:ind w:firstLine="709"/>
                <w:jc w:val="both"/>
                <w:rPr>
                  <w:color w:val="000000"/>
                  <w:szCs w:val="24"/>
                  <w:lang w:eastAsia="lt-LT"/>
                </w:rPr>
              </w:pPr>
              <w:sdt>
                <w:sdtPr>
                  <w:alias w:val="Numeris"/>
                  <w:tag w:val="nr_01fd0228454940008f9bfad3b8d8f7f9"/>
                  <w:lock w:val="sdtLocked"/>
                  <w:richText/>
                </w:sdtPr>
                <w:sdtContent>
                  <w:r>
                    <w:rPr>
                      <w:color w:val="000000"/>
                      <w:szCs w:val="24"/>
                      <w:lang w:eastAsia="lt-LT"/>
                    </w:rPr>
                    <w:t>2</w:t>
                  </w:r>
                </w:sdtContent>
              </w:sdt>
              <w:r>
                <w:rPr>
                  <w:color w:val="000000"/>
                  <w:szCs w:val="24"/>
                  <w:lang w:eastAsia="lt-LT"/>
                </w:rPr>
                <w:t>. N u s t a t a u Asmenų aptarnavimo Jonavos rajono savivaldybės administracijoje tvarką:</w:t>
              </w:r>
            </w:p>
            <w:sdt>
              <w:sdtPr>
                <w:alias w:val="2.1 pp."/>
                <w:tag w:val="part_28d5ea0f2fb24d129835df3e87f0e2c3"/>
                <w:lock w:val="sdtLocked"/>
                <w:richText/>
              </w:sdtPr>
              <w:sdtContent>
                <w:p>
                  <w:pPr>
                    <w:tabs>
                      <w:tab w:val="left" w:pos="720"/>
                      <w:tab w:val="left" w:pos="993"/>
                    </w:tabs>
                    <w:spacing w:line="360" w:lineRule="auto"/>
                    <w:ind w:firstLine="709"/>
                    <w:jc w:val="both"/>
                    <w:rPr>
                      <w:szCs w:val="24"/>
                      <w:lang w:eastAsia="lt-LT"/>
                    </w:rPr>
                  </w:pPr>
                  <w:sdt>
                    <w:sdtPr>
                      <w:alias w:val="Numeris"/>
                      <w:tag w:val="nr_28d5ea0f2fb24d129835df3e87f0e2c3"/>
                      <w:lock w:val="sdtLocked"/>
                      <w:richText/>
                    </w:sdtPr>
                    <w:sdtContent>
                      <w:r>
                        <w:rPr>
                          <w:szCs w:val="24"/>
                          <w:lang w:eastAsia="lt-LT"/>
                        </w:rPr>
                        <w:t>2.1</w:t>
                      </w:r>
                    </w:sdtContent>
                  </w:sdt>
                  <w:r>
                    <w:rPr>
                      <w:szCs w:val="24"/>
                      <w:lang w:eastAsia="lt-LT"/>
                    </w:rPr>
                    <w:t xml:space="preserve">.  Asmenys aptarnaujami </w:t>
                  </w:r>
                  <w:r>
                    <w:rPr>
                      <w:color w:val="000000"/>
                      <w:szCs w:val="24"/>
                      <w:lang w:eastAsia="lt-LT"/>
                    </w:rPr>
                    <w:t>Jonavos rajono savivaldybės a</w:t>
                  </w:r>
                  <w:r>
                    <w:rPr>
                      <w:szCs w:val="24"/>
                      <w:lang w:eastAsia="lt-LT"/>
                    </w:rPr>
                    <w:t>dministracijos patalpose:</w:t>
                  </w:r>
                </w:p>
                <w:sdt>
                  <w:sdtPr>
                    <w:alias w:val="2.1.1 pp."/>
                    <w:tag w:val="part_f0f83332f2784779bee550d71cf30cf4"/>
                    <w:lock w:val="sdtLocked"/>
                    <w:richText/>
                  </w:sdtPr>
                  <w:sdtContent>
                    <w:p>
                      <w:pPr>
                        <w:tabs>
                          <w:tab w:val="left" w:pos="720"/>
                        </w:tabs>
                        <w:spacing w:line="360" w:lineRule="auto"/>
                        <w:ind w:firstLine="709"/>
                        <w:jc w:val="both"/>
                        <w:rPr>
                          <w:szCs w:val="24"/>
                          <w:lang w:eastAsia="lt-LT"/>
                        </w:rPr>
                      </w:pPr>
                      <w:sdt>
                        <w:sdtPr>
                          <w:alias w:val="Numeris"/>
                          <w:tag w:val="nr_f0f83332f2784779bee550d71cf30cf4"/>
                          <w:lock w:val="sdtLocked"/>
                          <w:richText/>
                        </w:sdtPr>
                        <w:sdtContent>
                          <w:r>
                            <w:rPr>
                              <w:szCs w:val="24"/>
                              <w:lang w:eastAsia="lt-LT"/>
                            </w:rPr>
                            <w:t>2.1.1</w:t>
                          </w:r>
                        </w:sdtContent>
                      </w:sdt>
                      <w:r>
                        <w:rPr>
                          <w:szCs w:val="24"/>
                          <w:lang w:eastAsia="lt-LT"/>
                        </w:rPr>
                        <w:t xml:space="preserve">. bendrojo pobūdžio klausimais asmenų prašymai ir skundai priimami –  Bendrajame skyriuje, 124 kabinete Žeimių g. 13, Jonava, tel. (8 349) 50 154</w:t>
                      </w:r>
                      <w:r>
                        <w:rPr>
                          <w:bCs/>
                          <w:color w:val="000000"/>
                          <w:szCs w:val="24"/>
                          <w:lang w:eastAsia="lt-LT"/>
                        </w:rPr>
                        <w:t>,</w:t>
                      </w:r>
                      <w:r>
                        <w:rPr>
                          <w:szCs w:val="24"/>
                          <w:lang w:eastAsia="lt-LT"/>
                        </w:rPr>
                        <w:t xml:space="preserve"> el. p. </w:t>
                      </w:r>
                      <w:r>
                        <w:rPr>
                          <w:color w:val="0000FF"/>
                          <w:szCs w:val="24"/>
                          <w:u w:val="single"/>
                          <w:lang w:eastAsia="lt-LT"/>
                        </w:rPr>
                        <w:t>administracija@jonava.lt</w:t>
                      </w:r>
                      <w:r>
                        <w:rPr>
                          <w:szCs w:val="24"/>
                          <w:lang w:eastAsia="lt-LT"/>
                        </w:rPr>
                        <w:t>;</w:t>
                      </w:r>
                    </w:p>
                  </w:sdtContent>
                </w:sdt>
                <w:sdt>
                  <w:sdtPr>
                    <w:alias w:val="2.1.2 pp."/>
                    <w:tag w:val="part_0ad1750a86bb42418562935c582b00df"/>
                    <w:lock w:val="sdtLocked"/>
                    <w:richText/>
                  </w:sdtPr>
                  <w:sdtContent>
                    <w:p>
                      <w:pPr>
                        <w:tabs>
                          <w:tab w:val="left" w:pos="720"/>
                        </w:tabs>
                        <w:spacing w:line="360" w:lineRule="auto"/>
                        <w:ind w:firstLine="709"/>
                        <w:jc w:val="both"/>
                        <w:rPr>
                          <w:szCs w:val="24"/>
                          <w:lang w:eastAsia="lt-LT"/>
                        </w:rPr>
                      </w:pPr>
                      <w:sdt>
                        <w:sdtPr>
                          <w:alias w:val="Numeris"/>
                          <w:tag w:val="nr_0ad1750a86bb42418562935c582b00df"/>
                          <w:lock w:val="sdtLocked"/>
                          <w:richText/>
                        </w:sdtPr>
                        <w:sdtContent>
                          <w:r>
                            <w:rPr>
                              <w:szCs w:val="24"/>
                              <w:lang w:eastAsia="lt-LT"/>
                            </w:rPr>
                            <w:t>2.1.2</w:t>
                          </w:r>
                        </w:sdtContent>
                      </w:sdt>
                      <w:r>
                        <w:rPr>
                          <w:szCs w:val="24"/>
                          <w:lang w:eastAsia="lt-LT"/>
                        </w:rPr>
                        <w:t xml:space="preserve">. socialinės paramos klausimais – Socialinės paramos skyriuje, 1 aukšte,  Žeimių g. 13, Jonava, tel. (8 349) 50 142</w:t>
                      </w:r>
                      <w:r>
                        <w:rPr>
                          <w:bCs/>
                          <w:color w:val="000000"/>
                          <w:szCs w:val="24"/>
                          <w:lang w:eastAsia="lt-LT"/>
                        </w:rPr>
                        <w:t>,</w:t>
                      </w:r>
                      <w:r>
                        <w:rPr>
                          <w:szCs w:val="24"/>
                          <w:lang w:eastAsia="lt-LT"/>
                        </w:rPr>
                        <w:t xml:space="preserve"> el. p. </w:t>
                      </w:r>
                      <w:r>
                        <w:rPr>
                          <w:color w:val="0000FF"/>
                          <w:szCs w:val="24"/>
                          <w:u w:val="single"/>
                          <w:lang w:eastAsia="lt-LT"/>
                        </w:rPr>
                        <w:t>socparamos.skyrius@jonava.lt</w:t>
                      </w:r>
                      <w:r>
                        <w:rPr>
                          <w:szCs w:val="24"/>
                          <w:lang w:eastAsia="lt-LT"/>
                        </w:rPr>
                        <w:t>;</w:t>
                      </w:r>
                    </w:p>
                  </w:sdtContent>
                </w:sdt>
                <w:sdt>
                  <w:sdtPr>
                    <w:alias w:val="2.1.3 pp."/>
                    <w:tag w:val="part_31a31252f2ed4faf96868c3a8eee35d7"/>
                    <w:lock w:val="sdtLocked"/>
                    <w:richText/>
                  </w:sdtPr>
                  <w:sdtContent>
                    <w:p>
                      <w:pPr>
                        <w:tabs>
                          <w:tab w:val="left" w:pos="720"/>
                        </w:tabs>
                        <w:spacing w:line="360" w:lineRule="auto"/>
                        <w:ind w:firstLine="709"/>
                        <w:jc w:val="both"/>
                        <w:rPr>
                          <w:szCs w:val="24"/>
                          <w:lang w:eastAsia="lt-LT"/>
                        </w:rPr>
                      </w:pPr>
                      <w:sdt>
                        <w:sdtPr>
                          <w:alias w:val="Numeris"/>
                          <w:tag w:val="nr_31a31252f2ed4faf96868c3a8eee35d7"/>
                          <w:lock w:val="sdtLocked"/>
                          <w:richText/>
                        </w:sdtPr>
                        <w:sdtContent>
                          <w:r>
                            <w:rPr>
                              <w:szCs w:val="24"/>
                              <w:lang w:eastAsia="lt-LT"/>
                            </w:rPr>
                            <w:t>2.1.3</w:t>
                          </w:r>
                        </w:sdtContent>
                      </w:sdt>
                      <w:r>
                        <w:rPr>
                          <w:szCs w:val="24"/>
                          <w:lang w:eastAsia="lt-LT"/>
                        </w:rPr>
                        <w:t>. civilinės metrikacijos klausimais – Civilinės metrikacijos skyriuje, 123 kabinete, Žeimių g. 13, Jonava, tel. (8 349) 50 071</w:t>
                      </w:r>
                      <w:r>
                        <w:rPr>
                          <w:bCs/>
                          <w:color w:val="000000"/>
                          <w:szCs w:val="24"/>
                          <w:lang w:eastAsia="lt-LT"/>
                        </w:rPr>
                        <w:t>,</w:t>
                      </w:r>
                      <w:r>
                        <w:rPr>
                          <w:szCs w:val="24"/>
                          <w:lang w:eastAsia="lt-LT"/>
                        </w:rPr>
                        <w:t xml:space="preserve"> el. p. </w:t>
                      </w:r>
                      <w:r>
                        <w:rPr>
                          <w:color w:val="0000FF"/>
                          <w:szCs w:val="24"/>
                          <w:u w:val="single"/>
                          <w:lang w:eastAsia="lt-LT"/>
                        </w:rPr>
                        <w:t>cms@jonava.lt</w:t>
                      </w:r>
                      <w:r>
                        <w:rPr>
                          <w:szCs w:val="24"/>
                          <w:lang w:eastAsia="lt-LT"/>
                        </w:rPr>
                        <w:t>;</w:t>
                      </w:r>
                    </w:p>
                  </w:sdtContent>
                </w:sdt>
                <w:sdt>
                  <w:sdtPr>
                    <w:alias w:val="2.1.4 pp."/>
                    <w:tag w:val="part_ec7ce98bc15f449dab63c6288a74f27c"/>
                    <w:lock w:val="sdtLocked"/>
                    <w:richText/>
                  </w:sdtPr>
                  <w:sdtContent>
                    <w:p>
                      <w:pPr>
                        <w:tabs>
                          <w:tab w:val="left" w:pos="720"/>
                        </w:tabs>
                        <w:spacing w:line="360" w:lineRule="auto"/>
                        <w:ind w:firstLine="709"/>
                        <w:jc w:val="both"/>
                        <w:rPr>
                          <w:szCs w:val="24"/>
                          <w:lang w:eastAsia="lt-LT"/>
                        </w:rPr>
                      </w:pPr>
                      <w:sdt>
                        <w:sdtPr>
                          <w:alias w:val="Numeris"/>
                          <w:tag w:val="nr_ec7ce98bc15f449dab63c6288a74f27c"/>
                          <w:lock w:val="sdtLocked"/>
                          <w:richText/>
                        </w:sdtPr>
                        <w:sdtContent>
                          <w:r>
                            <w:rPr>
                              <w:szCs w:val="24"/>
                              <w:lang w:eastAsia="lt-LT"/>
                            </w:rPr>
                            <w:t>2.1.4</w:t>
                          </w:r>
                        </w:sdtContent>
                      </w:sdt>
                      <w:r>
                        <w:rPr>
                          <w:szCs w:val="24"/>
                          <w:lang w:eastAsia="lt-LT"/>
                        </w:rPr>
                        <w:t xml:space="preserve">. gyvenamosios vietos deklaravimo klausimais –  Civilinės metrikacijos skyriuje, 105 kabinete, Žeimių g. 13, Jonava, tel. (8 349) 50 740</w:t>
                      </w:r>
                      <w:r>
                        <w:rPr>
                          <w:bCs/>
                          <w:color w:val="000000"/>
                          <w:szCs w:val="24"/>
                          <w:lang w:eastAsia="lt-LT"/>
                        </w:rPr>
                        <w:t>,</w:t>
                      </w:r>
                      <w:r>
                        <w:rPr>
                          <w:szCs w:val="24"/>
                          <w:lang w:eastAsia="lt-LT"/>
                        </w:rPr>
                        <w:t xml:space="preserve"> el. p. </w:t>
                      </w:r>
                      <w:r>
                        <w:rPr>
                          <w:color w:val="0000FF"/>
                          <w:szCs w:val="24"/>
                          <w:u w:val="single"/>
                          <w:lang w:eastAsia="lt-LT"/>
                        </w:rPr>
                        <w:t>elvyra.drangauskiene@jonava.lt</w:t>
                      </w:r>
                      <w:r>
                        <w:rPr>
                          <w:szCs w:val="24"/>
                          <w:lang w:eastAsia="lt-LT"/>
                        </w:rPr>
                        <w:t>;</w:t>
                      </w:r>
                    </w:p>
                  </w:sdtContent>
                </w:sdt>
                <w:sdt>
                  <w:sdtPr>
                    <w:alias w:val="2.1.5 pp."/>
                    <w:tag w:val="part_f6d8b1e63bba4709bf820d7241534e60"/>
                    <w:lock w:val="sdtLocked"/>
                    <w:richText/>
                  </w:sdtPr>
                  <w:sdtContent>
                    <w:p>
                      <w:pPr>
                        <w:tabs>
                          <w:tab w:val="left" w:pos="720"/>
                        </w:tabs>
                        <w:spacing w:line="360" w:lineRule="auto"/>
                        <w:ind w:firstLine="709"/>
                        <w:jc w:val="both"/>
                        <w:rPr>
                          <w:szCs w:val="24"/>
                          <w:lang w:eastAsia="lt-LT"/>
                        </w:rPr>
                      </w:pPr>
                      <w:sdt>
                        <w:sdtPr>
                          <w:alias w:val="Numeris"/>
                          <w:tag w:val="nr_f6d8b1e63bba4709bf820d7241534e60"/>
                          <w:lock w:val="sdtLocked"/>
                          <w:richText/>
                        </w:sdtPr>
                        <w:sdtContent>
                          <w:r>
                            <w:rPr>
                              <w:szCs w:val="24"/>
                              <w:lang w:eastAsia="lt-LT"/>
                            </w:rPr>
                            <w:t>2.1.5</w:t>
                          </w:r>
                        </w:sdtContent>
                      </w:sdt>
                      <w:r>
                        <w:rPr>
                          <w:szCs w:val="24"/>
                          <w:lang w:eastAsia="lt-LT"/>
                        </w:rPr>
                        <w:t>. žemės ūkio klausimais – Žemės ūkio skyriuje, 316 kabinete, Žeimių g. 13, Jonava, tel. (8 349) 50 002</w:t>
                      </w:r>
                      <w:r>
                        <w:rPr>
                          <w:bCs/>
                          <w:color w:val="000000"/>
                          <w:szCs w:val="24"/>
                          <w:lang w:eastAsia="lt-LT"/>
                        </w:rPr>
                        <w:t>,</w:t>
                      </w:r>
                      <w:r>
                        <w:rPr>
                          <w:szCs w:val="24"/>
                          <w:lang w:eastAsia="lt-LT"/>
                        </w:rPr>
                        <w:t xml:space="preserve"> el. p. </w:t>
                      </w:r>
                      <w:r>
                        <w:rPr>
                          <w:color w:val="0000FF"/>
                          <w:szCs w:val="24"/>
                          <w:u w:val="single"/>
                          <w:lang w:eastAsia="lt-LT"/>
                        </w:rPr>
                        <w:t>jonas.marciukaitis@jonava.lt</w:t>
                      </w:r>
                      <w:r>
                        <w:rPr>
                          <w:szCs w:val="24"/>
                          <w:lang w:eastAsia="lt-LT"/>
                        </w:rPr>
                        <w:t>;</w:t>
                      </w:r>
                    </w:p>
                  </w:sdtContent>
                </w:sdt>
                <w:sdt>
                  <w:sdtPr>
                    <w:alias w:val="2.1.6 pp."/>
                    <w:tag w:val="part_64786936ea234909b73969dfaa0d4f78"/>
                    <w:lock w:val="sdtLocked"/>
                    <w:richText/>
                  </w:sdtPr>
                  <w:sdtContent>
                    <w:p>
                      <w:pPr>
                        <w:tabs>
                          <w:tab w:val="left" w:pos="720"/>
                        </w:tabs>
                        <w:spacing w:line="360" w:lineRule="auto"/>
                        <w:ind w:firstLine="709"/>
                        <w:jc w:val="both"/>
                        <w:rPr>
                          <w:szCs w:val="24"/>
                          <w:lang w:eastAsia="lt-LT"/>
                        </w:rPr>
                      </w:pPr>
                      <w:sdt>
                        <w:sdtPr>
                          <w:alias w:val="Numeris"/>
                          <w:tag w:val="nr_64786936ea234909b73969dfaa0d4f78"/>
                          <w:lock w:val="sdtLocked"/>
                          <w:richText/>
                        </w:sdtPr>
                        <w:sdtContent>
                          <w:r>
                            <w:rPr>
                              <w:szCs w:val="24"/>
                              <w:lang w:eastAsia="lt-LT"/>
                            </w:rPr>
                            <w:t>2.1.6</w:t>
                          </w:r>
                        </w:sdtContent>
                      </w:sdt>
                      <w:r>
                        <w:rPr>
                          <w:szCs w:val="24"/>
                          <w:lang w:eastAsia="lt-LT"/>
                        </w:rPr>
                        <w:t xml:space="preserve">. pirminė teisinė pagalba teikiama Teisės ir personalo skyriuje, 310 kabinete,  Žeimių g. 13, Jonava, tel. (8 349) 50 095, el. p. </w:t>
                      </w:r>
                      <w:r>
                        <w:rPr>
                          <w:color w:val="0000FF"/>
                          <w:szCs w:val="24"/>
                          <w:u w:val="single"/>
                          <w:lang w:eastAsia="lt-LT"/>
                        </w:rPr>
                        <w:t>kristina.reicenstein@jonava.lt</w:t>
                      </w:r>
                      <w:r>
                        <w:rPr>
                          <w:szCs w:val="24"/>
                          <w:lang w:eastAsia="lt-LT"/>
                        </w:rPr>
                        <w:t>;</w:t>
                      </w:r>
                    </w:p>
                  </w:sdtContent>
                </w:sdt>
                <w:sdt>
                  <w:sdtPr>
                    <w:alias w:val="2.1.7 pp."/>
                    <w:tag w:val="part_28b3092b2ab140c4aeaa472d37d9820f"/>
                    <w:lock w:val="sdtLocked"/>
                    <w:richText/>
                  </w:sdtPr>
                  <w:sdtContent>
                    <w:p>
                      <w:pPr>
                        <w:tabs>
                          <w:tab w:val="left" w:pos="720"/>
                        </w:tabs>
                        <w:spacing w:line="360" w:lineRule="auto"/>
                        <w:ind w:firstLine="709"/>
                        <w:jc w:val="both"/>
                        <w:rPr>
                          <w:szCs w:val="24"/>
                          <w:lang w:eastAsia="lt-LT"/>
                        </w:rPr>
                      </w:pPr>
                      <w:sdt>
                        <w:sdtPr>
                          <w:alias w:val="Numeris"/>
                          <w:tag w:val="nr_28b3092b2ab140c4aeaa472d37d9820f"/>
                          <w:lock w:val="sdtLocked"/>
                          <w:richText/>
                        </w:sdtPr>
                        <w:sdtContent>
                          <w:r>
                            <w:rPr>
                              <w:szCs w:val="24"/>
                              <w:lang w:eastAsia="lt-LT"/>
                            </w:rPr>
                            <w:t>2.1.7</w:t>
                          </w:r>
                        </w:sdtContent>
                      </w:sdt>
                      <w:r>
                        <w:rPr>
                          <w:szCs w:val="24"/>
                          <w:lang w:eastAsia="lt-LT"/>
                        </w:rPr>
                        <w:t>. seniūnijų veiklos klausimais – seniūnijose.</w:t>
                      </w:r>
                    </w:p>
                  </w:sdtContent>
                </w:sdt>
              </w:sdtContent>
            </w:sdt>
            <w:sdt>
              <w:sdtPr>
                <w:alias w:val="2.2 pp."/>
                <w:tag w:val="part_5c356f80cb2046b38e5a91c879653681"/>
                <w:lock w:val="sdtLocked"/>
                <w:richText/>
              </w:sdtPr>
              <w:sdtContent>
                <w:p>
                  <w:pPr>
                    <w:tabs>
                      <w:tab w:val="left" w:pos="720"/>
                    </w:tabs>
                    <w:spacing w:line="360" w:lineRule="auto"/>
                    <w:ind w:firstLine="709"/>
                    <w:jc w:val="both"/>
                    <w:rPr>
                      <w:szCs w:val="24"/>
                      <w:lang w:eastAsia="lt-LT"/>
                    </w:rPr>
                  </w:pPr>
                  <w:sdt>
                    <w:sdtPr>
                      <w:alias w:val="Numeris"/>
                      <w:tag w:val="nr_5c356f80cb2046b38e5a91c879653681"/>
                      <w:lock w:val="sdtLocked"/>
                      <w:richText/>
                    </w:sdtPr>
                    <w:sdtContent>
                      <w:r>
                        <w:rPr>
                          <w:szCs w:val="24"/>
                          <w:lang w:eastAsia="lt-LT"/>
                        </w:rPr>
                        <w:t>2.2</w:t>
                      </w:r>
                    </w:sdtContent>
                  </w:sdt>
                  <w:r>
                    <w:rPr>
                      <w:szCs w:val="24"/>
                      <w:lang w:eastAsia="lt-LT"/>
                    </w:rPr>
                    <w:t>. Bendrojo skyriaus 124 kabinete asmenys aptarnaujami, jų prašymai ir skundai priimami visą Administracijos darbo dienos laiką ir pietų pertraukos metu.</w:t>
                  </w:r>
                </w:p>
              </w:sdtContent>
            </w:sdt>
            <w:sdt>
              <w:sdtPr>
                <w:alias w:val="2.3 pp."/>
                <w:tag w:val="part_9862ac92d0034e1ea0619c8efa5d3792"/>
                <w:lock w:val="sdtLocked"/>
                <w:richText/>
              </w:sdtPr>
              <w:sdtContent>
                <w:p>
                  <w:pPr>
                    <w:tabs>
                      <w:tab w:val="left" w:pos="720"/>
                      <w:tab w:val="left" w:pos="1134"/>
                    </w:tabs>
                    <w:spacing w:line="360" w:lineRule="auto"/>
                    <w:ind w:firstLine="709"/>
                    <w:jc w:val="both"/>
                    <w:rPr>
                      <w:szCs w:val="24"/>
                      <w:lang w:eastAsia="lt-LT"/>
                    </w:rPr>
                  </w:pPr>
                  <w:sdt>
                    <w:sdtPr>
                      <w:alias w:val="Numeris"/>
                      <w:tag w:val="nr_9862ac92d0034e1ea0619c8efa5d3792"/>
                      <w:lock w:val="sdtLocked"/>
                      <w:richText/>
                    </w:sdtPr>
                    <w:sdtContent>
                      <w:r>
                        <w:rPr>
                          <w:szCs w:val="24"/>
                          <w:lang w:eastAsia="lt-LT"/>
                        </w:rPr>
                        <w:t>2.3</w:t>
                      </w:r>
                    </w:sdtContent>
                  </w:sdt>
                  <w:r>
                    <w:rPr>
                      <w:szCs w:val="24"/>
                      <w:lang w:eastAsia="lt-LT"/>
                    </w:rPr>
                    <w:t xml:space="preserve">. Bendrojo skyriaus 124 kabinete iš anksto (žodžiu ar raštu: tel. (8 349) 50 154, el. p. </w:t>
                  </w:r>
                  <w:r>
                    <w:rPr>
                      <w:szCs w:val="24"/>
                      <w:u w:val="single"/>
                      <w:lang w:eastAsia="lt-LT"/>
                    </w:rPr>
                    <w:t>administracija@jonava.lt</w:t>
                  </w:r>
                  <w:r>
                    <w:rPr>
                      <w:szCs w:val="24"/>
                      <w:lang w:eastAsia="lt-LT"/>
                    </w:rPr>
                    <w:t>) užsiregistravę asmenys aptarnaujami, jų prašymai ir skundai papildomai priimami trečiadieniais nuo 17.00 val. iki 18.00 val.</w:t>
                  </w:r>
                </w:p>
              </w:sdtContent>
            </w:sdt>
            <w:sdt>
              <w:sdtPr>
                <w:alias w:val="2.4 pp."/>
                <w:tag w:val="part_90b73a5d0fd1419591a0f69c34c2d5f4"/>
                <w:lock w:val="sdtLocked"/>
                <w:richText/>
              </w:sdtPr>
              <w:sdtContent>
                <w:p>
                  <w:pPr>
                    <w:tabs>
                      <w:tab w:val="left" w:pos="720"/>
                    </w:tabs>
                    <w:spacing w:line="360" w:lineRule="auto"/>
                    <w:ind w:firstLine="709"/>
                    <w:jc w:val="both"/>
                    <w:rPr>
                      <w:szCs w:val="24"/>
                      <w:lang w:eastAsia="lt-LT"/>
                    </w:rPr>
                  </w:pPr>
                  <w:sdt>
                    <w:sdtPr>
                      <w:alias w:val="Numeris"/>
                      <w:tag w:val="nr_90b73a5d0fd1419591a0f69c34c2d5f4"/>
                      <w:lock w:val="sdtLocked"/>
                      <w:richText/>
                    </w:sdtPr>
                    <w:sdtContent>
                      <w:r>
                        <w:rPr>
                          <w:szCs w:val="24"/>
                          <w:lang w:eastAsia="lt-LT"/>
                        </w:rPr>
                        <w:t>2.4</w:t>
                      </w:r>
                    </w:sdtContent>
                  </w:sdt>
                  <w:r>
                    <w:rPr>
                      <w:szCs w:val="24"/>
                      <w:lang w:eastAsia="lt-LT"/>
                    </w:rPr>
                    <w:t>. Asmenys prašymus ir skundus Administracijai gali pateikti:</w:t>
                  </w:r>
                </w:p>
                <w:sdt>
                  <w:sdtPr>
                    <w:alias w:val="2.4.1 pp."/>
                    <w:tag w:val="part_62acd00988644cb1b4cb1f4aab555c06"/>
                    <w:lock w:val="sdtLocked"/>
                    <w:richText/>
                  </w:sdtPr>
                  <w:sdtContent>
                    <w:p>
                      <w:pPr>
                        <w:tabs>
                          <w:tab w:val="left" w:pos="720"/>
                        </w:tabs>
                        <w:spacing w:line="360" w:lineRule="auto"/>
                        <w:ind w:firstLine="709"/>
                        <w:jc w:val="both"/>
                        <w:rPr>
                          <w:szCs w:val="24"/>
                          <w:lang w:eastAsia="lt-LT"/>
                        </w:rPr>
                      </w:pPr>
                      <w:sdt>
                        <w:sdtPr>
                          <w:alias w:val="Numeris"/>
                          <w:tag w:val="nr_62acd00988644cb1b4cb1f4aab555c06"/>
                          <w:lock w:val="sdtLocked"/>
                          <w:richText/>
                        </w:sdtPr>
                        <w:sdtContent>
                          <w:r>
                            <w:rPr>
                              <w:szCs w:val="24"/>
                              <w:lang w:eastAsia="lt-LT"/>
                            </w:rPr>
                            <w:t>2.4.1</w:t>
                          </w:r>
                        </w:sdtContent>
                      </w:sdt>
                      <w:r>
                        <w:rPr>
                          <w:szCs w:val="24"/>
                          <w:lang w:eastAsia="lt-LT"/>
                        </w:rPr>
                        <w:t>. paštu;</w:t>
                      </w:r>
                    </w:p>
                  </w:sdtContent>
                </w:sdt>
                <w:sdt>
                  <w:sdtPr>
                    <w:alias w:val="2.4.2 pp."/>
                    <w:tag w:val="part_2dc4c9f4be2f4cd19eb421bb5c39632b"/>
                    <w:lock w:val="sdtLocked"/>
                    <w:richText/>
                  </w:sdtPr>
                  <w:sdtContent>
                    <w:p>
                      <w:pPr>
                        <w:tabs>
                          <w:tab w:val="left" w:pos="720"/>
                        </w:tabs>
                        <w:spacing w:line="360" w:lineRule="auto"/>
                        <w:ind w:firstLine="709"/>
                        <w:jc w:val="both"/>
                        <w:rPr>
                          <w:szCs w:val="24"/>
                          <w:lang w:eastAsia="lt-LT"/>
                        </w:rPr>
                      </w:pPr>
                      <w:sdt>
                        <w:sdtPr>
                          <w:alias w:val="Numeris"/>
                          <w:tag w:val="nr_2dc4c9f4be2f4cd19eb421bb5c39632b"/>
                          <w:lock w:val="sdtLocked"/>
                          <w:richText/>
                        </w:sdtPr>
                        <w:sdtContent>
                          <w:r>
                            <w:rPr>
                              <w:szCs w:val="24"/>
                              <w:lang w:eastAsia="lt-LT"/>
                            </w:rPr>
                            <w:t>2.4.2</w:t>
                          </w:r>
                        </w:sdtContent>
                      </w:sdt>
                      <w:r>
                        <w:rPr>
                          <w:szCs w:val="24"/>
                          <w:lang w:eastAsia="lt-LT"/>
                        </w:rPr>
                        <w:t>. žodžiu, kreipiantis asmeniškai arba per atstovą. Atstovo teisė atstovauti turi būti įrodoma rašytiniu sutikimu;</w:t>
                      </w:r>
                    </w:p>
                  </w:sdtContent>
                </w:sdt>
                <w:sdt>
                  <w:sdtPr>
                    <w:alias w:val="2.4.3 pp."/>
                    <w:tag w:val="part_f6581e0533fa4574ba1f8cb4cb52d85a"/>
                    <w:lock w:val="sdtLocked"/>
                    <w:richText/>
                  </w:sdtPr>
                  <w:sdtContent>
                    <w:p>
                      <w:pPr>
                        <w:tabs>
                          <w:tab w:val="left" w:pos="720"/>
                        </w:tabs>
                        <w:spacing w:line="360" w:lineRule="auto"/>
                        <w:ind w:firstLine="709"/>
                        <w:jc w:val="both"/>
                        <w:rPr>
                          <w:szCs w:val="24"/>
                          <w:lang w:eastAsia="lt-LT"/>
                        </w:rPr>
                      </w:pPr>
                      <w:sdt>
                        <w:sdtPr>
                          <w:alias w:val="Numeris"/>
                          <w:tag w:val="nr_f6581e0533fa4574ba1f8cb4cb52d85a"/>
                          <w:lock w:val="sdtLocked"/>
                          <w:richText/>
                        </w:sdtPr>
                        <w:sdtContent>
                          <w:r>
                            <w:rPr>
                              <w:szCs w:val="24"/>
                              <w:lang w:eastAsia="lt-LT"/>
                            </w:rPr>
                            <w:t>2.4.3</w:t>
                          </w:r>
                        </w:sdtContent>
                      </w:sdt>
                      <w:r>
                        <w:rPr>
                          <w:szCs w:val="24"/>
                          <w:lang w:eastAsia="lt-LT"/>
                        </w:rPr>
                        <w:t xml:space="preserve">. elektroninių ryšių priemonėmis: elektroniniu paštu </w:t>
                      </w:r>
                      <w:r>
                        <w:rPr>
                          <w:szCs w:val="24"/>
                          <w:u w:val="single"/>
                          <w:lang w:eastAsia="lt-LT"/>
                        </w:rPr>
                        <w:t>administracija@jonava.lt</w:t>
                      </w:r>
                      <w:r>
                        <w:rPr>
                          <w:szCs w:val="24"/>
                          <w:lang w:eastAsia="lt-LT"/>
                        </w:rPr>
                        <w:t xml:space="preserve">;  per E. pristatymo sistemą; Jonavos rajono savivaldybės interneto svetainėje www.jonava.lt užpildžius elektroninio paklausimo formą; per Administracinių ir viešųjų elektroninių paslaugų portalą „Elektroniniai valdžios vartai“.</w:t>
                      </w:r>
                    </w:p>
                  </w:sdtContent>
                </w:sdt>
              </w:sdtContent>
            </w:sdt>
            <w:sdt>
              <w:sdtPr>
                <w:alias w:val="2.5 pp."/>
                <w:tag w:val="part_c09f94fafb1340a488298a40a857cb1a"/>
                <w:lock w:val="sdtLocked"/>
                <w:richText/>
              </w:sdtPr>
              <w:sdtContent>
                <w:p>
                  <w:pPr>
                    <w:tabs>
                      <w:tab w:val="left" w:pos="720"/>
                    </w:tabs>
                    <w:spacing w:line="360" w:lineRule="auto"/>
                    <w:ind w:firstLine="709"/>
                    <w:jc w:val="both"/>
                    <w:rPr>
                      <w:szCs w:val="24"/>
                      <w:lang w:eastAsia="lt-LT"/>
                    </w:rPr>
                  </w:pPr>
                  <w:sdt>
                    <w:sdtPr>
                      <w:alias w:val="Numeris"/>
                      <w:tag w:val="nr_c09f94fafb1340a488298a40a857cb1a"/>
                      <w:lock w:val="sdtLocked"/>
                      <w:richText/>
                    </w:sdtPr>
                    <w:sdtContent>
                      <w:r>
                        <w:rPr>
                          <w:szCs w:val="24"/>
                          <w:lang w:eastAsia="lt-LT"/>
                        </w:rPr>
                        <w:t>2.5</w:t>
                      </w:r>
                    </w:sdtContent>
                  </w:sdt>
                  <w:r>
                    <w:rPr>
                      <w:szCs w:val="24"/>
                      <w:lang w:eastAsia="lt-LT"/>
                    </w:rPr>
                    <w:t xml:space="preserve">. Asmenys prašymus ir skundus gali pateikti ir gali būti aptarnaujami ir kitomis, ne valstybine, kalbomis – anglų, rusų. </w:t>
                  </w:r>
                </w:p>
              </w:sdtContent>
            </w:sdt>
          </w:sdtContent>
        </w:sdt>
        <w:sdt>
          <w:sdtPr>
            <w:alias w:val="3 p."/>
            <w:tag w:val="part_9e9b373a2bce4a8ba5d09a4f93b08f9a"/>
            <w:lock w:val="sdtLocked"/>
            <w:richText/>
          </w:sdtPr>
          <w:sdtContent>
            <w:p>
              <w:pPr>
                <w:shd w:val="clear" w:color="auto" w:fill="FFFFFF"/>
                <w:spacing w:line="360" w:lineRule="auto"/>
                <w:ind w:firstLine="709"/>
                <w:jc w:val="both"/>
                <w:rPr>
                  <w:szCs w:val="24"/>
                  <w:lang w:eastAsia="lt-LT"/>
                </w:rPr>
              </w:pPr>
              <w:sdt>
                <w:sdtPr>
                  <w:alias w:val="Numeris"/>
                  <w:tag w:val="nr_9e9b373a2bce4a8ba5d09a4f93b08f9a"/>
                  <w:lock w:val="sdtLocked"/>
                  <w:richText/>
                </w:sdtPr>
                <w:sdtContent>
                  <w:r>
                    <w:rPr>
                      <w:szCs w:val="24"/>
                      <w:lang w:eastAsia="lt-LT"/>
                    </w:rPr>
                    <w:t>3</w:t>
                  </w:r>
                </w:sdtContent>
              </w:sdt>
              <w:r>
                <w:rPr>
                  <w:szCs w:val="24"/>
                  <w:lang w:eastAsia="lt-LT"/>
                </w:rPr>
                <w:t xml:space="preserve">. P a v e d u  rajono savivaldybės administracijos Bendrajam skyriui supažindinti su šiuo įsakymu rajono savivaldybės administracijos darbuotojus.</w:t>
              </w:r>
            </w:p>
          </w:sdtContent>
        </w:sdt>
        <w:sdt>
          <w:sdtPr>
            <w:alias w:val="4 p."/>
            <w:tag w:val="part_f395ceb43348493e994171bd7458d20c"/>
            <w:lock w:val="sdtLocked"/>
            <w:richText/>
          </w:sdtPr>
          <w:sdtContent>
            <w:p>
              <w:pPr>
                <w:shd w:val="clear" w:color="auto" w:fill="FFFFFF"/>
                <w:spacing w:line="360" w:lineRule="auto"/>
                <w:ind w:firstLine="709"/>
                <w:jc w:val="both"/>
                <w:rPr>
                  <w:szCs w:val="24"/>
                  <w:lang w:eastAsia="lt-LT"/>
                </w:rPr>
              </w:pPr>
              <w:sdt>
                <w:sdtPr>
                  <w:alias w:val="Numeris"/>
                  <w:tag w:val="nr_f395ceb43348493e994171bd7458d20c"/>
                  <w:lock w:val="sdtLocked"/>
                  <w:richText/>
                </w:sdtPr>
                <w:sdtContent>
                  <w:r>
                    <w:rPr>
                      <w:szCs w:val="24"/>
                      <w:lang w:eastAsia="lt-LT"/>
                    </w:rPr>
                    <w:t>4</w:t>
                  </w:r>
                </w:sdtContent>
              </w:sdt>
              <w:r>
                <w:rPr>
                  <w:szCs w:val="24"/>
                  <w:lang w:eastAsia="lt-LT"/>
                </w:rPr>
                <w:t>. P r i p a ž į s t u netekusiu galios Jonavos rajono savivaldybės administracijos direktoriaus 2017 m. lapkričio 28 d. įsakymą Nr. 13B-2165 „Dėl prašymų ir skundų nagrinėjimo ir asmenų aptarnavimo Jonavos rajono savivaldybės administracijoje taisyklių patvirtinimo“.</w:t>
              </w:r>
            </w:p>
          </w:sdtContent>
        </w:sdt>
        <w:sdt>
          <w:sdtPr>
            <w:alias w:val="5 p."/>
            <w:tag w:val="part_5796c93abaa24b5bb1d5ac555cb1f53a"/>
            <w:lock w:val="sdtLocked"/>
            <w:richText/>
          </w:sdtPr>
          <w:sdtContent>
            <w:p>
              <w:pPr>
                <w:shd w:val="clear" w:color="auto" w:fill="FFFFFF"/>
                <w:spacing w:line="360" w:lineRule="auto"/>
                <w:ind w:firstLine="709"/>
                <w:jc w:val="both"/>
                <w:rPr>
                  <w:szCs w:val="24"/>
                  <w:lang w:eastAsia="lt-LT"/>
                </w:rPr>
              </w:pPr>
              <w:sdt>
                <w:sdtPr>
                  <w:alias w:val="Numeris"/>
                  <w:tag w:val="nr_5796c93abaa24b5bb1d5ac555cb1f53a"/>
                  <w:lock w:val="sdtLocked"/>
                  <w:richText/>
                </w:sdtPr>
                <w:sdtContent>
                  <w:r>
                    <w:rPr>
                      <w:szCs w:val="24"/>
                      <w:lang w:eastAsia="lt-LT"/>
                    </w:rPr>
                    <w:t>5</w:t>
                  </w:r>
                </w:sdtContent>
              </w:sdt>
              <w:r>
                <w:rPr>
                  <w:szCs w:val="24"/>
                  <w:lang w:eastAsia="lt-LT"/>
                </w:rPr>
                <w:t xml:space="preserve">. Šis įsakymas skelbiamas interneto svetainėje </w:t>
              </w:r>
              <w:r>
                <w:rPr>
                  <w:szCs w:val="24"/>
                  <w:u w:val="single"/>
                  <w:lang w:eastAsia="lt-LT"/>
                </w:rPr>
                <w:t>https://www.jonava.lt/</w:t>
              </w:r>
              <w:r>
                <w:rPr>
                  <w:szCs w:val="24"/>
                  <w:lang w:eastAsia="lt-LT"/>
                </w:rPr>
                <w:t xml:space="preserve"> ir Teisės aktų registre.</w:t>
              </w:r>
            </w:p>
          </w:sdtContent>
        </w:sdt>
        <w:sdt>
          <w:sdtPr>
            <w:alias w:val="pastraipa"/>
            <w:tag w:val="part_57b26d3dfcd84762882488789971b23a"/>
            <w:lock w:val="sdtLocked"/>
            <w:richText/>
          </w:sdtPr>
          <w:sdtContent>
            <w:p>
              <w:pPr>
                <w:spacing w:line="360" w:lineRule="auto"/>
                <w:ind w:firstLine="709"/>
                <w:jc w:val="both"/>
                <w:rPr>
                  <w:szCs w:val="24"/>
                </w:rPr>
              </w:pPr>
              <w:r>
                <w:rPr>
                  <w:szCs w:val="24"/>
                  <w:shd w:val="clear" w:color="auto" w:fill="FFFFFF"/>
                </w:rPr>
                <w:t>Šis įsaky</w:t>
              </w:r>
              <w:r>
                <w:rPr>
                  <w:color w:val="212529"/>
                  <w:szCs w:val="24"/>
                  <w:shd w:val="clear" w:color="auto" w:fill="FFFFFF"/>
                </w:rPr>
                <w:t>mas per vieną mėnesį nuo jo įsigaliojimo dienos gali būti skundžiamas Lietuvos Respublikos administracinių bylų teisenos įstatymo nustatyta tvarka Lietuvos administracinių ginčų komisijos Kauno apygardos skyriui (Laisvės al. 36, Kaunas) arba Regionų apygardos administraciniam teismui bet kuriuose teismo rūmuose (Šiaulių rūmai, Dvaro g. 80, Šiauliai; Panevėžio rūmai, Respublikos g. 62, Panevėžys; Klaipėdos rūmai, Galinio Pylimo g. 9, Klaipėda; Kauno rūmai, A. Mickevičiaus g. 8A, Kaunas).</w:t>
              </w:r>
            </w:p>
          </w:sdtContent>
        </w:sdt>
        <w:sdt>
          <w:sdtPr>
            <w:alias w:val="signatura"/>
            <w:tag w:val="part_d36e225cf12f460792b70f71e760d087"/>
            <w:lock w:val="sdtLocked"/>
            <w:richText/>
          </w:sdtPr>
          <w:sdtContent>
            <w:p>
              <w:pPr>
                <w:tabs>
                  <w:tab w:val="left" w:pos="7655"/>
                  <w:tab w:val="right" w:pos="9921"/>
                </w:tabs>
              </w:pPr>
            </w:p>
            <w:p>
              <w:pPr>
                <w:tabs>
                  <w:tab w:val="left" w:pos="7655"/>
                  <w:tab w:val="right" w:pos="9921"/>
                </w:tabs>
              </w:pPr>
            </w:p>
            <w:p>
              <w:pPr>
                <w:tabs>
                  <w:tab w:val="left" w:pos="7655"/>
                  <w:tab w:val="right" w:pos="9921"/>
                </w:tabs>
              </w:pPr>
            </w:p>
            <w:p>
              <w:pPr>
                <w:tabs>
                  <w:tab w:val="left" w:pos="7655"/>
                  <w:tab w:val="right" w:pos="9921"/>
                </w:tabs>
                <w:rPr>
                  <w:szCs w:val="24"/>
                </w:rPr>
              </w:pPr>
              <w:r>
                <w:rPr>
                  <w:szCs w:val="24"/>
                </w:rPr>
                <w:t>Administracijos direktorius</w:t>
                <w:tab/>
                <w:t>Valdas Majauskas</w:t>
              </w:r>
            </w:p>
            <w:p>
              <w:pPr>
                <w:tabs>
                  <w:tab w:val="right" w:pos="9921"/>
                </w:tabs>
                <w:rPr>
                  <w:szCs w:val="24"/>
                </w:rPr>
              </w:pPr>
            </w:p>
          </w:sdtContent>
        </w:sdt>
      </w:sdtContent>
    </w:sdt>
    <w:sdt>
      <w:sdtPr>
        <w:alias w:val="patvirtinta"/>
        <w:tag w:val="part_b393839914be4e018562ace9bf62084b"/>
        <w:lock w:val="sdtLocked"/>
        <w:richText/>
      </w:sdtPr>
      <w:sdtContent>
        <w:p>
          <w:pPr>
            <w:widowControl w:val="0"/>
            <w:tabs>
              <w:tab w:val="left" w:pos="5812"/>
            </w:tabs>
            <w:suppressAutoHyphens/>
            <w:ind w:firstLine="6237"/>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709" w:footer="709" w:gutter="0"/>
              <w:pgNumType w:start="1"/>
              <w:cols w:space="1296"/>
              <w:titlePg/>
              <w:docGrid w:linePitch="272"/>
            </w:sectPr>
          </w:pPr>
        </w:p>
        <w:p>
          <w:pPr>
            <w:widowControl w:val="0"/>
            <w:tabs>
              <w:tab w:val="left" w:pos="5812"/>
            </w:tabs>
            <w:suppressAutoHyphens/>
            <w:ind w:firstLine="6237"/>
            <w:rPr>
              <w:rFonts w:eastAsia="Lucida Sans Unicode"/>
              <w:kern w:val="2"/>
              <w:szCs w:val="24"/>
              <w:lang w:eastAsia="hi-IN" w:bidi="hi-IN"/>
            </w:rPr>
          </w:pPr>
          <w:r>
            <w:rPr>
              <w:rFonts w:eastAsia="Lucida Sans Unicode"/>
              <w:kern w:val="2"/>
              <w:szCs w:val="24"/>
              <w:lang w:eastAsia="hi-IN" w:bidi="hi-IN"/>
            </w:rPr>
            <w:t>PATVIRTINTA</w:t>
          </w:r>
        </w:p>
        <w:p>
          <w:pPr>
            <w:widowControl w:val="0"/>
            <w:tabs>
              <w:tab w:val="left" w:pos="5812"/>
            </w:tabs>
            <w:suppressAutoHyphens/>
            <w:ind w:firstLine="6237"/>
            <w:rPr>
              <w:rFonts w:eastAsia="Lucida Sans Unicode"/>
              <w:kern w:val="2"/>
              <w:szCs w:val="24"/>
              <w:lang w:eastAsia="hi-IN" w:bidi="hi-IN"/>
            </w:rPr>
          </w:pPr>
          <w:r>
            <w:rPr>
              <w:rFonts w:eastAsia="Lucida Sans Unicode"/>
              <w:kern w:val="2"/>
              <w:szCs w:val="24"/>
              <w:lang w:eastAsia="hi-IN" w:bidi="hi-IN"/>
            </w:rPr>
            <w:t>Jonavos rajono savivaldybės</w:t>
          </w:r>
        </w:p>
        <w:p>
          <w:pPr>
            <w:widowControl w:val="0"/>
            <w:tabs>
              <w:tab w:val="left" w:pos="5812"/>
            </w:tabs>
            <w:suppressAutoHyphens/>
            <w:ind w:firstLine="6237"/>
            <w:rPr>
              <w:rFonts w:eastAsia="Lucida Sans Unicode"/>
              <w:kern w:val="2"/>
              <w:szCs w:val="24"/>
              <w:lang w:eastAsia="hi-IN" w:bidi="hi-IN"/>
            </w:rPr>
          </w:pPr>
          <w:r>
            <w:rPr>
              <w:rFonts w:eastAsia="Lucida Sans Unicode"/>
              <w:kern w:val="2"/>
              <w:szCs w:val="24"/>
              <w:lang w:eastAsia="hi-IN" w:bidi="hi-IN"/>
            </w:rPr>
            <w:t>administracijos direktoriaus</w:t>
          </w:r>
        </w:p>
        <w:p>
          <w:pPr>
            <w:widowControl w:val="0"/>
            <w:tabs>
              <w:tab w:val="left" w:pos="5812"/>
            </w:tabs>
            <w:suppressAutoHyphens/>
            <w:ind w:firstLine="6237"/>
            <w:rPr>
              <w:rFonts w:eastAsia="Lucida Sans Unicode"/>
              <w:kern w:val="2"/>
              <w:szCs w:val="24"/>
              <w:lang w:eastAsia="hi-IN" w:bidi="hi-IN"/>
            </w:rPr>
          </w:pPr>
          <w:r>
            <w:rPr>
              <w:rFonts w:eastAsia="Lucida Sans Unicode"/>
              <w:kern w:val="2"/>
              <w:szCs w:val="24"/>
              <w:lang w:eastAsia="hi-IN" w:bidi="hi-IN"/>
            </w:rPr>
            <w:t>2022 m. kovo 10 d.</w:t>
          </w:r>
        </w:p>
        <w:p>
          <w:pPr>
            <w:widowControl w:val="0"/>
            <w:tabs>
              <w:tab w:val="left" w:pos="5812"/>
            </w:tabs>
            <w:suppressAutoHyphens/>
            <w:ind w:firstLine="6237"/>
            <w:rPr>
              <w:rFonts w:eastAsia="Lucida Sans Unicode"/>
              <w:color w:val="000000"/>
              <w:kern w:val="2"/>
              <w:szCs w:val="24"/>
              <w:lang w:eastAsia="hi-IN" w:bidi="hi-IN"/>
            </w:rPr>
          </w:pPr>
          <w:r>
            <w:rPr>
              <w:rFonts w:eastAsia="Lucida Sans Unicode"/>
              <w:kern w:val="2"/>
              <w:szCs w:val="24"/>
              <w:lang w:eastAsia="hi-IN" w:bidi="hi-IN"/>
            </w:rPr>
            <w:t xml:space="preserve">įsakymu </w:t>
          </w:r>
          <w:r>
            <w:rPr>
              <w:rFonts w:eastAsia="Lucida Sans Unicode"/>
              <w:color w:val="000000"/>
              <w:kern w:val="2"/>
              <w:szCs w:val="24"/>
              <w:lang w:eastAsia="hi-IN" w:bidi="hi-IN"/>
            </w:rPr>
            <w:t>Nr. 13B-295</w:t>
          </w:r>
        </w:p>
        <w:p>
          <w:pPr>
            <w:tabs>
              <w:tab w:val="left" w:pos="6237"/>
            </w:tabs>
            <w:jc w:val="center"/>
            <w:rPr>
              <w:color w:val="000000"/>
              <w:lang w:eastAsia="lt-LT"/>
            </w:rPr>
          </w:pPr>
        </w:p>
        <w:p>
          <w:pPr>
            <w:tabs>
              <w:tab w:val="left" w:pos="6237"/>
            </w:tabs>
            <w:jc w:val="center"/>
            <w:rPr>
              <w:color w:val="000000"/>
              <w:lang w:eastAsia="lt-LT"/>
            </w:rPr>
          </w:pPr>
        </w:p>
        <w:p>
          <w:pPr>
            <w:tabs>
              <w:tab w:val="left" w:pos="5529"/>
            </w:tabs>
            <w:jc w:val="center"/>
            <w:rPr>
              <w:b/>
              <w:szCs w:val="24"/>
              <w:lang w:eastAsia="lt-LT"/>
            </w:rPr>
          </w:pPr>
          <w:sdt>
            <w:sdtPr>
              <w:alias w:val="Pavadinimas"/>
              <w:tag w:val="title_b393839914be4e018562ace9bf62084b"/>
              <w:lock w:val="sdtLocked"/>
              <w:richText/>
            </w:sdtPr>
            <w:sdtContent>
              <w:r>
                <w:rPr>
                  <w:b/>
                  <w:szCs w:val="24"/>
                  <w:lang w:eastAsia="lt-LT"/>
                </w:rPr>
                <w:t>ASMENŲ PRAŠYMŲ IR SKUNDŲ NAGRINĖJIMO JONAVOS RAJONO SAVIVALDYBĖS ADMINISTRACIJOJE TAISYKLĖS</w:t>
              </w:r>
            </w:sdtContent>
          </w:sdt>
        </w:p>
        <w:p>
          <w:pPr>
            <w:tabs>
              <w:tab w:val="left" w:pos="5529"/>
            </w:tabs>
            <w:spacing w:line="360" w:lineRule="atLeast"/>
            <w:jc w:val="center"/>
            <w:rPr>
              <w:szCs w:val="24"/>
              <w:lang w:eastAsia="lt-LT"/>
            </w:rPr>
          </w:pPr>
        </w:p>
        <w:sdt>
          <w:sdtPr>
            <w:alias w:val="skyrius"/>
            <w:tag w:val="part_d45cb1dddab54a7da9e0a44d75741ac2"/>
            <w:lock w:val="sdtLocked"/>
            <w:richText/>
          </w:sdtPr>
          <w:sdtContent>
            <w:p>
              <w:pPr>
                <w:tabs>
                  <w:tab w:val="left" w:pos="5529"/>
                </w:tabs>
                <w:jc w:val="center"/>
                <w:rPr>
                  <w:b/>
                  <w:szCs w:val="24"/>
                  <w:lang w:eastAsia="lt-LT"/>
                </w:rPr>
              </w:pPr>
              <w:sdt>
                <w:sdtPr>
                  <w:alias w:val="Numeris"/>
                  <w:tag w:val="nr_d45cb1dddab54a7da9e0a44d75741ac2"/>
                  <w:lock w:val="sdtLocked"/>
                  <w:richText/>
                </w:sdtPr>
                <w:sdtContent>
                  <w:r>
                    <w:rPr>
                      <w:b/>
                      <w:caps/>
                      <w:szCs w:val="24"/>
                      <w:lang w:eastAsia="lt-LT"/>
                    </w:rPr>
                    <w:t>I</w:t>
                  </w:r>
                </w:sdtContent>
              </w:sdt>
              <w:r>
                <w:rPr>
                  <w:b/>
                  <w:caps/>
                  <w:szCs w:val="24"/>
                  <w:lang w:eastAsia="lt-LT"/>
                </w:rPr>
                <w:t xml:space="preserve"> SKYRIUS</w:t>
              </w:r>
            </w:p>
            <w:p>
              <w:pPr>
                <w:tabs>
                  <w:tab w:val="left" w:pos="5529"/>
                </w:tabs>
                <w:jc w:val="center"/>
                <w:rPr>
                  <w:b/>
                  <w:szCs w:val="24"/>
                  <w:lang w:eastAsia="lt-LT"/>
                </w:rPr>
              </w:pPr>
              <w:sdt>
                <w:sdtPr>
                  <w:alias w:val="Pavadinimas"/>
                  <w:tag w:val="title_d45cb1dddab54a7da9e0a44d75741ac2"/>
                  <w:lock w:val="sdtLocked"/>
                  <w:richText/>
                </w:sdtPr>
                <w:sdtContent>
                  <w:r>
                    <w:rPr>
                      <w:b/>
                      <w:szCs w:val="24"/>
                      <w:lang w:eastAsia="lt-LT"/>
                    </w:rPr>
                    <w:t>BENDROSIOS NUOSTATOS</w:t>
                  </w:r>
                </w:sdtContent>
              </w:sdt>
            </w:p>
            <w:p>
              <w:pPr>
                <w:tabs>
                  <w:tab w:val="left" w:pos="5529"/>
                </w:tabs>
                <w:spacing w:line="360" w:lineRule="atLeast"/>
                <w:jc w:val="center"/>
                <w:rPr>
                  <w:szCs w:val="24"/>
                  <w:lang w:eastAsia="lt-LT"/>
                </w:rPr>
              </w:pPr>
            </w:p>
            <w:sdt>
              <w:sdtPr>
                <w:alias w:val="1 p."/>
                <w:tag w:val="part_76b9f99e3e184436bf8ef2d0b3f75ab8"/>
                <w:lock w:val="sdtLocked"/>
                <w:richText/>
              </w:sdtPr>
              <w:sdtContent>
                <w:p>
                  <w:pPr>
                    <w:tabs>
                      <w:tab w:val="left" w:pos="993"/>
                      <w:tab w:val="left" w:pos="5529"/>
                    </w:tabs>
                    <w:spacing w:line="240" w:lineRule="atLeast"/>
                    <w:ind w:firstLine="680"/>
                    <w:jc w:val="both"/>
                    <w:rPr>
                      <w:szCs w:val="24"/>
                      <w:lang w:eastAsia="lt-LT"/>
                    </w:rPr>
                  </w:pPr>
                  <w:sdt>
                    <w:sdtPr>
                      <w:alias w:val="Numeris"/>
                      <w:tag w:val="nr_76b9f99e3e184436bf8ef2d0b3f75ab8"/>
                      <w:lock w:val="sdtLocked"/>
                      <w:richText/>
                    </w:sdtPr>
                    <w:sdtContent>
                      <w:r>
                        <w:rPr>
                          <w:bCs/>
                          <w:szCs w:val="24"/>
                        </w:rPr>
                        <w:t>1</w:t>
                      </w:r>
                    </w:sdtContent>
                  </w:sdt>
                  <w:r>
                    <w:rPr>
                      <w:bCs/>
                      <w:szCs w:val="24"/>
                    </w:rPr>
                    <w:t xml:space="preserve">. </w:t>
                  </w:r>
                  <w:r>
                    <w:rPr>
                      <w:szCs w:val="24"/>
                      <w:lang w:eastAsia="lt-LT"/>
                    </w:rPr>
                    <w:t xml:space="preserve">Asmenų prašymų ir skundų nagrinėjimo Jonavos rajono savivaldybės administracijoje taisyklės (toliau – Taisyklės) reglamentuoja prašymų ir skundų nagrinėjimą ir asmenų aptarnavimą Jonavos rajono savivaldybės administracijoje ir seniūnijose (toliau – Administracija). </w:t>
                  </w:r>
                  <w:r>
                    <w:rPr>
                      <w:color w:val="000000"/>
                      <w:szCs w:val="24"/>
                      <w:lang w:eastAsia="lt-LT"/>
                    </w:rPr>
                    <w:t>Taip pat Taisyklės reglamentuoja ir k</w:t>
                  </w:r>
                  <w:r>
                    <w:rPr>
                      <w:color w:val="000000"/>
                      <w:szCs w:val="24"/>
                      <w:lang w:val="x-none"/>
                    </w:rPr>
                    <w:t xml:space="preserve">omunalinių atliekų turėtojų prašymų, skundų ir ginčų nagrinėjimą, kai </w:t>
                  </w:r>
                  <w:r>
                    <w:rPr>
                      <w:rFonts w:eastAsia="Calibri"/>
                      <w:color w:val="000000"/>
                      <w:szCs w:val="24"/>
                    </w:rPr>
                    <w:t xml:space="preserve"> </w:t>
                  </w:r>
                  <w:r>
                    <w:rPr>
                      <w:color w:val="000000"/>
                      <w:szCs w:val="24"/>
                      <w:lang w:val="x-none"/>
                    </w:rPr>
                    <w:t>komunalinių atliekų turėtojai kreipiasi raštu dėl jiems nustatytos (apskaičiuotos) įmokos, įmokos lengvatų pritaikymo, dėl teikiamos komunalinių atliekų tvarkymo paslaugos kokybės.”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aab604a0a11f180c9c618618421ed">
                    <w:r w:rsidRPr="00532B9F">
                      <w:rPr>
                        <w:rFonts w:ascii="Times New Roman" w:eastAsia="MS Mincho" w:hAnsi="Times New Roman"/>
                        <w:sz w:val="20"/>
                        <w:i/>
                        <w:iCs/>
                        <w:color w:val="0000FF" w:themeColor="hyperlink"/>
                        <w:u w:val="single"/>
                      </w:rPr>
                      <w:t>13B-454</w:t>
                    </w:r>
                  </w:fldSimple>
                  <w:r>
                    <w:rPr>
                      <w:rFonts w:ascii="Times New Roman" w:eastAsia="MS Mincho" w:hAnsi="Times New Roman"/>
                      <w:sz w:val="20"/>
                      <w:i/>
                      <w:iCs/>
                    </w:rPr>
                    <w:t>,
2026-05-07,
paskelbta TAR 2026-05-07, i. k. 2026-07739            </w:t>
                  </w:r>
                </w:p>
                <w:p/>
              </w:sdtContent>
            </w:sdt>
            <w:sdt>
              <w:sdtPr>
                <w:alias w:val="2 p."/>
                <w:tag w:val="part_e4d81385438b4a6e994b1d8cc0a31b20"/>
                <w:lock w:val="sdtLocked"/>
                <w:richText/>
              </w:sdtPr>
              <w:sdtContent>
                <w:p>
                  <w:pPr>
                    <w:tabs>
                      <w:tab w:val="left" w:pos="993"/>
                      <w:tab w:val="left" w:pos="1276"/>
                      <w:tab w:val="left" w:pos="5529"/>
                    </w:tabs>
                    <w:spacing w:line="360" w:lineRule="atLeast"/>
                    <w:ind w:firstLine="709"/>
                    <w:jc w:val="both"/>
                    <w:rPr>
                      <w:szCs w:val="24"/>
                      <w:lang w:eastAsia="lt-LT"/>
                    </w:rPr>
                  </w:pPr>
                  <w:sdt>
                    <w:sdtPr>
                      <w:alias w:val="Numeris"/>
                      <w:tag w:val="nr_e4d81385438b4a6e994b1d8cc0a31b20"/>
                      <w:lock w:val="sdtLocked"/>
                      <w:richText/>
                    </w:sdtPr>
                    <w:sdtContent>
                      <w:r>
                        <w:rPr>
                          <w:szCs w:val="24"/>
                          <w:lang w:eastAsia="lt-LT"/>
                        </w:rPr>
                        <w:t>2</w:t>
                      </w:r>
                    </w:sdtContent>
                  </w:sdt>
                  <w:r>
                    <w:rPr>
                      <w:szCs w:val="24"/>
                      <w:lang w:eastAsia="lt-LT"/>
                    </w:rPr>
                    <w:t>.</w:t>
                    <w:tab/>
                    <w:t>Nagrinėjant asmenų prašymus ir skundus bei aptarnaujant asmenis Administracijoje Taisyklių nuostatos taikomos tiek, kiek tų teisinių santykių nereglamentuoja įstatymai, tiesiogiai taikomi Europos Sąjungos teisės aktai, Lietuvos Respublikos tarptautinės sutartys ar jų pagrindu priimti teisės aktai.</w:t>
                  </w:r>
                </w:p>
              </w:sdtContent>
            </w:sdt>
            <w:sdt>
              <w:sdtPr>
                <w:alias w:val="3 p."/>
                <w:tag w:val="part_c7245315009a4fd4873cd534a24b389e"/>
                <w:lock w:val="sdtLocked"/>
                <w:richText/>
              </w:sdtPr>
              <w:sdtContent>
                <w:p>
                  <w:pPr>
                    <w:tabs>
                      <w:tab w:val="left" w:pos="993"/>
                      <w:tab w:val="left" w:pos="1276"/>
                      <w:tab w:val="left" w:pos="5529"/>
                    </w:tabs>
                    <w:spacing w:line="360" w:lineRule="atLeast"/>
                    <w:ind w:firstLine="709"/>
                    <w:jc w:val="both"/>
                    <w:rPr>
                      <w:szCs w:val="24"/>
                      <w:lang w:eastAsia="lt-LT"/>
                    </w:rPr>
                  </w:pPr>
                  <w:sdt>
                    <w:sdtPr>
                      <w:alias w:val="Numeris"/>
                      <w:tag w:val="nr_c7245315009a4fd4873cd534a24b389e"/>
                      <w:lock w:val="sdtLocked"/>
                      <w:richText/>
                    </w:sdtPr>
                    <w:sdtContent>
                      <w:r>
                        <w:rPr>
                          <w:szCs w:val="24"/>
                          <w:lang w:eastAsia="lt-LT"/>
                        </w:rPr>
                        <w:t>3</w:t>
                      </w:r>
                    </w:sdtContent>
                  </w:sdt>
                  <w:r>
                    <w:rPr>
                      <w:szCs w:val="24"/>
                      <w:lang w:eastAsia="lt-LT"/>
                    </w:rPr>
                    <w:t>.</w:t>
                    <w:tab/>
                    <w:t>Nuostatos, kurios nėra įtvirtintos įstatymuose, tiesiogiai taikomuose Europos Sąjungos teisės aktuose, Lietuvos Respublikos tarptautinėse sutartyse ar jų pagrindu priimtuose teisės aktuose, tačiau yra reikalingos sklandžiam asmenų prašymų ir skundų nagrinėjimui ir asmenų aptarnavimui Administracijoje, taip pat nuostatos, kurių reikia tinkamam Taisyklių įgyvendinimui, gali būti reglamentuotos Administracijos direktoriaus įsakymu. Šios nuostatos jokia forma negali bloginti besikreipiančių į Administraciją asmenų padėties.</w:t>
                  </w:r>
                </w:p>
              </w:sdtContent>
            </w:sdt>
            <w:sdt>
              <w:sdtPr>
                <w:alias w:val="4 p."/>
                <w:tag w:val="part_160a5335005c438f9ab3aadf6a0fca20"/>
                <w:lock w:val="sdtLocked"/>
                <w:richText/>
              </w:sdtPr>
              <w:sdtContent>
                <w:p>
                  <w:pPr>
                    <w:tabs>
                      <w:tab w:val="left" w:pos="993"/>
                      <w:tab w:val="left" w:pos="1276"/>
                      <w:tab w:val="left" w:pos="5529"/>
                    </w:tabs>
                    <w:spacing w:line="360" w:lineRule="atLeast"/>
                    <w:ind w:firstLine="709"/>
                    <w:jc w:val="both"/>
                    <w:rPr>
                      <w:szCs w:val="24"/>
                      <w:lang w:eastAsia="lt-LT"/>
                    </w:rPr>
                  </w:pPr>
                  <w:sdt>
                    <w:sdtPr>
                      <w:alias w:val="Numeris"/>
                      <w:tag w:val="nr_160a5335005c438f9ab3aadf6a0fca20"/>
                      <w:lock w:val="sdtLocked"/>
                      <w:richText/>
                    </w:sdtPr>
                    <w:sdtContent>
                      <w:r>
                        <w:rPr>
                          <w:szCs w:val="24"/>
                          <w:lang w:eastAsia="lt-LT"/>
                        </w:rPr>
                        <w:t>4</w:t>
                      </w:r>
                    </w:sdtContent>
                  </w:sdt>
                  <w:r>
                    <w:rPr>
                      <w:szCs w:val="24"/>
                      <w:lang w:eastAsia="lt-LT"/>
                    </w:rPr>
                    <w:t>.</w:t>
                    <w:tab/>
                  </w:r>
                  <w:r>
                    <w:rPr>
                      <w:bCs/>
                      <w:szCs w:val="24"/>
                      <w:lang w:eastAsia="lt-LT"/>
                    </w:rPr>
                    <w:t>Administracija, siekdama pagerinti asmenų aptarnavimą, gali naudoti tik tokias organizacines ir technines priemones, kurios nevers į Administraciją besikreipiančių asmenų patirti papildomų laiko sąnaudų ar kitų finansinių išlaidų, nei nustatyta rinkliava ar kitas atlyginimas už Administracijos teikiamas administracines ar viešąsias paslaugas.</w:t>
                  </w:r>
                </w:p>
              </w:sdtContent>
            </w:sdt>
            <w:sdt>
              <w:sdtPr>
                <w:alias w:val="5 p."/>
                <w:tag w:val="part_9f2fa2c695144ddd89efcd87748c1b92"/>
                <w:lock w:val="sdtLocked"/>
                <w:richText/>
              </w:sdtPr>
              <w:sdtContent>
                <w:p>
                  <w:pPr>
                    <w:tabs>
                      <w:tab w:val="left" w:pos="993"/>
                      <w:tab w:val="left" w:pos="1134"/>
                      <w:tab w:val="left" w:pos="1276"/>
                      <w:tab w:val="left" w:pos="5529"/>
                    </w:tabs>
                    <w:spacing w:line="360" w:lineRule="atLeast"/>
                    <w:ind w:firstLine="709"/>
                    <w:jc w:val="both"/>
                    <w:rPr>
                      <w:szCs w:val="24"/>
                      <w:lang w:eastAsia="lt-LT"/>
                    </w:rPr>
                  </w:pPr>
                  <w:sdt>
                    <w:sdtPr>
                      <w:alias w:val="Numeris"/>
                      <w:tag w:val="nr_9f2fa2c695144ddd89efcd87748c1b92"/>
                      <w:lock w:val="sdtLocked"/>
                      <w:richText/>
                    </w:sdtPr>
                    <w:sdtContent>
                      <w:r>
                        <w:rPr>
                          <w:szCs w:val="24"/>
                          <w:lang w:eastAsia="lt-LT"/>
                        </w:rPr>
                        <w:t>5</w:t>
                      </w:r>
                    </w:sdtContent>
                  </w:sdt>
                  <w:r>
                    <w:rPr>
                      <w:szCs w:val="24"/>
                      <w:lang w:eastAsia="lt-LT"/>
                    </w:rPr>
                    <w:t>.</w:t>
                    <w:tab/>
                    <w:t xml:space="preserve">Taisyklėse vartojama formuluotė „elektroninių ryšių priemonės“ apima ir Administracijos pasirinktas ir jos viešajai komunikacijai arba asmenų aptarnavimui naudojamas informacines technologijas. Kitos Taisyklėse vartojamos sąvokos apibrėžtos 2014 m. liepos 23 d. Europos Parlamento ir Tarybos reglamente (ES) 910/2014 dėl elektroninės atpažinties ir elektroninių operacijų patikimumo užtikrinimo paslaugų vidaus rinkoje, kuriuo panaikinama Direktyva 1999/93/EB, </w:t>
                  </w:r>
                  <w:r>
                    <w:rPr>
                      <w:color w:val="222222"/>
                      <w:szCs w:val="24"/>
                      <w:shd w:val="clear" w:color="auto" w:fill="FFFFFF"/>
                    </w:rPr>
                    <w:t>2016 m. balandžio 27 d. Europos Parlamento ir Tarybos reglamente (ES) 2016/679 dėl fizinių asmenų apsaugos tvarkant asmens duomenis ir dėl laisvo tokių duomenų judėjimo ir kuriuo panaikinama Direktyva 95/46/EB (Bendrasis duomenų apsaugos reglamentas)</w:t>
                  </w:r>
                  <w:r>
                    <w:rPr>
                      <w:szCs w:val="24"/>
                      <w:lang w:eastAsia="lt-LT"/>
                    </w:rPr>
                    <w:t xml:space="preserve">, Lietuvos Respublikos pašto įstatyme, Lietuvos Respublikos teisės gauti informaciją </w:t>
                  </w:r>
                  <w:r>
                    <w:rPr>
                      <w:bCs/>
                      <w:szCs w:val="24"/>
                      <w:lang w:eastAsia="lt-LT"/>
                    </w:rPr>
                    <w:t>ir duomenų pakartotinio naudojimo</w:t>
                  </w:r>
                  <w:r>
                    <w:rPr>
                      <w:szCs w:val="24"/>
                      <w:lang w:eastAsia="lt-LT"/>
                    </w:rPr>
                    <w:t xml:space="preserve"> įstatyme, Lietuvos Respublikos valstybės tarnybos įstatyme, Lietuvos Respublikos viešojo administravimo įstatyme.</w:t>
                  </w:r>
                </w:p>
              </w:sdtContent>
            </w:sdt>
            <w:sdt>
              <w:sdtPr>
                <w:alias w:val="6 p."/>
                <w:tag w:val="part_8aa284b92b55469f87203e9eb85d6664"/>
                <w:lock w:val="sdtLocked"/>
                <w:richText/>
              </w:sdtPr>
              <w:sdtContent>
                <w:p>
                  <w:pPr>
                    <w:tabs>
                      <w:tab w:val="left" w:pos="993"/>
                      <w:tab w:val="left" w:pos="1134"/>
                      <w:tab w:val="left" w:pos="1276"/>
                      <w:tab w:val="left" w:pos="5529"/>
                    </w:tabs>
                    <w:spacing w:line="360" w:lineRule="atLeast"/>
                    <w:ind w:firstLine="709"/>
                    <w:jc w:val="both"/>
                    <w:rPr>
                      <w:szCs w:val="24"/>
                      <w:lang w:eastAsia="lt-LT"/>
                    </w:rPr>
                  </w:pPr>
                  <w:sdt>
                    <w:sdtPr>
                      <w:alias w:val="Numeris"/>
                      <w:tag w:val="nr_8aa284b92b55469f87203e9eb85d6664"/>
                      <w:lock w:val="sdtLocked"/>
                      <w:richText/>
                    </w:sdtPr>
                    <w:sdtContent>
                      <w:r>
                        <w:rPr>
                          <w:szCs w:val="24"/>
                          <w:lang w:eastAsia="lt-LT"/>
                        </w:rPr>
                        <w:t>6</w:t>
                      </w:r>
                    </w:sdtContent>
                  </w:sdt>
                  <w:r>
                    <w:rPr>
                      <w:szCs w:val="24"/>
                      <w:lang w:eastAsia="lt-LT"/>
                    </w:rPr>
                    <w:t>.</w:t>
                    <w:tab/>
                    <w:t>Taisyklėse nustatytų terminų pradžia ir pabaiga skaičiuojama laikantis Lietuvos Respublikos civilinio kodekso Pirmosios knygos IV dalies ir Lietuvos Respublikos viešojo administravimo įstatymo 10 straipsnio 4 dalies nuostatų.</w:t>
                  </w:r>
                </w:p>
              </w:sdtContent>
            </w:sdt>
            <w:sdt>
              <w:sdtPr>
                <w:alias w:val="7 p."/>
                <w:tag w:val="part_eafd56897ca044e986fa71f365db9595"/>
                <w:lock w:val="sdtLocked"/>
                <w:richText/>
              </w:sdtPr>
              <w:sdtContent>
                <w:p>
                  <w:pPr>
                    <w:tabs>
                      <w:tab w:val="left" w:pos="993"/>
                      <w:tab w:val="left" w:pos="1134"/>
                      <w:tab w:val="left" w:pos="1276"/>
                      <w:tab w:val="left" w:pos="5529"/>
                    </w:tabs>
                    <w:spacing w:line="360" w:lineRule="atLeast"/>
                    <w:ind w:firstLine="709"/>
                    <w:jc w:val="both"/>
                    <w:rPr>
                      <w:bCs/>
                      <w:szCs w:val="24"/>
                      <w:lang w:eastAsia="lt-LT"/>
                    </w:rPr>
                  </w:pPr>
                  <w:sdt>
                    <w:sdtPr>
                      <w:alias w:val="Numeris"/>
                      <w:tag w:val="nr_eafd56897ca044e986fa71f365db9595"/>
                      <w:lock w:val="sdtLocked"/>
                      <w:richText/>
                    </w:sdtPr>
                    <w:sdtContent>
                      <w:r>
                        <w:rPr>
                          <w:bCs/>
                          <w:szCs w:val="24"/>
                          <w:lang w:eastAsia="lt-LT"/>
                        </w:rPr>
                        <w:t>7</w:t>
                      </w:r>
                    </w:sdtContent>
                  </w:sdt>
                  <w:r>
                    <w:rPr>
                      <w:bCs/>
                      <w:szCs w:val="24"/>
                      <w:lang w:eastAsia="lt-LT"/>
                    </w:rPr>
                    <w:t>.</w:t>
                    <w:tab/>
                  </w:r>
                  <w:r>
                    <w:rPr>
                      <w:color w:val="000000"/>
                      <w:szCs w:val="24"/>
                    </w:rPr>
                    <w:t>Teisė atstovauti asmeniui, kai šių Taisyklių nustatyta tvarka yra teikiamas ir (ar) nagrinėjamas jo prašymas ar skundas, turi būti įrodoma Lietuvos Respublikos viešojo administravimo įstatymo 11 straipsnio 2 dalyje nurodytu būdu. Jei asmens atstovavimą patvirtinantis dokumentas yra išduotas užsienyje, šis dokumentas turi būti patvirtintas vadovaujantis Dokumentų legalizavimo ir tvirtinimo pažyma (</w:t>
                  </w:r>
                  <w:r>
                    <w:rPr>
                      <w:i/>
                      <w:color w:val="000000"/>
                      <w:szCs w:val="24"/>
                    </w:rPr>
                    <w:t>Apostille</w:t>
                  </w:r>
                  <w:r>
                    <w:rPr>
                      <w:color w:val="000000"/>
                      <w:szCs w:val="24"/>
                    </w:rPr>
                    <w:t>) tvarkos aprašu, patvirtintu Lietuvos Respublikos Vyriausybės 2006 m. spalio 30 d. nutarimu Nr. 1079 „Dėl Dokumentų legalizavimo ir tvirtinimo pažyma (</w:t>
                  </w:r>
                  <w:r>
                    <w:rPr>
                      <w:i/>
                      <w:color w:val="000000"/>
                      <w:szCs w:val="24"/>
                    </w:rPr>
                    <w:t>Apostille</w:t>
                  </w:r>
                  <w:r>
                    <w:rPr>
                      <w:color w:val="000000"/>
                      <w:szCs w:val="24"/>
                    </w:rPr>
                    <w:t>) tvarkos aprašo patvirtinimo“.</w:t>
                  </w:r>
                </w:p>
              </w:sdtContent>
            </w:sdt>
            <w:sdt>
              <w:sdtPr>
                <w:alias w:val="8 p."/>
                <w:tag w:val="part_33faa48eb30744fe987fa5bf3eef0169"/>
                <w:lock w:val="sdtLocked"/>
                <w:richText/>
              </w:sdtPr>
              <w:sdtContent>
                <w:p>
                  <w:pPr>
                    <w:tabs>
                      <w:tab w:val="left" w:pos="993"/>
                      <w:tab w:val="left" w:pos="1134"/>
                      <w:tab w:val="left" w:pos="1276"/>
                      <w:tab w:val="left" w:pos="5529"/>
                    </w:tabs>
                    <w:spacing w:line="360" w:lineRule="atLeast"/>
                    <w:ind w:firstLine="709"/>
                    <w:jc w:val="both"/>
                    <w:rPr>
                      <w:bCs/>
                      <w:szCs w:val="24"/>
                      <w:lang w:eastAsia="lt-LT"/>
                    </w:rPr>
                  </w:pPr>
                  <w:sdt>
                    <w:sdtPr>
                      <w:alias w:val="Numeris"/>
                      <w:tag w:val="nr_33faa48eb30744fe987fa5bf3eef0169"/>
                      <w:lock w:val="sdtLocked"/>
                      <w:richText/>
                    </w:sdtPr>
                    <w:sdtContent>
                      <w:r>
                        <w:rPr>
                          <w:bCs/>
                          <w:szCs w:val="24"/>
                          <w:lang w:eastAsia="lt-LT"/>
                        </w:rPr>
                        <w:t>8</w:t>
                      </w:r>
                    </w:sdtContent>
                  </w:sdt>
                  <w:r>
                    <w:rPr>
                      <w:bCs/>
                      <w:szCs w:val="24"/>
                      <w:lang w:eastAsia="lt-LT"/>
                    </w:rPr>
                    <w:t>.</w:t>
                    <w:tab/>
                  </w:r>
                  <w:r>
                    <w:rPr>
                      <w:color w:val="000000"/>
                      <w:szCs w:val="24"/>
                    </w:rPr>
                    <w:t>Taisyklėse nustatytais atvejais tvarkant asmens duomenis asmens duomenų apsauga užtikrinama vadovaujantis Reglamento (ES) 2016/679 nuostatomis.</w:t>
                  </w:r>
                </w:p>
                <w:p>
                  <w:pPr>
                    <w:tabs>
                      <w:tab w:val="left" w:pos="1276"/>
                      <w:tab w:val="left" w:pos="5529"/>
                    </w:tabs>
                    <w:spacing w:line="360" w:lineRule="atLeast"/>
                    <w:jc w:val="center"/>
                    <w:rPr>
                      <w:bCs/>
                      <w:szCs w:val="24"/>
                      <w:lang w:eastAsia="lt-LT"/>
                    </w:rPr>
                  </w:pPr>
                </w:p>
              </w:sdtContent>
            </w:sdt>
          </w:sdtContent>
        </w:sdt>
        <w:sdt>
          <w:sdtPr>
            <w:alias w:val="skyrius"/>
            <w:tag w:val="part_4ae27e9c467a4d11a59a8e8444acc4be"/>
            <w:lock w:val="sdtLocked"/>
            <w:richText/>
          </w:sdtPr>
          <w:sdtContent>
            <w:p>
              <w:pPr>
                <w:tabs>
                  <w:tab w:val="left" w:pos="5529"/>
                </w:tabs>
                <w:spacing w:line="360" w:lineRule="atLeast"/>
                <w:jc w:val="center"/>
                <w:rPr>
                  <w:b/>
                  <w:szCs w:val="24"/>
                  <w:lang w:eastAsia="lt-LT"/>
                </w:rPr>
              </w:pPr>
              <w:sdt>
                <w:sdtPr>
                  <w:alias w:val="Numeris"/>
                  <w:tag w:val="nr_4ae27e9c467a4d11a59a8e8444acc4be"/>
                  <w:lock w:val="sdtLocked"/>
                  <w:richText/>
                </w:sdtPr>
                <w:sdtContent>
                  <w:r>
                    <w:rPr>
                      <w:b/>
                      <w:szCs w:val="24"/>
                      <w:lang w:eastAsia="lt-LT"/>
                    </w:rPr>
                    <w:t>II</w:t>
                  </w:r>
                </w:sdtContent>
              </w:sdt>
              <w:r>
                <w:rPr>
                  <w:b/>
                  <w:szCs w:val="24"/>
                  <w:lang w:eastAsia="lt-LT"/>
                </w:rPr>
                <w:t xml:space="preserve"> SKYRIUS</w:t>
              </w:r>
            </w:p>
            <w:p>
              <w:pPr>
                <w:tabs>
                  <w:tab w:val="left" w:pos="5529"/>
                </w:tabs>
                <w:jc w:val="center"/>
                <w:rPr>
                  <w:b/>
                  <w:szCs w:val="24"/>
                  <w:lang w:eastAsia="lt-LT"/>
                </w:rPr>
              </w:pPr>
              <w:sdt>
                <w:sdtPr>
                  <w:alias w:val="Pavadinimas"/>
                  <w:tag w:val="title_4ae27e9c467a4d11a59a8e8444acc4be"/>
                  <w:lock w:val="sdtLocked"/>
                  <w:richText/>
                </w:sdtPr>
                <w:sdtContent>
                  <w:r>
                    <w:rPr>
                      <w:b/>
                      <w:szCs w:val="24"/>
                      <w:lang w:eastAsia="lt-LT"/>
                    </w:rPr>
                    <w:t>ASMENŲ APTARNAVIMAS TAIKANT VIENO LANGELIO PRINCIPĄ</w:t>
                  </w:r>
                </w:sdtContent>
              </w:sdt>
            </w:p>
            <w:p>
              <w:pPr>
                <w:tabs>
                  <w:tab w:val="left" w:pos="5529"/>
                </w:tabs>
                <w:spacing w:line="360" w:lineRule="atLeast"/>
                <w:jc w:val="center"/>
                <w:rPr>
                  <w:szCs w:val="24"/>
                  <w:lang w:eastAsia="lt-LT"/>
                </w:rPr>
              </w:pPr>
            </w:p>
            <w:sdt>
              <w:sdtPr>
                <w:alias w:val="9 p."/>
                <w:tag w:val="part_65f5bbae24f04f3da6c01e8041091f99"/>
                <w:lock w:val="sdtLocked"/>
                <w:richText/>
              </w:sdtPr>
              <w:sdtContent>
                <w:p>
                  <w:pPr>
                    <w:tabs>
                      <w:tab w:val="left" w:pos="993"/>
                      <w:tab w:val="left" w:pos="1276"/>
                    </w:tabs>
                    <w:spacing w:line="360" w:lineRule="atLeast"/>
                    <w:ind w:firstLine="709"/>
                    <w:jc w:val="both"/>
                    <w:rPr>
                      <w:szCs w:val="24"/>
                    </w:rPr>
                  </w:pPr>
                  <w:sdt>
                    <w:sdtPr>
                      <w:alias w:val="Numeris"/>
                      <w:tag w:val="nr_65f5bbae24f04f3da6c01e8041091f99"/>
                      <w:lock w:val="sdtLocked"/>
                      <w:richText/>
                    </w:sdtPr>
                    <w:sdtContent>
                      <w:r>
                        <w:rPr>
                          <w:szCs w:val="24"/>
                          <w:lang w:eastAsia="lt-LT"/>
                        </w:rPr>
                        <w:t>9</w:t>
                      </w:r>
                    </w:sdtContent>
                  </w:sdt>
                  <w:r>
                    <w:rPr>
                      <w:szCs w:val="24"/>
                      <w:lang w:eastAsia="lt-LT"/>
                    </w:rPr>
                    <w:t>.</w:t>
                    <w:tab/>
                    <w:t xml:space="preserve">Asmenis Administracijoje taikant vieno langelio principą aptarnauja ir taisyklių 10 punkte nustatytas funkcijas atlieka Administracijos direktoriaus paskirti Bendrojo skyriaus valstybės tarnautojai ir klientų aptarnavimo tarnautojai, dirbantys pagal darbo sutartis sutartį (toliau – Asmenis aptarnaujantys darbuotojai). Asmenys aptarnaujami Administracijoje taikant kokybės vadybos sistemą, kuri atitinką  </w:t>
                  </w:r>
                  <w:r>
                    <w:rPr>
                      <w:szCs w:val="24"/>
                    </w:rPr>
                    <w:t>LST EN ISO 9001:2008 reikalavimus veiklos srityje „Savivaldybių veikla“.</w:t>
                  </w:r>
                </w:p>
              </w:sdtContent>
            </w:sdt>
            <w:sdt>
              <w:sdtPr>
                <w:alias w:val="10 p."/>
                <w:tag w:val="part_0472db0858684ccb9641f1fc2ba8e25a"/>
                <w:lock w:val="sdtLocked"/>
                <w:richText/>
              </w:sdtPr>
              <w:sdtContent>
                <w:p>
                  <w:pPr>
                    <w:tabs>
                      <w:tab w:val="left" w:pos="993"/>
                      <w:tab w:val="left" w:pos="1134"/>
                      <w:tab w:val="left" w:pos="1276"/>
                    </w:tabs>
                    <w:spacing w:line="360" w:lineRule="atLeast"/>
                    <w:ind w:firstLine="709"/>
                    <w:jc w:val="both"/>
                    <w:rPr>
                      <w:szCs w:val="24"/>
                      <w:lang w:eastAsia="lt-LT"/>
                    </w:rPr>
                  </w:pPr>
                  <w:sdt>
                    <w:sdtPr>
                      <w:alias w:val="Numeris"/>
                      <w:tag w:val="nr_0472db0858684ccb9641f1fc2ba8e25a"/>
                      <w:lock w:val="sdtLocked"/>
                      <w:richText/>
                    </w:sdtPr>
                    <w:sdtContent>
                      <w:r>
                        <w:rPr>
                          <w:szCs w:val="24"/>
                          <w:lang w:eastAsia="lt-LT"/>
                        </w:rPr>
                        <w:t>10</w:t>
                      </w:r>
                    </w:sdtContent>
                  </w:sdt>
                  <w:r>
                    <w:rPr>
                      <w:szCs w:val="24"/>
                      <w:lang w:eastAsia="lt-LT"/>
                    </w:rPr>
                    <w:t>.</w:t>
                    <w:tab/>
                    <w:t>Asmenis aptarnaujantys darbuotojai atlieka šias funkcijas:</w:t>
                  </w:r>
                </w:p>
                <w:sdt>
                  <w:sdtPr>
                    <w:alias w:val="10.1 pp."/>
                    <w:tag w:val="part_f056eb55ba1c464185fef4484af55435"/>
                    <w:lock w:val="sdtLocked"/>
                    <w:richText/>
                  </w:sdtPr>
                  <w:sdtContent>
                    <w:p>
                      <w:pPr>
                        <w:tabs>
                          <w:tab w:val="left" w:pos="1276"/>
                        </w:tabs>
                        <w:spacing w:line="360" w:lineRule="atLeast"/>
                        <w:ind w:firstLine="709"/>
                        <w:jc w:val="both"/>
                        <w:rPr>
                          <w:szCs w:val="24"/>
                          <w:lang w:eastAsia="lt-LT"/>
                        </w:rPr>
                      </w:pPr>
                      <w:sdt>
                        <w:sdtPr>
                          <w:alias w:val="Numeris"/>
                          <w:tag w:val="nr_f056eb55ba1c464185fef4484af55435"/>
                          <w:lock w:val="sdtLocked"/>
                          <w:richText/>
                        </w:sdtPr>
                        <w:sdtContent>
                          <w:r>
                            <w:rPr>
                              <w:szCs w:val="24"/>
                              <w:lang w:eastAsia="lt-LT"/>
                            </w:rPr>
                            <w:t>10.1</w:t>
                          </w:r>
                        </w:sdtContent>
                      </w:sdt>
                      <w:r>
                        <w:rPr>
                          <w:szCs w:val="24"/>
                          <w:lang w:eastAsia="lt-LT"/>
                        </w:rPr>
                        <w:t>.</w:t>
                        <w:tab/>
                        <w:t>priima prašymus ir skundus, preliminariai nustato, kokia jų esmė, ar Administracija pagal kompetenciją gali spręsti prašyme ar skunde išdėstytus klausimus, kokios informacijos reikia sprendimams priimti, patikrina, ar visa reikalinga informacija ar dokumentai, kuriuos privalo pateikti asmuo, kuris kreipiasi, yra pateikti, numato, kokią informaciją Administracija turi ar gali gauti iš savo pavaldžių ir kitų institucijų, valstybės registrų (kadastrų), žinybinių registrų, valstybės informacinių sistemų ir kitų informacinių sistemų, finansuojamų iš valstybės ar savivaldybės biudžeto ir (ar) valstybės pinigų fondų, ir paprašo asmenį, kuris kreipiasi, pateikti informaciją ir dokumentus, kurių Administracija pati neturi ir gauti negali arba kuriuos privalo pateikti šis asmuo, bet jų nepateikia;</w:t>
                      </w:r>
                    </w:p>
                  </w:sdtContent>
                </w:sdt>
                <w:sdt>
                  <w:sdtPr>
                    <w:alias w:val="10.2 pp."/>
                    <w:tag w:val="part_b5a928218b484e64bd989d447ac8dc4a"/>
                    <w:lock w:val="sdtLocked"/>
                    <w:richText/>
                  </w:sdtPr>
                  <w:sdtContent>
                    <w:p>
                      <w:pPr>
                        <w:tabs>
                          <w:tab w:val="left" w:pos="1134"/>
                          <w:tab w:val="left" w:pos="1276"/>
                        </w:tabs>
                        <w:spacing w:line="360" w:lineRule="atLeast"/>
                        <w:ind w:firstLine="709"/>
                        <w:jc w:val="both"/>
                        <w:rPr>
                          <w:szCs w:val="24"/>
                          <w:lang w:eastAsia="lt-LT"/>
                        </w:rPr>
                      </w:pPr>
                      <w:sdt>
                        <w:sdtPr>
                          <w:alias w:val="Numeris"/>
                          <w:tag w:val="nr_b5a928218b484e64bd989d447ac8dc4a"/>
                          <w:lock w:val="sdtLocked"/>
                          <w:richText/>
                        </w:sdtPr>
                        <w:sdtContent>
                          <w:r>
                            <w:rPr>
                              <w:szCs w:val="24"/>
                              <w:lang w:eastAsia="lt-LT"/>
                            </w:rPr>
                            <w:t>10.2</w:t>
                          </w:r>
                        </w:sdtContent>
                      </w:sdt>
                      <w:r>
                        <w:rPr>
                          <w:szCs w:val="24"/>
                          <w:lang w:eastAsia="lt-LT"/>
                        </w:rPr>
                        <w:t>.</w:t>
                        <w:tab/>
                        <w:t>jei Administracija pagal kompetenciją negali spręsti prašyme ar skunde išdėstytų klausimų</w:t>
                      </w:r>
                      <w:r>
                        <w:rPr>
                          <w:szCs w:val="24"/>
                        </w:rPr>
                        <w:t xml:space="preserve"> </w:t>
                      </w:r>
                      <w:r>
                        <w:rPr>
                          <w:szCs w:val="24"/>
                          <w:lang w:eastAsia="lt-LT"/>
                        </w:rPr>
                        <w:t xml:space="preserve">ar priimti administracinės procedūros sprendimo dėl skunde išdėstyto klausimo, kai asmuo kreipiasi asmeniškai </w:t>
                      </w:r>
                      <w:r>
                        <w:rPr>
                          <w:bCs/>
                          <w:szCs w:val="24"/>
                          <w:lang w:eastAsia="lt-LT"/>
                        </w:rPr>
                        <w:t xml:space="preserve">– </w:t>
                      </w:r>
                      <w:r>
                        <w:rPr>
                          <w:szCs w:val="24"/>
                          <w:lang w:eastAsia="lt-LT"/>
                        </w:rPr>
                        <w:t xml:space="preserve">žodžiu tą paaiškina asmeniui ir nurodo instituciją, į kurią pagal kompetenciją asmuo su prašymu ar skundu turi kreiptis (šiuo atveju prašymas ar skundas priimamas ir </w:t>
                      </w:r>
                      <w:r>
                        <w:rPr>
                          <w:bCs/>
                          <w:szCs w:val="24"/>
                          <w:lang w:eastAsia="lt-LT"/>
                        </w:rPr>
                        <w:t>pažyma (informacija) apie priimtus dokumentus asmeniui įteikiama tik tuo atveju, jeigu asmuo to prašo)</w:t>
                      </w:r>
                      <w:r>
                        <w:rPr>
                          <w:szCs w:val="24"/>
                          <w:lang w:eastAsia="lt-LT"/>
                        </w:rPr>
                        <w:t>, o jeigu prašymas ar skundas gautas per Nacionalinę elektroninių siuntų pristatymo naudojant pašto tinklą informacinę sistemą, kitomis elektroninių ryšių priemonėmis, paštu</w:t>
                      </w:r>
                      <w:r>
                        <w:rPr>
                          <w:bCs/>
                          <w:szCs w:val="24"/>
                          <w:lang w:eastAsia="lt-LT"/>
                        </w:rPr>
                        <w:t xml:space="preserve"> – </w:t>
                      </w:r>
                      <w:r>
                        <w:rPr>
                          <w:color w:val="000000"/>
                          <w:szCs w:val="24"/>
                        </w:rPr>
                        <w:t>atlieka Lietuvos Respublikos viešojo administravimo įstatymo 11 straipsnio 4 dalyje nurodytus veiksmus</w:t>
                      </w:r>
                      <w:r>
                        <w:rPr>
                          <w:szCs w:val="24"/>
                          <w:lang w:eastAsia="lt-LT"/>
                        </w:rPr>
                        <w:t>;</w:t>
                      </w:r>
                    </w:p>
                  </w:sdtContent>
                </w:sdt>
                <w:sdt>
                  <w:sdtPr>
                    <w:alias w:val="10.3 pp."/>
                    <w:tag w:val="part_f4605a3d657d4d428ad47ff53b568cea"/>
                    <w:lock w:val="sdtLocked"/>
                    <w:richText/>
                  </w:sdtPr>
                  <w:sdtContent>
                    <w:p>
                      <w:pPr>
                        <w:tabs>
                          <w:tab w:val="left" w:pos="1276"/>
                        </w:tabs>
                        <w:spacing w:line="360" w:lineRule="atLeast"/>
                        <w:ind w:firstLine="709"/>
                        <w:jc w:val="both"/>
                        <w:rPr>
                          <w:szCs w:val="24"/>
                          <w:lang w:eastAsia="lt-LT"/>
                        </w:rPr>
                      </w:pPr>
                      <w:sdt>
                        <w:sdtPr>
                          <w:alias w:val="Numeris"/>
                          <w:tag w:val="nr_f4605a3d657d4d428ad47ff53b568cea"/>
                          <w:lock w:val="sdtLocked"/>
                          <w:richText/>
                        </w:sdtPr>
                        <w:sdtContent>
                          <w:r>
                            <w:rPr>
                              <w:szCs w:val="24"/>
                              <w:lang w:eastAsia="lt-LT"/>
                            </w:rPr>
                            <w:t>10.3</w:t>
                          </w:r>
                        </w:sdtContent>
                      </w:sdt>
                      <w:r>
                        <w:rPr>
                          <w:szCs w:val="24"/>
                          <w:lang w:eastAsia="lt-LT"/>
                        </w:rPr>
                        <w:t>.</w:t>
                        <w:tab/>
                        <w:t>pagal Administracijos kompetenciją konsultuoja asmenis, kaip išdėstyti ar užpildyti reikalingus dokumentus;</w:t>
                      </w:r>
                    </w:p>
                  </w:sdtContent>
                </w:sdt>
                <w:sdt>
                  <w:sdtPr>
                    <w:alias w:val="10.4 pp."/>
                    <w:tag w:val="part_7f51a2aad4fd4bdab5ffd6bbb1d0340b"/>
                    <w:lock w:val="sdtLocked"/>
                    <w:richText/>
                  </w:sdtPr>
                  <w:sdtContent>
                    <w:p>
                      <w:pPr>
                        <w:tabs>
                          <w:tab w:val="left" w:pos="1276"/>
                        </w:tabs>
                        <w:spacing w:line="360" w:lineRule="atLeast"/>
                        <w:ind w:firstLine="709"/>
                        <w:jc w:val="both"/>
                        <w:rPr>
                          <w:szCs w:val="24"/>
                          <w:lang w:eastAsia="lt-LT"/>
                        </w:rPr>
                      </w:pPr>
                      <w:sdt>
                        <w:sdtPr>
                          <w:alias w:val="Numeris"/>
                          <w:tag w:val="nr_7f51a2aad4fd4bdab5ffd6bbb1d0340b"/>
                          <w:lock w:val="sdtLocked"/>
                          <w:richText/>
                        </w:sdtPr>
                        <w:sdtContent>
                          <w:r>
                            <w:rPr>
                              <w:szCs w:val="24"/>
                              <w:lang w:eastAsia="lt-LT"/>
                            </w:rPr>
                            <w:t>10.4</w:t>
                          </w:r>
                        </w:sdtContent>
                      </w:sdt>
                      <w:r>
                        <w:rPr>
                          <w:szCs w:val="24"/>
                          <w:lang w:eastAsia="lt-LT"/>
                        </w:rPr>
                        <w:t>.</w:t>
                        <w:tab/>
                        <w:t>grąžina asmeniui prašymus ar skundus, neatitinkančius Taisyklių 21 ir 22 punktuose nustatytų reikalavimų;</w:t>
                      </w:r>
                    </w:p>
                  </w:sdtContent>
                </w:sdt>
                <w:sdt>
                  <w:sdtPr>
                    <w:alias w:val="10.5 pp."/>
                    <w:tag w:val="part_9e0c40507c8a435992d9652df86adc37"/>
                    <w:lock w:val="sdtLocked"/>
                    <w:richText/>
                  </w:sdtPr>
                  <w:sdtContent>
                    <w:p>
                      <w:pPr>
                        <w:tabs>
                          <w:tab w:val="left" w:pos="1276"/>
                          <w:tab w:val="left" w:pos="1985"/>
                          <w:tab w:val="left" w:pos="5529"/>
                        </w:tabs>
                        <w:spacing w:line="360" w:lineRule="atLeast"/>
                        <w:ind w:firstLine="709"/>
                        <w:jc w:val="both"/>
                        <w:rPr>
                          <w:szCs w:val="24"/>
                          <w:lang w:eastAsia="lt-LT"/>
                        </w:rPr>
                      </w:pPr>
                      <w:sdt>
                        <w:sdtPr>
                          <w:alias w:val="Numeris"/>
                          <w:tag w:val="nr_9e0c40507c8a435992d9652df86adc37"/>
                          <w:lock w:val="sdtLocked"/>
                          <w:richText/>
                        </w:sdtPr>
                        <w:sdtContent>
                          <w:r>
                            <w:rPr>
                              <w:szCs w:val="24"/>
                              <w:lang w:eastAsia="lt-LT"/>
                            </w:rPr>
                            <w:t>10.5</w:t>
                          </w:r>
                        </w:sdtContent>
                      </w:sdt>
                      <w:r>
                        <w:rPr>
                          <w:szCs w:val="24"/>
                          <w:lang w:eastAsia="lt-LT"/>
                        </w:rPr>
                        <w:t>.</w:t>
                        <w:tab/>
                        <w:t>informuoja asmenį apie prašymo ar skundo nagrinėjimo eigą;</w:t>
                      </w:r>
                    </w:p>
                  </w:sdtContent>
                </w:sdt>
                <w:sdt>
                  <w:sdtPr>
                    <w:alias w:val="10.6 pp."/>
                    <w:tag w:val="part_cb033e1d906345229db0417e46cdc448"/>
                    <w:lock w:val="sdtLocked"/>
                    <w:richText/>
                  </w:sdtPr>
                  <w:sdtContent>
                    <w:p>
                      <w:pPr>
                        <w:tabs>
                          <w:tab w:val="left" w:pos="1276"/>
                          <w:tab w:val="left" w:pos="1418"/>
                          <w:tab w:val="left" w:pos="1701"/>
                        </w:tabs>
                        <w:spacing w:line="360" w:lineRule="atLeast"/>
                        <w:ind w:firstLine="709"/>
                        <w:jc w:val="both"/>
                        <w:rPr>
                          <w:szCs w:val="24"/>
                          <w:lang w:eastAsia="lt-LT"/>
                        </w:rPr>
                      </w:pPr>
                      <w:sdt>
                        <w:sdtPr>
                          <w:alias w:val="Numeris"/>
                          <w:tag w:val="nr_cb033e1d906345229db0417e46cdc448"/>
                          <w:lock w:val="sdtLocked"/>
                          <w:richText/>
                        </w:sdtPr>
                        <w:sdtContent>
                          <w:r>
                            <w:rPr>
                              <w:szCs w:val="24"/>
                              <w:lang w:eastAsia="lt-LT"/>
                            </w:rPr>
                            <w:t>10.6</w:t>
                          </w:r>
                        </w:sdtContent>
                      </w:sdt>
                      <w:r>
                        <w:rPr>
                          <w:szCs w:val="24"/>
                          <w:lang w:eastAsia="lt-LT"/>
                        </w:rPr>
                        <w:t>.</w:t>
                        <w:tab/>
                        <w:t>teikia informaciją apie Administracijos veiklą ir konsultuoja Administracijos kompetencijos klausimais, išskyrus atvejus, kai dėl keliamų klausimų sudėtingumo (specifiškumo) ar kompleksiškumo asmenį turi konsultuoti kiti Administracijos valstybės tarnautojai ar darbuotojai, dirbantys pagal darbo sutartį (toliau – Darbuotojai), turintys reikalingą kompetenciją;</w:t>
                      </w:r>
                    </w:p>
                  </w:sdtContent>
                </w:sdt>
                <w:sdt>
                  <w:sdtPr>
                    <w:alias w:val="10.7 pp."/>
                    <w:tag w:val="part_4600762890ed48d787a4f058a2e1944d"/>
                    <w:lock w:val="sdtLocked"/>
                    <w:richText/>
                  </w:sdtPr>
                  <w:sdtContent>
                    <w:p>
                      <w:pPr>
                        <w:tabs>
                          <w:tab w:val="left" w:pos="1276"/>
                          <w:tab w:val="left" w:pos="1418"/>
                          <w:tab w:val="left" w:pos="1701"/>
                        </w:tabs>
                        <w:spacing w:line="360" w:lineRule="atLeast"/>
                        <w:ind w:firstLine="709"/>
                        <w:jc w:val="both"/>
                        <w:rPr>
                          <w:szCs w:val="24"/>
                          <w:lang w:eastAsia="lt-LT"/>
                        </w:rPr>
                      </w:pPr>
                      <w:sdt>
                        <w:sdtPr>
                          <w:alias w:val="Numeris"/>
                          <w:tag w:val="nr_4600762890ed48d787a4f058a2e1944d"/>
                          <w:lock w:val="sdtLocked"/>
                          <w:richText/>
                        </w:sdtPr>
                        <w:sdtContent>
                          <w:r>
                            <w:rPr>
                              <w:szCs w:val="24"/>
                              <w:lang w:eastAsia="lt-LT"/>
                            </w:rPr>
                            <w:t>10.7</w:t>
                          </w:r>
                        </w:sdtContent>
                      </w:sdt>
                      <w:r>
                        <w:rPr>
                          <w:szCs w:val="24"/>
                          <w:lang w:eastAsia="lt-LT"/>
                        </w:rPr>
                        <w:t>.</w:t>
                        <w:tab/>
                        <w:t>mažiausiai kartą per metus atlieka arba Administracijos direktoriaus (seniūnijose – seniūno) pavedimu organizuoja asmenų aptarnavimo Administracijoje kokybės vertinimą ir šio vertinimo rezultatus, o prireikus ir pasiūlymus dėl asmenų aptarnavimo gerinimo pateikia Administracijos direktoriui;</w:t>
                      </w:r>
                    </w:p>
                  </w:sdtContent>
                </w:sdt>
                <w:sdt>
                  <w:sdtPr>
                    <w:alias w:val="10.8 pp."/>
                    <w:tag w:val="part_2cc2b11548794d34a9294a15aab49d3c"/>
                    <w:lock w:val="sdtLocked"/>
                    <w:richText/>
                  </w:sdtPr>
                  <w:sdtContent>
                    <w:p>
                      <w:pPr>
                        <w:tabs>
                          <w:tab w:val="left" w:pos="1276"/>
                          <w:tab w:val="left" w:pos="1418"/>
                          <w:tab w:val="left" w:pos="1701"/>
                        </w:tabs>
                        <w:spacing w:line="360" w:lineRule="atLeast"/>
                        <w:ind w:firstLine="709"/>
                        <w:jc w:val="both"/>
                        <w:rPr>
                          <w:szCs w:val="24"/>
                          <w:lang w:eastAsia="lt-LT"/>
                        </w:rPr>
                      </w:pPr>
                      <w:sdt>
                        <w:sdtPr>
                          <w:alias w:val="Numeris"/>
                          <w:tag w:val="nr_2cc2b11548794d34a9294a15aab49d3c"/>
                          <w:lock w:val="sdtLocked"/>
                          <w:richText/>
                        </w:sdtPr>
                        <w:sdtContent>
                          <w:r>
                            <w:rPr>
                              <w:szCs w:val="24"/>
                              <w:lang w:eastAsia="lt-LT"/>
                            </w:rPr>
                            <w:t>10.8</w:t>
                          </w:r>
                        </w:sdtContent>
                      </w:sdt>
                      <w:r>
                        <w:rPr>
                          <w:szCs w:val="24"/>
                          <w:lang w:eastAsia="lt-LT"/>
                        </w:rPr>
                        <w:t>.</w:t>
                        <w:tab/>
                        <w:t>atlieka kitas Administracijos direktoriaus pavestas funkcijas, kurių reikia tinkamai įgyvendinti vieno langelio principą aptarnaujant asmenis.</w:t>
                      </w:r>
                    </w:p>
                  </w:sdtContent>
                </w:sdt>
              </w:sdtContent>
            </w:sdt>
            <w:sdt>
              <w:sdtPr>
                <w:alias w:val="11 p."/>
                <w:tag w:val="part_4db22c54f8cf4a08a6da2f1f0664f236"/>
                <w:lock w:val="sdtLocked"/>
                <w:richText/>
              </w:sdtPr>
              <w:sdtContent>
                <w:p>
                  <w:pPr>
                    <w:tabs>
                      <w:tab w:val="left" w:pos="1134"/>
                      <w:tab w:val="left" w:pos="5529"/>
                    </w:tabs>
                    <w:spacing w:line="360" w:lineRule="atLeast"/>
                    <w:ind w:firstLine="709"/>
                    <w:jc w:val="both"/>
                    <w:rPr>
                      <w:szCs w:val="24"/>
                      <w:lang w:eastAsia="lt-LT"/>
                    </w:rPr>
                  </w:pPr>
                  <w:sdt>
                    <w:sdtPr>
                      <w:alias w:val="Numeris"/>
                      <w:tag w:val="nr_4db22c54f8cf4a08a6da2f1f0664f236"/>
                      <w:lock w:val="sdtLocked"/>
                      <w:richText/>
                    </w:sdtPr>
                    <w:sdtContent>
                      <w:r>
                        <w:rPr>
                          <w:szCs w:val="24"/>
                          <w:lang w:eastAsia="lt-LT"/>
                        </w:rPr>
                        <w:t>11</w:t>
                      </w:r>
                    </w:sdtContent>
                  </w:sdt>
                  <w:r>
                    <w:rPr>
                      <w:szCs w:val="24"/>
                      <w:lang w:eastAsia="lt-LT"/>
                    </w:rPr>
                    <w:t>.</w:t>
                    <w:tab/>
                    <w:t>Administracijos Bendrasis skyrius turi užtikrinti, kad elektroninėje erdvėje (Administracijos interneto svetainėje, oficialiajai viešajai komunikacijai naudojamose kitose elektroninių ryšių priemonėse) ir Administracijos informaciniame stende valstybine, anglų ir kitomis Administracijos direktoriaus nustatytomis užsienio kalbomis būtų skelbiama:</w:t>
                  </w:r>
                </w:p>
                <w:sdt>
                  <w:sdtPr>
                    <w:alias w:val="11.1 pp."/>
                    <w:tag w:val="part_2ebe31b9775b46a78dc4d333f811f878"/>
                    <w:lock w:val="sdtLocked"/>
                    <w:richText/>
                  </w:sdtPr>
                  <w:sdtContent>
                    <w:p>
                      <w:pPr>
                        <w:tabs>
                          <w:tab w:val="left" w:pos="1276"/>
                          <w:tab w:val="left" w:pos="1418"/>
                          <w:tab w:val="left" w:pos="1843"/>
                        </w:tabs>
                        <w:spacing w:line="360" w:lineRule="atLeast"/>
                        <w:ind w:firstLine="709"/>
                        <w:jc w:val="both"/>
                        <w:rPr>
                          <w:szCs w:val="24"/>
                          <w:lang w:eastAsia="lt-LT"/>
                        </w:rPr>
                      </w:pPr>
                      <w:sdt>
                        <w:sdtPr>
                          <w:alias w:val="Numeris"/>
                          <w:tag w:val="nr_2ebe31b9775b46a78dc4d333f811f878"/>
                          <w:lock w:val="sdtLocked"/>
                          <w:richText/>
                        </w:sdtPr>
                        <w:sdtContent>
                          <w:r>
                            <w:rPr>
                              <w:szCs w:val="24"/>
                              <w:lang w:eastAsia="lt-LT"/>
                            </w:rPr>
                            <w:t>11.1</w:t>
                          </w:r>
                        </w:sdtContent>
                      </w:sdt>
                      <w:r>
                        <w:rPr>
                          <w:szCs w:val="24"/>
                          <w:lang w:eastAsia="lt-LT"/>
                        </w:rPr>
                        <w:t>. Asmenis aptarnaujančių darbuotojų darbo laikas ir kontaktinė informacija (buvimo (darbo) vieta, telefono numeris ir elektroninio pašto adresas, prireikus kitų Administracijos naudojamų elektroninių ryšių priemonių nuorodos ar (ir) numeriai, kuriais asmenys galėtų kreiptis į šiuos darbuotojus);</w:t>
                      </w:r>
                    </w:p>
                  </w:sdtContent>
                </w:sdt>
                <w:sdt>
                  <w:sdtPr>
                    <w:alias w:val="11.2 pp."/>
                    <w:tag w:val="part_9d7f406f17e2427f9e6db5927e3d1e69"/>
                    <w:lock w:val="sdtLocked"/>
                    <w:richText/>
                  </w:sdtPr>
                  <w:sdtContent>
                    <w:p>
                      <w:pPr>
                        <w:tabs>
                          <w:tab w:val="left" w:pos="1276"/>
                          <w:tab w:val="left" w:pos="1418"/>
                          <w:tab w:val="left" w:pos="1843"/>
                        </w:tabs>
                        <w:spacing w:line="360" w:lineRule="atLeast"/>
                        <w:ind w:firstLine="709"/>
                        <w:jc w:val="both"/>
                        <w:rPr>
                          <w:szCs w:val="24"/>
                          <w:lang w:eastAsia="lt-LT"/>
                        </w:rPr>
                      </w:pPr>
                      <w:sdt>
                        <w:sdtPr>
                          <w:alias w:val="Numeris"/>
                          <w:tag w:val="nr_9d7f406f17e2427f9e6db5927e3d1e69"/>
                          <w:lock w:val="sdtLocked"/>
                          <w:richText/>
                        </w:sdtPr>
                        <w:sdtContent>
                          <w:r>
                            <w:rPr>
                              <w:szCs w:val="24"/>
                              <w:lang w:eastAsia="lt-LT"/>
                            </w:rPr>
                            <w:t>11.2</w:t>
                          </w:r>
                        </w:sdtContent>
                      </w:sdt>
                      <w:r>
                        <w:rPr>
                          <w:szCs w:val="24"/>
                          <w:lang w:eastAsia="lt-LT"/>
                        </w:rPr>
                        <w:t>.</w:t>
                        <w:tab/>
                        <w:t>Administracijos direktoriaus nustatytos užsienio kalbos, kuriomis asmenys gali teikti Administracijai prašymus ir skundus ir gali būti joje aptarnaujami, nurodant tomis kalbomis galinčių aptarnauti Administracijos darbuotojų kontaktinę informaciją;</w:t>
                      </w:r>
                    </w:p>
                  </w:sdtContent>
                </w:sdt>
                <w:sdt>
                  <w:sdtPr>
                    <w:alias w:val="11.3 pp."/>
                    <w:tag w:val="part_20625fafe960405c9c594ecf1511a1e2"/>
                    <w:lock w:val="sdtLocked"/>
                    <w:richText/>
                  </w:sdtPr>
                  <w:sdtContent>
                    <w:p>
                      <w:pPr>
                        <w:tabs>
                          <w:tab w:val="left" w:pos="1276"/>
                          <w:tab w:val="left" w:pos="1418"/>
                          <w:tab w:val="left" w:pos="1843"/>
                        </w:tabs>
                        <w:spacing w:line="360" w:lineRule="atLeast"/>
                        <w:ind w:firstLine="709"/>
                        <w:jc w:val="both"/>
                        <w:rPr>
                          <w:szCs w:val="24"/>
                          <w:lang w:eastAsia="lt-LT"/>
                        </w:rPr>
                      </w:pPr>
                      <w:sdt>
                        <w:sdtPr>
                          <w:alias w:val="Numeris"/>
                          <w:tag w:val="nr_20625fafe960405c9c594ecf1511a1e2"/>
                          <w:lock w:val="sdtLocked"/>
                          <w:richText/>
                        </w:sdtPr>
                        <w:sdtContent>
                          <w:r>
                            <w:rPr>
                              <w:szCs w:val="24"/>
                              <w:lang w:eastAsia="lt-LT"/>
                            </w:rPr>
                            <w:t>11.3</w:t>
                          </w:r>
                        </w:sdtContent>
                      </w:sdt>
                      <w:r>
                        <w:rPr>
                          <w:szCs w:val="24"/>
                          <w:lang w:eastAsia="lt-LT"/>
                        </w:rPr>
                        <w:t>.</w:t>
                        <w:tab/>
                        <w:t>elektroninių ryšių priemonės, kurias naudodami asmenys Administracijai gali teikti savo prašymus ar skundus;</w:t>
                      </w:r>
                    </w:p>
                  </w:sdtContent>
                </w:sdt>
                <w:sdt>
                  <w:sdtPr>
                    <w:alias w:val="11.4 pp."/>
                    <w:tag w:val="part_4db08aac1df94a78bc41024b34301d46"/>
                    <w:lock w:val="sdtLocked"/>
                    <w:richText/>
                  </w:sdtPr>
                  <w:sdtContent>
                    <w:p>
                      <w:pPr>
                        <w:tabs>
                          <w:tab w:val="left" w:pos="1276"/>
                          <w:tab w:val="left" w:pos="1418"/>
                          <w:tab w:val="left" w:pos="1843"/>
                        </w:tabs>
                        <w:spacing w:line="360" w:lineRule="atLeast"/>
                        <w:ind w:firstLine="709"/>
                        <w:jc w:val="both"/>
                        <w:rPr>
                          <w:szCs w:val="24"/>
                          <w:lang w:eastAsia="lt-LT"/>
                        </w:rPr>
                      </w:pPr>
                      <w:sdt>
                        <w:sdtPr>
                          <w:alias w:val="Numeris"/>
                          <w:tag w:val="nr_4db08aac1df94a78bc41024b34301d46"/>
                          <w:lock w:val="sdtLocked"/>
                          <w:richText/>
                        </w:sdtPr>
                        <w:sdtContent>
                          <w:r>
                            <w:rPr>
                              <w:szCs w:val="24"/>
                              <w:lang w:eastAsia="lt-LT"/>
                            </w:rPr>
                            <w:t>11.4</w:t>
                          </w:r>
                        </w:sdtContent>
                      </w:sdt>
                      <w:r>
                        <w:rPr>
                          <w:szCs w:val="24"/>
                          <w:lang w:eastAsia="lt-LT"/>
                        </w:rPr>
                        <w:t>.</w:t>
                        <w:tab/>
                        <w:t>papildomas laikas per savaitę prieš arba po Administracijos darbo dienos laiko, kada galėtų būti priimami iš anksto užsiregistravusių asmenų prašymai ar skundai;</w:t>
                      </w:r>
                    </w:p>
                  </w:sdtContent>
                </w:sdt>
                <w:sdt>
                  <w:sdtPr>
                    <w:alias w:val="11.5 pp."/>
                    <w:tag w:val="part_3418544c18a442e0bcf719bdd890d3f0"/>
                    <w:lock w:val="sdtLocked"/>
                    <w:richText/>
                  </w:sdtPr>
                  <w:sdtContent>
                    <w:p>
                      <w:pPr>
                        <w:tabs>
                          <w:tab w:val="left" w:pos="1276"/>
                          <w:tab w:val="left" w:pos="1418"/>
                          <w:tab w:val="left" w:pos="1843"/>
                        </w:tabs>
                        <w:spacing w:line="360" w:lineRule="atLeast"/>
                        <w:ind w:firstLine="709"/>
                        <w:jc w:val="both"/>
                        <w:rPr>
                          <w:szCs w:val="24"/>
                          <w:lang w:eastAsia="lt-LT"/>
                        </w:rPr>
                      </w:pPr>
                      <w:sdt>
                        <w:sdtPr>
                          <w:alias w:val="Numeris"/>
                          <w:tag w:val="nr_3418544c18a442e0bcf719bdd890d3f0"/>
                          <w:lock w:val="sdtLocked"/>
                          <w:richText/>
                        </w:sdtPr>
                        <w:sdtContent>
                          <w:r>
                            <w:rPr>
                              <w:szCs w:val="24"/>
                              <w:lang w:eastAsia="lt-LT"/>
                            </w:rPr>
                            <w:t>11.5</w:t>
                          </w:r>
                        </w:sdtContent>
                      </w:sdt>
                      <w:r>
                        <w:rPr>
                          <w:szCs w:val="24"/>
                          <w:lang w:eastAsia="lt-LT"/>
                        </w:rPr>
                        <w:t>.</w:t>
                        <w:tab/>
                        <w:t>informacija, kaip asmenys gali užsiregistruoti į priėmimą Administracijoje iš anksto;</w:t>
                      </w:r>
                    </w:p>
                  </w:sdtContent>
                </w:sdt>
                <w:sdt>
                  <w:sdtPr>
                    <w:alias w:val="11.6 pp."/>
                    <w:tag w:val="part_714a6dd54e0a4afea08a8e4e010b3d80"/>
                    <w:lock w:val="sdtLocked"/>
                    <w:richText/>
                  </w:sdtPr>
                  <w:sdtContent>
                    <w:p>
                      <w:pPr>
                        <w:tabs>
                          <w:tab w:val="left" w:pos="1276"/>
                          <w:tab w:val="left" w:pos="1418"/>
                          <w:tab w:val="left" w:pos="1843"/>
                        </w:tabs>
                        <w:spacing w:line="360" w:lineRule="atLeast"/>
                        <w:ind w:firstLine="709"/>
                        <w:jc w:val="both"/>
                        <w:rPr>
                          <w:szCs w:val="24"/>
                          <w:lang w:eastAsia="lt-LT"/>
                        </w:rPr>
                      </w:pPr>
                      <w:sdt>
                        <w:sdtPr>
                          <w:alias w:val="Numeris"/>
                          <w:tag w:val="nr_714a6dd54e0a4afea08a8e4e010b3d80"/>
                          <w:lock w:val="sdtLocked"/>
                          <w:richText/>
                        </w:sdtPr>
                        <w:sdtContent>
                          <w:r>
                            <w:rPr>
                              <w:szCs w:val="24"/>
                              <w:lang w:eastAsia="lt-LT"/>
                            </w:rPr>
                            <w:t>11.6</w:t>
                          </w:r>
                        </w:sdtContent>
                      </w:sdt>
                      <w:r>
                        <w:rPr>
                          <w:szCs w:val="24"/>
                          <w:lang w:eastAsia="lt-LT"/>
                        </w:rPr>
                        <w:t>.</w:t>
                        <w:tab/>
                        <w:t>aktuali vidaus administravimo akto arba jo dalies redakcija, kurioje yra Taisyklių 3 punkte nurodytos nuostatos, jeigu tokios yra reglamentuotos.</w:t>
                      </w:r>
                    </w:p>
                  </w:sdtContent>
                </w:sdt>
              </w:sdtContent>
            </w:sdt>
            <w:sdt>
              <w:sdtPr>
                <w:alias w:val="12 p."/>
                <w:tag w:val="part_8d2f0eceb4fa475b9abc200ef624da40"/>
                <w:lock w:val="sdtLocked"/>
                <w:richText/>
              </w:sdtPr>
              <w:sdtContent>
                <w:p>
                  <w:pPr>
                    <w:tabs>
                      <w:tab w:val="left" w:pos="1276"/>
                      <w:tab w:val="left" w:pos="1418"/>
                      <w:tab w:val="left" w:pos="1560"/>
                      <w:tab w:val="left" w:pos="5529"/>
                    </w:tabs>
                    <w:spacing w:line="360" w:lineRule="atLeast"/>
                    <w:ind w:firstLine="709"/>
                    <w:jc w:val="both"/>
                    <w:rPr>
                      <w:szCs w:val="24"/>
                      <w:lang w:eastAsia="lt-LT"/>
                    </w:rPr>
                  </w:pPr>
                  <w:sdt>
                    <w:sdtPr>
                      <w:alias w:val="Numeris"/>
                      <w:tag w:val="nr_8d2f0eceb4fa475b9abc200ef624da40"/>
                      <w:lock w:val="sdtLocked"/>
                      <w:richText/>
                    </w:sdtPr>
                    <w:sdtContent>
                      <w:r>
                        <w:rPr>
                          <w:szCs w:val="24"/>
                          <w:lang w:eastAsia="lt-LT"/>
                        </w:rPr>
                        <w:t>12</w:t>
                      </w:r>
                    </w:sdtContent>
                  </w:sdt>
                  <w:r>
                    <w:rPr>
                      <w:szCs w:val="24"/>
                      <w:lang w:eastAsia="lt-LT"/>
                    </w:rPr>
                    <w:t>.</w:t>
                    <w:tab/>
                  </w:r>
                  <w:r>
                    <w:rPr>
                      <w:szCs w:val="24"/>
                    </w:rPr>
                    <w:t>Administracija privalo organizuoti savo darbą taip, kad:</w:t>
                  </w:r>
                </w:p>
                <w:sdt>
                  <w:sdtPr>
                    <w:alias w:val="12.1 pp."/>
                    <w:tag w:val="part_e1f2e231ec94461a887a441520302f12"/>
                    <w:lock w:val="sdtLocked"/>
                    <w:richText/>
                  </w:sdtPr>
                  <w:sdtContent>
                    <w:p>
                      <w:pPr>
                        <w:tabs>
                          <w:tab w:val="left" w:pos="1276"/>
                          <w:tab w:val="left" w:pos="1418"/>
                          <w:tab w:val="left" w:pos="1560"/>
                          <w:tab w:val="left" w:pos="1985"/>
                        </w:tabs>
                        <w:spacing w:line="360" w:lineRule="atLeast"/>
                        <w:ind w:firstLine="709"/>
                        <w:jc w:val="both"/>
                        <w:rPr>
                          <w:szCs w:val="24"/>
                          <w:lang w:eastAsia="lt-LT"/>
                        </w:rPr>
                      </w:pPr>
                      <w:sdt>
                        <w:sdtPr>
                          <w:alias w:val="Numeris"/>
                          <w:tag w:val="nr_e1f2e231ec94461a887a441520302f12"/>
                          <w:lock w:val="sdtLocked"/>
                          <w:richText/>
                        </w:sdtPr>
                        <w:sdtContent>
                          <w:r>
                            <w:rPr>
                              <w:szCs w:val="24"/>
                              <w:lang w:eastAsia="lt-LT"/>
                            </w:rPr>
                            <w:t>12.1</w:t>
                          </w:r>
                        </w:sdtContent>
                      </w:sdt>
                      <w:r>
                        <w:rPr>
                          <w:szCs w:val="24"/>
                          <w:lang w:eastAsia="lt-LT"/>
                        </w:rPr>
                        <w:t>.</w:t>
                        <w:tab/>
                      </w:r>
                      <w:r>
                        <w:rPr>
                          <w:szCs w:val="24"/>
                        </w:rPr>
                        <w:t>Asmenis aptarnaujantiems darbuotojams asmenys galėtų pateikti (žodžiu ir raštu) prašymus ar skundus visą Administracijos darbo dienos laiką ir pietų pertraukos metu;</w:t>
                      </w:r>
                    </w:p>
                  </w:sdtContent>
                </w:sdt>
                <w:sdt>
                  <w:sdtPr>
                    <w:alias w:val="12.2 pp."/>
                    <w:tag w:val="part_f63613a4b8f74eb0aa5e9c223fe3df98"/>
                    <w:lock w:val="sdtLocked"/>
                    <w:richText/>
                  </w:sdtPr>
                  <w:sdtContent>
                    <w:p>
                      <w:pPr>
                        <w:spacing w:line="276" w:lineRule="auto"/>
                        <w:ind w:firstLine="720"/>
                        <w:jc w:val="both"/>
                        <w:rPr>
                          <w:szCs w:val="24"/>
                        </w:rPr>
                      </w:pPr>
                      <w:sdt>
                        <w:sdtPr>
                          <w:alias w:val="Numeris"/>
                          <w:tag w:val="nr_f63613a4b8f74eb0aa5e9c223fe3df98"/>
                          <w:lock w:val="sdtLocked"/>
                          <w:richText/>
                        </w:sdtPr>
                        <w:sdtContent>
                          <w:r>
                            <w:rPr>
                              <w:szCs w:val="24"/>
                              <w:lang w:eastAsia="lt-LT"/>
                            </w:rPr>
                            <w:t>12.2</w:t>
                          </w:r>
                        </w:sdtContent>
                      </w:sdt>
                      <w:r>
                        <w:rPr>
                          <w:szCs w:val="24"/>
                          <w:lang w:eastAsia="lt-LT"/>
                        </w:rPr>
                        <w:t>.</w:t>
                        <w:tab/>
                      </w:r>
                      <w:r>
                        <w:rPr>
                          <w:szCs w:val="24"/>
                        </w:rPr>
                        <w:t xml:space="preserve"> būtų nustatyta ne mažiau kaip viena papildoma valanda per savaitę prieš arba po Administracijos darbo dienos laiko, kada Asmenis aptarnaujantys darbuotojai galėtų priimti iš anksto užsiregistravusių asmenų prašymus ar skundus. </w:t>
                      </w:r>
                    </w:p>
                  </w:sdtContent>
                </w:sdt>
                <w:sdt>
                  <w:sdtPr>
                    <w:alias w:val="12.3 pp."/>
                    <w:tag w:val="part_d4ed1242a01a4be5bbe4e2ee0410f1b1"/>
                    <w:lock w:val="sdtLocked"/>
                    <w:richText/>
                  </w:sdtPr>
                  <w:sdtContent>
                    <w:p>
                      <w:pPr>
                        <w:spacing w:line="276" w:lineRule="auto"/>
                        <w:ind w:firstLine="720"/>
                        <w:jc w:val="both"/>
                        <w:rPr>
                          <w:szCs w:val="24"/>
                          <w:lang w:eastAsia="lt-LT"/>
                        </w:rPr>
                      </w:pPr>
                      <w:sdt>
                        <w:sdtPr>
                          <w:alias w:val="Numeris"/>
                          <w:tag w:val="nr_d4ed1242a01a4be5bbe4e2ee0410f1b1"/>
                          <w:lock w:val="sdtLocked"/>
                          <w:richText/>
                        </w:sdtPr>
                        <w:sdtContent>
                          <w:r>
                            <w:rPr>
                              <w:szCs w:val="24"/>
                              <w:lang w:eastAsia="lt-LT"/>
                            </w:rPr>
                            <w:t>12.3</w:t>
                          </w:r>
                        </w:sdtContent>
                      </w:sdt>
                      <w:r>
                        <w:rPr>
                          <w:szCs w:val="24"/>
                          <w:lang w:eastAsia="lt-LT"/>
                        </w:rPr>
                        <w:t>.</w:t>
                        <w:tab/>
                        <w:t>asmens pageidavimu jo aptarnavimą Administracijoje ir prašymo ar skundo pateikimą būtų galima derinti (užregistruoti asmenį) iš anksto žodžiu ar raštu Lietuvos Respublikos viešojo administravimo įstatymo 11 straipsnio 2 dalyje nurodytais būdais, tam prireikus panaudojant priemones, kuriose nurodoma asmens aptarnavimo laikas ir vieta, darbuotojo, kuris aptarnaus asmenį, vardas ir pavardė, pareigos ir kontaktinė informacija (telefono numeris, elektroninio pašto adresas, prireikus kitų Administracijos naudojamų elektroninių ryšių priemonių nuorodos ar (ir) numeriai, kuriais asmenys galėtų kreiptis į šį darbuotoją), užsienio kalbos, kuriomis šis darbuotojas galės aptarnauti valstybinės kalbos nemokančius asmenis;</w:t>
                      </w:r>
                    </w:p>
                  </w:sdtContent>
                </w:sdt>
                <w:sdt>
                  <w:sdtPr>
                    <w:alias w:val="12.4 pp."/>
                    <w:tag w:val="part_f23cd2b12159486b9199cc843f5619f0"/>
                    <w:lock w:val="sdtLocked"/>
                    <w:richText/>
                  </w:sdtPr>
                  <w:sdtContent>
                    <w:p>
                      <w:pPr>
                        <w:tabs>
                          <w:tab w:val="left" w:pos="1276"/>
                          <w:tab w:val="left" w:pos="1418"/>
                          <w:tab w:val="left" w:pos="1560"/>
                          <w:tab w:val="left" w:pos="1843"/>
                          <w:tab w:val="left" w:pos="5529"/>
                        </w:tabs>
                        <w:spacing w:line="360" w:lineRule="atLeast"/>
                        <w:ind w:firstLine="709"/>
                        <w:jc w:val="both"/>
                        <w:rPr>
                          <w:szCs w:val="24"/>
                          <w:lang w:eastAsia="lt-LT"/>
                        </w:rPr>
                      </w:pPr>
                      <w:sdt>
                        <w:sdtPr>
                          <w:alias w:val="Numeris"/>
                          <w:tag w:val="nr_f23cd2b12159486b9199cc843f5619f0"/>
                          <w:lock w:val="sdtLocked"/>
                          <w:richText/>
                        </w:sdtPr>
                        <w:sdtContent>
                          <w:r>
                            <w:rPr>
                              <w:szCs w:val="24"/>
                              <w:lang w:eastAsia="lt-LT"/>
                            </w:rPr>
                            <w:t>12.4</w:t>
                          </w:r>
                        </w:sdtContent>
                      </w:sdt>
                      <w:r>
                        <w:rPr>
                          <w:szCs w:val="24"/>
                          <w:lang w:eastAsia="lt-LT"/>
                        </w:rPr>
                        <w:t>.</w:t>
                        <w:tab/>
                      </w:r>
                      <w:r>
                        <w:rPr>
                          <w:szCs w:val="24"/>
                        </w:rPr>
                        <w:t>būtų sudaryta galimybė prašymą ar skundą norinčiam pateikti asmeniui šį pašymą ar skundą išdėstyti raštu vietoje (Administracijoje).</w:t>
                      </w:r>
                    </w:p>
                  </w:sdtContent>
                </w:sdt>
              </w:sdtContent>
            </w:sdt>
            <w:sdt>
              <w:sdtPr>
                <w:alias w:val="13 p."/>
                <w:tag w:val="part_0a7d63503a32407da46021454dba72a8"/>
                <w:lock w:val="sdtLocked"/>
                <w:richText/>
              </w:sdtPr>
              <w:sdtContent>
                <w:p>
                  <w:pPr>
                    <w:tabs>
                      <w:tab w:val="left" w:pos="1134"/>
                      <w:tab w:val="left" w:pos="1560"/>
                      <w:tab w:val="left" w:pos="5529"/>
                    </w:tabs>
                    <w:spacing w:line="360" w:lineRule="atLeast"/>
                    <w:ind w:firstLine="709"/>
                    <w:jc w:val="both"/>
                    <w:rPr>
                      <w:szCs w:val="24"/>
                      <w:lang w:eastAsia="lt-LT"/>
                    </w:rPr>
                  </w:pPr>
                  <w:sdt>
                    <w:sdtPr>
                      <w:alias w:val="Numeris"/>
                      <w:tag w:val="nr_0a7d63503a32407da46021454dba72a8"/>
                      <w:lock w:val="sdtLocked"/>
                      <w:richText/>
                    </w:sdtPr>
                    <w:sdtContent>
                      <w:r>
                        <w:rPr>
                          <w:szCs w:val="24"/>
                          <w:lang w:eastAsia="lt-LT"/>
                        </w:rPr>
                        <w:t>13</w:t>
                      </w:r>
                    </w:sdtContent>
                  </w:sdt>
                  <w:r>
                    <w:rPr>
                      <w:szCs w:val="24"/>
                      <w:lang w:eastAsia="lt-LT"/>
                    </w:rPr>
                    <w:t>.</w:t>
                    <w:tab/>
                    <w:t>Aptarnaujant asmenis ir atliekant asmenų (klientų) aptarnavimo Administracijoje kokybės vertinimą, Asmenis aptarnaujantiems darbuotojams rekomenduojama laikytis Lietuvos Respublikos vidaus reikalų ministro patvirtinto Pavyzdinio asmenų (klientų) aptarnavimo standarto.</w:t>
                  </w:r>
                </w:p>
                <w:p>
                  <w:pPr>
                    <w:tabs>
                      <w:tab w:val="left" w:pos="1276"/>
                      <w:tab w:val="left" w:pos="5529"/>
                    </w:tabs>
                    <w:spacing w:line="360" w:lineRule="atLeast"/>
                    <w:jc w:val="center"/>
                    <w:rPr>
                      <w:bCs/>
                      <w:szCs w:val="24"/>
                      <w:lang w:eastAsia="lt-LT"/>
                    </w:rPr>
                  </w:pPr>
                </w:p>
              </w:sdtContent>
            </w:sdt>
          </w:sdtContent>
        </w:sdt>
        <w:sdt>
          <w:sdtPr>
            <w:alias w:val="skyrius"/>
            <w:tag w:val="part_67a1e26a475e4bd2ad0bff1d3b9a62df"/>
            <w:lock w:val="sdtLocked"/>
            <w:richText/>
          </w:sdtPr>
          <w:sdtContent>
            <w:p>
              <w:pPr>
                <w:tabs>
                  <w:tab w:val="left" w:pos="1276"/>
                  <w:tab w:val="left" w:pos="5529"/>
                </w:tabs>
                <w:spacing w:line="360" w:lineRule="atLeast"/>
                <w:jc w:val="center"/>
                <w:rPr>
                  <w:b/>
                  <w:bCs/>
                  <w:szCs w:val="24"/>
                  <w:lang w:eastAsia="lt-LT"/>
                </w:rPr>
              </w:pPr>
              <w:sdt>
                <w:sdtPr>
                  <w:alias w:val="Numeris"/>
                  <w:tag w:val="nr_67a1e26a475e4bd2ad0bff1d3b9a62df"/>
                  <w:lock w:val="sdtLocked"/>
                  <w:richText/>
                </w:sdtPr>
                <w:sdtContent>
                  <w:r>
                    <w:rPr>
                      <w:b/>
                      <w:bCs/>
                      <w:szCs w:val="24"/>
                      <w:lang w:eastAsia="lt-LT"/>
                    </w:rPr>
                    <w:t>III</w:t>
                  </w:r>
                </w:sdtContent>
              </w:sdt>
              <w:r>
                <w:rPr>
                  <w:b/>
                  <w:bCs/>
                  <w:szCs w:val="24"/>
                  <w:lang w:eastAsia="lt-LT"/>
                </w:rPr>
                <w:t xml:space="preserve"> SKYRIUS</w:t>
              </w:r>
            </w:p>
            <w:p>
              <w:pPr>
                <w:tabs>
                  <w:tab w:val="left" w:pos="1276"/>
                  <w:tab w:val="left" w:pos="5529"/>
                </w:tabs>
                <w:jc w:val="center"/>
                <w:rPr>
                  <w:b/>
                  <w:bCs/>
                  <w:szCs w:val="24"/>
                  <w:lang w:eastAsia="lt-LT"/>
                </w:rPr>
              </w:pPr>
              <w:sdt>
                <w:sdtPr>
                  <w:alias w:val="Pavadinimas"/>
                  <w:tag w:val="title_67a1e26a475e4bd2ad0bff1d3b9a62df"/>
                  <w:lock w:val="sdtLocked"/>
                  <w:richText/>
                </w:sdtPr>
                <w:sdtContent>
                  <w:r>
                    <w:rPr>
                      <w:b/>
                      <w:bCs/>
                      <w:szCs w:val="24"/>
                      <w:lang w:eastAsia="lt-LT"/>
                    </w:rPr>
                    <w:t>PRAŠYMŲ IR SKUNDŲ PATEIKIMAS</w:t>
                  </w:r>
                </w:sdtContent>
              </w:sdt>
            </w:p>
            <w:p>
              <w:pPr>
                <w:tabs>
                  <w:tab w:val="left" w:pos="1276"/>
                  <w:tab w:val="left" w:pos="5529"/>
                </w:tabs>
                <w:spacing w:line="360" w:lineRule="atLeast"/>
                <w:jc w:val="center"/>
                <w:rPr>
                  <w:bCs/>
                  <w:szCs w:val="24"/>
                  <w:lang w:eastAsia="lt-LT"/>
                </w:rPr>
              </w:pPr>
            </w:p>
            <w:sdt>
              <w:sdtPr>
                <w:alias w:val="14 p."/>
                <w:tag w:val="part_bfd50b31b21f4323b3a589624cfbb194"/>
                <w:lock w:val="sdtLocked"/>
                <w:richText/>
              </w:sdtPr>
              <w:sdtContent>
                <w:p>
                  <w:pPr>
                    <w:tabs>
                      <w:tab w:val="left" w:pos="1134"/>
                      <w:tab w:val="left" w:pos="1276"/>
                    </w:tabs>
                    <w:spacing w:line="360" w:lineRule="atLeast"/>
                    <w:ind w:firstLine="709"/>
                    <w:jc w:val="both"/>
                    <w:rPr>
                      <w:szCs w:val="24"/>
                      <w:lang w:eastAsia="lt-LT"/>
                    </w:rPr>
                  </w:pPr>
                  <w:sdt>
                    <w:sdtPr>
                      <w:alias w:val="Numeris"/>
                      <w:tag w:val="nr_bfd50b31b21f4323b3a589624cfbb194"/>
                      <w:lock w:val="sdtLocked"/>
                      <w:richText/>
                    </w:sdtPr>
                    <w:sdtContent>
                      <w:r>
                        <w:rPr>
                          <w:szCs w:val="24"/>
                          <w:lang w:eastAsia="lt-LT"/>
                        </w:rPr>
                        <w:t>14</w:t>
                      </w:r>
                    </w:sdtContent>
                  </w:sdt>
                  <w:r>
                    <w:rPr>
                      <w:szCs w:val="24"/>
                      <w:lang w:eastAsia="lt-LT"/>
                    </w:rPr>
                    <w:t>.</w:t>
                    <w:tab/>
                    <w:t>Prašymus ir skundus galima pateikti Lietuvos Respublikos viešojo administravimo įstatymo 11 straipsnio 2 dalyje nurodytais būdais.</w:t>
                  </w:r>
                </w:p>
              </w:sdtContent>
            </w:sdt>
            <w:sdt>
              <w:sdtPr>
                <w:alias w:val="15 p."/>
                <w:tag w:val="part_248c8360748d45da9461ffdf90c2f320"/>
                <w:lock w:val="sdtLocked"/>
                <w:richText/>
              </w:sdtPr>
              <w:sdtContent>
                <w:p>
                  <w:pPr>
                    <w:tabs>
                      <w:tab w:val="left" w:pos="1134"/>
                      <w:tab w:val="left" w:pos="1276"/>
                    </w:tabs>
                    <w:spacing w:line="360" w:lineRule="atLeast"/>
                    <w:ind w:firstLine="709"/>
                    <w:jc w:val="both"/>
                    <w:rPr>
                      <w:szCs w:val="24"/>
                      <w:lang w:eastAsia="lt-LT"/>
                    </w:rPr>
                  </w:pPr>
                  <w:sdt>
                    <w:sdtPr>
                      <w:alias w:val="Numeris"/>
                      <w:tag w:val="nr_248c8360748d45da9461ffdf90c2f320"/>
                      <w:lock w:val="sdtLocked"/>
                      <w:richText/>
                    </w:sdtPr>
                    <w:sdtContent>
                      <w:r>
                        <w:rPr>
                          <w:szCs w:val="24"/>
                          <w:lang w:eastAsia="lt-LT"/>
                        </w:rPr>
                        <w:t>15</w:t>
                      </w:r>
                    </w:sdtContent>
                  </w:sdt>
                  <w:r>
                    <w:rPr>
                      <w:szCs w:val="24"/>
                      <w:lang w:eastAsia="lt-LT"/>
                    </w:rPr>
                    <w:t>.</w:t>
                    <w:tab/>
                    <w:t>Prašymas ar skundas, teikiamas žodžiu, gali būti išdėstomas Asmenis aptarnaujančiam darbuotojui, kuriam pavesta atlikti Taisyklių 10 punkte nustatytas funkcijas, arba kitam Administracijos darbuotojui, kuris pagal jam nustatytą kompetenciją gali spręsti asmenims rūpimus klausimus.</w:t>
                  </w:r>
                </w:p>
              </w:sdtContent>
            </w:sdt>
            <w:sdt>
              <w:sdtPr>
                <w:alias w:val="16 p."/>
                <w:tag w:val="part_288192375c564c48962459148d009c1c"/>
                <w:lock w:val="sdtLocked"/>
                <w:richText/>
              </w:sdtPr>
              <w:sdtContent>
                <w:p>
                  <w:pPr>
                    <w:tabs>
                      <w:tab w:val="left" w:pos="1134"/>
                      <w:tab w:val="left" w:pos="1276"/>
                    </w:tabs>
                    <w:spacing w:line="360" w:lineRule="atLeast"/>
                    <w:ind w:firstLine="709"/>
                    <w:jc w:val="both"/>
                    <w:rPr>
                      <w:szCs w:val="24"/>
                      <w:lang w:eastAsia="lt-LT"/>
                    </w:rPr>
                  </w:pPr>
                  <w:sdt>
                    <w:sdtPr>
                      <w:alias w:val="Numeris"/>
                      <w:tag w:val="nr_288192375c564c48962459148d009c1c"/>
                      <w:lock w:val="sdtLocked"/>
                      <w:richText/>
                    </w:sdtPr>
                    <w:sdtContent>
                      <w:r>
                        <w:rPr>
                          <w:szCs w:val="24"/>
                          <w:lang w:eastAsia="lt-LT"/>
                        </w:rPr>
                        <w:t>16</w:t>
                      </w:r>
                    </w:sdtContent>
                  </w:sdt>
                  <w:r>
                    <w:rPr>
                      <w:szCs w:val="24"/>
                      <w:lang w:eastAsia="lt-LT"/>
                    </w:rPr>
                    <w:t>.</w:t>
                    <w:tab/>
                    <w:t>Prašymai ar skundai, pateikti žodžiu, į kuriuos galima atsakyti arba kuriais galima išspręsti asmeniui rūpimus klausimus iš karto arba ne vėliau kaip artimiausią Administracijos darbo dieną, nepažeidžiant asmenų ar Administracijos interesų, Administracijoje gali būti neregistruojami, jeigu Administracijos direktorius ar jo įgaliotas asmuo nenustato kitaip. Asmenys, kurie kreipiasi su tokiais prašymais ar skundais, nepažeidžiant asmenų ar Administracijos interesų, prašymą ar skundą priimančio Darbuotojo sprendimu gali būti neidentifikuojami, jeigu Administracijos direktorius ar jo įgaliotas asmuo nenustato kitaip. Į tokius prašymus ar skundus turi būti atsakoma iš karto arba ne vėliau kaip artimiausią Administracijos darbo dieną. Jeigu į žodžiu pateiktą prašymą ar skundą negalima atsakyti iš karto arba ne vėliau kaip artimiausią Administracijos darbo dieną, asmeniui turi būti sudaroma galimybė išdėstyti prašymą ar skundą raštu arba, jeigu Administracija sudaro galimybę priimti prašymą ar skundą žodžiu, užfiksuoti ir saugoti jo turinį panaudojant garso ar garso ir vaizdo nuotolinio perdavimo ir įrašymo priemones.</w:t>
                  </w:r>
                </w:p>
              </w:sdtContent>
            </w:sdt>
            <w:sdt>
              <w:sdtPr>
                <w:alias w:val="17 p."/>
                <w:tag w:val="part_a93e531f011e469cbdfcc42191b96f42"/>
                <w:lock w:val="sdtLocked"/>
                <w:richText/>
              </w:sdtPr>
              <w:sdtContent>
                <w:p>
                  <w:pPr>
                    <w:tabs>
                      <w:tab w:val="left" w:pos="1134"/>
                      <w:tab w:val="left" w:pos="1276"/>
                    </w:tabs>
                    <w:spacing w:line="360" w:lineRule="atLeast"/>
                    <w:ind w:firstLine="709"/>
                    <w:jc w:val="both"/>
                    <w:rPr>
                      <w:szCs w:val="24"/>
                      <w:lang w:eastAsia="lt-LT"/>
                    </w:rPr>
                  </w:pPr>
                  <w:sdt>
                    <w:sdtPr>
                      <w:alias w:val="Numeris"/>
                      <w:tag w:val="nr_a93e531f011e469cbdfcc42191b96f42"/>
                      <w:lock w:val="sdtLocked"/>
                      <w:richText/>
                    </w:sdtPr>
                    <w:sdtContent>
                      <w:r>
                        <w:rPr>
                          <w:szCs w:val="24"/>
                          <w:lang w:eastAsia="lt-LT"/>
                        </w:rPr>
                        <w:t>17</w:t>
                      </w:r>
                    </w:sdtContent>
                  </w:sdt>
                  <w:r>
                    <w:rPr>
                      <w:szCs w:val="24"/>
                      <w:lang w:eastAsia="lt-LT"/>
                    </w:rPr>
                    <w:t>.</w:t>
                    <w:tab/>
                    <w:t>Prieš asmeniui pateikiant prašymą ar skundą žodžiu, kuris bus fiksuojamas garso ar garso ir vaizdo nuotolinio perdavimo priemonėmis, Administracijos darbuotojas, priimantis tokį prašymą ar skundą, turi įspėti asmenį apie prašymo ar skundo turinio fiksavimą minėtomis priemonėmis ir pateikti jam Reglamento (ES) 2016/679 13 straipsnyje nurodytą informaciją. Asmeniui sutikus, pradedamas fiksuoti garsas ar garsas ir vaizdas. Asmens sutikimas gali būti pateiktas raštu arba užfiksuojamas garso ar garso ir vaizdo nuotolinio perdavimo priemonėmis įrašant žodinį asmens pareiškimą, kuriuo jis patvirtina, kad sutinka su savo duomenų naudojimu.</w:t>
                  </w:r>
                </w:p>
              </w:sdtContent>
            </w:sdt>
            <w:sdt>
              <w:sdtPr>
                <w:alias w:val="18 p."/>
                <w:tag w:val="part_b87fa17429474006a9b33f5ca7a1ef45"/>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b87fa17429474006a9b33f5ca7a1ef45"/>
                      <w:lock w:val="sdtLocked"/>
                      <w:richText/>
                    </w:sdtPr>
                    <w:sdtContent>
                      <w:r>
                        <w:rPr>
                          <w:szCs w:val="24"/>
                          <w:lang w:eastAsia="lt-LT"/>
                        </w:rPr>
                        <w:t>18</w:t>
                      </w:r>
                    </w:sdtContent>
                  </w:sdt>
                  <w:r>
                    <w:rPr>
                      <w:szCs w:val="24"/>
                      <w:lang w:eastAsia="lt-LT"/>
                    </w:rPr>
                    <w:t>.</w:t>
                    <w:tab/>
                    <w:t>Asmeniui pateikiant prašymą ar skundą žodžiu, kuris fiksuojamas garso ar garso ir vaizdo nuotolinio perdavimo priemonėmis, asmuo ar jo atstovas privalo prisistatyti (pasakyti savo vardą, pavardę arba identifikuoti save kitais Administracijos nurodytais būdais). Tokiam prašymui taikomi Taisyklių 22.3 ir 22.4 papunkčiuose nustatyti reikalavimai. Prašymas ar skundas, pateiktas žodžiu, panaudojant garso ar garso ir vaizdo nuotolinio perdavimo ir įrašymo priemones (jeigu Administracija suteikia tokią galimybę), prašymo ar skundo turinį fiksuojant ir saugant, registruojamas ir nagrinėjamas kaip prašymas ar skundas, pateiktas raštu.</w:t>
                  </w:r>
                </w:p>
              </w:sdtContent>
            </w:sdt>
            <w:sdt>
              <w:sdtPr>
                <w:alias w:val="19 p."/>
                <w:tag w:val="part_6ec6b1b8907e4d62b6108a6e76436933"/>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6ec6b1b8907e4d62b6108a6e76436933"/>
                      <w:lock w:val="sdtLocked"/>
                      <w:richText/>
                    </w:sdtPr>
                    <w:sdtContent>
                      <w:r>
                        <w:rPr>
                          <w:szCs w:val="24"/>
                          <w:lang w:eastAsia="lt-LT"/>
                        </w:rPr>
                        <w:t>19</w:t>
                      </w:r>
                    </w:sdtContent>
                  </w:sdt>
                  <w:r>
                    <w:rPr>
                      <w:szCs w:val="24"/>
                      <w:lang w:eastAsia="lt-LT"/>
                    </w:rPr>
                    <w:t>.</w:t>
                    <w:tab/>
                    <w:t xml:space="preserve">Jeigu prašymą ar skundą </w:t>
                  </w:r>
                  <w:r>
                    <w:rPr>
                      <w:bCs/>
                      <w:szCs w:val="24"/>
                      <w:lang w:eastAsia="lt-LT"/>
                    </w:rPr>
                    <w:t xml:space="preserve">teikiančio asmens elgesys yra neadekvatus arba turi akivaizdžių nusikalstamos veikos ar administracinio nusižengimo (toliau – teisės pažeidimai) požymių, </w:t>
                  </w:r>
                  <w:r>
                    <w:rPr>
                      <w:szCs w:val="24"/>
                    </w:rPr>
                    <w:t>Darbuotojas</w:t>
                  </w:r>
                  <w:r>
                    <w:rPr>
                      <w:szCs w:val="24"/>
                      <w:lang w:eastAsia="lt-LT"/>
                    </w:rPr>
                    <w:t xml:space="preserve"> gali tokio asmens neaptarnauti ir privalo tuojau pat pranešti apie šio asmens elgesį savo tiesioginiam vadovui. Šio vadovo teikimu Administracijos direktorius arba jo įgaliotas asmuo apie prašymą ar skundą </w:t>
                  </w:r>
                  <w:r>
                    <w:rPr>
                      <w:bCs/>
                      <w:szCs w:val="24"/>
                      <w:lang w:eastAsia="lt-LT"/>
                    </w:rPr>
                    <w:t xml:space="preserve">teikiančio asmens </w:t>
                  </w:r>
                  <w:r>
                    <w:rPr>
                      <w:szCs w:val="24"/>
                      <w:lang w:eastAsia="lt-LT"/>
                    </w:rPr>
                    <w:t xml:space="preserve">elgesį, </w:t>
                  </w:r>
                  <w:r>
                    <w:rPr>
                      <w:bCs/>
                      <w:szCs w:val="24"/>
                      <w:lang w:eastAsia="lt-LT"/>
                    </w:rPr>
                    <w:t>turintį akivaizdžių teisės pažeidimų požymių,</w:t>
                  </w:r>
                  <w:r>
                    <w:rPr>
                      <w:szCs w:val="24"/>
                      <w:lang w:eastAsia="lt-LT"/>
                    </w:rPr>
                    <w:t xml:space="preserve"> praneša teisėsaugos institucijoms, kurios pagal kompetenciją tiria atitinkamus teisės pažeidimus.</w:t>
                  </w:r>
                </w:p>
              </w:sdtContent>
            </w:sdt>
            <w:sdt>
              <w:sdtPr>
                <w:alias w:val="20 p."/>
                <w:tag w:val="part_0fe829c74bd3474a81c1d9a4334539c8"/>
                <w:lock w:val="sdtLocked"/>
                <w:richText/>
              </w:sdtPr>
              <w:sdtContent>
                <w:p>
                  <w:pPr>
                    <w:tabs>
                      <w:tab w:val="left" w:pos="1134"/>
                      <w:tab w:val="left" w:pos="1276"/>
                      <w:tab w:val="left" w:pos="1843"/>
                      <w:tab w:val="left" w:pos="5529"/>
                    </w:tabs>
                    <w:spacing w:line="360" w:lineRule="atLeast"/>
                    <w:ind w:firstLine="709"/>
                    <w:jc w:val="both"/>
                    <w:rPr>
                      <w:szCs w:val="24"/>
                      <w:lang w:eastAsia="lt-LT"/>
                    </w:rPr>
                  </w:pPr>
                  <w:sdt>
                    <w:sdtPr>
                      <w:alias w:val="Numeris"/>
                      <w:tag w:val="nr_0fe829c74bd3474a81c1d9a4334539c8"/>
                      <w:lock w:val="sdtLocked"/>
                      <w:richText/>
                    </w:sdtPr>
                    <w:sdtContent>
                      <w:r>
                        <w:rPr>
                          <w:szCs w:val="24"/>
                          <w:lang w:eastAsia="lt-LT"/>
                        </w:rPr>
                        <w:t>20</w:t>
                      </w:r>
                    </w:sdtContent>
                  </w:sdt>
                  <w:r>
                    <w:rPr>
                      <w:szCs w:val="24"/>
                      <w:lang w:eastAsia="lt-LT"/>
                    </w:rPr>
                    <w:t>.</w:t>
                    <w:tab/>
                    <w:t>Prašymas ar skundas žodžiu pateikiamas valstybine kalba arba kita, Administracijos direktoriaus nustatyta, užsienio kalba. Jeigu asmuo nemoka valstybinės kalbos, o Administracijoje nėra Darbuotojo, suprantančio užsienio kalbą, kuria asmuo kreipiasi, arba kai dėl sensorinio ar kalbos sutrikimo asmuo negali suprantamai reikšti minčių, jam kreipiantis į Administraciją žodžiu, kartu turi dalyvauti asmuo, galintis išversti prašymą ar skundą į valstybinę kalbą, arba vertėjas. Tokį asmenį arba vertėją pakviečia asmuo, kuris kreipiasi į instituciją, savo iniciatyva, jeigu Administracijos direktorius ar jo įgaliotas asmuo nenusprendžia kitaip.</w:t>
                  </w:r>
                </w:p>
              </w:sdtContent>
            </w:sdt>
            <w:sdt>
              <w:sdtPr>
                <w:alias w:val="21 p."/>
                <w:tag w:val="part_5bcfd2680dba40e08b1f9b7e7109d3ba"/>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5bcfd2680dba40e08b1f9b7e7109d3ba"/>
                      <w:lock w:val="sdtLocked"/>
                      <w:richText/>
                    </w:sdtPr>
                    <w:sdtContent>
                      <w:r>
                        <w:rPr>
                          <w:szCs w:val="24"/>
                          <w:lang w:eastAsia="lt-LT"/>
                        </w:rPr>
                        <w:t>21</w:t>
                      </w:r>
                    </w:sdtContent>
                  </w:sdt>
                  <w:r>
                    <w:rPr>
                      <w:szCs w:val="24"/>
                      <w:lang w:eastAsia="lt-LT"/>
                    </w:rPr>
                    <w:t>.</w:t>
                    <w:tab/>
                    <w:t>Prašyme ar skunde turi būti:</w:t>
                  </w:r>
                </w:p>
                <w:sdt>
                  <w:sdtPr>
                    <w:alias w:val="21.1 pp."/>
                    <w:tag w:val="part_c140f438087c4b02b46fe307d8fb08f5"/>
                    <w:lock w:val="sdtLocked"/>
                    <w:richText/>
                  </w:sdtPr>
                  <w:sdtContent>
                    <w:p>
                      <w:pPr>
                        <w:tabs>
                          <w:tab w:val="left" w:pos="1276"/>
                          <w:tab w:val="left" w:pos="1418"/>
                        </w:tabs>
                        <w:spacing w:line="360" w:lineRule="atLeast"/>
                        <w:ind w:firstLine="709"/>
                        <w:jc w:val="both"/>
                        <w:rPr>
                          <w:szCs w:val="24"/>
                          <w:lang w:eastAsia="lt-LT"/>
                        </w:rPr>
                      </w:pPr>
                      <w:sdt>
                        <w:sdtPr>
                          <w:alias w:val="Numeris"/>
                          <w:tag w:val="nr_c140f438087c4b02b46fe307d8fb08f5"/>
                          <w:lock w:val="sdtLocked"/>
                          <w:richText/>
                        </w:sdtPr>
                        <w:sdtContent>
                          <w:r>
                            <w:rPr>
                              <w:szCs w:val="24"/>
                              <w:lang w:eastAsia="lt-LT"/>
                            </w:rPr>
                            <w:t>21.1</w:t>
                          </w:r>
                        </w:sdtContent>
                      </w:sdt>
                      <w:r>
                        <w:rPr>
                          <w:szCs w:val="24"/>
                          <w:lang w:eastAsia="lt-LT"/>
                        </w:rPr>
                        <w:t>.</w:t>
                        <w:tab/>
                        <w:t>fizinio asmens vardas, pavardė ir (ar) kita įstatymuose ar jų pagrindu priimtuose teisės aktuose nustatyta informacija, būtina siekiant asmenį identifikuoti arba patikrinti prašymo ar skundo autentiškumą, išskyrus Taisyklių 16 punkte nurodytą atvejį;</w:t>
                      </w:r>
                    </w:p>
                  </w:sdtContent>
                </w:sdt>
                <w:sdt>
                  <w:sdtPr>
                    <w:alias w:val="21.2 pp."/>
                    <w:tag w:val="part_c4c9292bb3ad4cd88ef4e79082c930ff"/>
                    <w:lock w:val="sdtLocked"/>
                    <w:richText/>
                  </w:sdtPr>
                  <w:sdtContent>
                    <w:p>
                      <w:pPr>
                        <w:tabs>
                          <w:tab w:val="left" w:pos="1276"/>
                          <w:tab w:val="left" w:pos="1418"/>
                          <w:tab w:val="left" w:pos="1843"/>
                          <w:tab w:val="left" w:pos="5529"/>
                        </w:tabs>
                        <w:spacing w:line="360" w:lineRule="atLeast"/>
                        <w:ind w:firstLine="709"/>
                        <w:jc w:val="both"/>
                        <w:rPr>
                          <w:szCs w:val="24"/>
                          <w:lang w:eastAsia="lt-LT"/>
                        </w:rPr>
                      </w:pPr>
                      <w:sdt>
                        <w:sdtPr>
                          <w:alias w:val="Numeris"/>
                          <w:tag w:val="nr_c4c9292bb3ad4cd88ef4e79082c930ff"/>
                          <w:lock w:val="sdtLocked"/>
                          <w:richText/>
                        </w:sdtPr>
                        <w:sdtContent>
                          <w:r>
                            <w:rPr>
                              <w:szCs w:val="24"/>
                              <w:lang w:eastAsia="lt-LT"/>
                            </w:rPr>
                            <w:t>21.2</w:t>
                          </w:r>
                        </w:sdtContent>
                      </w:sdt>
                      <w:r>
                        <w:rPr>
                          <w:szCs w:val="24"/>
                          <w:lang w:eastAsia="lt-LT"/>
                        </w:rPr>
                        <w:t>.</w:t>
                        <w:tab/>
                        <w:t>Civilinio kodekso 2.44 straipsnio 1 dalyje nurodyta informacija, jeigu kreipiamasi juridinio asmens vardu;</w:t>
                      </w:r>
                    </w:p>
                  </w:sdtContent>
                </w:sdt>
                <w:sdt>
                  <w:sdtPr>
                    <w:alias w:val="21.3 pp."/>
                    <w:tag w:val="part_7738c6a588634d21aba69455877e7ae6"/>
                    <w:lock w:val="sdtLocked"/>
                    <w:richText/>
                  </w:sdtPr>
                  <w:sdtContent>
                    <w:p>
                      <w:pPr>
                        <w:tabs>
                          <w:tab w:val="left" w:pos="1276"/>
                          <w:tab w:val="left" w:pos="1418"/>
                          <w:tab w:val="left" w:pos="1843"/>
                          <w:tab w:val="left" w:pos="5529"/>
                        </w:tabs>
                        <w:spacing w:line="360" w:lineRule="atLeast"/>
                        <w:ind w:firstLine="709"/>
                        <w:jc w:val="both"/>
                        <w:rPr>
                          <w:szCs w:val="24"/>
                          <w:lang w:eastAsia="lt-LT"/>
                        </w:rPr>
                      </w:pPr>
                      <w:sdt>
                        <w:sdtPr>
                          <w:alias w:val="Numeris"/>
                          <w:tag w:val="nr_7738c6a588634d21aba69455877e7ae6"/>
                          <w:lock w:val="sdtLocked"/>
                          <w:richText/>
                        </w:sdtPr>
                        <w:sdtContent>
                          <w:r>
                            <w:rPr>
                              <w:szCs w:val="24"/>
                              <w:lang w:eastAsia="lt-LT"/>
                            </w:rPr>
                            <w:t>21.3</w:t>
                          </w:r>
                        </w:sdtContent>
                      </w:sdt>
                      <w:r>
                        <w:rPr>
                          <w:szCs w:val="24"/>
                          <w:lang w:eastAsia="lt-LT"/>
                        </w:rPr>
                        <w:t>.</w:t>
                        <w:tab/>
                        <w:t>kontaktinė informacija ryšiui su asmeniu palaikyti – telefono numeris, elektroninio pašto adresas, adresas arba prireikus kitų elektroninių ryšių priemonių nuorodos ar (ir) numeriai.</w:t>
                      </w:r>
                    </w:p>
                  </w:sdtContent>
                </w:sdt>
              </w:sdtContent>
            </w:sdt>
            <w:sdt>
              <w:sdtPr>
                <w:alias w:val="22 p."/>
                <w:tag w:val="part_44bb99f7db4b4add94ccce3e4d4e3f9a"/>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44bb99f7db4b4add94ccce3e4d4e3f9a"/>
                      <w:lock w:val="sdtLocked"/>
                      <w:richText/>
                    </w:sdtPr>
                    <w:sdtContent>
                      <w:r>
                        <w:rPr>
                          <w:szCs w:val="24"/>
                          <w:lang w:eastAsia="lt-LT"/>
                        </w:rPr>
                        <w:t>22</w:t>
                      </w:r>
                    </w:sdtContent>
                  </w:sdt>
                  <w:r>
                    <w:rPr>
                      <w:szCs w:val="24"/>
                      <w:lang w:eastAsia="lt-LT"/>
                    </w:rPr>
                    <w:t>.</w:t>
                    <w:tab/>
                    <w:t>Prašymas ir skundas raštu turi būti:</w:t>
                  </w:r>
                </w:p>
                <w:sdt>
                  <w:sdtPr>
                    <w:alias w:val="22.1 pp."/>
                    <w:tag w:val="part_e6d4c6c28a6d4a25b6e90fefba789919"/>
                    <w:lock w:val="sdtLocked"/>
                    <w:richText/>
                  </w:sdtPr>
                  <w:sdtContent>
                    <w:p>
                      <w:pPr>
                        <w:tabs>
                          <w:tab w:val="left" w:pos="1276"/>
                          <w:tab w:val="left" w:pos="1418"/>
                          <w:tab w:val="left" w:pos="1843"/>
                          <w:tab w:val="left" w:pos="5529"/>
                        </w:tabs>
                        <w:spacing w:line="360" w:lineRule="atLeast"/>
                        <w:ind w:firstLine="709"/>
                        <w:jc w:val="both"/>
                        <w:rPr>
                          <w:szCs w:val="24"/>
                          <w:lang w:eastAsia="lt-LT"/>
                        </w:rPr>
                      </w:pPr>
                      <w:sdt>
                        <w:sdtPr>
                          <w:alias w:val="Numeris"/>
                          <w:tag w:val="nr_e6d4c6c28a6d4a25b6e90fefba789919"/>
                          <w:lock w:val="sdtLocked"/>
                          <w:richText/>
                        </w:sdtPr>
                        <w:sdtContent>
                          <w:r>
                            <w:rPr>
                              <w:szCs w:val="24"/>
                              <w:lang w:eastAsia="lt-LT"/>
                            </w:rPr>
                            <w:t>22.1</w:t>
                          </w:r>
                        </w:sdtContent>
                      </w:sdt>
                      <w:r>
                        <w:rPr>
                          <w:szCs w:val="24"/>
                          <w:lang w:eastAsia="lt-LT"/>
                        </w:rPr>
                        <w:t>.</w:t>
                        <w:tab/>
                        <w:t>parašytas valstybine kalba arba turėti vertimą į valstybinę kalbą, kurio tikrumas būtų paliudytas Lietuvos Respublikos notariato įstatymo nustatyta tvarka (pateikti prašymo ar skundo vertimo į valstybinę kalbą nereikalaujama Taisyklių 23 ir 24 punktuose nurodytais atvejais);</w:t>
                      </w:r>
                    </w:p>
                  </w:sdtContent>
                </w:sdt>
                <w:sdt>
                  <w:sdtPr>
                    <w:alias w:val="22.2 pp."/>
                    <w:tag w:val="part_03a4bcc983a64ddc976f3723a007b0de"/>
                    <w:lock w:val="sdtLocked"/>
                    <w:richText/>
                  </w:sdtPr>
                  <w:sdtContent>
                    <w:p>
                      <w:pPr>
                        <w:tabs>
                          <w:tab w:val="left" w:pos="1276"/>
                          <w:tab w:val="left" w:pos="1418"/>
                          <w:tab w:val="left" w:pos="1843"/>
                          <w:tab w:val="left" w:pos="5529"/>
                        </w:tabs>
                        <w:spacing w:line="360" w:lineRule="atLeast"/>
                        <w:ind w:firstLine="709"/>
                        <w:jc w:val="both"/>
                        <w:rPr>
                          <w:szCs w:val="24"/>
                          <w:lang w:eastAsia="lt-LT"/>
                        </w:rPr>
                      </w:pPr>
                      <w:sdt>
                        <w:sdtPr>
                          <w:alias w:val="Numeris"/>
                          <w:tag w:val="nr_03a4bcc983a64ddc976f3723a007b0de"/>
                          <w:lock w:val="sdtLocked"/>
                          <w:richText/>
                        </w:sdtPr>
                        <w:sdtContent>
                          <w:r>
                            <w:rPr>
                              <w:szCs w:val="24"/>
                              <w:lang w:eastAsia="lt-LT"/>
                            </w:rPr>
                            <w:t>22.2</w:t>
                          </w:r>
                        </w:sdtContent>
                      </w:sdt>
                      <w:r>
                        <w:rPr>
                          <w:szCs w:val="24"/>
                          <w:lang w:eastAsia="lt-LT"/>
                        </w:rPr>
                        <w:t>.</w:t>
                        <w:tab/>
                        <w:t>parašytas įskaitomai;</w:t>
                      </w:r>
                    </w:p>
                  </w:sdtContent>
                </w:sdt>
                <w:sdt>
                  <w:sdtPr>
                    <w:alias w:val="22.3 pp."/>
                    <w:tag w:val="part_dd0c4d0f03c64d7891a20e2d5cb1a4a9"/>
                    <w:lock w:val="sdtLocked"/>
                    <w:richText/>
                  </w:sdtPr>
                  <w:sdtContent>
                    <w:p>
                      <w:pPr>
                        <w:tabs>
                          <w:tab w:val="left" w:pos="1276"/>
                          <w:tab w:val="left" w:pos="1418"/>
                          <w:tab w:val="left" w:pos="1843"/>
                          <w:tab w:val="left" w:pos="5529"/>
                        </w:tabs>
                        <w:spacing w:line="360" w:lineRule="atLeast"/>
                        <w:ind w:firstLine="709"/>
                        <w:jc w:val="both"/>
                        <w:rPr>
                          <w:szCs w:val="24"/>
                          <w:lang w:eastAsia="lt-LT"/>
                        </w:rPr>
                      </w:pPr>
                      <w:sdt>
                        <w:sdtPr>
                          <w:alias w:val="Numeris"/>
                          <w:tag w:val="nr_dd0c4d0f03c64d7891a20e2d5cb1a4a9"/>
                          <w:lock w:val="sdtLocked"/>
                          <w:richText/>
                        </w:sdtPr>
                        <w:sdtContent>
                          <w:r>
                            <w:rPr>
                              <w:szCs w:val="24"/>
                              <w:lang w:eastAsia="lt-LT"/>
                            </w:rPr>
                            <w:t>22.3</w:t>
                          </w:r>
                        </w:sdtContent>
                      </w:sdt>
                      <w:r>
                        <w:rPr>
                          <w:szCs w:val="24"/>
                          <w:lang w:eastAsia="lt-LT"/>
                        </w:rPr>
                        <w:t>.</w:t>
                        <w:tab/>
                        <w:t>konkretus ir suprantamas</w:t>
                      </w:r>
                      <w:r>
                        <w:rPr>
                          <w:i/>
                          <w:szCs w:val="24"/>
                          <w:lang w:eastAsia="lt-LT"/>
                        </w:rPr>
                        <w:t>;</w:t>
                      </w:r>
                    </w:p>
                  </w:sdtContent>
                </w:sdt>
                <w:sdt>
                  <w:sdtPr>
                    <w:alias w:val="22.4 pp."/>
                    <w:tag w:val="part_f33567f27f7c49829ce1a330143c8ab8"/>
                    <w:lock w:val="sdtLocked"/>
                    <w:richText/>
                  </w:sdtPr>
                  <w:sdtContent>
                    <w:p>
                      <w:pPr>
                        <w:tabs>
                          <w:tab w:val="left" w:pos="1276"/>
                          <w:tab w:val="left" w:pos="1418"/>
                          <w:tab w:val="left" w:pos="1843"/>
                          <w:tab w:val="left" w:pos="5529"/>
                        </w:tabs>
                        <w:spacing w:line="360" w:lineRule="atLeast"/>
                        <w:ind w:firstLine="709"/>
                        <w:jc w:val="both"/>
                        <w:rPr>
                          <w:szCs w:val="24"/>
                          <w:lang w:eastAsia="lt-LT"/>
                        </w:rPr>
                      </w:pPr>
                      <w:sdt>
                        <w:sdtPr>
                          <w:alias w:val="Numeris"/>
                          <w:tag w:val="nr_f33567f27f7c49829ce1a330143c8ab8"/>
                          <w:lock w:val="sdtLocked"/>
                          <w:richText/>
                        </w:sdtPr>
                        <w:sdtContent>
                          <w:r>
                            <w:rPr>
                              <w:szCs w:val="24"/>
                              <w:lang w:eastAsia="lt-LT"/>
                            </w:rPr>
                            <w:t>22.4</w:t>
                          </w:r>
                        </w:sdtContent>
                      </w:sdt>
                      <w:r>
                        <w:rPr>
                          <w:szCs w:val="24"/>
                          <w:lang w:eastAsia="lt-LT"/>
                        </w:rPr>
                        <w:t>.</w:t>
                        <w:tab/>
                        <w:t>parašytas taip, kad jo turinys ar forma nepažeistų etiketo ir geros moralės normų;</w:t>
                      </w:r>
                    </w:p>
                  </w:sdtContent>
                </w:sdt>
                <w:sdt>
                  <w:sdtPr>
                    <w:alias w:val="22.5 pp."/>
                    <w:tag w:val="part_3688b0da6e2b4fa0a493c9d913c4374a"/>
                    <w:lock w:val="sdtLocked"/>
                    <w:richText/>
                  </w:sdtPr>
                  <w:sdtContent>
                    <w:p>
                      <w:pPr>
                        <w:tabs>
                          <w:tab w:val="left" w:pos="1134"/>
                          <w:tab w:val="left" w:pos="1276"/>
                          <w:tab w:val="left" w:pos="1418"/>
                          <w:tab w:val="left" w:pos="1843"/>
                          <w:tab w:val="left" w:pos="5529"/>
                        </w:tabs>
                        <w:spacing w:line="360" w:lineRule="atLeast"/>
                        <w:ind w:firstLine="709"/>
                        <w:jc w:val="both"/>
                        <w:rPr>
                          <w:szCs w:val="24"/>
                          <w:lang w:eastAsia="lt-LT"/>
                        </w:rPr>
                      </w:pPr>
                      <w:sdt>
                        <w:sdtPr>
                          <w:alias w:val="Numeris"/>
                          <w:tag w:val="nr_3688b0da6e2b4fa0a493c9d913c4374a"/>
                          <w:lock w:val="sdtLocked"/>
                          <w:richText/>
                        </w:sdtPr>
                        <w:sdtContent>
                          <w:r>
                            <w:rPr>
                              <w:szCs w:val="24"/>
                              <w:lang w:eastAsia="lt-LT"/>
                            </w:rPr>
                            <w:t>22.5</w:t>
                          </w:r>
                        </w:sdtContent>
                      </w:sdt>
                      <w:r>
                        <w:rPr>
                          <w:szCs w:val="24"/>
                          <w:lang w:eastAsia="lt-LT"/>
                        </w:rPr>
                        <w:t>.</w:t>
                        <w:tab/>
                      </w:r>
                      <w:r>
                        <w:rPr>
                          <w:bCs/>
                          <w:szCs w:val="24"/>
                          <w:lang w:eastAsia="lt-LT"/>
                        </w:rPr>
                        <w:t>pasirašytas prašymą pateikusio asmens arba jo atstovo. Kai teikiant prašymą naudojamos elektroninių ryšių priemonės, turi būti pateikta pasirašyto prašymo skaitmeninė kopija arba prašymas turi būti pasirašytas kvalifikuotu elektroniniu parašu, atitinkančiu Reglamente (ES) 910/2014 nustatytus reikalavimus,</w:t>
                      </w:r>
                      <w:r>
                        <w:rPr>
                          <w:szCs w:val="24"/>
                        </w:rPr>
                        <w:t xml:space="preserve"> </w:t>
                      </w:r>
                      <w:r>
                        <w:rPr>
                          <w:bCs/>
                          <w:szCs w:val="24"/>
                          <w:lang w:eastAsia="lt-LT"/>
                        </w:rPr>
                        <w:t>arba suformuotas tokiu būdu, kuris leidžia prašymą ar skundą teikiantį asmenį identifikuoti arba patikrinti prašymo ar skundo autentiškumą.</w:t>
                      </w:r>
                    </w:p>
                  </w:sdtContent>
                </w:sdt>
              </w:sdtContent>
            </w:sdt>
            <w:sdt>
              <w:sdtPr>
                <w:alias w:val="23 p."/>
                <w:tag w:val="part_a21d0fcf011b475ab32da74b10f69f63"/>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a21d0fcf011b475ab32da74b10f69f63"/>
                      <w:lock w:val="sdtLocked"/>
                      <w:richText/>
                    </w:sdtPr>
                    <w:sdtContent>
                      <w:r>
                        <w:rPr>
                          <w:szCs w:val="24"/>
                          <w:lang w:eastAsia="lt-LT"/>
                        </w:rPr>
                        <w:t>23</w:t>
                      </w:r>
                    </w:sdtContent>
                  </w:sdt>
                  <w:r>
                    <w:rPr>
                      <w:szCs w:val="24"/>
                      <w:lang w:eastAsia="lt-LT"/>
                    </w:rPr>
                    <w:t>.</w:t>
                    <w:tab/>
                    <w:t xml:space="preserve">Atsižvelgdamas į Administracijos atliekamas funkcijas ir </w:t>
                  </w:r>
                  <w:r>
                    <w:rPr>
                      <w:bCs/>
                      <w:szCs w:val="24"/>
                      <w:lang w:eastAsia="lt-LT"/>
                    </w:rPr>
                    <w:t>Darbuotojų kompetenciją (užsienio kalbų mokėjimo lygį),</w:t>
                  </w:r>
                  <w:r>
                    <w:rPr>
                      <w:szCs w:val="24"/>
                      <w:lang w:eastAsia="lt-LT"/>
                    </w:rPr>
                    <w:t xml:space="preserve"> Administracijos direktorius turi nustatyti ir kitas nei valstybinė kalbas, kuriomis prašymai ar skundai gali būti priimami. Informacija apie tokį Administracijos direktoriaus sprendimą turi būti pateikiama Taisyklių 11 punkte nurodytais būdais.</w:t>
                  </w:r>
                </w:p>
              </w:sdtContent>
            </w:sdt>
            <w:sdt>
              <w:sdtPr>
                <w:alias w:val="24 p."/>
                <w:tag w:val="part_25e887b577424eeab2f26c95edd78b8e"/>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25e887b577424eeab2f26c95edd78b8e"/>
                      <w:lock w:val="sdtLocked"/>
                      <w:richText/>
                    </w:sdtPr>
                    <w:sdtContent>
                      <w:r>
                        <w:rPr>
                          <w:szCs w:val="24"/>
                          <w:lang w:eastAsia="lt-LT"/>
                        </w:rPr>
                        <w:t>24</w:t>
                      </w:r>
                    </w:sdtContent>
                  </w:sdt>
                  <w:r>
                    <w:rPr>
                      <w:szCs w:val="24"/>
                      <w:lang w:eastAsia="lt-LT"/>
                    </w:rPr>
                    <w:t>.</w:t>
                    <w:tab/>
                    <w:t>Kai į Administraciją su prašymu ar skundu raštu kreipiasi užsienio valstybės institucija ar tarptautinė organizacija, šie prašymai ar skundai priimami ir kitomis, nei nurodyta Taisyklių 23 punkte, užsienio kalbomis.</w:t>
                  </w:r>
                </w:p>
              </w:sdtContent>
            </w:sdt>
            <w:sdt>
              <w:sdtPr>
                <w:alias w:val="25 p."/>
                <w:tag w:val="part_9709351f05774909af76418c5d20b763"/>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9709351f05774909af76418c5d20b763"/>
                      <w:lock w:val="sdtLocked"/>
                      <w:richText/>
                    </w:sdtPr>
                    <w:sdtContent>
                      <w:r>
                        <w:rPr>
                          <w:szCs w:val="24"/>
                          <w:lang w:eastAsia="lt-LT"/>
                        </w:rPr>
                        <w:t>25</w:t>
                      </w:r>
                    </w:sdtContent>
                  </w:sdt>
                  <w:r>
                    <w:rPr>
                      <w:szCs w:val="24"/>
                      <w:lang w:eastAsia="lt-LT"/>
                    </w:rPr>
                    <w:t>.</w:t>
                    <w:tab/>
                    <w:t>Asmuo prašymą ar skundą gali teikti naudodamas tik tokias elektroninių ryšių priemones, kurias naudoja Administracija. Informacija apie Administracijos naudojamas elektroninių ryšių priemones, kurias naudodami asmenys gali kreiptis į instituciją, turi būti pateikiama Taisyklių 11 punkte nurodytais būdais.</w:t>
                  </w:r>
                </w:p>
              </w:sdtContent>
            </w:sdt>
            <w:sdt>
              <w:sdtPr>
                <w:alias w:val="26 p."/>
                <w:tag w:val="part_be31ad1d853749c3bb026d80ccb4f940"/>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be31ad1d853749c3bb026d80ccb4f940"/>
                      <w:lock w:val="sdtLocked"/>
                      <w:richText/>
                    </w:sdtPr>
                    <w:sdtContent>
                      <w:r>
                        <w:rPr>
                          <w:szCs w:val="24"/>
                          <w:lang w:eastAsia="lt-LT"/>
                        </w:rPr>
                        <w:t>26</w:t>
                      </w:r>
                    </w:sdtContent>
                  </w:sdt>
                  <w:r>
                    <w:rPr>
                      <w:szCs w:val="24"/>
                      <w:lang w:eastAsia="lt-LT"/>
                    </w:rPr>
                    <w:t>.</w:t>
                    <w:tab/>
                    <w:t>Darbuotojas, jam suteiktu elektroninio pašto adresu ar kitomis Administracijos naudojamomis elektroninių ryšių priemonėmis gavęs prašymą ar skundą, turi ne vėliau kaip artimiausią savo darbo dieną persiųsti jį Asmenų aptarnavimo padalinio klientų aptarnavimo tarnautojoms registruoti, išskyrus atvejus, kai į prašymą ar skundą pagal kompetenciją galima atsakyti Taisyklių 16 punkte nustatytais terminais.</w:t>
                  </w:r>
                </w:p>
                <w:p>
                  <w:pPr>
                    <w:tabs>
                      <w:tab w:val="left" w:pos="1276"/>
                      <w:tab w:val="left" w:pos="5529"/>
                    </w:tabs>
                    <w:spacing w:line="360" w:lineRule="atLeast"/>
                    <w:jc w:val="center"/>
                    <w:rPr>
                      <w:szCs w:val="24"/>
                      <w:lang w:eastAsia="lt-LT"/>
                    </w:rPr>
                  </w:pPr>
                </w:p>
              </w:sdtContent>
            </w:sdt>
          </w:sdtContent>
        </w:sdt>
        <w:sdt>
          <w:sdtPr>
            <w:alias w:val="skyrius"/>
            <w:tag w:val="part_6f399ac5901f468b9cac33b3e57ab3f1"/>
            <w:lock w:val="sdtLocked"/>
            <w:richText/>
          </w:sdtPr>
          <w:sdtContent>
            <w:p>
              <w:pPr>
                <w:tabs>
                  <w:tab w:val="left" w:pos="5529"/>
                </w:tabs>
                <w:spacing w:line="360" w:lineRule="atLeast"/>
                <w:jc w:val="center"/>
                <w:rPr>
                  <w:b/>
                  <w:bCs/>
                  <w:color w:val="000000"/>
                  <w:szCs w:val="24"/>
                  <w:lang w:eastAsia="lt-LT"/>
                </w:rPr>
              </w:pPr>
              <w:sdt>
                <w:sdtPr>
                  <w:alias w:val="Numeris"/>
                  <w:tag w:val="nr_6f399ac5901f468b9cac33b3e57ab3f1"/>
                  <w:lock w:val="sdtLocked"/>
                  <w:richText/>
                </w:sdtPr>
                <w:sdtContent>
                  <w:r>
                    <w:rPr>
                      <w:b/>
                      <w:bCs/>
                      <w:color w:val="000000"/>
                      <w:szCs w:val="24"/>
                      <w:lang w:eastAsia="lt-LT"/>
                    </w:rPr>
                    <w:t>IV</w:t>
                  </w:r>
                </w:sdtContent>
              </w:sdt>
              <w:r>
                <w:rPr>
                  <w:b/>
                  <w:bCs/>
                  <w:color w:val="000000"/>
                  <w:szCs w:val="24"/>
                  <w:lang w:eastAsia="lt-LT"/>
                </w:rPr>
                <w:t xml:space="preserve"> SKYRIUS</w:t>
              </w:r>
            </w:p>
            <w:p>
              <w:pPr>
                <w:tabs>
                  <w:tab w:val="left" w:pos="5529"/>
                </w:tabs>
                <w:jc w:val="center"/>
                <w:rPr>
                  <w:bCs/>
                  <w:color w:val="000000"/>
                  <w:szCs w:val="24"/>
                  <w:lang w:eastAsia="lt-LT"/>
                </w:rPr>
              </w:pPr>
              <w:sdt>
                <w:sdtPr>
                  <w:alias w:val="Pavadinimas"/>
                  <w:tag w:val="title_6f399ac5901f468b9cac33b3e57ab3f1"/>
                  <w:lock w:val="sdtLocked"/>
                  <w:richText/>
                </w:sdtPr>
                <w:sdtContent>
                  <w:r>
                    <w:rPr>
                      <w:b/>
                      <w:bCs/>
                      <w:color w:val="000000"/>
                      <w:szCs w:val="24"/>
                      <w:lang w:eastAsia="lt-LT"/>
                    </w:rPr>
                    <w:t>PRAŠYMŲ IR SKUNDŲ PRIĖMIMAS IR NAGRINĖJIMAS</w:t>
                  </w:r>
                </w:sdtContent>
              </w:sdt>
            </w:p>
            <w:p>
              <w:pPr>
                <w:tabs>
                  <w:tab w:val="left" w:pos="1276"/>
                  <w:tab w:val="left" w:pos="5529"/>
                </w:tabs>
                <w:spacing w:line="360" w:lineRule="atLeast"/>
                <w:jc w:val="center"/>
                <w:rPr>
                  <w:szCs w:val="24"/>
                  <w:lang w:eastAsia="lt-LT"/>
                </w:rPr>
              </w:pPr>
            </w:p>
            <w:sdt>
              <w:sdtPr>
                <w:alias w:val="27 p."/>
                <w:tag w:val="part_8b1ffaad29854f5e8018ae505d0feae1"/>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8b1ffaad29854f5e8018ae505d0feae1"/>
                      <w:lock w:val="sdtLocked"/>
                      <w:richText/>
                    </w:sdtPr>
                    <w:sdtContent>
                      <w:r>
                        <w:rPr>
                          <w:szCs w:val="24"/>
                          <w:lang w:eastAsia="lt-LT"/>
                        </w:rPr>
                        <w:t>27</w:t>
                      </w:r>
                    </w:sdtContent>
                  </w:sdt>
                  <w:r>
                    <w:rPr>
                      <w:szCs w:val="24"/>
                      <w:lang w:eastAsia="lt-LT"/>
                    </w:rPr>
                    <w:t>.</w:t>
                    <w:tab/>
                    <w:t xml:space="preserve">Prašymai ir skundai </w:t>
                  </w:r>
                  <w:r>
                    <w:rPr>
                      <w:color w:val="000000"/>
                      <w:szCs w:val="24"/>
                    </w:rPr>
                    <w:t>gali būti nenagrinėjami</w:t>
                  </w:r>
                  <w:r>
                    <w:rPr>
                      <w:szCs w:val="24"/>
                      <w:lang w:eastAsia="lt-LT"/>
                    </w:rPr>
                    <w:t xml:space="preserve"> Lietuvos Respublikos viešojo administravimo įstatymo 11 straipsnio 3 ir 4 dalyse nurodytais atvejais, taip pat kituose įstatymuose nustatytais pagrindais.</w:t>
                  </w:r>
                </w:p>
              </w:sdtContent>
            </w:sdt>
            <w:sdt>
              <w:sdtPr>
                <w:alias w:val="28 p."/>
                <w:tag w:val="part_302587bdca914c5e81456bd7d89d0212"/>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302587bdca914c5e81456bd7d89d0212"/>
                      <w:lock w:val="sdtLocked"/>
                      <w:richText/>
                    </w:sdtPr>
                    <w:sdtContent>
                      <w:r>
                        <w:rPr>
                          <w:szCs w:val="24"/>
                          <w:lang w:eastAsia="lt-LT"/>
                        </w:rPr>
                        <w:t>28</w:t>
                      </w:r>
                    </w:sdtContent>
                  </w:sdt>
                  <w:r>
                    <w:rPr>
                      <w:szCs w:val="24"/>
                      <w:lang w:eastAsia="lt-LT"/>
                    </w:rPr>
                    <w:t>.</w:t>
                    <w:tab/>
                    <w:t>Prašymai ir skundai, išskyrus Taisyklių 16 punkte nurodytus prašymus ar skundus, tvarkomi ir apskaitomi atitinkamame Administracijos Dokumentų valdymo sistemos (DVS) dokumentų registre, laikantis Lietuvos vyriausiojo archyvaro priimtų teisės aktų, reglamentuojančių dokumentų valdymą, reikalavimų.</w:t>
                  </w:r>
                </w:p>
              </w:sdtContent>
            </w:sdt>
            <w:sdt>
              <w:sdtPr>
                <w:alias w:val="29 p."/>
                <w:tag w:val="part_3774eebabb4d466ab70ac91ec51bf644"/>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3774eebabb4d466ab70ac91ec51bf644"/>
                      <w:lock w:val="sdtLocked"/>
                      <w:richText/>
                    </w:sdtPr>
                    <w:sdtContent>
                      <w:r>
                        <w:rPr>
                          <w:szCs w:val="24"/>
                          <w:lang w:eastAsia="lt-LT"/>
                        </w:rPr>
                        <w:t>29</w:t>
                      </w:r>
                    </w:sdtContent>
                  </w:sdt>
                  <w:r>
                    <w:rPr>
                      <w:szCs w:val="24"/>
                      <w:lang w:eastAsia="lt-LT"/>
                    </w:rPr>
                    <w:t>.</w:t>
                    <w:tab/>
                    <w:t>Priėmus prašymą ar skundą</w:t>
                  </w:r>
                  <w:r>
                    <w:rPr>
                      <w:szCs w:val="24"/>
                    </w:rPr>
                    <w:t xml:space="preserve"> asmeniui </w:t>
                  </w:r>
                  <w:r>
                    <w:rPr>
                      <w:szCs w:val="24"/>
                      <w:lang w:eastAsia="lt-LT"/>
                    </w:rPr>
                    <w:t xml:space="preserve">kreipiantis asmeniškai, asmens pageidavimu įteikiama, o jeigu prašymas ar skundas gautas per </w:t>
                  </w:r>
                  <w:r>
                    <w:rPr>
                      <w:color w:val="000000"/>
                      <w:szCs w:val="24"/>
                    </w:rPr>
                    <w:t>Nacionalinę elektroninių siuntų pristatymo naudojant pašto tinklą informacinę sistemą, kitomis Administracijos naudojamomis elektroninių ryšių priemonėmis, paštu</w:t>
                  </w:r>
                  <w:r>
                    <w:rPr>
                      <w:bCs/>
                      <w:szCs w:val="24"/>
                      <w:lang w:eastAsia="lt-LT"/>
                    </w:rPr>
                    <w:t xml:space="preserve"> – asmens pageidavimu per 3 darbo dienas nuo prašymo ar skundo gavimo Administracijoje dienos naudojant asmens nurodytą kontaktinę informaciją išsiunčiama pažyma (informacija) apie priimtus dokumentus (priedas).</w:t>
                  </w:r>
                </w:p>
              </w:sdtContent>
            </w:sdt>
            <w:sdt>
              <w:sdtPr>
                <w:alias w:val="30 p."/>
                <w:tag w:val="part_27728b3087d043a3b9376895dd840319"/>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27728b3087d043a3b9376895dd840319"/>
                      <w:lock w:val="sdtLocked"/>
                      <w:richText/>
                    </w:sdtPr>
                    <w:sdtContent>
                      <w:r>
                        <w:rPr>
                          <w:szCs w:val="24"/>
                          <w:lang w:eastAsia="lt-LT"/>
                        </w:rPr>
                        <w:t>30</w:t>
                      </w:r>
                    </w:sdtContent>
                  </w:sdt>
                  <w:r>
                    <w:rPr>
                      <w:szCs w:val="24"/>
                      <w:lang w:eastAsia="lt-LT"/>
                    </w:rPr>
                    <w:t>.</w:t>
                    <w:tab/>
                    <w:t>Prašymai ir skundai, išskyrus prašymus ir skundus, į kuriuos Taisyklių 16 punkte nustatyta tvarka galima atsakyti iš karto arba ne vėliau kaip artimiausią darbo dieną, turi būti išnagrinėjami per Lietuvos Respublikos viešojo administravimo įstatymo 10 straipsnio 4 dalyje nurodytus terminus.</w:t>
                  </w:r>
                </w:p>
              </w:sdtContent>
            </w:sdt>
            <w:sdt>
              <w:sdtPr>
                <w:alias w:val="31 p."/>
                <w:tag w:val="part_2f5593e35e7f4d5d8a048c6daf90f44d"/>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2f5593e35e7f4d5d8a048c6daf90f44d"/>
                      <w:lock w:val="sdtLocked"/>
                      <w:richText/>
                    </w:sdtPr>
                    <w:sdtContent>
                      <w:r>
                        <w:rPr>
                          <w:szCs w:val="24"/>
                          <w:lang w:eastAsia="lt-LT"/>
                        </w:rPr>
                        <w:t>31</w:t>
                      </w:r>
                    </w:sdtContent>
                  </w:sdt>
                  <w:r>
                    <w:rPr>
                      <w:szCs w:val="24"/>
                      <w:lang w:eastAsia="lt-LT"/>
                    </w:rPr>
                    <w:t>.</w:t>
                    <w:tab/>
                    <w:t>Asmens kreipimasis, kuris pateiktas Lietuvos Respublikos viešojo administravimo įstatymo 11</w:t>
                  </w:r>
                  <w:r>
                    <w:rPr>
                      <w:szCs w:val="24"/>
                    </w:rPr>
                    <w:t> </w:t>
                  </w:r>
                  <w:r>
                    <w:rPr>
                      <w:szCs w:val="24"/>
                      <w:lang w:eastAsia="lt-LT"/>
                    </w:rPr>
                    <w:t>straipsnio 2 dalyje nurodytais būdais, kuris neturi prašymo ar skundo požymių ir kuriame išdėstoma asmens nuostata tam tikru klausimu, pranešama apie Administracijos veiklos pagerėjimą ar trūkumus, pateikiami pasiūlymai, kaip pagerinti Administracijos veiklą, atkreipiamas dėmesys į tam tikrą situaciją ar padėtį, turi būti priimtas, užregistruotas ir įvertintas jo turinys, su juo turi būti susipažindintas Administracijos direktorius ar jo įgaliotas asmuo, tačiau į jį nėra atsakoma, jei Administracijos direktorius ar jo įgaliotas asmuo nenusprendžia kitaip.</w:t>
                  </w:r>
                </w:p>
              </w:sdtContent>
            </w:sdt>
            <w:sdt>
              <w:sdtPr>
                <w:alias w:val="32 p."/>
                <w:tag w:val="part_d9f7caca28fd47798de37d1414d1dc63"/>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d9f7caca28fd47798de37d1414d1dc63"/>
                      <w:lock w:val="sdtLocked"/>
                      <w:richText/>
                    </w:sdtPr>
                    <w:sdtContent>
                      <w:r>
                        <w:rPr>
                          <w:szCs w:val="24"/>
                          <w:lang w:eastAsia="lt-LT"/>
                        </w:rPr>
                        <w:t>32</w:t>
                      </w:r>
                    </w:sdtContent>
                  </w:sdt>
                  <w:r>
                    <w:rPr>
                      <w:szCs w:val="24"/>
                      <w:lang w:eastAsia="lt-LT"/>
                    </w:rPr>
                    <w:t>.</w:t>
                    <w:tab/>
                    <w:t>Jeigu prašymui ar skundui išnagrinėti būtina informacija ir dokumentai, kuriuos privalo pateikti besikreipiantis asmuo, o Administracija tokios informacijos ir dokumentų pati neturi ir gauti negali, per 5 darbo dienas nuo prašymo ar skundo gavimo Administracijoje dienos ji kreipiasi į asmenį raštu, prašydama pateikti šią informaciją ir dokumentus, ir praneša, kad prašymo ar skundo nagrinėjimas stabdomas, kol bus pateikta prašymui ar skundui išnagrinėti būtina informacija ir dokumentai, ir gali būti nutrauktas, jeigu asmuo trūkstamų dokumentų nepateiks. Jeigu per Administracijos nustatytą terminą, kuris negali būti trumpesnis kaip 5 darbo dienos, prašymui ar skundui išnagrinėti būtina informacija ir dokumentai negaunami, prašymo ar skundo nagrinėjimas</w:t>
                  </w:r>
                  <w:r>
                    <w:rPr>
                      <w:szCs w:val="24"/>
                    </w:rPr>
                    <w:t xml:space="preserve"> Administracijos direktoriaus</w:t>
                  </w:r>
                  <w:r>
                    <w:rPr>
                      <w:szCs w:val="24"/>
                      <w:lang w:eastAsia="lt-LT"/>
                    </w:rPr>
                    <w:t xml:space="preserve"> ar jo įgalioto asmens sprendimu gali būti nutraukiamas ir per 3 darbo dienas nuo Administracijos nustatyto termino suėjimo dienos visi asmens Administracijai pateikti dokumentų originalai grąžinami asmeniui ir nurodoma grąžinimo priežastis. Administracija pasilieka šių dokumentų kopijas.</w:t>
                  </w:r>
                </w:p>
              </w:sdtContent>
            </w:sdt>
            <w:sdt>
              <w:sdtPr>
                <w:alias w:val="33 p."/>
                <w:tag w:val="part_f9f228f9c50a46cdb59cddad97d98e54"/>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f9f228f9c50a46cdb59cddad97d98e54"/>
                      <w:lock w:val="sdtLocked"/>
                      <w:richText/>
                    </w:sdtPr>
                    <w:sdtContent>
                      <w:r>
                        <w:rPr>
                          <w:szCs w:val="24"/>
                          <w:lang w:eastAsia="lt-LT"/>
                        </w:rPr>
                        <w:t>33</w:t>
                      </w:r>
                    </w:sdtContent>
                  </w:sdt>
                  <w:r>
                    <w:rPr>
                      <w:szCs w:val="24"/>
                      <w:lang w:eastAsia="lt-LT"/>
                    </w:rPr>
                    <w:t>.</w:t>
                    <w:tab/>
                    <w:t>Prašymus ar skundus Administracija nagrinėja ir į juos atsako pagal teisės aktais Administracijai nustatytą kompetenciją.</w:t>
                  </w:r>
                </w:p>
              </w:sdtContent>
            </w:sdt>
            <w:sdt>
              <w:sdtPr>
                <w:alias w:val="34 p."/>
                <w:tag w:val="part_08d5c381686c480aa641f27d6f58f73a"/>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08d5c381686c480aa641f27d6f58f73a"/>
                      <w:lock w:val="sdtLocked"/>
                      <w:richText/>
                    </w:sdtPr>
                    <w:sdtContent>
                      <w:r>
                        <w:rPr>
                          <w:szCs w:val="24"/>
                          <w:lang w:eastAsia="lt-LT"/>
                        </w:rPr>
                        <w:t>34</w:t>
                      </w:r>
                    </w:sdtContent>
                  </w:sdt>
                  <w:r>
                    <w:rPr>
                      <w:szCs w:val="24"/>
                      <w:lang w:eastAsia="lt-LT"/>
                    </w:rPr>
                    <w:t>.</w:t>
                    <w:tab/>
                    <w:t>Jei priimant ar priėmus asmens prašymą ar skundą, adresuotą Administracijai, paaiškėja, kad prašyme ar skunde nurodyti klausimai yra priskirtini ir kitų institucijų kompetencijai, Administracija ne vėliau kaip per 5 darbo dienas nuo prašymo ar skundo gavimo dienos persiunčia jo kopiją kitoms institucijoms nagrinėti pagal jų kompetenciją (jei asmens prašymas ar skundas pateikiamas užsienio kalba Taisyklių 23 punkte nustatytu atveju, prie persiunčiamos jo kopijos pridedamas Administracijos parengtas neoficialus šio prašymo ar skundo vertimas į valstybinę kalbą). Kitos institucijos, gavusios persiųstą asmens prašymą ar skundą, jį nagrinėja pagal savo kompetenciją ir atsako asmeniui, pridėdamos atsakymo kopiją Administracijai.</w:t>
                  </w:r>
                </w:p>
              </w:sdtContent>
            </w:sdt>
            <w:sdt>
              <w:sdtPr>
                <w:alias w:val="35 p."/>
                <w:tag w:val="part_3d8ed5af127e4c1a963adf44786f1e71"/>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3d8ed5af127e4c1a963adf44786f1e71"/>
                      <w:lock w:val="sdtLocked"/>
                      <w:richText/>
                    </w:sdtPr>
                    <w:sdtContent>
                      <w:r>
                        <w:rPr>
                          <w:szCs w:val="24"/>
                          <w:lang w:eastAsia="lt-LT"/>
                        </w:rPr>
                        <w:t>35</w:t>
                      </w:r>
                    </w:sdtContent>
                  </w:sdt>
                  <w:r>
                    <w:rPr>
                      <w:szCs w:val="24"/>
                      <w:lang w:eastAsia="lt-LT"/>
                    </w:rPr>
                    <w:t>.</w:t>
                    <w:tab/>
                    <w:t>Prašymą ar skundą, kai jis adresuotas ne tik Administracijai, bet ir kitoms institucijoms ir kai prašyme ar skunde nurodyti klausimai priskirtini kelių institucijų kompetencijai, nagrinėja kiekviena prašymą ar skundą gavusi institucija pagal savo kompetenciją ir asmeniui į jį atsako, pridėdama atsakymo kopijas kitoms prašymą ar skundą nagrinėjusioms institucijoms.</w:t>
                  </w:r>
                </w:p>
              </w:sdtContent>
            </w:sdt>
            <w:sdt>
              <w:sdtPr>
                <w:alias w:val="36 p."/>
                <w:tag w:val="part_ff9f1110844d4c959fefba6dc820747f"/>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ff9f1110844d4c959fefba6dc820747f"/>
                      <w:lock w:val="sdtLocked"/>
                      <w:richText/>
                    </w:sdtPr>
                    <w:sdtContent>
                      <w:r>
                        <w:rPr>
                          <w:szCs w:val="24"/>
                          <w:lang w:eastAsia="lt-LT"/>
                        </w:rPr>
                        <w:t>36</w:t>
                      </w:r>
                    </w:sdtContent>
                  </w:sdt>
                  <w:r>
                    <w:rPr>
                      <w:szCs w:val="24"/>
                      <w:lang w:eastAsia="lt-LT"/>
                    </w:rPr>
                    <w:t>.</w:t>
                    <w:tab/>
                    <w:t>Jei Administracijai yra adresuota prašymo ar skundo kopija ir tai prašyme ar skunde yra aiškiai nurodyta, Administracija ją užregistruoja, įvertina prašymo ar skundo turinį, susipažindina su juo Administracijos direktorių ar jo įgaliotą asmenį, tačiau paties prašymo ar skundo nenagrinėja ir į jį neatsako, jei Administracijos direktorius ar jo įgaliotas asmuo nenusprendžia kitaip.</w:t>
                  </w:r>
                </w:p>
              </w:sdtContent>
            </w:sdt>
            <w:sdt>
              <w:sdtPr>
                <w:alias w:val="37 p."/>
                <w:tag w:val="part_4f56b2a8c0bd434bb829550598822fcb"/>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4f56b2a8c0bd434bb829550598822fcb"/>
                      <w:lock w:val="sdtLocked"/>
                      <w:richText/>
                    </w:sdtPr>
                    <w:sdtContent>
                      <w:r>
                        <w:rPr>
                          <w:szCs w:val="24"/>
                          <w:lang w:eastAsia="lt-LT"/>
                        </w:rPr>
                        <w:t>37</w:t>
                      </w:r>
                    </w:sdtContent>
                  </w:sdt>
                  <w:r>
                    <w:rPr>
                      <w:szCs w:val="24"/>
                      <w:lang w:eastAsia="lt-LT"/>
                    </w:rPr>
                    <w:t>.</w:t>
                    <w:tab/>
                    <w:t>Jeigu prašymo ar skundo ir (ar) prie jų pridedamų dokumentų turinys turi teisės pažeidimų požymių, Administracija per 5 darbo dienas nuo šio prašymo ar skundo gavimo Administracijoje dienos prašymą ar skundą nagrinėjančio Darbuotojo tiesioginio vadovo teikimu ir Administracijos direktoriaus arba jo įgalioto asmens sprendimu persiunčia tokio prašymo ar skundo kopiją ir prie jų pridedamų dokumentų kopijas teisėsaugos institucijoms, kurios pagal kompetenciją tiria šiuos teisės pažeidimus. Tais atvejais, kai tolesniam prašymo ar skundo nagrinėjimui būtinas kompetentingos teisėsaugos institucijos atsakymas dėl minėtų teisės pažeidimų, prašymo ar skundo nagrinėjimas Administracijos direktoriaus ar jo įgalioto asmens sprendimu gali būti sustabdytas iki šios institucijos galutinio sprendimo priėmimo. Apie tokio prašymo ar skundo nagrinėjimo sustabdymą Administracija ne vėliau kaip per 3 darbo dienas nuo tokio sprendimo priėmimo dienos naudodama asmens prašyme ar skunde nurodytą kontaktinę informaciją praneša prašymą ar skundą pateikusiam asmeniui.</w:t>
                  </w:r>
                </w:p>
              </w:sdtContent>
            </w:sdt>
            <w:sdt>
              <w:sdtPr>
                <w:alias w:val="38 p."/>
                <w:tag w:val="part_b223f770af694adfaa79e9dcf36f3d15"/>
                <w:lock w:val="sdtLocked"/>
                <w:richText/>
              </w:sdtPr>
              <w:sdtContent>
                <w:p>
                  <w:pPr>
                    <w:tabs>
                      <w:tab w:val="left" w:pos="1134"/>
                      <w:tab w:val="left" w:pos="1276"/>
                      <w:tab w:val="left" w:pos="5529"/>
                    </w:tabs>
                    <w:spacing w:line="360" w:lineRule="atLeast"/>
                    <w:ind w:firstLine="709"/>
                    <w:jc w:val="both"/>
                    <w:rPr>
                      <w:szCs w:val="24"/>
                      <w:lang w:eastAsia="lt-LT"/>
                    </w:rPr>
                  </w:pPr>
                  <w:sdt>
                    <w:sdtPr>
                      <w:alias w:val="Numeris"/>
                      <w:tag w:val="nr_b223f770af694adfaa79e9dcf36f3d15"/>
                      <w:lock w:val="sdtLocked"/>
                      <w:richText/>
                    </w:sdtPr>
                    <w:sdtContent>
                      <w:r>
                        <w:rPr>
                          <w:szCs w:val="24"/>
                          <w:lang w:eastAsia="lt-LT"/>
                        </w:rPr>
                        <w:t>38</w:t>
                      </w:r>
                    </w:sdtContent>
                  </w:sdt>
                  <w:r>
                    <w:rPr>
                      <w:szCs w:val="24"/>
                      <w:lang w:eastAsia="lt-LT"/>
                    </w:rPr>
                    <w:t>.</w:t>
                    <w:tab/>
                    <w:t>Prašymas ar skundas, pateiktas raštu nesilaikant Taisyklių 21 ir (ar) 22 punktuose nustatytų reikalavimų, per</w:t>
                  </w:r>
                  <w:r>
                    <w:rPr>
                      <w:bCs/>
                      <w:szCs w:val="24"/>
                      <w:lang w:eastAsia="lt-LT"/>
                    </w:rPr>
                    <w:t xml:space="preserve"> 5 darbo dienas nuo prašymo ar skundo gavimo Administracijoje dienos naudojant asmens prašyme ar skunde nurodytą kontaktinę informaciją grąžinamas (arba, jei dokumentai elektroniniai, pateikiama toliau išdėstyta informacija) asmeniui, pateikusiam prašymą ar skundą, nurodant tokio prašymo ar skundo grąžinimo priežastis, siūlant ištaisyti nustatytus trūkumus ir nustatant terminą,</w:t>
                  </w:r>
                  <w:r>
                    <w:rPr>
                      <w:szCs w:val="24"/>
                      <w:lang w:eastAsia="lt-LT"/>
                    </w:rPr>
                    <w:t xml:space="preserve"> </w:t>
                  </w:r>
                  <w:r>
                    <w:rPr>
                      <w:bCs/>
                      <w:szCs w:val="24"/>
                      <w:lang w:eastAsia="lt-LT"/>
                    </w:rPr>
                    <w:t>kuris negali būti trumpesnis kaip 5 darbo dienos, trūkumams ištaisyti, jei Administracijos direktorius ar jo įgaliotas asmuo nenusprendžia kitaip.</w:t>
                  </w:r>
                  <w:r>
                    <w:rPr>
                      <w:i/>
                      <w:iCs/>
                      <w:color w:val="000000"/>
                      <w:szCs w:val="24"/>
                    </w:rPr>
                    <w:t xml:space="preserve"> </w:t>
                  </w:r>
                  <w:r>
                    <w:rPr>
                      <w:bCs/>
                      <w:iCs/>
                      <w:szCs w:val="24"/>
                      <w:lang w:eastAsia="lt-LT"/>
                    </w:rPr>
                    <w:t>Kai per Administracijos nustatytą terminą asmuo nepateikia institucijai pagal Taisyklių 21 ir 22 punktuose nustatytus reikalavimus įforminto prašymo ar skundo, toks prašymas ar skundas laikomas nepaduotu.</w:t>
                  </w:r>
                </w:p>
                <w:p>
                  <w:pPr>
                    <w:tabs>
                      <w:tab w:val="left" w:pos="1276"/>
                      <w:tab w:val="left" w:pos="1560"/>
                      <w:tab w:val="left" w:pos="5529"/>
                    </w:tabs>
                    <w:spacing w:line="360" w:lineRule="atLeast"/>
                    <w:jc w:val="center"/>
                    <w:rPr>
                      <w:szCs w:val="24"/>
                      <w:lang w:eastAsia="lt-LT"/>
                    </w:rPr>
                  </w:pPr>
                </w:p>
              </w:sdtContent>
            </w:sdt>
          </w:sdtContent>
        </w:sdt>
        <w:sdt>
          <w:sdtPr>
            <w:alias w:val="skyrius"/>
            <w:tag w:val="part_3a0aa8e19a6c44aba5db45b8941c9b0d"/>
            <w:lock w:val="sdtLocked"/>
            <w:richText/>
          </w:sdtPr>
          <w:sdtContent>
            <w:p>
              <w:pPr>
                <w:tabs>
                  <w:tab w:val="left" w:pos="5529"/>
                </w:tabs>
                <w:spacing w:line="360" w:lineRule="atLeast"/>
                <w:jc w:val="center"/>
                <w:rPr>
                  <w:b/>
                  <w:szCs w:val="24"/>
                  <w:lang w:eastAsia="lt-LT"/>
                </w:rPr>
              </w:pPr>
              <w:sdt>
                <w:sdtPr>
                  <w:alias w:val="Numeris"/>
                  <w:tag w:val="nr_3a0aa8e19a6c44aba5db45b8941c9b0d"/>
                  <w:lock w:val="sdtLocked"/>
                  <w:richText/>
                </w:sdtPr>
                <w:sdtContent>
                  <w:r>
                    <w:rPr>
                      <w:b/>
                      <w:szCs w:val="24"/>
                      <w:lang w:eastAsia="lt-LT"/>
                    </w:rPr>
                    <w:t>V</w:t>
                  </w:r>
                </w:sdtContent>
              </w:sdt>
              <w:r>
                <w:rPr>
                  <w:b/>
                  <w:szCs w:val="24"/>
                  <w:lang w:eastAsia="lt-LT"/>
                </w:rPr>
                <w:t xml:space="preserve"> SKYRIUS</w:t>
              </w:r>
            </w:p>
            <w:p>
              <w:pPr>
                <w:tabs>
                  <w:tab w:val="left" w:pos="5529"/>
                </w:tabs>
                <w:jc w:val="center"/>
                <w:rPr>
                  <w:b/>
                  <w:szCs w:val="24"/>
                  <w:lang w:eastAsia="lt-LT"/>
                </w:rPr>
              </w:pPr>
              <w:sdt>
                <w:sdtPr>
                  <w:alias w:val="Pavadinimas"/>
                  <w:tag w:val="title_3a0aa8e19a6c44aba5db45b8941c9b0d"/>
                  <w:lock w:val="sdtLocked"/>
                  <w:richText/>
                </w:sdtPr>
                <w:sdtContent>
                  <w:r>
                    <w:rPr>
                      <w:b/>
                      <w:szCs w:val="24"/>
                      <w:lang w:eastAsia="lt-LT"/>
                    </w:rPr>
                    <w:t>ATSAKYMŲ RENGIMAS IR TVARKYMAS</w:t>
                  </w:r>
                </w:sdtContent>
              </w:sdt>
            </w:p>
            <w:p>
              <w:pPr>
                <w:tabs>
                  <w:tab w:val="left" w:pos="1276"/>
                  <w:tab w:val="left" w:pos="5529"/>
                </w:tabs>
                <w:spacing w:line="360" w:lineRule="atLeast"/>
                <w:jc w:val="center"/>
                <w:rPr>
                  <w:szCs w:val="24"/>
                  <w:lang w:eastAsia="lt-LT"/>
                </w:rPr>
              </w:pPr>
            </w:p>
            <w:sdt>
              <w:sdtPr>
                <w:alias w:val="39 p."/>
                <w:tag w:val="part_2d09e41cee844192a8295c21643a94fd"/>
                <w:lock w:val="sdtLocked"/>
                <w:richText/>
              </w:sdtPr>
              <w:sdtContent>
                <w:p>
                  <w:pPr>
                    <w:tabs>
                      <w:tab w:val="left" w:pos="1134"/>
                      <w:tab w:val="left" w:pos="1418"/>
                      <w:tab w:val="left" w:pos="5529"/>
                    </w:tabs>
                    <w:spacing w:line="360" w:lineRule="atLeast"/>
                    <w:ind w:firstLine="709"/>
                    <w:jc w:val="both"/>
                    <w:rPr>
                      <w:szCs w:val="24"/>
                      <w:lang w:eastAsia="lt-LT"/>
                    </w:rPr>
                  </w:pPr>
                  <w:sdt>
                    <w:sdtPr>
                      <w:alias w:val="Numeris"/>
                      <w:tag w:val="nr_2d09e41cee844192a8295c21643a94fd"/>
                      <w:lock w:val="sdtLocked"/>
                      <w:richText/>
                    </w:sdtPr>
                    <w:sdtContent>
                      <w:r>
                        <w:rPr>
                          <w:szCs w:val="24"/>
                          <w:lang w:eastAsia="lt-LT"/>
                        </w:rPr>
                        <w:t>39</w:t>
                      </w:r>
                    </w:sdtContent>
                  </w:sdt>
                  <w:r>
                    <w:rPr>
                      <w:szCs w:val="24"/>
                      <w:lang w:eastAsia="lt-LT"/>
                    </w:rPr>
                    <w:t>.</w:t>
                    <w:tab/>
                    <w:t>Į prašymą ar skundą atsakoma valstybine kalba arba Taisyklių 23 punkte nustatytu atveju – kita Administracijos direktoriaus nustatyta užsienio kalba. Taisyklių 24 punkte nurodytu atveju į tokį prašymą ar skundą gali būti atsakoma ir kita užsienio kalba. Taisyklių 34 punkte nurodytu atveju į persiųstą prašymą ar skundą atsakoma valstybine kalba.</w:t>
                  </w:r>
                </w:p>
              </w:sdtContent>
            </w:sdt>
            <w:sdt>
              <w:sdtPr>
                <w:alias w:val="40 p."/>
                <w:tag w:val="part_87b486d6ddca4cd4a42fcacd544050af"/>
                <w:lock w:val="sdtLocked"/>
                <w:richText/>
              </w:sdtPr>
              <w:sdtContent>
                <w:p>
                  <w:pPr>
                    <w:tabs>
                      <w:tab w:val="left" w:pos="1134"/>
                      <w:tab w:val="left" w:pos="1418"/>
                      <w:tab w:val="left" w:pos="5529"/>
                    </w:tabs>
                    <w:spacing w:line="360" w:lineRule="atLeast"/>
                    <w:ind w:firstLine="709"/>
                    <w:jc w:val="both"/>
                    <w:rPr>
                      <w:szCs w:val="24"/>
                      <w:lang w:eastAsia="lt-LT"/>
                    </w:rPr>
                  </w:pPr>
                  <w:sdt>
                    <w:sdtPr>
                      <w:alias w:val="Numeris"/>
                      <w:tag w:val="nr_87b486d6ddca4cd4a42fcacd544050af"/>
                      <w:lock w:val="sdtLocked"/>
                      <w:richText/>
                    </w:sdtPr>
                    <w:sdtContent>
                      <w:r>
                        <w:rPr>
                          <w:szCs w:val="24"/>
                          <w:lang w:eastAsia="lt-LT"/>
                        </w:rPr>
                        <w:t>40</w:t>
                      </w:r>
                    </w:sdtContent>
                  </w:sdt>
                  <w:r>
                    <w:rPr>
                      <w:szCs w:val="24"/>
                      <w:lang w:eastAsia="lt-LT"/>
                    </w:rPr>
                    <w:t>.</w:t>
                    <w:tab/>
                    <w:t>Į prašymą ar skundą paprastai atsakoma tokiu būdu, kokiu buvo pateiktas prašymas ar skundas. Jeigu asmens prašyme ar skunde buvo nurodytas būdas, kuriuo asmuo pageidauja gauti atsakymą, atsakoma nurodytu būdu. Jeigu asmuo, pateikdamas prašymą ar skundą vietoje (Administracijoje), aiškiai žodžiu nurodo pageidaujamą atsakymo gavimo būdą, asmenį aptarnaujantis Darbuotojas tą informaciją užfiksuoja ir asmeniui yra atsakoma jo pageidautu būdu.</w:t>
                  </w:r>
                </w:p>
              </w:sdtContent>
            </w:sdt>
            <w:sdt>
              <w:sdtPr>
                <w:alias w:val="41 p."/>
                <w:tag w:val="part_b9f2f3d30a274c36842977abe9223ee8"/>
                <w:lock w:val="sdtLocked"/>
                <w:richText/>
              </w:sdtPr>
              <w:sdtContent>
                <w:p>
                  <w:pPr>
                    <w:tabs>
                      <w:tab w:val="left" w:pos="1134"/>
                      <w:tab w:val="left" w:pos="1418"/>
                      <w:tab w:val="left" w:pos="5529"/>
                    </w:tabs>
                    <w:spacing w:line="360" w:lineRule="atLeast"/>
                    <w:ind w:firstLine="709"/>
                    <w:jc w:val="both"/>
                    <w:rPr>
                      <w:szCs w:val="24"/>
                      <w:lang w:eastAsia="lt-LT"/>
                    </w:rPr>
                  </w:pPr>
                  <w:sdt>
                    <w:sdtPr>
                      <w:alias w:val="Numeris"/>
                      <w:tag w:val="nr_b9f2f3d30a274c36842977abe9223ee8"/>
                      <w:lock w:val="sdtLocked"/>
                      <w:richText/>
                    </w:sdtPr>
                    <w:sdtContent>
                      <w:r>
                        <w:rPr>
                          <w:szCs w:val="24"/>
                          <w:lang w:eastAsia="lt-LT"/>
                        </w:rPr>
                        <w:t>41</w:t>
                      </w:r>
                    </w:sdtContent>
                  </w:sdt>
                  <w:r>
                    <w:rPr>
                      <w:szCs w:val="24"/>
                      <w:lang w:eastAsia="lt-LT"/>
                    </w:rPr>
                    <w:t>.</w:t>
                    <w:tab/>
                    <w:t>Administracija, išnagrinėjusi grupės asmenų prašymą ar skundą, gali į jį atsakyti viešo paskelbimo būdu, vadovaudamasi Lietuvos Respublikos viešojo administravimo įstatymo 13 straipsnio 2 dalyje nustatytais reikalavimais.</w:t>
                  </w:r>
                </w:p>
              </w:sdtContent>
            </w:sdt>
            <w:sdt>
              <w:sdtPr>
                <w:alias w:val="42 p."/>
                <w:tag w:val="part_80d8850d50d442b8a7ce675ca54a445b"/>
                <w:lock w:val="sdtLocked"/>
                <w:richText/>
              </w:sdtPr>
              <w:sdtContent>
                <w:p>
                  <w:pPr>
                    <w:widowControl w:val="0"/>
                    <w:tabs>
                      <w:tab w:val="left" w:pos="1134"/>
                      <w:tab w:val="left" w:pos="1418"/>
                      <w:tab w:val="left" w:pos="5529"/>
                    </w:tabs>
                    <w:spacing w:line="360" w:lineRule="atLeast"/>
                    <w:ind w:firstLine="709"/>
                    <w:jc w:val="both"/>
                    <w:rPr>
                      <w:szCs w:val="24"/>
                      <w:lang w:eastAsia="lt-LT"/>
                    </w:rPr>
                  </w:pPr>
                  <w:sdt>
                    <w:sdtPr>
                      <w:alias w:val="Numeris"/>
                      <w:tag w:val="nr_80d8850d50d442b8a7ce675ca54a445b"/>
                      <w:lock w:val="sdtLocked"/>
                      <w:richText/>
                    </w:sdtPr>
                    <w:sdtContent>
                      <w:r>
                        <w:rPr>
                          <w:szCs w:val="24"/>
                          <w:lang w:eastAsia="lt-LT"/>
                        </w:rPr>
                        <w:t>42</w:t>
                      </w:r>
                    </w:sdtContent>
                  </w:sdt>
                  <w:r>
                    <w:rPr>
                      <w:szCs w:val="24"/>
                      <w:lang w:eastAsia="lt-LT"/>
                    </w:rPr>
                    <w:t>.</w:t>
                    <w:tab/>
                    <w:t xml:space="preserve">Atsakymas į prašymą ar skundą, siunčiamas naudojant elektroninių ryšių priemones, turi būti pasirašytas Administracijos direktoriaus arba jo įgalioto asmens kvalifikuotu elektroniniu parašu arba suformuotas naudojant tokias informacines technologijas, kurios leidžia užtikrinti teksto vientisumą ir nepakeičiamumą, išskyrus atvejus, kai pagal Taisyklių 16 punktą į prašymus ar skundus atsakoma iš karto arba ne vėliau kaip artimiausią Administracijos darbo dieną </w:t>
                  </w:r>
                  <w:r>
                    <w:rPr>
                      <w:bCs/>
                      <w:szCs w:val="24"/>
                      <w:lang w:eastAsia="lt-LT"/>
                    </w:rPr>
                    <w:t>– šiais atvejais</w:t>
                  </w:r>
                  <w:r>
                    <w:rPr>
                      <w:szCs w:val="24"/>
                      <w:lang w:eastAsia="lt-LT"/>
                    </w:rPr>
                    <w:t xml:space="preserve"> Administracijos direktoriaus ar jo įgalioto asmens sprendimu atsakoma iš Darbuotojui suteikto elektroninio pašto.</w:t>
                  </w:r>
                </w:p>
              </w:sdtContent>
            </w:sdt>
            <w:sdt>
              <w:sdtPr>
                <w:alias w:val="43 p."/>
                <w:tag w:val="part_9c40751ef7cb47e59b65ec20aacce01e"/>
                <w:lock w:val="sdtLocked"/>
                <w:richText/>
              </w:sdtPr>
              <w:sdtContent>
                <w:p>
                  <w:pPr>
                    <w:tabs>
                      <w:tab w:val="left" w:pos="1134"/>
                      <w:tab w:val="left" w:pos="1560"/>
                      <w:tab w:val="left" w:pos="5529"/>
                    </w:tabs>
                    <w:spacing w:line="360" w:lineRule="atLeast"/>
                    <w:ind w:firstLine="709"/>
                    <w:jc w:val="both"/>
                    <w:rPr>
                      <w:szCs w:val="24"/>
                      <w:lang w:eastAsia="lt-LT"/>
                    </w:rPr>
                  </w:pPr>
                  <w:sdt>
                    <w:sdtPr>
                      <w:alias w:val="Numeris"/>
                      <w:tag w:val="nr_9c40751ef7cb47e59b65ec20aacce01e"/>
                      <w:lock w:val="sdtLocked"/>
                      <w:richText/>
                    </w:sdtPr>
                    <w:sdtContent>
                      <w:r>
                        <w:rPr>
                          <w:szCs w:val="24"/>
                          <w:lang w:eastAsia="lt-LT"/>
                        </w:rPr>
                        <w:t>43</w:t>
                      </w:r>
                    </w:sdtContent>
                  </w:sdt>
                  <w:r>
                    <w:rPr>
                      <w:szCs w:val="24"/>
                      <w:lang w:eastAsia="lt-LT"/>
                    </w:rPr>
                    <w:t>.</w:t>
                    <w:tab/>
                    <w:t>Į prašymą Administracija atsako atsižvelgdama į jo turinį:</w:t>
                  </w:r>
                </w:p>
                <w:sdt>
                  <w:sdtPr>
                    <w:alias w:val="43.1 pp."/>
                    <w:tag w:val="part_d4ee2f09e7dc42e783f867eda7495fa7"/>
                    <w:lock w:val="sdtLocked"/>
                    <w:richText/>
                  </w:sdtPr>
                  <w:sdtContent>
                    <w:p>
                      <w:pPr>
                        <w:tabs>
                          <w:tab w:val="left" w:pos="1276"/>
                          <w:tab w:val="left" w:pos="1418"/>
                          <w:tab w:val="left" w:pos="1843"/>
                          <w:tab w:val="left" w:pos="5529"/>
                        </w:tabs>
                        <w:spacing w:line="360" w:lineRule="atLeast"/>
                        <w:ind w:firstLine="709"/>
                        <w:jc w:val="both"/>
                        <w:rPr>
                          <w:szCs w:val="24"/>
                          <w:lang w:eastAsia="lt-LT"/>
                        </w:rPr>
                      </w:pPr>
                      <w:sdt>
                        <w:sdtPr>
                          <w:alias w:val="Numeris"/>
                          <w:tag w:val="nr_d4ee2f09e7dc42e783f867eda7495fa7"/>
                          <w:lock w:val="sdtLocked"/>
                          <w:richText/>
                        </w:sdtPr>
                        <w:sdtContent>
                          <w:r>
                            <w:rPr>
                              <w:szCs w:val="24"/>
                              <w:lang w:eastAsia="lt-LT"/>
                            </w:rPr>
                            <w:t>43.1</w:t>
                          </w:r>
                        </w:sdtContent>
                      </w:sdt>
                      <w:r>
                        <w:rPr>
                          <w:szCs w:val="24"/>
                          <w:lang w:eastAsia="lt-LT"/>
                        </w:rPr>
                        <w:t>.</w:t>
                        <w:tab/>
                        <w:t>į prašymą suteikti administracinę paslaugą atsakoma suteikiant prašomą vieną iš Lietuvos Respublikos viešojo administravimo įstatymo 19 straipsnio 1 dalyje nurodytų administracinių paslaugų (ar prašomas kelias administracines paslaugas) arba pateikiant motyvuotą atsisakymą tą padaryti</w:t>
                      </w:r>
                      <w:r>
                        <w:rPr>
                          <w:szCs w:val="24"/>
                        </w:rPr>
                        <w:t>;</w:t>
                      </w:r>
                    </w:p>
                  </w:sdtContent>
                </w:sdt>
                <w:sdt>
                  <w:sdtPr>
                    <w:alias w:val="43.2 pp."/>
                    <w:tag w:val="part_3bcc85b9bdb94af1bb413c883ce9bdc8"/>
                    <w:lock w:val="sdtLocked"/>
                    <w:richText/>
                  </w:sdtPr>
                  <w:sdtContent>
                    <w:p>
                      <w:pPr>
                        <w:tabs>
                          <w:tab w:val="left" w:pos="1276"/>
                          <w:tab w:val="left" w:pos="1418"/>
                          <w:tab w:val="left" w:pos="1843"/>
                          <w:tab w:val="left" w:pos="5529"/>
                        </w:tabs>
                        <w:spacing w:line="360" w:lineRule="atLeast"/>
                        <w:ind w:firstLine="709"/>
                        <w:jc w:val="both"/>
                        <w:rPr>
                          <w:szCs w:val="24"/>
                          <w:lang w:eastAsia="lt-LT"/>
                        </w:rPr>
                      </w:pPr>
                      <w:sdt>
                        <w:sdtPr>
                          <w:alias w:val="Numeris"/>
                          <w:tag w:val="nr_3bcc85b9bdb94af1bb413c883ce9bdc8"/>
                          <w:lock w:val="sdtLocked"/>
                          <w:richText/>
                        </w:sdtPr>
                        <w:sdtContent>
                          <w:r>
                            <w:rPr>
                              <w:szCs w:val="24"/>
                              <w:lang w:eastAsia="lt-LT"/>
                            </w:rPr>
                            <w:t>43.2</w:t>
                          </w:r>
                        </w:sdtContent>
                      </w:sdt>
                      <w:r>
                        <w:rPr>
                          <w:szCs w:val="24"/>
                          <w:lang w:eastAsia="lt-LT"/>
                        </w:rPr>
                        <w:t>.</w:t>
                        <w:tab/>
                        <w:t>į prašymą pakonsultuoti asmenį jam aktualiu klausimu atsakoma suteikiant konsultaciją pagal Administracijai nustatytą kompetenciją arba pateikiant motyvuotą atsisakymą tą padaryti;</w:t>
                      </w:r>
                    </w:p>
                  </w:sdtContent>
                </w:sdt>
                <w:sdt>
                  <w:sdtPr>
                    <w:alias w:val="43.3 pp."/>
                    <w:tag w:val="part_345a5fd2882a44dcbd60f1862ae473ce"/>
                    <w:lock w:val="sdtLocked"/>
                    <w:richText/>
                  </w:sdtPr>
                  <w:sdtContent>
                    <w:p>
                      <w:pPr>
                        <w:tabs>
                          <w:tab w:val="left" w:pos="1276"/>
                          <w:tab w:val="left" w:pos="1418"/>
                          <w:tab w:val="left" w:pos="1843"/>
                          <w:tab w:val="left" w:pos="5529"/>
                        </w:tabs>
                        <w:spacing w:line="360" w:lineRule="atLeast"/>
                        <w:ind w:firstLine="709"/>
                        <w:jc w:val="both"/>
                        <w:rPr>
                          <w:szCs w:val="24"/>
                          <w:lang w:eastAsia="lt-LT"/>
                        </w:rPr>
                      </w:pPr>
                      <w:sdt>
                        <w:sdtPr>
                          <w:alias w:val="Numeris"/>
                          <w:tag w:val="nr_345a5fd2882a44dcbd60f1862ae473ce"/>
                          <w:lock w:val="sdtLocked"/>
                          <w:richText/>
                        </w:sdtPr>
                        <w:sdtContent>
                          <w:r>
                            <w:rPr>
                              <w:szCs w:val="24"/>
                              <w:lang w:eastAsia="lt-LT"/>
                            </w:rPr>
                            <w:t>43.3</w:t>
                          </w:r>
                        </w:sdtContent>
                      </w:sdt>
                      <w:r>
                        <w:rPr>
                          <w:szCs w:val="24"/>
                          <w:lang w:eastAsia="lt-LT"/>
                        </w:rPr>
                        <w:t>.</w:t>
                        <w:tab/>
                        <w:t>į prašymą priimti administracinį sprendimą atsakoma Lietuvos Respublikos viešojo administravimo įstatymo 13 straipsnyje nustatyta tvarka.</w:t>
                      </w:r>
                    </w:p>
                  </w:sdtContent>
                </w:sdt>
                <w:sdt>
                  <w:sdtPr>
                    <w:alias w:val="43.4 pp."/>
                    <w:tag w:val="part_38e0aa49913345e78a8d448a47a8c7cf"/>
                    <w:lock w:val="sdtLocked"/>
                    <w:richText/>
                  </w:sdtPr>
                  <w:sdtContent>
                    <w:p>
                      <w:pPr>
                        <w:tabs>
                          <w:tab w:val="left" w:pos="1276"/>
                          <w:tab w:val="left" w:pos="1418"/>
                          <w:tab w:val="left" w:pos="1843"/>
                          <w:tab w:val="left" w:pos="5529"/>
                        </w:tabs>
                        <w:spacing w:line="360" w:lineRule="atLeast"/>
                        <w:ind w:firstLine="709"/>
                        <w:jc w:val="both"/>
                        <w:rPr>
                          <w:szCs w:val="24"/>
                          <w:lang w:eastAsia="lt-LT"/>
                        </w:rPr>
                      </w:pPr>
                      <w:sdt>
                        <w:sdtPr>
                          <w:alias w:val="Numeris"/>
                          <w:tag w:val="nr_38e0aa49913345e78a8d448a47a8c7cf"/>
                          <w:lock w:val="sdtLocked"/>
                          <w:richText/>
                        </w:sdtPr>
                        <w:sdtContent>
                          <w:r>
                            <w:rPr>
                              <w:szCs w:val="24"/>
                              <w:lang w:eastAsia="lt-LT"/>
                            </w:rPr>
                            <w:t>43.4</w:t>
                          </w:r>
                        </w:sdtContent>
                      </w:sdt>
                      <w:r>
                        <w:rPr>
                          <w:szCs w:val="24"/>
                          <w:lang w:eastAsia="lt-LT"/>
                        </w:rPr>
                        <w:t>.</w:t>
                        <w:tab/>
                        <w:t>į prašymą, nenurodytą Taisyklių 43.1–43.3 papunkčiuose, atsakoma laisva forma.</w:t>
                      </w:r>
                    </w:p>
                  </w:sdtContent>
                </w:sdt>
              </w:sdtContent>
            </w:sdt>
            <w:sdt>
              <w:sdtPr>
                <w:alias w:val="44 p."/>
                <w:tag w:val="part_09633421432c472c8ae27cb003c80cc6"/>
                <w:lock w:val="sdtLocked"/>
                <w:richText/>
              </w:sdtPr>
              <w:sdtContent>
                <w:p>
                  <w:pPr>
                    <w:tabs>
                      <w:tab w:val="left" w:pos="1134"/>
                      <w:tab w:val="left" w:pos="1560"/>
                      <w:tab w:val="left" w:pos="5529"/>
                    </w:tabs>
                    <w:spacing w:line="360" w:lineRule="atLeast"/>
                    <w:ind w:firstLine="709"/>
                    <w:jc w:val="both"/>
                    <w:rPr>
                      <w:szCs w:val="24"/>
                      <w:lang w:eastAsia="lt-LT"/>
                    </w:rPr>
                  </w:pPr>
                  <w:sdt>
                    <w:sdtPr>
                      <w:alias w:val="Numeris"/>
                      <w:tag w:val="nr_09633421432c472c8ae27cb003c80cc6"/>
                      <w:lock w:val="sdtLocked"/>
                      <w:richText/>
                    </w:sdtPr>
                    <w:sdtContent>
                      <w:r>
                        <w:rPr>
                          <w:szCs w:val="24"/>
                          <w:lang w:eastAsia="lt-LT"/>
                        </w:rPr>
                        <w:t>44</w:t>
                      </w:r>
                    </w:sdtContent>
                  </w:sdt>
                  <w:r>
                    <w:rPr>
                      <w:szCs w:val="24"/>
                      <w:lang w:eastAsia="lt-LT"/>
                    </w:rPr>
                    <w:t>.</w:t>
                    <w:tab/>
                    <w:t xml:space="preserve">Jei prašymo ar skundo nagrinėjimas buvo užbaigtas Administracijai priėmus administracinį sprendimą, Administracija, pati pastebėjusi ar gavusi informaciją dėl administraciniame sprendime esančių </w:t>
                  </w:r>
                  <w:r>
                    <w:rPr>
                      <w:color w:val="000000"/>
                      <w:szCs w:val="24"/>
                    </w:rPr>
                    <w:t>rašymo apsirikimų ar aiškių aritmetinių klaidų</w:t>
                  </w:r>
                  <w:r>
                    <w:rPr>
                      <w:szCs w:val="24"/>
                      <w:lang w:eastAsia="lt-LT"/>
                    </w:rPr>
                    <w:t>, atlieka Lietuvos Respublikos viešojo administravimo įstatymo 15 straipsnyje nurodytus veiksmus.</w:t>
                  </w:r>
                </w:p>
              </w:sdtContent>
            </w:sdt>
            <w:sdt>
              <w:sdtPr>
                <w:alias w:val="45 p."/>
                <w:tag w:val="part_cd77f2d435df4288b9826b7709494f16"/>
                <w:lock w:val="sdtLocked"/>
                <w:richText/>
              </w:sdtPr>
              <w:sdtContent>
                <w:p>
                  <w:pPr>
                    <w:tabs>
                      <w:tab w:val="left" w:pos="1134"/>
                      <w:tab w:val="left" w:pos="1560"/>
                      <w:tab w:val="left" w:pos="5529"/>
                    </w:tabs>
                    <w:spacing w:line="360" w:lineRule="atLeast"/>
                    <w:ind w:firstLine="709"/>
                    <w:jc w:val="both"/>
                    <w:rPr>
                      <w:szCs w:val="24"/>
                      <w:lang w:eastAsia="lt-LT"/>
                    </w:rPr>
                  </w:pPr>
                  <w:sdt>
                    <w:sdtPr>
                      <w:alias w:val="Numeris"/>
                      <w:tag w:val="nr_cd77f2d435df4288b9826b7709494f16"/>
                      <w:lock w:val="sdtLocked"/>
                      <w:richText/>
                    </w:sdtPr>
                    <w:sdtContent>
                      <w:r>
                        <w:rPr>
                          <w:szCs w:val="24"/>
                          <w:lang w:eastAsia="lt-LT"/>
                        </w:rPr>
                        <w:t>45</w:t>
                      </w:r>
                    </w:sdtContent>
                  </w:sdt>
                  <w:r>
                    <w:rPr>
                      <w:szCs w:val="24"/>
                      <w:lang w:eastAsia="lt-LT"/>
                    </w:rPr>
                    <w:t>.</w:t>
                    <w:tab/>
                    <w:t xml:space="preserve">Atsakyme į prašymą ar skundą arba Administracijos siunčiamame pranešime apie asmens prašymo ar skundo </w:t>
                  </w:r>
                  <w:r>
                    <w:rPr>
                      <w:spacing w:val="2"/>
                      <w:szCs w:val="24"/>
                      <w:lang w:eastAsia="lt-LT"/>
                    </w:rPr>
                    <w:t>nenagrinėjimo priežastis asmuo turi būti informuojamas apie tokio atsakymo ar pranešimo apskundimo tvarką, vadovaujantis Lietuvos Respublikos viešojo administravimo įstatymo 14 straipsniu, nurodant konkrečios institucijos (-ų),</w:t>
                  </w:r>
                  <w:r>
                    <w:rPr>
                      <w:szCs w:val="24"/>
                      <w:lang w:eastAsia="lt-LT"/>
                    </w:rPr>
                    <w:t xml:space="preserve"> </w:t>
                  </w:r>
                  <w:r>
                    <w:rPr>
                      <w:spacing w:val="-2"/>
                      <w:szCs w:val="24"/>
                      <w:lang w:eastAsia="lt-LT"/>
                    </w:rPr>
                    <w:t>kuriai (-ioms) gali būti paduotas skundas, pavadinimą (-us) ir adresą (-us), taip pat terminą (-us),</w:t>
                  </w:r>
                  <w:r>
                    <w:rPr>
                      <w:szCs w:val="24"/>
                      <w:lang w:eastAsia="lt-LT"/>
                    </w:rPr>
                    <w:t xml:space="preserve"> per kurį (-iuos) gali būti pateiktas skundas.</w:t>
                  </w:r>
                </w:p>
              </w:sdtContent>
            </w:sdt>
            <w:sdt>
              <w:sdtPr>
                <w:alias w:val="46 p."/>
                <w:tag w:val="part_729369f3eb6c49be8ae0b7da952bd28d"/>
                <w:lock w:val="sdtLocked"/>
                <w:richText/>
              </w:sdtPr>
              <w:sdtContent>
                <w:p>
                  <w:pPr>
                    <w:tabs>
                      <w:tab w:val="left" w:pos="1134"/>
                      <w:tab w:val="left" w:pos="1560"/>
                      <w:tab w:val="left" w:pos="5529"/>
                    </w:tabs>
                    <w:spacing w:line="360" w:lineRule="atLeast"/>
                    <w:ind w:firstLine="709"/>
                    <w:jc w:val="both"/>
                    <w:rPr>
                      <w:color w:val="000000"/>
                      <w:lang w:eastAsia="lt-LT"/>
                    </w:rPr>
                  </w:pPr>
                  <w:sdt>
                    <w:sdtPr>
                      <w:alias w:val="Numeris"/>
                      <w:tag w:val="nr_729369f3eb6c49be8ae0b7da952bd28d"/>
                      <w:lock w:val="sdtLocked"/>
                      <w:richText/>
                    </w:sdtPr>
                    <w:sdtContent>
                      <w:r>
                        <w:rPr>
                          <w:szCs w:val="24"/>
                          <w:lang w:eastAsia="lt-LT"/>
                        </w:rPr>
                        <w:t>46</w:t>
                      </w:r>
                    </w:sdtContent>
                  </w:sdt>
                  <w:r>
                    <w:rPr>
                      <w:szCs w:val="24"/>
                      <w:lang w:eastAsia="lt-LT"/>
                    </w:rPr>
                    <w:t>.</w:t>
                    <w:tab/>
                  </w:r>
                  <w:r>
                    <w:rPr>
                      <w:color w:val="000000"/>
                      <w:szCs w:val="24"/>
                    </w:rPr>
                    <w:t>Atsakymai į prašymus ar skundus raštu rengiami ir tvarkomi laikantis Lietuvos vyriausiojo archyvaro priimtų teisės aktų, reglamentuojančių dokumentų valdymą, reikalavimų.</w:t>
                  </w:r>
                </w:p>
                <w:p>
                  <w:pPr>
                    <w:tabs>
                      <w:tab w:val="left" w:pos="6237"/>
                    </w:tabs>
                    <w:rPr>
                      <w:color w:val="000000"/>
                      <w:lang w:eastAsia="lt-LT"/>
                    </w:rPr>
                  </w:pPr>
                </w:p>
              </w:sdtContent>
            </w:sdt>
          </w:sdtContent>
        </w:sdt>
        <w:sdt>
          <w:sdtPr>
            <w:alias w:val="pabaiga"/>
            <w:tag w:val="part_a467c1582d3049358d6b9bb821c095c7"/>
            <w:lock w:val="sdtLocked"/>
            <w:richText/>
          </w:sdtPr>
          <w:sdtContent>
            <w:p>
              <w:pPr>
                <w:widowControl w:val="0"/>
                <w:jc w:val="center"/>
                <w:rPr>
                  <w:szCs w:val="24"/>
                </w:rPr>
              </w:pPr>
              <w:r>
                <w:t>_________________________________</w:t>
              </w:r>
            </w:p>
            <w:p>
              <w:pPr>
                <w:rPr>
                  <w:szCs w:val="24"/>
                </w:rPr>
              </w:pPr>
            </w:p>
          </w:sdtContent>
        </w:sdt>
      </w:sdtContent>
    </w:sdt>
    <w:sdt>
      <w:sdtPr>
        <w:alias w:val="pr."/>
        <w:tag w:val="part_27c57ba289a44b34aa5f3786f28bb66a"/>
        <w:lock w:val="sdtLocked"/>
        <w:richText/>
      </w:sdtPr>
      <w:sdtContent>
        <w:p>
          <w:pPr>
            <w:ind w:firstLine="6237"/>
            <w:sectPr>
              <w:pgSz w:w="11906" w:h="16838" w:code="9"/>
              <w:pgMar w:top="1134" w:right="567" w:bottom="1134" w:left="1701" w:header="709" w:footer="709" w:gutter="0"/>
              <w:pgNumType w:start="1"/>
              <w:cols w:space="1296"/>
              <w:titlePg/>
              <w:docGrid w:linePitch="272"/>
            </w:sectPr>
          </w:pPr>
        </w:p>
        <w:p>
          <w:pPr>
            <w:ind w:firstLine="6237"/>
            <w:rPr>
              <w:szCs w:val="24"/>
            </w:rPr>
          </w:pPr>
          <w:r>
            <w:rPr>
              <w:szCs w:val="24"/>
            </w:rPr>
            <w:t xml:space="preserve">Prašymų ir skundų nagrinėjimo </w:t>
          </w:r>
        </w:p>
        <w:p>
          <w:pPr>
            <w:ind w:firstLine="6237"/>
            <w:rPr>
              <w:szCs w:val="24"/>
            </w:rPr>
          </w:pPr>
          <w:r>
            <w:rPr>
              <w:szCs w:val="24"/>
            </w:rPr>
            <w:t xml:space="preserve">Jonavos rajono savivaldybės </w:t>
          </w:r>
        </w:p>
        <w:p>
          <w:pPr>
            <w:ind w:firstLine="6237"/>
            <w:rPr>
              <w:szCs w:val="24"/>
            </w:rPr>
          </w:pPr>
          <w:r>
            <w:rPr>
              <w:szCs w:val="24"/>
            </w:rPr>
            <w:t>administracijoje taisyklių</w:t>
          </w:r>
        </w:p>
        <w:p>
          <w:pPr>
            <w:ind w:firstLine="6237"/>
            <w:rPr>
              <w:szCs w:val="24"/>
              <w:lang w:eastAsia="lt-LT"/>
            </w:rPr>
          </w:pPr>
          <w:r>
            <w:rPr>
              <w:szCs w:val="24"/>
            </w:rPr>
            <w:t>priedas</w:t>
          </w:r>
        </w:p>
        <w:p>
          <w:pPr>
            <w:rPr>
              <w:szCs w:val="24"/>
            </w:rPr>
          </w:pPr>
        </w:p>
        <w:p>
          <w:pPr>
            <w:rPr>
              <w:sz w:val="4"/>
              <w:szCs w:val="4"/>
            </w:rPr>
          </w:pPr>
        </w:p>
        <w:p>
          <w:pPr>
            <w:rPr>
              <w:sz w:val="4"/>
              <w:szCs w:val="4"/>
            </w:rPr>
          </w:pPr>
        </w:p>
        <w:p>
          <w:pPr>
            <w:spacing w:beforeLines="20" w:before="48" w:afterLines="20" w:after="48"/>
            <w:jc w:val="center"/>
            <w:rPr>
              <w:b/>
              <w:bCs/>
              <w:color w:val="000000"/>
              <w:szCs w:val="24"/>
              <w:lang w:eastAsia="lt-LT"/>
            </w:rPr>
          </w:pPr>
          <w:sdt>
            <w:sdtPr>
              <w:alias w:val="Pavadinimas"/>
              <w:tag w:val="title_27c57ba289a44b34aa5f3786f28bb66a"/>
              <w:lock w:val="sdtLocked"/>
              <w:richText/>
            </w:sdtPr>
            <w:sdtContent>
              <w:r>
                <w:rPr>
                  <w:b/>
                  <w:bCs/>
                  <w:color w:val="000000"/>
                  <w:szCs w:val="24"/>
                  <w:lang w:eastAsia="lt-LT"/>
                </w:rPr>
                <w:t>(Prašymo, skundo ar kito kreipimosi priėmimo faktą patvirtinančio dokumento forma)</w:t>
              </w:r>
            </w:sdtContent>
          </w:sdt>
        </w:p>
        <w:p>
          <w:pPr>
            <w:jc w:val="center"/>
            <w:rPr>
              <w:szCs w:val="24"/>
            </w:rPr>
          </w:pPr>
        </w:p>
        <w:p>
          <w:pPr>
            <w:jc w:val="center"/>
            <w:rPr>
              <w:szCs w:val="24"/>
            </w:rPr>
          </w:pPr>
        </w:p>
        <w:p>
          <w:pPr>
            <w:jc w:val="center"/>
            <w:rPr>
              <w:szCs w:val="24"/>
            </w:rPr>
          </w:pPr>
          <w:r>
            <w:rPr>
              <w:b/>
              <w:szCs w:val="24"/>
            </w:rPr>
            <w:t>JONAVOS RAJONO SAVIVALDYBĖS ADMINISTRACIJA</w:t>
          </w:r>
        </w:p>
        <w:p>
          <w:pPr>
            <w:rPr>
              <w:sz w:val="4"/>
              <w:szCs w:val="4"/>
            </w:rPr>
          </w:pPr>
        </w:p>
        <w:p>
          <w:pPr>
            <w:pBdr>
              <w:bottom w:val="single" w:sz="4" w:space="1" w:color="auto"/>
            </w:pBdr>
            <w:spacing w:beforeLines="20" w:before="48" w:afterLines="20" w:after="48"/>
            <w:jc w:val="center"/>
            <w:rPr>
              <w:sz w:val="22"/>
              <w:u w:val="single"/>
            </w:rPr>
          </w:pPr>
          <w:r>
            <w:rPr>
              <w:sz w:val="22"/>
            </w:rPr>
            <w:t xml:space="preserve">Biudžetinė įstaiga,  Žeimių g. 13,   LT-55158 Jonava,   telefonas (8 349)  501 54, </w:t>
            <w:br/>
            <w:t xml:space="preserve"> el. paštas    </w:t>
          </w:r>
          <w:r>
            <w:rPr>
              <w:color w:val="0000FF"/>
              <w:sz w:val="22"/>
              <w:u w:val="single"/>
            </w:rPr>
            <w:t>administracija@jonava.lt</w:t>
          </w:r>
          <w:r>
            <w:rPr>
              <w:sz w:val="22"/>
            </w:rPr>
            <w:t>.</w:t>
            <w:br/>
            <w:t xml:space="preserve">Duomenys kaupiami ir saugomi Juridinių asmenų registre, kodas 188769070   </w:t>
          </w:r>
        </w:p>
        <w:p>
          <w:pPr>
            <w:rPr>
              <w:sz w:val="4"/>
              <w:szCs w:val="4"/>
            </w:rPr>
          </w:pPr>
        </w:p>
        <w:p>
          <w:pPr>
            <w:spacing w:beforeLines="20" w:before="48" w:afterLines="20" w:after="48"/>
            <w:jc w:val="center"/>
            <w:rPr>
              <w:sz w:val="22"/>
              <w:u w:val="single"/>
            </w:rPr>
          </w:pPr>
        </w:p>
        <w:p>
          <w:pPr>
            <w:rPr>
              <w:sz w:val="4"/>
              <w:szCs w:val="4"/>
            </w:rPr>
          </w:pPr>
        </w:p>
        <w:p>
          <w:pPr>
            <w:spacing w:beforeLines="20" w:before="48" w:afterLines="20" w:after="48"/>
            <w:jc w:val="center"/>
            <w:rPr>
              <w:color w:val="000000"/>
              <w:szCs w:val="24"/>
              <w:lang w:eastAsia="lt-LT"/>
            </w:rPr>
          </w:pPr>
          <w:r>
            <w:rPr>
              <w:color w:val="000000"/>
              <w:szCs w:val="24"/>
              <w:lang w:eastAsia="lt-LT"/>
            </w:rPr>
            <w:t>_____________________________________________</w:t>
          </w:r>
        </w:p>
        <w:p>
          <w:pPr>
            <w:jc w:val="center"/>
            <w:rPr>
              <w:color w:val="000000"/>
              <w:szCs w:val="24"/>
              <w:lang w:eastAsia="lt-LT"/>
            </w:rPr>
          </w:pPr>
          <w:r>
            <w:rPr>
              <w:color w:val="000000"/>
              <w:szCs w:val="24"/>
              <w:lang w:eastAsia="lt-LT"/>
            </w:rPr>
            <w:t>(pareiškėjo vardas ir pavardė, adresas, telefono numeris</w:t>
          </w:r>
        </w:p>
        <w:p>
          <w:pPr>
            <w:jc w:val="center"/>
            <w:rPr>
              <w:color w:val="000000"/>
              <w:szCs w:val="24"/>
              <w:lang w:eastAsia="lt-LT"/>
            </w:rPr>
          </w:pPr>
        </w:p>
        <w:p>
          <w:pPr>
            <w:rPr>
              <w:sz w:val="4"/>
              <w:szCs w:val="4"/>
            </w:rPr>
          </w:pPr>
        </w:p>
        <w:p>
          <w:pPr>
            <w:rPr>
              <w:sz w:val="4"/>
              <w:szCs w:val="4"/>
            </w:rPr>
          </w:pPr>
        </w:p>
        <w:p>
          <w:pPr>
            <w:spacing w:beforeLines="20" w:before="48" w:afterLines="20" w:after="48"/>
            <w:jc w:val="center"/>
            <w:rPr>
              <w:color w:val="000000"/>
              <w:szCs w:val="24"/>
              <w:lang w:eastAsia="lt-LT"/>
            </w:rPr>
          </w:pPr>
          <w:r>
            <w:rPr>
              <w:color w:val="000000"/>
              <w:szCs w:val="24"/>
              <w:lang w:eastAsia="lt-LT"/>
            </w:rPr>
            <w:t>_____________________________________________</w:t>
          </w:r>
        </w:p>
        <w:p>
          <w:pPr>
            <w:jc w:val="center"/>
            <w:rPr>
              <w:color w:val="000000"/>
              <w:szCs w:val="24"/>
              <w:lang w:eastAsia="lt-LT"/>
            </w:rPr>
          </w:pPr>
          <w:r>
            <w:rPr>
              <w:color w:val="000000"/>
              <w:szCs w:val="24"/>
              <w:lang w:eastAsia="lt-LT"/>
            </w:rPr>
            <w:t>arba pavadinimas, buveinės adresas, telefono numeris)</w:t>
          </w:r>
        </w:p>
        <w:p>
          <w:pPr>
            <w:rPr>
              <w:szCs w:val="24"/>
            </w:rPr>
          </w:pPr>
        </w:p>
        <w:p>
          <w:pPr>
            <w:rPr>
              <w:sz w:val="4"/>
              <w:szCs w:val="4"/>
            </w:rPr>
          </w:pPr>
        </w:p>
        <w:p>
          <w:pPr>
            <w:rPr>
              <w:sz w:val="4"/>
              <w:szCs w:val="4"/>
            </w:rPr>
          </w:pPr>
        </w:p>
        <w:p>
          <w:pPr>
            <w:spacing w:beforeLines="20" w:before="48" w:afterLines="20" w:after="48"/>
            <w:jc w:val="center"/>
            <w:rPr>
              <w:b/>
              <w:color w:val="000000"/>
              <w:szCs w:val="24"/>
              <w:lang w:eastAsia="lt-LT"/>
            </w:rPr>
          </w:pPr>
          <w:r>
            <w:rPr>
              <w:b/>
              <w:color w:val="000000"/>
              <w:szCs w:val="24"/>
              <w:lang w:eastAsia="lt-LT"/>
            </w:rPr>
            <w:t xml:space="preserve">PAŽYMA (INFORMACIJA) APIE PRIIMTUS </w:t>
          </w:r>
          <w:r>
            <w:rPr>
              <w:b/>
              <w:caps/>
              <w:color w:val="000000"/>
              <w:szCs w:val="24"/>
              <w:lang w:eastAsia="lt-LT"/>
            </w:rPr>
            <w:t>dokumentus</w:t>
          </w:r>
        </w:p>
        <w:p>
          <w:pPr>
            <w:rPr>
              <w:sz w:val="4"/>
              <w:szCs w:val="4"/>
            </w:rPr>
          </w:pPr>
        </w:p>
        <w:p>
          <w:pPr>
            <w:rPr>
              <w:sz w:val="4"/>
              <w:szCs w:val="4"/>
            </w:rPr>
          </w:pPr>
        </w:p>
        <w:p>
          <w:pPr>
            <w:rPr>
              <w:sz w:val="4"/>
              <w:szCs w:val="4"/>
            </w:rPr>
          </w:pPr>
        </w:p>
        <w:p>
          <w:pPr>
            <w:spacing w:beforeLines="20" w:before="48" w:afterLines="20" w:after="48"/>
            <w:jc w:val="center"/>
            <w:rPr>
              <w:color w:val="000000"/>
              <w:szCs w:val="24"/>
              <w:lang w:eastAsia="lt-LT"/>
            </w:rPr>
          </w:pPr>
          <w:r>
            <w:rPr>
              <w:color w:val="000000"/>
              <w:szCs w:val="24"/>
              <w:lang w:eastAsia="lt-LT"/>
            </w:rPr>
            <w:t>_____________ Nr. ___________</w:t>
          </w:r>
        </w:p>
        <w:p>
          <w:pPr>
            <w:ind w:left="-1418"/>
            <w:jc w:val="center"/>
            <w:rPr>
              <w:color w:val="000000"/>
              <w:szCs w:val="24"/>
              <w:lang w:eastAsia="lt-LT"/>
            </w:rPr>
          </w:pPr>
          <w:r>
            <w:rPr>
              <w:color w:val="000000"/>
              <w:szCs w:val="24"/>
              <w:lang w:eastAsia="lt-LT"/>
            </w:rPr>
            <w:t>(data)</w:t>
          </w:r>
        </w:p>
        <w:p>
          <w:pPr>
            <w:rPr>
              <w:szCs w:val="24"/>
            </w:rPr>
          </w:pPr>
        </w:p>
        <w:p>
          <w:pPr>
            <w:rPr>
              <w:sz w:val="4"/>
              <w:szCs w:val="4"/>
            </w:rPr>
          </w:pPr>
        </w:p>
        <w:p>
          <w:pPr>
            <w:rPr>
              <w:sz w:val="4"/>
              <w:szCs w:val="4"/>
            </w:rPr>
          </w:pPr>
        </w:p>
        <w:p>
          <w:pPr>
            <w:tabs>
              <w:tab w:val="right" w:leader="underscore" w:pos="9356"/>
            </w:tabs>
            <w:spacing w:beforeLines="20" w:before="48" w:afterLines="20" w:after="48"/>
            <w:jc w:val="both"/>
            <w:rPr>
              <w:color w:val="000000"/>
              <w:szCs w:val="24"/>
              <w:lang w:eastAsia="lt-LT"/>
            </w:rPr>
          </w:pPr>
          <w:r>
            <w:rPr>
              <w:color w:val="000000"/>
              <w:szCs w:val="24"/>
              <w:lang w:eastAsia="lt-LT"/>
            </w:rPr>
            <w:t xml:space="preserve">Jūsų prašymas arba skundas dėl </w:t>
            <w:tab/>
          </w:r>
        </w:p>
        <w:p>
          <w:pPr>
            <w:rPr>
              <w:sz w:val="4"/>
              <w:szCs w:val="4"/>
            </w:rPr>
          </w:pPr>
        </w:p>
        <w:p>
          <w:pPr>
            <w:spacing w:beforeLines="20" w:before="48" w:afterLines="20" w:after="48"/>
            <w:ind w:firstLine="4536"/>
            <w:rPr>
              <w:color w:val="000000"/>
              <w:szCs w:val="24"/>
              <w:lang w:eastAsia="lt-LT"/>
            </w:rPr>
          </w:pPr>
          <w:r>
            <w:rPr>
              <w:color w:val="000000"/>
              <w:szCs w:val="24"/>
              <w:lang w:eastAsia="lt-LT"/>
            </w:rPr>
            <w:t>(trumpas turinio apibūdinimas)</w:t>
          </w:r>
        </w:p>
        <w:p>
          <w:pPr>
            <w:rPr>
              <w:sz w:val="4"/>
              <w:szCs w:val="4"/>
            </w:rPr>
          </w:pPr>
        </w:p>
        <w:p>
          <w:pPr>
            <w:tabs>
              <w:tab w:val="right" w:leader="underscore" w:pos="9356"/>
            </w:tabs>
            <w:spacing w:beforeLines="20" w:before="48" w:afterLines="20" w:after="48"/>
            <w:rPr>
              <w:color w:val="000000"/>
              <w:szCs w:val="24"/>
              <w:lang w:eastAsia="lt-LT"/>
            </w:rPr>
          </w:pPr>
          <w:r>
            <w:rPr>
              <w:color w:val="000000"/>
              <w:szCs w:val="24"/>
              <w:lang w:eastAsia="lt-LT"/>
            </w:rPr>
            <w:tab/>
          </w:r>
        </w:p>
        <w:p>
          <w:pPr>
            <w:rPr>
              <w:szCs w:val="24"/>
            </w:rPr>
          </w:pPr>
        </w:p>
        <w:p>
          <w:pPr>
            <w:tabs>
              <w:tab w:val="right" w:leader="underscore" w:pos="9356"/>
            </w:tabs>
            <w:spacing w:beforeLines="20" w:before="48" w:afterLines="20" w:after="48"/>
            <w:rPr>
              <w:color w:val="000000"/>
              <w:szCs w:val="24"/>
              <w:lang w:eastAsia="lt-LT"/>
            </w:rPr>
          </w:pPr>
          <w:r>
            <w:rPr>
              <w:color w:val="000000"/>
              <w:szCs w:val="24"/>
              <w:lang w:eastAsia="lt-LT"/>
            </w:rPr>
            <w:tab/>
          </w:r>
        </w:p>
        <w:p>
          <w:pPr>
            <w:tabs>
              <w:tab w:val="right" w:leader="underscore" w:pos="9356"/>
            </w:tabs>
            <w:spacing w:beforeLines="20" w:before="48" w:afterLines="20" w:after="48"/>
            <w:rPr>
              <w:color w:val="000000"/>
              <w:szCs w:val="24"/>
              <w:lang w:eastAsia="lt-LT"/>
            </w:rPr>
          </w:pPr>
        </w:p>
        <w:p>
          <w:pPr>
            <w:tabs>
              <w:tab w:val="right" w:leader="underscore" w:pos="9356"/>
            </w:tabs>
            <w:spacing w:beforeLines="20" w:before="48" w:afterLines="20" w:after="48"/>
            <w:rPr>
              <w:color w:val="000000"/>
              <w:szCs w:val="24"/>
              <w:lang w:eastAsia="lt-LT"/>
            </w:rPr>
          </w:pPr>
          <w:r>
            <w:rPr>
              <w:color w:val="000000"/>
              <w:szCs w:val="24"/>
              <w:lang w:eastAsia="lt-LT"/>
            </w:rPr>
            <w:t>______________________________________________________________________________</w:t>
          </w:r>
        </w:p>
        <w:p>
          <w:pPr>
            <w:rPr>
              <w:szCs w:val="24"/>
            </w:rPr>
          </w:pPr>
        </w:p>
        <w:p>
          <w:pPr>
            <w:rPr>
              <w:sz w:val="4"/>
              <w:szCs w:val="4"/>
            </w:rPr>
          </w:pPr>
        </w:p>
        <w:p>
          <w:pPr>
            <w:tabs>
              <w:tab w:val="right" w:leader="underscore" w:pos="9356"/>
              <w:tab w:val="right" w:leader="underscore" w:pos="9570"/>
            </w:tabs>
            <w:spacing w:beforeLines="20" w:before="48" w:afterLines="20" w:after="48"/>
            <w:rPr>
              <w:color w:val="000000"/>
              <w:szCs w:val="24"/>
              <w:lang w:eastAsia="lt-LT"/>
            </w:rPr>
          </w:pPr>
          <w:r>
            <w:rPr>
              <w:color w:val="000000"/>
              <w:szCs w:val="24"/>
              <w:lang w:eastAsia="lt-LT"/>
            </w:rPr>
            <w:tab/>
            <w:t xml:space="preserve"> gautas ____________ Nr. _______________.</w:t>
          </w:r>
        </w:p>
        <w:p>
          <w:pPr>
            <w:rPr>
              <w:sz w:val="4"/>
              <w:szCs w:val="4"/>
            </w:rPr>
          </w:pPr>
        </w:p>
        <w:p>
          <w:pPr>
            <w:tabs>
              <w:tab w:val="right" w:pos="9356"/>
            </w:tabs>
            <w:spacing w:beforeLines="20" w:before="48" w:afterLines="20" w:after="48"/>
            <w:ind w:left="5387" w:right="140" w:firstLine="629"/>
            <w:rPr>
              <w:color w:val="000000"/>
              <w:szCs w:val="24"/>
              <w:lang w:eastAsia="lt-LT"/>
            </w:rPr>
          </w:pPr>
          <w:r>
            <w:rPr>
              <w:color w:val="000000"/>
              <w:szCs w:val="24"/>
              <w:lang w:eastAsia="lt-LT"/>
            </w:rPr>
            <w:t>(data)</w:t>
            <w:tab/>
            <w:t>(registracijos numeris)</w:t>
          </w:r>
        </w:p>
        <w:p>
          <w:pPr>
            <w:rPr>
              <w:szCs w:val="24"/>
            </w:rPr>
          </w:pPr>
        </w:p>
        <w:p>
          <w:pPr>
            <w:rPr>
              <w:sz w:val="4"/>
              <w:szCs w:val="4"/>
            </w:rPr>
          </w:pPr>
        </w:p>
        <w:p>
          <w:pPr>
            <w:spacing w:beforeLines="20" w:before="48" w:afterLines="20" w:after="48"/>
            <w:rPr>
              <w:szCs w:val="24"/>
            </w:rPr>
          </w:pPr>
          <w:r>
            <w:rPr>
              <w:color w:val="000000"/>
              <w:szCs w:val="24"/>
              <w:lang w:eastAsia="lt-LT"/>
            </w:rPr>
            <w:t>Dokumentus priėmė</w:t>
          </w:r>
        </w:p>
        <w:p>
          <w:pPr>
            <w:rPr>
              <w:sz w:val="4"/>
              <w:szCs w:val="4"/>
            </w:rPr>
          </w:pPr>
        </w:p>
        <w:p>
          <w:pPr>
            <w:rPr>
              <w:sz w:val="4"/>
              <w:szCs w:val="4"/>
            </w:rPr>
          </w:pPr>
        </w:p>
        <w:p>
          <w:pPr>
            <w:tabs>
              <w:tab w:val="center" w:pos="3828"/>
              <w:tab w:val="center" w:pos="4253"/>
            </w:tabs>
            <w:spacing w:beforeLines="20" w:before="48" w:afterLines="20" w:after="48"/>
            <w:rPr>
              <w:color w:val="000000"/>
              <w:szCs w:val="24"/>
              <w:lang w:eastAsia="lt-LT"/>
            </w:rPr>
          </w:pPr>
          <w:r>
            <w:rPr>
              <w:color w:val="000000"/>
              <w:szCs w:val="24"/>
              <w:lang w:eastAsia="lt-LT"/>
            </w:rPr>
            <w:t>_______________________</w:t>
            <w:tab/>
            <w:tab/>
            <w:t>______________</w:t>
            <w:tab/>
            <w:t>_______________________</w:t>
          </w:r>
        </w:p>
        <w:p>
          <w:pPr>
            <w:rPr>
              <w:sz w:val="4"/>
              <w:szCs w:val="4"/>
            </w:rPr>
          </w:pPr>
        </w:p>
        <w:p>
          <w:pPr>
            <w:tabs>
              <w:tab w:val="center" w:pos="4253"/>
              <w:tab w:val="center" w:pos="7371"/>
            </w:tabs>
            <w:spacing w:beforeLines="20" w:before="48" w:afterLines="20" w:after="48"/>
            <w:rPr>
              <w:color w:val="000000"/>
              <w:szCs w:val="24"/>
              <w:lang w:eastAsia="lt-LT"/>
            </w:rPr>
          </w:pPr>
          <w:r>
            <w:rPr>
              <w:color w:val="000000"/>
              <w:szCs w:val="24"/>
              <w:lang w:eastAsia="lt-LT"/>
            </w:rPr>
            <w:t>(pareigų pavadinimas)</w:t>
            <w:tab/>
            <w:t xml:space="preserve">               (parašas)</w:t>
            <w:tab/>
            <w:t>(vardas ir pavardė)</w:t>
          </w:r>
        </w:p>
        <w:p>
          <w:pPr>
            <w:rPr>
              <w:sz w:val="4"/>
              <w:szCs w:val="4"/>
            </w:rPr>
          </w:pPr>
        </w:p>
        <w:p>
          <w:pPr>
            <w:rPr>
              <w:sz w:val="4"/>
              <w:szCs w:val="4"/>
            </w:rPr>
          </w:pPr>
        </w:p>
        <w:p>
          <w:pPr>
            <w:rPr>
              <w:szCs w:val="24"/>
            </w:rPr>
          </w:pPr>
        </w:p>
        <w:p>
          <w:pPr>
            <w:rPr>
              <w:sz w:val="4"/>
              <w:szCs w:val="4"/>
            </w:rPr>
          </w:pPr>
        </w:p>
        <w:p>
          <w:pPr>
            <w:rPr>
              <w:sz w:val="4"/>
              <w:szCs w:val="4"/>
            </w:rPr>
          </w:pPr>
        </w:p>
        <w:p>
          <w:pPr>
            <w:spacing w:beforeLines="20" w:before="48" w:afterLines="20" w:after="48"/>
            <w:rPr>
              <w:color w:val="000000"/>
              <w:szCs w:val="24"/>
              <w:lang w:eastAsia="lt-LT"/>
            </w:rPr>
          </w:pPr>
          <w:r>
            <w:rPr>
              <w:color w:val="000000"/>
              <w:szCs w:val="24"/>
              <w:lang w:eastAsia="lt-LT"/>
            </w:rPr>
            <w:t>________________</w:t>
          </w:r>
        </w:p>
        <w:p>
          <w:pPr>
            <w:rPr>
              <w:sz w:val="4"/>
              <w:szCs w:val="4"/>
            </w:rPr>
          </w:pPr>
        </w:p>
        <w:p>
          <w:pPr>
            <w:spacing w:beforeLines="20" w:before="48" w:afterLines="20" w:after="48"/>
            <w:rPr>
              <w:color w:val="000000"/>
              <w:szCs w:val="24"/>
              <w:lang w:eastAsia="lt-LT"/>
            </w:rPr>
          </w:pPr>
          <w:r>
            <w:rPr>
              <w:color w:val="000000"/>
              <w:szCs w:val="24"/>
              <w:lang w:eastAsia="lt-LT"/>
            </w:rPr>
            <w:t>(telefono numeris)</w:t>
          </w:r>
        </w:p>
        <w:p>
          <w:pPr>
            <w:rPr>
              <w:sz w:val="4"/>
              <w:szCs w:val="4"/>
            </w:rPr>
          </w:pPr>
        </w:p>
        <w:p>
          <w:pPr>
            <w:tabs>
              <w:tab w:val="left" w:pos="6237"/>
            </w:tabs>
            <w:rPr>
              <w:color w:val="000000"/>
              <w:szCs w:val="24"/>
              <w:lang w:eastAsia="lt-LT"/>
            </w:rPr>
          </w:pPr>
        </w:p>
        <w:sdt>
          <w:sdtPr>
            <w:alias w:val="pabaiga"/>
            <w:tag w:val="part_760075aa24f74950bfa9ebce48d4a317"/>
            <w:lock w:val="sdtLocked"/>
            <w:richText/>
          </w:sdtPr>
          <w:sdtContent>
            <w:p>
              <w:pPr>
                <w:tabs>
                  <w:tab w:val="left" w:pos="6237"/>
                </w:tabs>
                <w:jc w:val="center"/>
              </w:pPr>
              <w:r>
                <w:rPr>
                  <w:color w:val="000000"/>
                  <w:szCs w:val="24"/>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Jonavos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aab604a0a11f180c9c618618421ed">
            <w:r w:rsidRPr="00532B9F">
              <w:rPr>
                <w:rFonts w:ascii="Times New Roman" w:eastAsia="MS Mincho" w:hAnsi="Times New Roman"/>
                <w:sz w:val="20"/>
                <w:iCs/>
                <w:color w:val="0000FF" w:themeColor="hyperlink"/>
                <w:u w:val="single"/>
              </w:rPr>
              <w:t>13B-454</w:t>
            </w:r>
          </w:fldSimple>
          <w:r>
            <w:rPr>
              <w:rFonts w:ascii="Times New Roman" w:eastAsia="MS Mincho" w:hAnsi="Times New Roman"/>
              <w:sz w:val="20"/>
              <w:iCs/>
            </w:rPr>
            <w:t>,
2026-05-07,
paskelbta TAR 2026-05-07, i. k. 2026-07739                </w:t>
          </w:r>
        </w:p>
        <w:p>
          <w:pPr>
            <w:jc w:val="both"/>
            <w:rPr>
              <w:rFonts w:ascii="Times New Roman" w:hAnsi="Times New Roman"/>
            </w:rPr>
          </w:pPr>
          <w:r>
            <w:rPr>
              <w:rFonts w:ascii="Times New Roman" w:hAnsi="Times New Roman"/>
              <w:sz w:val="20"/>
            </w:rPr>
            <w:t>Dėl Jonavos rajono savivaldybės administracijos direktoriaus 2022 m. kovo 10 d. įsakymo Nr. 13B-295 „Dėl Asmenų prašymų ir skundų nagrinėjimo Jonavos rajono savivaldybės administracijoje taisyklių patvirtinimo“ dalinio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454" w:right="567" w:bottom="284" w:left="1701" w:header="709" w:footer="709"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0"/>
          <w:lang w:val="en-GB"/>
        </w:rPr>
      </w:pPr>
      <w:r>
        <w:rPr>
          <w:sz w:val="20"/>
          <w:lang w:val="en-GB"/>
        </w:rPr>
        <w:separator/>
      </w:r>
    </w:p>
  </w:endnote>
  <w:endnote w:type="continuationSeparator" w:id="0">
    <w:p>
      <w:pPr>
        <w:rPr>
          <w:sz w:val="20"/>
          <w:lang w:val="en-GB"/>
        </w:rPr>
      </w:pPr>
      <w:r>
        <w:rPr>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0"/>
          <w:lang w:val="en-GB"/>
        </w:rPr>
      </w:pPr>
      <w:r>
        <w:rPr>
          <w:sz w:val="20"/>
          <w:lang w:val="en-GB"/>
        </w:rPr>
        <w:separator/>
      </w:r>
    </w:p>
  </w:footnote>
  <w:footnote w:type="continuationSeparator" w:id="0">
    <w:p>
      <w:pPr>
        <w:rPr>
          <w:sz w:val="20"/>
          <w:lang w:val="en-GB"/>
        </w:rPr>
      </w:pPr>
      <w:r>
        <w:rPr>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480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C98F17D"/>
  <w15:docId w15:val="{B9ECEEBF-1D5F-4C8B-ADE6-37D05E66F8F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833840009">
      <w:bodyDiv w:val="1"/>
      <w:marLeft w:val="0"/>
      <w:marRight w:val="0"/>
      <w:marTop w:val="0"/>
      <w:marBottom w:val="0"/>
      <w:divBdr>
        <w:top w:val="none" w:sz="0" w:space="0" w:color="auto"/>
        <w:left w:val="none" w:sz="0" w:space="0" w:color="auto"/>
        <w:bottom w:val="none" w:sz="0" w:space="0" w:color="auto"/>
        <w:right w:val="none" w:sz="0" w:space="0" w:color="auto"/>
      </w:divBdr>
    </w:div>
    <w:div w:id="913441445">
      <w:bodyDiv w:val="1"/>
      <w:marLeft w:val="0"/>
      <w:marRight w:val="0"/>
      <w:marTop w:val="0"/>
      <w:marBottom w:val="0"/>
      <w:divBdr>
        <w:top w:val="none" w:sz="0" w:space="0" w:color="auto"/>
        <w:left w:val="none" w:sz="0" w:space="0" w:color="auto"/>
        <w:bottom w:val="none" w:sz="0" w:space="0" w:color="auto"/>
        <w:right w:val="none" w:sz="0" w:space="0" w:color="auto"/>
      </w:divBdr>
    </w:div>
    <w:div w:id="929387610">
      <w:bodyDiv w:val="1"/>
      <w:marLeft w:val="0"/>
      <w:marRight w:val="0"/>
      <w:marTop w:val="0"/>
      <w:marBottom w:val="0"/>
      <w:divBdr>
        <w:top w:val="none" w:sz="0" w:space="0" w:color="auto"/>
        <w:left w:val="none" w:sz="0" w:space="0" w:color="auto"/>
        <w:bottom w:val="none" w:sz="0" w:space="0" w:color="auto"/>
        <w:right w:val="none" w:sz="0" w:space="0" w:color="auto"/>
      </w:divBdr>
    </w:div>
    <w:div w:id="1026835800">
      <w:bodyDiv w:val="1"/>
      <w:marLeft w:val="0"/>
      <w:marRight w:val="0"/>
      <w:marTop w:val="0"/>
      <w:marBottom w:val="0"/>
      <w:divBdr>
        <w:top w:val="none" w:sz="0" w:space="0" w:color="auto"/>
        <w:left w:val="none" w:sz="0" w:space="0" w:color="auto"/>
        <w:bottom w:val="none" w:sz="0" w:space="0" w:color="auto"/>
        <w:right w:val="none" w:sz="0" w:space="0" w:color="auto"/>
      </w:divBdr>
    </w:div>
    <w:div w:id="1285040837">
      <w:bodyDiv w:val="1"/>
      <w:marLeft w:val="0"/>
      <w:marRight w:val="0"/>
      <w:marTop w:val="0"/>
      <w:marBottom w:val="0"/>
      <w:divBdr>
        <w:top w:val="none" w:sz="0" w:space="0" w:color="auto"/>
        <w:left w:val="none" w:sz="0" w:space="0" w:color="auto"/>
        <w:bottom w:val="none" w:sz="0" w:space="0" w:color="auto"/>
        <w:right w:val="none" w:sz="0" w:space="0" w:color="auto"/>
      </w:divBdr>
    </w:div>
    <w:div w:id="1490708458">
      <w:marLeft w:val="0"/>
      <w:marRight w:val="0"/>
      <w:marTop w:val="0"/>
      <w:marBottom w:val="0"/>
      <w:divBdr>
        <w:top w:val="none" w:sz="0" w:space="0" w:color="auto"/>
        <w:left w:val="none" w:sz="0" w:space="0" w:color="auto"/>
        <w:bottom w:val="none" w:sz="0" w:space="0" w:color="auto"/>
        <w:right w:val="none" w:sz="0" w:space="0" w:color="auto"/>
      </w:divBdr>
    </w:div>
    <w:div w:id="1490708459">
      <w:marLeft w:val="0"/>
      <w:marRight w:val="0"/>
      <w:marTop w:val="0"/>
      <w:marBottom w:val="0"/>
      <w:divBdr>
        <w:top w:val="none" w:sz="0" w:space="0" w:color="auto"/>
        <w:left w:val="none" w:sz="0" w:space="0" w:color="auto"/>
        <w:bottom w:val="none" w:sz="0" w:space="0" w:color="auto"/>
        <w:right w:val="none" w:sz="0" w:space="0" w:color="auto"/>
      </w:divBdr>
    </w:div>
    <w:div w:id="1490708460">
      <w:marLeft w:val="0"/>
      <w:marRight w:val="0"/>
      <w:marTop w:val="0"/>
      <w:marBottom w:val="0"/>
      <w:divBdr>
        <w:top w:val="none" w:sz="0" w:space="0" w:color="auto"/>
        <w:left w:val="none" w:sz="0" w:space="0" w:color="auto"/>
        <w:bottom w:val="none" w:sz="0" w:space="0" w:color="auto"/>
        <w:right w:val="none" w:sz="0" w:space="0" w:color="auto"/>
      </w:divBdr>
    </w:div>
    <w:div w:id="1630932577">
      <w:bodyDiv w:val="1"/>
      <w:marLeft w:val="0"/>
      <w:marRight w:val="0"/>
      <w:marTop w:val="0"/>
      <w:marBottom w:val="0"/>
      <w:divBdr>
        <w:top w:val="none" w:sz="0" w:space="0" w:color="auto"/>
        <w:left w:val="none" w:sz="0" w:space="0" w:color="auto"/>
        <w:bottom w:val="none" w:sz="0" w:space="0" w:color="auto"/>
        <w:right w:val="none" w:sz="0" w:space="0" w:color="auto"/>
      </w:divBdr>
    </w:div>
    <w:div w:id="2032759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D95FEAE-80C7-41D7-8E08-F9542170D468}"/>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5C41"/>
    <w:rsid w:val="00575C41"/>
    <w:rsid w:val="00E804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75C41"/>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f5f0c1271824a5e82b20fc4b107100e" PartId="66e72c4a6e9945f59d6b0eb34544130b">
    <Part Type="preambule" DocPartId="f4c12db7bbb24ee185cd3bd0e4003667" PartId="f03fcd431192429f84b7ac523569f90d"/>
    <Part Type="punktas" Nr="1" Abbr="1 p." DocPartId="bb9ee92d623d4f5f943080c270c2a9e3" PartId="3a29395881f147898a943b507eb67bd4"/>
    <Part Type="punktas" Nr="2" Abbr="2 p." DocPartId="2f35ff37755f4b8fab31fe2e95af0e33" PartId="01fd0228454940008f9bfad3b8d8f7f9">
      <Part Type="papunktis" Nr="2.1" Abbr="2.1 pp." DocPartId="7add042fbdaf47c1a1ab1fd81c1689c0" PartId="28d5ea0f2fb24d129835df3e87f0e2c3">
        <Part Type="papunktis" Nr="2.1.1" Abbr="2.1.1 pp." DocPartId="51a303ac2f0c4a22aea300b00ff5b3bd" PartId="f0f83332f2784779bee550d71cf30cf4"/>
        <Part Type="papunktis" Nr="2.1.2" Abbr="2.1.2 pp." DocPartId="0eb5f9657e57480db46e137ac60e4c4e" PartId="0ad1750a86bb42418562935c582b00df"/>
        <Part Type="papunktis" Nr="2.1.3" Abbr="2.1.3 pp." DocPartId="ea6c579daa8d4afdaae382a2078d1658" PartId="31a31252f2ed4faf96868c3a8eee35d7"/>
        <Part Type="papunktis" Nr="2.1.4" Abbr="2.1.4 pp." DocPartId="7c565b3fe1144102933fdd7e0f33ee7b" PartId="ec7ce98bc15f449dab63c6288a74f27c"/>
        <Part Type="papunktis" Nr="2.1.5" Abbr="2.1.5 pp." DocPartId="b951255068754e5180eee505895edc00" PartId="f6d8b1e63bba4709bf820d7241534e60"/>
        <Part Type="papunktis" Nr="2.1.6" Abbr="2.1.6 pp." DocPartId="5730ee65e9a949939aff45ce9abde4a9" PartId="64786936ea234909b73969dfaa0d4f78"/>
        <Part Type="papunktis" Nr="2.1.7" Abbr="2.1.7 pp." DocPartId="dec9413f152442f4a011c157f7bc5d1b" PartId="28b3092b2ab140c4aeaa472d37d9820f"/>
      </Part>
      <Part Type="papunktis" Nr="2.2" Abbr="2.2 pp." DocPartId="307c1906e3ee440f9710e22a8ed5f2c0" PartId="5c356f80cb2046b38e5a91c879653681"/>
      <Part Type="papunktis" Nr="2.3" Abbr="2.3 pp." DocPartId="4bc555deeef448f5a7afd387dedffff8" PartId="9862ac92d0034e1ea0619c8efa5d3792"/>
      <Part Type="papunktis" Nr="2.4" Abbr="2.4 pp." DocPartId="ca0c8f6e782a439ebaf112c1277ac822" PartId="90b73a5d0fd1419591a0f69c34c2d5f4">
        <Part Type="papunktis" Nr="2.4.1" Abbr="2.4.1 pp." DocPartId="2865a801407b4a10b69af0e774013a70" PartId="62acd00988644cb1b4cb1f4aab555c06"/>
        <Part Type="papunktis" Nr="2.4.2" Abbr="2.4.2 pp." DocPartId="f234b1b1d3d7494db7435d7c7634eb25" PartId="2dc4c9f4be2f4cd19eb421bb5c39632b"/>
        <Part Type="papunktis" Nr="2.4.3" Abbr="2.4.3 pp." DocPartId="5ab63ab302ce4d1b9979f39f12d07348" PartId="f6581e0533fa4574ba1f8cb4cb52d85a"/>
      </Part>
      <Part Type="papunktis" Nr="2.5" Abbr="2.5 pp." DocPartId="8f9e146bd6cb467d8b4a9e1942a623f1" PartId="c09f94fafb1340a488298a40a857cb1a"/>
    </Part>
    <Part Type="punktas" Nr="3" Abbr="3 p." DocPartId="6d42bf204ac54fdb9d93831bfbe5979d" PartId="9e9b373a2bce4a8ba5d09a4f93b08f9a"/>
    <Part Type="punktas" Nr="4" Abbr="4 p." DocPartId="0fdfb04f848b4d378c70597d89f0b68b" PartId="f395ceb43348493e994171bd7458d20c"/>
    <Part Type="punktas" Nr="5" Abbr="5 p." DocPartId="1b1abad3b47a49b2a3132fe39d9c0c46" PartId="5796c93abaa24b5bb1d5ac555cb1f53a"/>
    <Part Type="pastraipa" DocPartId="06d1c9306e0e4db6a9e238ad5521ebc6" PartId="57b26d3dfcd84762882488789971b23a"/>
    <Part Type="signatura" DocPartId="977f3d9151fe4a75a482c79b2d1f470e" PartId="d36e225cf12f460792b70f71e760d087"/>
  </Part>
  <Part Type="patvirtinta" Title="ASMENŲ PRAŠYMŲ IR SKUNDŲ NAGRINĖJIMO JONAVOS RAJONO SAVIVALDYBĖS ADMINISTRACIJOJE TAISYKLĖS" DocPartId="8c989c2bbd4746bbb5cd978798708983" PartId="b393839914be4e018562ace9bf62084b">
    <Part Type="skyrius" Nr="1" Title="BENDROSIOS NUOSTATOS" DocPartId="fd2061f789db4f8e8149ffb6bc077487" PartId="d45cb1dddab54a7da9e0a44d75741ac2">
      <Part Type="punktas" Nr="1" Abbr="1 p." DocPartId="c11895f52c7646e18c9ee3fef193109f" PartId="76b9f99e3e184436bf8ef2d0b3f75ab8"/>
      <Part Type="punktas" Nr="2" Abbr="2 p." DocPartId="f88771a993b24569bb30435f1ac17dc7" PartId="e4d81385438b4a6e994b1d8cc0a31b20"/>
      <Part Type="punktas" Nr="3" Abbr="3 p." DocPartId="27bcd4ab9a0f40bfab887f10d0c99aed" PartId="c7245315009a4fd4873cd534a24b389e"/>
      <Part Type="punktas" Nr="4" Abbr="4 p." DocPartId="141b596d7da745f48388002e19cb43c8" PartId="160a5335005c438f9ab3aadf6a0fca20"/>
      <Part Type="punktas" Nr="5" Abbr="5 p." DocPartId="5fb182d2a3b44d67a69f60bc6da2aef9" PartId="9f2fa2c695144ddd89efcd87748c1b92"/>
      <Part Type="punktas" Nr="6" Abbr="6 p." DocPartId="0c08801675604ca39c079aca370d7bd6" PartId="8aa284b92b55469f87203e9eb85d6664"/>
      <Part Type="punktas" Nr="7" Abbr="7 p." DocPartId="9d1d038994104ab0b4f978880a4697dd" PartId="eafd56897ca044e986fa71f365db9595"/>
      <Part Type="punktas" Nr="8" Abbr="8 p." DocPartId="7ab09c67b06c4ae6aabc0e5c456fcdac" PartId="33faa48eb30744fe987fa5bf3eef0169"/>
    </Part>
    <Part Type="skyrius" Nr="2" Title="ASMENŲ APTARNAVIMAS TAIKANT VIENO LANGELIO PRINCIPĄ" DocPartId="09562b20b88b4dfa893806be6b82effa" PartId="4ae27e9c467a4d11a59a8e8444acc4be">
      <Part Type="punktas" Nr="9" Abbr="9 p." DocPartId="0552d25762ff43219a9f40a8a8e2ec68" PartId="65f5bbae24f04f3da6c01e8041091f99"/>
      <Part Type="punktas" Nr="10" Abbr="10 p." DocPartId="92396b3e9fbc477eaae464464836bedf" PartId="0472db0858684ccb9641f1fc2ba8e25a">
        <Part Type="papunktis" Nr="10.1" Abbr="10.1 pp." DocPartId="2d44bc83331e4e6488f6a04665df82bc" PartId="f056eb55ba1c464185fef4484af55435"/>
        <Part Type="papunktis" Nr="10.2" Abbr="10.2 pp." DocPartId="a432e69635914f3986ca8ce43bade964" PartId="b5a928218b484e64bd989d447ac8dc4a"/>
        <Part Type="papunktis" Nr="10.3" Abbr="10.3 pp." DocPartId="9e88350e76ba4140ba5e6199cd7fd8f1" PartId="f4605a3d657d4d428ad47ff53b568cea"/>
        <Part Type="papunktis" Nr="10.4" Abbr="10.4 pp." DocPartId="4ee2b79ab48044dd9b4f9a7b4a09bf42" PartId="7f51a2aad4fd4bdab5ffd6bbb1d0340b"/>
        <Part Type="papunktis" Nr="10.5" Abbr="10.5 pp." DocPartId="695d1eec0f6c46adb9be8ff83a91e176" PartId="9e0c40507c8a435992d9652df86adc37"/>
        <Part Type="papunktis" Nr="10.6" Abbr="10.6 pp." DocPartId="478fe8e611eb4269a32d9eb127eef30c" PartId="cb033e1d906345229db0417e46cdc448"/>
        <Part Type="papunktis" Nr="10.7" Abbr="10.7 pp." DocPartId="9360f31283f74da9accad5e659816ebe" PartId="4600762890ed48d787a4f058a2e1944d"/>
        <Part Type="papunktis" Nr="10.8" Abbr="10.8 pp." DocPartId="eed0a9326ec342da8474ffb4172aae58" PartId="2cc2b11548794d34a9294a15aab49d3c"/>
      </Part>
      <Part Type="punktas" Nr="11" Abbr="11 p." DocPartId="9dcd7ccfe13c477bb7cc03a4b175cfa6" PartId="4db22c54f8cf4a08a6da2f1f0664f236">
        <Part Type="papunktis" Nr="11.1" Abbr="11.1 pp." DocPartId="07e444c0fe954d06b487ad9742b2ff05" PartId="2ebe31b9775b46a78dc4d333f811f878"/>
        <Part Type="papunktis" Nr="11.2" Abbr="11.2 pp." DocPartId="627f4c175be149b680b559c21c8a13fa" PartId="9d7f406f17e2427f9e6db5927e3d1e69"/>
        <Part Type="papunktis" Nr="11.3" Abbr="11.3 pp." DocPartId="542b5bf7d7b246468ec45670f65d58b8" PartId="20625fafe960405c9c594ecf1511a1e2"/>
        <Part Type="papunktis" Nr="11.4" Abbr="11.4 pp." DocPartId="c9907aabc03241f8b99cb5c9092af927" PartId="4db08aac1df94a78bc41024b34301d46"/>
        <Part Type="papunktis" Nr="11.5" Abbr="11.5 pp." DocPartId="0db8e49c1cd94ac6b4e7a607ea08b257" PartId="3418544c18a442e0bcf719bdd890d3f0"/>
        <Part Type="papunktis" Nr="11.6" Abbr="11.6 pp." DocPartId="2d78b1fcdc554af585691976c20dbaeb" PartId="714a6dd54e0a4afea08a8e4e010b3d80"/>
      </Part>
      <Part Type="punktas" Nr="12" Abbr="12 p." DocPartId="d1278135f6484ef89df1684229db190d" PartId="8d2f0eceb4fa475b9abc200ef624da40">
        <Part Type="papunktis" Nr="12.1" Abbr="12.1 pp." DocPartId="faf840c8ad324396b4a21a01b51fa4ca" PartId="e1f2e231ec94461a887a441520302f12"/>
        <Part Type="papunktis" Nr="12.2" Abbr="12.2 pp." DocPartId="107131e7c8e94f349bedcf2acd40a108" PartId="f63613a4b8f74eb0aa5e9c223fe3df98"/>
        <Part Type="papunktis" Nr="12.3" Abbr="12.3 pp." DocPartId="5921ca7a8d654dd78bce0258debbac51" PartId="d4ed1242a01a4be5bbe4e2ee0410f1b1"/>
        <Part Type="papunktis" Nr="12.4" Abbr="12.4 pp." DocPartId="938bcda7fe37441399ec29cd17dec86b" PartId="f23cd2b12159486b9199cc843f5619f0"/>
      </Part>
      <Part Type="punktas" Nr="13" Abbr="13 p." DocPartId="2852b07a33904971a976df271ddf5dac" PartId="0a7d63503a32407da46021454dba72a8"/>
    </Part>
    <Part Type="skyrius" Nr="3" Title="PRAŠYMŲ IR SKUNDŲ PATEIKIMAS" DocPartId="b31b892d5a014435a89380554b988cb1" PartId="67a1e26a475e4bd2ad0bff1d3b9a62df">
      <Part Type="punktas" Nr="14" Abbr="14 p." DocPartId="01eb9ee9edf44740b18d45a764a1b613" PartId="bfd50b31b21f4323b3a589624cfbb194"/>
      <Part Type="punktas" Nr="15" Abbr="15 p." DocPartId="0548b994817e461da058c7faf04e13e5" PartId="248c8360748d45da9461ffdf90c2f320"/>
      <Part Type="punktas" Nr="16" Abbr="16 p." DocPartId="051b70c453f54f7698da35820121bece" PartId="288192375c564c48962459148d009c1c"/>
      <Part Type="punktas" Nr="17" Abbr="17 p." DocPartId="bf3b52b1c69d47d8a7ef460b07d1eaef" PartId="a93e531f011e469cbdfcc42191b96f42"/>
      <Part Type="punktas" Nr="18" Abbr="18 p." DocPartId="aab2d082194f4c6ca60d6731541b8f41" PartId="b87fa17429474006a9b33f5ca7a1ef45"/>
      <Part Type="punktas" Nr="19" Abbr="19 p." DocPartId="38ca3a89304b42498cad6293e9db3fbf" PartId="6ec6b1b8907e4d62b6108a6e76436933"/>
      <Part Type="punktas" Nr="20" Abbr="20 p." DocPartId="de8797be6d884fc6a270710e9e01e5f1" PartId="0fe829c74bd3474a81c1d9a4334539c8"/>
      <Part Type="punktas" Nr="21" Abbr="21 p." DocPartId="a1140e09f0f24409a5bc06dfc406a53d" PartId="5bcfd2680dba40e08b1f9b7e7109d3ba">
        <Part Type="papunktis" Nr="21.1" Abbr="21.1 pp." DocPartId="5347139150894bb59f910130294f1c61" PartId="c140f438087c4b02b46fe307d8fb08f5"/>
        <Part Type="papunktis" Nr="21.2" Abbr="21.2 pp." DocPartId="767e19429f7e437fbf303cb8f5f976c9" PartId="c4c9292bb3ad4cd88ef4e79082c930ff"/>
        <Part Type="papunktis" Nr="21.3" Abbr="21.3 pp." DocPartId="d34600239ed1470883c35b394d481430" PartId="7738c6a588634d21aba69455877e7ae6"/>
      </Part>
      <Part Type="punktas" Nr="22" Abbr="22 p." DocPartId="25e204517fb248ad9d4601881d827169" PartId="44bb99f7db4b4add94ccce3e4d4e3f9a">
        <Part Type="papunktis" Nr="22.1" Abbr="22.1 pp." DocPartId="ad3df715715746dc9c08f45887c8f6f5" PartId="e6d4c6c28a6d4a25b6e90fefba789919"/>
        <Part Type="papunktis" Nr="22.2" Abbr="22.2 pp." DocPartId="19d0a218380243cbb21c2ac693103b3d" PartId="03a4bcc983a64ddc976f3723a007b0de"/>
        <Part Type="papunktis" Nr="22.3" Abbr="22.3 pp." DocPartId="1b62c04902d1457caa4497754270921a" PartId="dd0c4d0f03c64d7891a20e2d5cb1a4a9"/>
        <Part Type="papunktis" Nr="22.4" Abbr="22.4 pp." DocPartId="766cba6986ae40b7b2c9a8e12d2cb976" PartId="f33567f27f7c49829ce1a330143c8ab8"/>
        <Part Type="papunktis" Nr="22.5" Abbr="22.5 pp." DocPartId="4c16ea81d1ca4bc095795e130901ba96" PartId="3688b0da6e2b4fa0a493c9d913c4374a"/>
      </Part>
      <Part Type="punktas" Nr="23" Abbr="23 p." DocPartId="92f63fdde7e44d72873cd1e912c4ad73" PartId="a21d0fcf011b475ab32da74b10f69f63"/>
      <Part Type="punktas" Nr="24" Abbr="24 p." DocPartId="d7b6be8ecef442ff9558d6c5f8eb248d" PartId="25e887b577424eeab2f26c95edd78b8e"/>
      <Part Type="punktas" Nr="25" Abbr="25 p." DocPartId="d88808a00e0b4b6b8c279c040e80d921" PartId="9709351f05774909af76418c5d20b763"/>
      <Part Type="punktas" Nr="26" Abbr="26 p." DocPartId="859feec9c7494eb6871ae687d6804268" PartId="be31ad1d853749c3bb026d80ccb4f940"/>
    </Part>
    <Part Type="skyrius" Nr="4" Title="PRAŠYMŲ IR SKUNDŲ PRIĖMIMAS IR NAGRINĖJIMAS" DocPartId="c906116c98054946b2701b4c943e1ad5" PartId="6f399ac5901f468b9cac33b3e57ab3f1">
      <Part Type="punktas" Nr="27" Abbr="27 p." DocPartId="dd6af69caa124dec958fbaa80d77a01f" PartId="8b1ffaad29854f5e8018ae505d0feae1"/>
      <Part Type="punktas" Nr="28" Abbr="28 p." DocPartId="485154092d1a456cba89309ddb6231e8" PartId="302587bdca914c5e81456bd7d89d0212"/>
      <Part Type="punktas" Nr="29" Abbr="29 p." DocPartId="7009c09bbcaf4cf8ac11de2210c7a6e5" PartId="3774eebabb4d466ab70ac91ec51bf644"/>
      <Part Type="punktas" Nr="30" Abbr="30 p." DocPartId="e24c66368adf4b4991255c9afa43de48" PartId="27728b3087d043a3b9376895dd840319"/>
      <Part Type="punktas" Nr="31" Abbr="31 p." DocPartId="991226e146fd47d08af5647e39f609fd" PartId="2f5593e35e7f4d5d8a048c6daf90f44d"/>
      <Part Type="punktas" Nr="32" Abbr="32 p." DocPartId="8496b13fea4f4017a8b49de0d542348e" PartId="d9f7caca28fd47798de37d1414d1dc63"/>
      <Part Type="punktas" Nr="33" Abbr="33 p." DocPartId="2ad48905c1514dcc9c5e704e0f7f22d5" PartId="f9f228f9c50a46cdb59cddad97d98e54"/>
      <Part Type="punktas" Nr="34" Abbr="34 p." DocPartId="e1773cc4420f49c9acde7e970d6d8d84" PartId="08d5c381686c480aa641f27d6f58f73a"/>
      <Part Type="punktas" Nr="35" Abbr="35 p." DocPartId="1c7ce56b0f7a48039bd5354530c9bcc4" PartId="3d8ed5af127e4c1a963adf44786f1e71"/>
      <Part Type="punktas" Nr="36" Abbr="36 p." DocPartId="5a898a80035a423ca5bb30cb0312c55b" PartId="ff9f1110844d4c959fefba6dc820747f"/>
      <Part Type="punktas" Nr="37" Abbr="37 p." DocPartId="2634491c59f14782b6b7ca2fe5f3d47d" PartId="4f56b2a8c0bd434bb829550598822fcb"/>
      <Part Type="punktas" Nr="38" Abbr="38 p." DocPartId="d226e97712bd475694c4f0fd9bb188ba" PartId="b223f770af694adfaa79e9dcf36f3d15"/>
    </Part>
    <Part Type="skyrius" Nr="5" Title="ATSAKYMŲ RENGIMAS IR TVARKYMAS" DocPartId="9a7e8a49053045c890415a5dedb2a91f" PartId="3a0aa8e19a6c44aba5db45b8941c9b0d">
      <Part Type="punktas" Nr="39" Abbr="39 p." DocPartId="5f41d6d3b8d84f6598588ce1e7b67f13" PartId="2d09e41cee844192a8295c21643a94fd"/>
      <Part Type="punktas" Nr="40" Abbr="40 p." DocPartId="fec01056db6b4c6190bbce566eb21142" PartId="87b486d6ddca4cd4a42fcacd544050af"/>
      <Part Type="punktas" Nr="41" Abbr="41 p." DocPartId="3b77bac3ee9d47c58fbb34fcdf6a94a0" PartId="b9f2f3d30a274c36842977abe9223ee8"/>
      <Part Type="punktas" Nr="42" Abbr="42 p." DocPartId="f4129da3997f4fceaec0af13662fe5df" PartId="80d8850d50d442b8a7ce675ca54a445b"/>
      <Part Type="punktas" Nr="43" Abbr="43 p." DocPartId="ff9661ed4e234afd91a479dd572bc1c1" PartId="9c40751ef7cb47e59b65ec20aacce01e">
        <Part Type="papunktis" Nr="43.1" Abbr="43.1 pp." DocPartId="7d1827447e8b44f2b8b70a3b9274e116" PartId="d4ee2f09e7dc42e783f867eda7495fa7"/>
        <Part Type="papunktis" Nr="43.2" Abbr="43.2 pp." DocPartId="e4500fbe2202441fa4b3158d9bfdc4b6" PartId="3bcc85b9bdb94af1bb413c883ce9bdc8"/>
        <Part Type="papunktis" Nr="43.3" Abbr="43.3 pp." DocPartId="8987f2112456402c808821cde3cdd544" PartId="345a5fd2882a44dcbd60f1862ae473ce"/>
        <Part Type="papunktis" Nr="43.4" Abbr="43.4 pp." DocPartId="af667a735ede402e969c5a81de1260be" PartId="38e0aa49913345e78a8d448a47a8c7cf"/>
      </Part>
      <Part Type="punktas" Nr="44" Abbr="44 p." DocPartId="453db546538d4b32aadb19b2bf0a08ce" PartId="09633421432c472c8ae27cb003c80cc6"/>
      <Part Type="punktas" Nr="45" Abbr="45 p." DocPartId="ffd03c1c3685400395acf4fe63820fe8" PartId="cd77f2d435df4288b9826b7709494f16"/>
      <Part Type="punktas" Nr="46" Abbr="46 p." DocPartId="50bcabb3afd448feaffb5d4b688e1f6a" PartId="729369f3eb6c49be8ae0b7da952bd28d"/>
    </Part>
    <Part Type="pabaiga" DocPartId="7f7302214ebd41588a3da7d89d699178" PartId="a467c1582d3049358d6b9bb821c095c7"/>
  </Part>
  <Part Type="priedas" Abbr="pr." Title="(Prašymo, skundo ar kito kreipimosi priėmimo faktą patvirtinančio dokumento forma)" DocPartId="e6d1e5237ac34de18d5c09f2878a5152" PartId="27c57ba289a44b34aa5f3786f28bb66a">
    <Part Type="pabaiga" DocPartId="40c20c7f7ca34b76be1e734516c01738" PartId="760075aa24f74950bfa9ebce48d4a317"/>
  </Part>
</Parts>
</file>

<file path=customXml/itemProps1.xml><?xml version="1.0" encoding="utf-8"?>
<ds:datastoreItem xmlns:ds="http://schemas.openxmlformats.org/officeDocument/2006/customXml" ds:itemID="{30954B20-5A2C-4C54-8B1E-623E02B61530}">
  <ds:schemaRefs>
    <ds:schemaRef ds:uri="http://lrs.lt/TAIS/DocParts"/>
  </ds:schemaRefs>
</ds:datastoreItem>
</file>

<file path=docProps/app.xml><?xml version="1.0" encoding="utf-8"?>
<Properties xmlns="http://schemas.openxmlformats.org/officeDocument/2006/extended-properties">
  <Template>Normal</Template>
  <TotalTime>21</TotalTime>
  <Pages>12</Pages>
  <Words>21234</Words>
  <Characters>12104</Characters>
  <Application>Microsoft Office Word</Application>
  <DocSecurity>0</DocSecurity>
  <Lines>100</Lines>
  <Paragraphs>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DĖL NUOLATINĖS KOMISIJOS SUDARYMO PAŠTO PASLAUGŲ PIRKIMAMS PER CENTRINĘ PERKANČIĄJĄ ORGANIZACIJĄ</vt:lpstr>
    </vt:vector>
  </TitlesOfParts>
  <Manager>2022-02-03</Manager>
  <Company/>
  <LinksUpToDate>false</LinksUpToDate>
  <CharactersWithSpaces>33272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Administracijos direktoriaus įsakymas</category>
  <dcterms:created xsi:type="dcterms:W3CDTF">2022-03-22T09:34:00Z</dcterms:created>
  <dc:creator>JONAVOS RAJONO ADMINISTRACIJOS DIREKTORIUS</dc:creator>
  <lastModifiedBy>STALIŪNIENĖ Daiva</lastModifiedBy>
  <lastPrinted>2020-10-20T07:39:00Z</lastPrinted>
  <dcterms:modified xsi:type="dcterms:W3CDTF">2026-05-08T07:17:00Z</dcterms:modified>
  <revision>8</revision>
  <dc:subject>13B-133</dc:subject>
  <dc:title>DĖL NUOLATINĖS KOMISIJOS SUDARYMO PAŠTO PASLAUGŲ PIRKIMAMS PER CENTRINĘ PERKANČIĄJĄ ORGANIZACIJĄ</dc:title>
</coreProperties>
</file>