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0bd04972284e0aabecaff127398d3a"/>
        <w:lock w:val="sdtLocked"/>
        <w:richText/>
      </w:sdtPr>
      <w:sdtContent>
        <w:p>
          <w:pPr>
            <w:jc w:val="both"/>
            <w:rPr>
              <w:rFonts w:ascii="Times New Roman" w:hAnsi="Times New Roman"/>
            </w:rPr>
          </w:pPr>
          <w:r>
            <w:rPr>
              <w:rFonts w:ascii="Times New Roman" w:hAnsi="Times New Roman"/>
              <w:b/>
              <w:i/>
            </w:rPr>
            <w:t>Suvestinė redakcija nuo 2025-10-17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2019-05-21, i. k. 2019-08047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2025-10-17:</w:t>
          </w:r>
        </w:p>
        <w:p>
          <w:pPr>
            <w:rPr>
              <w:rFonts w:ascii="Times New Roman" w:hAnsi="Times New Roman"/>
              <w:sz w:val="20"/>
              <w:i/>
            </w:rPr>
          </w:pPr>
          <w:r>
            <w:rPr>
              <w:rFonts w:ascii="Times New Roman" w:hAnsi="Times New Roman"/>
              <w:sz w:val="20"/>
              <w:i/>
            </w:rPr>
            <w:t xml:space="preserve">Nr. </w:t>
          </w:r>
          <w:fldSimple w:instr="HYPERLINK https://www.e-tar.lt/portal/legalAct.html?documentId=af869cb6aa6c11f0a34db2fbd35a03b2">
            <w:r w:rsidRPr="00532B9F">
              <w:rPr>
                <w:rFonts w:ascii="Times New Roman" w:eastAsia="MS Mincho" w:hAnsi="Times New Roman"/>
                <w:sz w:val="20"/>
                <w:i/>
                <w:iCs/>
                <w:color w:val="0000FF" w:themeColor="hyperlink"/>
                <w:u w:val="single"/>
              </w:rPr>
              <w:t>1-238</w:t>
            </w:r>
          </w:fldSimple>
          <w:r>
            <w:rPr>
              <w:rFonts w:ascii="Times New Roman" w:eastAsia="MS Mincho" w:hAnsi="Times New Roman"/>
              <w:sz w:val="20"/>
              <w:i/>
              <w:iCs/>
            </w:rPr>
            <w:t>,
2025-10-16,
paskelbta TAR 2025-10-16, i. k. 2025-17286                </w:t>
          </w:r>
        </w:p>
        <w:p>
          <w:pPr>
            <w:rPr>
              <w:rFonts w:ascii="Times New Roman" w:hAnsi="Times New Roman"/>
              <w:sz w:val="22"/>
            </w:rPr>
          </w:pPr>
        </w:p>
        <w:p>
          <w:pPr>
            <w:jc w:val="center"/>
            <w:rPr>
              <w:color w:val="000000"/>
            </w:rPr>
          </w:pPr>
          <w:r>
            <w:rPr>
              <w:b/>
              <w:bCs/>
              <w:color w:val="000000"/>
            </w:rPr>
            <w:t>LIETUVOS RESPUBLIKOS ENERGETIKOS MINISTRAS</w:t>
          </w:r>
        </w:p>
        <w:p>
          <w:pPr>
            <w:jc w:val="center"/>
            <w:rPr>
              <w:color w:val="000000"/>
              <w:szCs w:val="24"/>
            </w:rPr>
          </w:pPr>
        </w:p>
        <w:p>
          <w:pPr>
            <w:jc w:val="center"/>
            <w:rPr>
              <w:color w:val="000000"/>
              <w:szCs w:val="24"/>
            </w:rPr>
          </w:pPr>
          <w:r>
            <w:rPr>
              <w:b/>
              <w:bCs/>
              <w:color w:val="000000"/>
              <w:szCs w:val="24"/>
            </w:rPr>
            <w:t>ĮSAKYMAS</w:t>
          </w:r>
        </w:p>
        <w:p>
          <w:pPr>
            <w:jc w:val="center"/>
            <w:rPr>
              <w:color w:val="000000"/>
            </w:rPr>
          </w:pPr>
          <w:r>
            <w:rPr>
              <w:b/>
              <w:bCs/>
              <w:color w:val="000000"/>
            </w:rPr>
            <w:t>DĖL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TAISYKLIŲ PATVIRTINIMO</w:t>
          </w:r>
        </w:p>
        <w:p>
          <w:pPr>
            <w:jc w:val="center"/>
            <w:rPr>
              <w:color w:val="000000"/>
              <w:szCs w:val="24"/>
            </w:rPr>
          </w:pPr>
        </w:p>
        <w:p>
          <w:pPr>
            <w:jc w:val="center"/>
            <w:rPr>
              <w:color w:val="000000"/>
              <w:szCs w:val="24"/>
            </w:rPr>
          </w:pPr>
          <w:r>
            <w:rPr>
              <w:color w:val="000000"/>
              <w:szCs w:val="24"/>
            </w:rPr>
            <w:t>2019 m. gegužės 21 d. Nr. 1-158</w:t>
          </w:r>
        </w:p>
        <w:p>
          <w:pPr>
            <w:jc w:val="center"/>
            <w:rPr>
              <w:color w:val="000000"/>
              <w:szCs w:val="24"/>
            </w:rPr>
          </w:pPr>
          <w:r>
            <w:rPr>
              <w:color w:val="000000"/>
              <w:szCs w:val="24"/>
            </w:rPr>
            <w:t>Vilnius</w:t>
          </w:r>
        </w:p>
        <w:p>
          <w:pPr>
            <w:jc w:val="center"/>
            <w:rPr>
              <w:color w:val="000000"/>
              <w:szCs w:val="24"/>
            </w:rPr>
          </w:pPr>
        </w:p>
        <w:p>
          <w:pPr>
            <w:jc w:val="center"/>
            <w:rPr>
              <w:color w:val="000000"/>
              <w:szCs w:val="24"/>
            </w:rPr>
          </w:pPr>
        </w:p>
        <w:sdt>
          <w:sdtPr>
            <w:alias w:val="preambule"/>
            <w:tag w:val="part_8c4b585ea5cb4131bb7107de12fd5ed6"/>
            <w:lock w:val="sdtLocked"/>
            <w:richText/>
          </w:sdtPr>
          <w:sdtContent>
            <w:p>
              <w:pPr>
                <w:ind w:firstLine="709"/>
                <w:jc w:val="both"/>
                <w:rPr>
                  <w:color w:val="000000"/>
                </w:rPr>
              </w:pPr>
              <w:r>
                <w:rPr>
                  <w:color w:val="000000"/>
                  <w:lang w:val="lt"/>
                </w:rPr>
                <w:t xml:space="preserve">Vadovaudamasis Lietuvos Respublikos atsinaujinančių išteklių energetikos įstatymo 5 straipsnio 2 dalies 6 punktu, 28 ir 29 straipsniais ir įgyvendindamas 2018 m. gruodžio 11 d. Europos Parlamento ir Tarybos direktyvos </w:t>
              </w:r>
              <w:hyperlink r:id="rId21" w:tgtFrame="_blank" w:history="1">
                <w:r>
                  <w:rPr>
                    <w:color w:val="0000FF" w:themeColor="hyperlink"/>
                    <w:u w:val="single"/>
                    <w:lang w:val="lt"/>
                  </w:rPr>
                  <w:t>(ES) 2018/2001</w:t>
                </w:r>
              </w:hyperlink>
              <w:r>
                <w:rPr>
                  <w:color w:val="000000"/>
                  <w:lang w:val="lt"/>
                </w:rPr>
                <w:t xml:space="preserve"> dėl skatinimo naudoti atsinaujinančiųjų išteklių energiją su paskutiniais pakeitimais, padarytais 2023 m. spalio 18 d. Europos Parlamento ir Tarybos direktyva </w:t>
              </w:r>
              <w:hyperlink r:id="rId22" w:tgtFrame="_blank" w:history="1">
                <w:r>
                  <w:rPr>
                    <w:color w:val="0000FF" w:themeColor="hyperlink"/>
                    <w:u w:val="single"/>
                    <w:lang w:val="lt"/>
                  </w:rPr>
                  <w:t>(ES) 2023/2413</w:t>
                </w:r>
              </w:hyperlink>
              <w:r>
                <w:rPr>
                  <w:color w:val="000000"/>
                  <w:lang w:val="lt"/>
                </w:rPr>
                <w:t xml:space="preserve"> ir 2024 m. kovo 14 d. Komisijos deleguotąja direktyva </w:t>
              </w:r>
              <w:hyperlink r:id="rId23" w:tgtFrame="_blank" w:history="1">
                <w:r>
                  <w:rPr>
                    <w:color w:val="0000FF" w:themeColor="hyperlink"/>
                    <w:u w:val="single"/>
                    <w:lang w:val="lt"/>
                  </w:rPr>
                  <w:t>(ES) 2024/1405</w:t>
                </w:r>
              </w:hyperlink>
              <w:r>
                <w:rPr>
                  <w:color w:val="000000"/>
                  <w:lang w:val="lt"/>
                </w:rPr>
                <w:t>, 19 straipsnį bei Lietuvos Respublikos Vyriausybės 2011 m. spalio 19 d. nutarimo Nr. 1217 „Dėl įgaliojimų suteikimo įgyvendinant Lietuvos Respublikos atsinaujinančių išteklių energetikos įstatymą“ 1.2 ir 1.3 papunkčius:</w:t>
              </w:r>
            </w:p>
          </w:sdtContent>
        </w:sdt>
        <w:sdt>
          <w:sdtPr>
            <w:alias w:val="1 p."/>
            <w:tag w:val="part_c501c7d74af64fb6abde2f3294aaa442"/>
            <w:lock w:val="sdtLocked"/>
            <w:richText/>
          </w:sdtPr>
          <w:sdtContent>
            <w:p>
              <w:pPr>
                <w:ind w:firstLine="709"/>
                <w:jc w:val="both"/>
                <w:rPr>
                  <w:color w:val="000000"/>
                </w:rPr>
              </w:pPr>
              <w:sdt>
                <w:sdtPr>
                  <w:alias w:val="Numeris"/>
                  <w:tag w:val="nr_c501c7d74af64fb6abde2f3294aaa442"/>
                  <w:lock w:val="sdtLocked"/>
                  <w:richText/>
                </w:sdtPr>
                <w:sdtContent>
                  <w:r>
                    <w:rPr>
                      <w:color w:val="000000"/>
                      <w:lang w:val="lt"/>
                    </w:rPr>
                    <w:t>1</w:t>
                  </w:r>
                </w:sdtContent>
              </w:sdt>
              <w:r>
                <w:rPr>
                  <w:color w:val="000000"/>
                  <w:lang w:val="lt"/>
                </w:rPr>
                <w:t xml:space="preserve">. </w:t>
              </w:r>
              <w:r>
                <w:rPr>
                  <w:color w:val="000000"/>
                  <w:spacing w:val="100"/>
                  <w:lang w:val="lt"/>
                </w:rPr>
                <w:t>Tvirtinu</w:t>
              </w:r>
              <w:r>
                <w:rPr>
                  <w:color w:val="000000"/>
                  <w:lang w:val="lt"/>
                </w:rPr>
                <w:t xml:space="preserve">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taisykles (pridedama).</w:t>
              </w:r>
            </w:p>
          </w:sdtContent>
        </w:sdt>
        <w:sdt>
          <w:sdtPr>
            <w:alias w:val="2 p."/>
            <w:tag w:val="part_086b7462712c4afba3f24245c8bc0d0e"/>
            <w:lock w:val="sdtLocked"/>
            <w:richText/>
          </w:sdtPr>
          <w:sdtContent>
            <w:p>
              <w:pPr>
                <w:ind w:firstLine="709"/>
                <w:jc w:val="both"/>
              </w:pPr>
              <w:sdt>
                <w:sdtPr>
                  <w:alias w:val="Numeris"/>
                  <w:tag w:val="nr_086b7462712c4afba3f24245c8bc0d0e"/>
                  <w:lock w:val="sdtLocked"/>
                  <w:richText/>
                </w:sdtPr>
                <w:sdtContent>
                  <w:r>
                    <w:rPr>
                      <w:color w:val="000000"/>
                      <w:lang w:val="lt"/>
                    </w:rPr>
                    <w:t>2</w:t>
                  </w:r>
                </w:sdtContent>
              </w:sdt>
              <w:r>
                <w:rPr>
                  <w:color w:val="000000"/>
                  <w:lang w:val="lt"/>
                </w:rPr>
                <w:t xml:space="preserve">. </w:t>
              </w:r>
              <w:r>
                <w:rPr>
                  <w:color w:val="000000"/>
                  <w:spacing w:val="100"/>
                  <w:lang w:val="lt"/>
                </w:rPr>
                <w:t>Skiriu</w:t>
              </w:r>
              <w:r>
                <w:rPr>
                  <w:color w:val="000000"/>
                  <w:lang w:val="lt"/>
                </w:rPr>
                <w:t xml:space="preserve"> Lietuvos gamtinių dujų perdavimo sistemos operatorių AB „Amber Grid“ paskirtuoju subjektu, įgaliotu atlikti dujų, pagamintų iš atsinaujinančių energijos išteklių, kilmės garantijų išdavimo, perdavimo ir jų galiojimo panaikinimo bei kilmės garantijų naudojimo priežiūros ir kontrolės, taip pat kitų valstybių išduotų kilmės garantijų pripažinimo Lietuvos Respublikoje funkcijas.</w:t>
              </w:r>
            </w:p>
          </w:sdtContent>
        </w:sdt>
        <w:sdt>
          <w:sdtPr>
            <w:alias w:val="signatura"/>
            <w:tag w:val="part_48c9225849ab45569a7a74a43c08e51c"/>
            <w:lock w:val="sdtLocked"/>
            <w:richText/>
          </w:sdtPr>
          <w:sdtContent>
            <w:p>
              <w:pPr/>
            </w:p>
            <w:p>
              <w:pPr/>
            </w:p>
            <w:p>
              <w:pPr/>
            </w:p>
            <w:p>
              <w:pPr/>
              <w:r>
                <w:t>Energetikos ministras</w:t>
                <w:tab/>
                <w:tab/>
                <w:t xml:space="preserve">                                                          Žygimantas Vaičiūnas</w:t>
              </w:r>
            </w:p>
          </w:sdtContent>
        </w:sdt>
        <w:p/>
      </w:sdtContent>
    </w:sdt>
    <w:sdt>
      <w:sdtPr>
        <w:alias w:val="patvirtinta"/>
        <w:tag w:val="part_00e9c291b04f4dbf967af9afbe013341"/>
        <w:lock w:val="sdtLocked"/>
        <w:richText/>
      </w:sdtPr>
      <w:sdtContent>
        <w:p>
          <w:pPr>
            <w:ind w:firstLine="434"/>
            <w:rPr>
              <w:color w:val="000000"/>
              <w:lang w:val="lt"/>
            </w:rPr>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851" w:left="1701" w:header="709" w:footer="454" w:gutter="0"/>
              <w:pgNumType w:start="1"/>
              <w:cols w:space="1296"/>
              <w:titlePg/>
              <w:docGrid w:linePitch="360"/>
            </w:sectPr>
          </w:pPr>
        </w:p>
        <w:p>
          <w:pPr>
            <w:ind w:left="5103"/>
          </w:pPr>
          <w:r>
            <w:t>PATVIRTINTA </w:t>
          </w:r>
        </w:p>
        <w:p>
          <w:pPr>
            <w:ind w:left="5103"/>
          </w:pPr>
          <w:r>
            <w:t>Lietuvos Respublikos energetikos ministro </w:t>
          </w:r>
        </w:p>
        <w:p>
          <w:pPr>
            <w:ind w:left="5103"/>
          </w:pPr>
          <w:r>
            <w:t>2019 m. gegužės 21 d. įsakymu Nr. 1-158 </w:t>
          </w:r>
        </w:p>
        <w:p>
          <w:pPr>
            <w:ind w:left="5103"/>
          </w:pPr>
          <w:r>
            <w:t>(Lietuvos Respublikos energetikos ministro </w:t>
          </w:r>
        </w:p>
        <w:p>
          <w:pPr>
            <w:ind w:left="5103"/>
            <w:rPr>
              <w:szCs w:val="24"/>
              <w:lang w:eastAsia="lt-LT"/>
            </w:rPr>
          </w:pPr>
          <w:r>
            <w:t xml:space="preserve">2025 m. spalio 16 d. įsakymo Nr. </w:t>
          </w:r>
          <w:r>
            <w:rPr>
              <w:szCs w:val="24"/>
              <w:lang w:eastAsia="lt-LT"/>
            </w:rPr>
            <w:t>1-238</w:t>
          </w:r>
        </w:p>
        <w:p>
          <w:pPr>
            <w:ind w:left="5103"/>
          </w:pPr>
          <w:r>
            <w:t>redakcija) </w:t>
          </w:r>
        </w:p>
        <w:p>
          <w:pPr>
            <w:ind w:firstLine="5102"/>
          </w:pPr>
        </w:p>
        <w:p>
          <w:pPr>
            <w:jc w:val="center"/>
            <w:rPr>
              <w:b/>
              <w:bCs/>
            </w:rPr>
          </w:pPr>
          <w:r>
            <w:rPr>
              <w:b/>
              <w:bCs/>
            </w:rPr>
            <w:t>DUJŲ, PAGAMINTŲ IŠ ATSINAUJINANČIŲ ENERGIJOS IŠTEKLIŲ, KILMĖS GARANTIJŲ</w:t>
          </w:r>
          <w:r>
            <w:t xml:space="preserve"> </w:t>
          </w:r>
          <w:r>
            <w:rPr>
              <w:b/>
              <w:bCs/>
            </w:rPr>
            <w:t>IŠDAVIMO, PERDAVIMO IR JŲ GALIOJIMO PANAIKINIMO BEI KILMĖS GARANTIJŲ NAUDOJIMO PRIEŽIŪROS IR KONTROLĖS, TAIP PAT KITŲ VALSTYBIŲ IŠDUOTŲ KILMĖS GARANTIJŲ PRIPAŽINIMO LIETUVOS RESPUBLIKOJE TAISYKLĖS</w:t>
          </w:r>
        </w:p>
        <w:p>
          <w:pPr>
            <w:jc w:val="center"/>
            <w:rPr>
              <w:b/>
            </w:rPr>
          </w:pPr>
        </w:p>
        <w:sdt>
          <w:sdtPr>
            <w:alias w:val="skyrius"/>
            <w:tag w:val="part_0bb27894e09243faa8b36327c5c30d6c"/>
            <w:lock w:val="sdtLocked"/>
            <w:richText/>
          </w:sdtPr>
          <w:sdtContent>
            <w:p>
              <w:pPr>
                <w:jc w:val="center"/>
                <w:rPr>
                  <w:b/>
                  <w:szCs w:val="24"/>
                </w:rPr>
              </w:pPr>
              <w:sdt>
                <w:sdtPr>
                  <w:alias w:val="Numeris"/>
                  <w:tag w:val="nr_0bb27894e09243faa8b36327c5c30d6c"/>
                  <w:lock w:val="sdtLocked"/>
                  <w:richText/>
                </w:sdtPr>
                <w:sdtContent>
                  <w:r>
                    <w:rPr>
                      <w:b/>
                      <w:szCs w:val="24"/>
                    </w:rPr>
                    <w:t>I</w:t>
                  </w:r>
                </w:sdtContent>
              </w:sdt>
              <w:r>
                <w:rPr>
                  <w:b/>
                  <w:szCs w:val="24"/>
                </w:rPr>
                <w:t xml:space="preserve"> SKYRIUS </w:t>
              </w:r>
            </w:p>
            <w:p>
              <w:pPr>
                <w:jc w:val="center"/>
                <w:rPr>
                  <w:b/>
                  <w:szCs w:val="24"/>
                </w:rPr>
              </w:pPr>
              <w:sdt>
                <w:sdtPr>
                  <w:alias w:val="Pavadinimas"/>
                  <w:tag w:val="title_0bb27894e09243faa8b36327c5c30d6c"/>
                  <w:lock w:val="sdtLocked"/>
                  <w:richText/>
                </w:sdtPr>
                <w:sdtContent>
                  <w:r>
                    <w:rPr>
                      <w:b/>
                      <w:szCs w:val="24"/>
                    </w:rPr>
                    <w:t>BENDROSIOS NUOSTATOS</w:t>
                  </w:r>
                </w:sdtContent>
              </w:sdt>
            </w:p>
            <w:p>
              <w:pPr>
                <w:ind w:firstLine="62"/>
                <w:jc w:val="center"/>
                <w:rPr>
                  <w:b/>
                  <w:szCs w:val="24"/>
                </w:rPr>
              </w:pPr>
            </w:p>
            <w:sdt>
              <w:sdtPr>
                <w:alias w:val="1 p."/>
                <w:tag w:val="part_1b000ca92f9f412da76adeb53fb33d7f"/>
                <w:lock w:val="sdtLocked"/>
                <w:richText/>
              </w:sdtPr>
              <w:sdtContent>
                <w:p>
                  <w:pPr>
                    <w:ind w:firstLine="709"/>
                    <w:jc w:val="both"/>
                    <w:rPr>
                      <w:szCs w:val="24"/>
                    </w:rPr>
                  </w:pPr>
                  <w:sdt>
                    <w:sdtPr>
                      <w:alias w:val="Numeris"/>
                      <w:tag w:val="nr_1b000ca92f9f412da76adeb53fb33d7f"/>
                      <w:lock w:val="sdtLocked"/>
                      <w:richText/>
                    </w:sdtPr>
                    <w:sdtContent>
                      <w:r>
                        <w:rPr>
                          <w:color w:val="000000"/>
                          <w:szCs w:val="24"/>
                          <w:lang w:val="lt"/>
                        </w:rPr>
                        <w:t>1</w:t>
                      </w:r>
                    </w:sdtContent>
                  </w:sdt>
                  <w:r>
                    <w:rPr>
                      <w:color w:val="000000"/>
                      <w:szCs w:val="24"/>
                      <w:lang w:val="lt"/>
                    </w:rPr>
                    <w:t>.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(toliau – Taisyklės) nustato dujų, pagamintų iš atsinaujinančių energijos išteklių, įskaitant iš atsinaujinančių energijos išteklių pagamintą nebiologinės kilmės dujinį kurą (toliau – dujos), kilmės garantijų (toliau – kilmės garantijos) išdavimo, perdavimo ir jų galiojimo panaikinimo bei kilmės garantijų naudojimo priežiūros ir kontrolės, taip pat kitų valstybių išduotų kilmės garantijų pripažinimo Lietuvos Respublikoje tvarką.</w:t>
                  </w:r>
                </w:p>
              </w:sdtContent>
            </w:sdt>
            <w:sdt>
              <w:sdtPr>
                <w:alias w:val="2 p."/>
                <w:tag w:val="part_d0c6c10309fe4ba88a659a9a8bc65d41"/>
                <w:lock w:val="sdtLocked"/>
                <w:richText/>
              </w:sdtPr>
              <w:sdtContent>
                <w:p>
                  <w:pPr>
                    <w:ind w:firstLine="709"/>
                    <w:jc w:val="both"/>
                    <w:rPr>
                      <w:szCs w:val="24"/>
                    </w:rPr>
                  </w:pPr>
                  <w:sdt>
                    <w:sdtPr>
                      <w:alias w:val="Numeris"/>
                      <w:tag w:val="nr_d0c6c10309fe4ba88a659a9a8bc65d41"/>
                      <w:lock w:val="sdtLocked"/>
                      <w:richText/>
                    </w:sdtPr>
                    <w:sdtContent>
                      <w:r>
                        <w:rPr>
                          <w:color w:val="000000"/>
                          <w:szCs w:val="24"/>
                          <w:lang w:val="lt"/>
                        </w:rPr>
                        <w:t>2</w:t>
                      </w:r>
                    </w:sdtContent>
                  </w:sdt>
                  <w:r>
                    <w:rPr>
                      <w:color w:val="000000"/>
                      <w:szCs w:val="24"/>
                      <w:lang w:val="lt"/>
                    </w:rPr>
                    <w:t>. Taisyklių privalo laikytis šie asmenys:</w:t>
                  </w:r>
                </w:p>
                <w:sdt>
                  <w:sdtPr>
                    <w:alias w:val="2.1 pp."/>
                    <w:tag w:val="part_f21a42062e284d84bb0bb3f303a1f874"/>
                    <w:lock w:val="sdtLocked"/>
                    <w:richText/>
                  </w:sdtPr>
                  <w:sdtContent>
                    <w:p>
                      <w:pPr>
                        <w:ind w:firstLine="709"/>
                        <w:jc w:val="both"/>
                        <w:rPr>
                          <w:szCs w:val="24"/>
                        </w:rPr>
                      </w:pPr>
                      <w:sdt>
                        <w:sdtPr>
                          <w:alias w:val="Numeris"/>
                          <w:tag w:val="nr_f21a42062e284d84bb0bb3f303a1f874"/>
                          <w:lock w:val="sdtLocked"/>
                          <w:richText/>
                        </w:sdtPr>
                        <w:sdtContent>
                          <w:r>
                            <w:rPr>
                              <w:color w:val="000000"/>
                              <w:szCs w:val="24"/>
                              <w:lang w:val="lt"/>
                            </w:rPr>
                            <w:t>2.1</w:t>
                          </w:r>
                        </w:sdtContent>
                      </w:sdt>
                      <w:r>
                        <w:rPr>
                          <w:color w:val="000000"/>
                          <w:szCs w:val="24"/>
                          <w:lang w:val="lt"/>
                        </w:rPr>
                        <w:t>. subjektas, įgaliotas atlikti dujų kilmės garantijų išdavimo, perdavimo ir jų galiojimo panaikinimo, kilmės garantijų naudojimo priežiūros ir kontrolės ir kitų valstybių išduotų kilmės garantijų pripažinimo Lietuvos Respublikoje funkcijas (toliau – Paskirtasis subjektas);</w:t>
                      </w:r>
                    </w:p>
                  </w:sdtContent>
                </w:sdt>
                <w:sdt>
                  <w:sdtPr>
                    <w:alias w:val="2.2 pp."/>
                    <w:tag w:val="part_de5dc56c86b348559766327b4798da82"/>
                    <w:lock w:val="sdtLocked"/>
                    <w:richText/>
                  </w:sdtPr>
                  <w:sdtContent>
                    <w:p>
                      <w:pPr>
                        <w:ind w:firstLine="709"/>
                        <w:jc w:val="both"/>
                        <w:rPr>
                          <w:szCs w:val="24"/>
                        </w:rPr>
                      </w:pPr>
                      <w:sdt>
                        <w:sdtPr>
                          <w:alias w:val="Numeris"/>
                          <w:tag w:val="nr_de5dc56c86b348559766327b4798da82"/>
                          <w:lock w:val="sdtLocked"/>
                          <w:richText/>
                        </w:sdtPr>
                        <w:sdtContent>
                          <w:r>
                            <w:rPr>
                              <w:color w:val="000000"/>
                              <w:szCs w:val="24"/>
                              <w:lang w:val="lt"/>
                            </w:rPr>
                            <w:t>2.2</w:t>
                          </w:r>
                        </w:sdtContent>
                      </w:sdt>
                      <w:r>
                        <w:rPr>
                          <w:color w:val="000000"/>
                          <w:szCs w:val="24"/>
                          <w:lang w:val="lt"/>
                        </w:rPr>
                        <w:t>. dujų gamintojai;</w:t>
                      </w:r>
                    </w:p>
                  </w:sdtContent>
                </w:sdt>
                <w:sdt>
                  <w:sdtPr>
                    <w:alias w:val="2.3 pp."/>
                    <w:tag w:val="part_f03bd48b597f45e4acef02071d79ce51"/>
                    <w:lock w:val="sdtLocked"/>
                    <w:richText/>
                  </w:sdtPr>
                  <w:sdtContent>
                    <w:p>
                      <w:pPr>
                        <w:ind w:firstLine="709"/>
                        <w:jc w:val="both"/>
                        <w:rPr>
                          <w:szCs w:val="24"/>
                        </w:rPr>
                      </w:pPr>
                      <w:sdt>
                        <w:sdtPr>
                          <w:alias w:val="Numeris"/>
                          <w:tag w:val="nr_f03bd48b597f45e4acef02071d79ce51"/>
                          <w:lock w:val="sdtLocked"/>
                          <w:richText/>
                        </w:sdtPr>
                        <w:sdtContent>
                          <w:r>
                            <w:rPr>
                              <w:color w:val="000000"/>
                              <w:szCs w:val="24"/>
                              <w:lang w:val="lt"/>
                            </w:rPr>
                            <w:t>2.3</w:t>
                          </w:r>
                        </w:sdtContent>
                      </w:sdt>
                      <w:r>
                        <w:rPr>
                          <w:color w:val="000000"/>
                          <w:szCs w:val="24"/>
                          <w:lang w:val="lt"/>
                        </w:rPr>
                        <w:t>. dujų tiekėjai (toliau – tiekėjai);</w:t>
                      </w:r>
                    </w:p>
                  </w:sdtContent>
                </w:sdt>
                <w:sdt>
                  <w:sdtPr>
                    <w:alias w:val="2.4 pp."/>
                    <w:tag w:val="part_46714607c10a4a49b8e3004b22615b86"/>
                    <w:lock w:val="sdtLocked"/>
                    <w:richText/>
                  </w:sdtPr>
                  <w:sdtContent>
                    <w:p>
                      <w:pPr>
                        <w:ind w:firstLine="709"/>
                        <w:jc w:val="both"/>
                        <w:rPr>
                          <w:szCs w:val="24"/>
                        </w:rPr>
                      </w:pPr>
                      <w:sdt>
                        <w:sdtPr>
                          <w:alias w:val="Numeris"/>
                          <w:tag w:val="nr_46714607c10a4a49b8e3004b22615b86"/>
                          <w:lock w:val="sdtLocked"/>
                          <w:richText/>
                        </w:sdtPr>
                        <w:sdtContent>
                          <w:r>
                            <w:rPr>
                              <w:color w:val="000000"/>
                              <w:szCs w:val="24"/>
                              <w:lang w:val="lt"/>
                            </w:rPr>
                            <w:t>2.4</w:t>
                          </w:r>
                        </w:sdtContent>
                      </w:sdt>
                      <w:r>
                        <w:rPr>
                          <w:color w:val="000000"/>
                          <w:szCs w:val="24"/>
                          <w:lang w:val="lt"/>
                        </w:rPr>
                        <w:t>. dujų perdavimo sistemos operatorius ir dujų skirstymo sistemos operatorius;</w:t>
                      </w:r>
                    </w:p>
                  </w:sdtContent>
                </w:sdt>
                <w:sdt>
                  <w:sdtPr>
                    <w:alias w:val="2.5 pp."/>
                    <w:tag w:val="part_0835bd71b3244c4db7deaf15218c29af"/>
                    <w:lock w:val="sdtLocked"/>
                    <w:richText/>
                  </w:sdtPr>
                  <w:sdtContent>
                    <w:p>
                      <w:pPr>
                        <w:ind w:firstLine="709"/>
                        <w:jc w:val="both"/>
                        <w:rPr>
                          <w:szCs w:val="24"/>
                        </w:rPr>
                      </w:pPr>
                      <w:sdt>
                        <w:sdtPr>
                          <w:alias w:val="Numeris"/>
                          <w:tag w:val="nr_0835bd71b3244c4db7deaf15218c29af"/>
                          <w:lock w:val="sdtLocked"/>
                          <w:richText/>
                        </w:sdtPr>
                        <w:sdtContent>
                          <w:r>
                            <w:rPr>
                              <w:color w:val="000000"/>
                              <w:szCs w:val="24"/>
                              <w:lang w:val="lt"/>
                            </w:rPr>
                            <w:t>2.5</w:t>
                          </w:r>
                        </w:sdtContent>
                      </w:sdt>
                      <w:r>
                        <w:rPr>
                          <w:color w:val="000000"/>
                          <w:szCs w:val="24"/>
                          <w:lang w:val="lt"/>
                        </w:rPr>
                        <w:t>. Valstybinė energetikos reguliavimo taryba (toliau – Taryba);</w:t>
                      </w:r>
                    </w:p>
                  </w:sdtContent>
                </w:sdt>
                <w:sdt>
                  <w:sdtPr>
                    <w:alias w:val="2.6 pp."/>
                    <w:tag w:val="part_3ba9cfa5ac4e40399e785c1158e5bf59"/>
                    <w:lock w:val="sdtLocked"/>
                    <w:richText/>
                  </w:sdtPr>
                  <w:sdtContent>
                    <w:p>
                      <w:pPr>
                        <w:ind w:firstLine="709"/>
                        <w:jc w:val="both"/>
                        <w:rPr>
                          <w:szCs w:val="24"/>
                        </w:rPr>
                      </w:pPr>
                      <w:sdt>
                        <w:sdtPr>
                          <w:alias w:val="Numeris"/>
                          <w:tag w:val="nr_3ba9cfa5ac4e40399e785c1158e5bf59"/>
                          <w:lock w:val="sdtLocked"/>
                          <w:richText/>
                        </w:sdtPr>
                        <w:sdtContent>
                          <w:r>
                            <w:rPr>
                              <w:color w:val="000000"/>
                              <w:szCs w:val="24"/>
                              <w:lang w:val="lt"/>
                            </w:rPr>
                            <w:t>2.6</w:t>
                          </w:r>
                        </w:sdtContent>
                      </w:sdt>
                      <w:r>
                        <w:rPr>
                          <w:color w:val="000000"/>
                          <w:szCs w:val="24"/>
                          <w:lang w:val="lt"/>
                        </w:rPr>
                        <w:t>. kiti dujų rinkos dalyviai, kurie yra registruojami kilmės garantijų duomenų bazėje, turi išduotas kilmės garantijas, teikia informaciją Paskirtajam subjektui.</w:t>
                      </w:r>
                    </w:p>
                  </w:sdtContent>
                </w:sdt>
              </w:sdtContent>
            </w:sdt>
            <w:sdt>
              <w:sdtPr>
                <w:alias w:val="3 p."/>
                <w:tag w:val="part_ae2e043488f74f6185958ba40fd55ba3"/>
                <w:lock w:val="sdtLocked"/>
                <w:richText/>
              </w:sdtPr>
              <w:sdtContent>
                <w:p>
                  <w:pPr>
                    <w:ind w:firstLine="709"/>
                    <w:jc w:val="both"/>
                    <w:rPr>
                      <w:szCs w:val="24"/>
                    </w:rPr>
                  </w:pPr>
                  <w:sdt>
                    <w:sdtPr>
                      <w:alias w:val="Numeris"/>
                      <w:tag w:val="nr_ae2e043488f74f6185958ba40fd55ba3"/>
                      <w:lock w:val="sdtLocked"/>
                      <w:richText/>
                    </w:sdtPr>
                    <w:sdtContent>
                      <w:r>
                        <w:rPr>
                          <w:color w:val="000000"/>
                          <w:szCs w:val="24"/>
                          <w:lang w:val="lt"/>
                        </w:rPr>
                        <w:t>3</w:t>
                      </w:r>
                    </w:sdtContent>
                  </w:sdt>
                  <w:r>
                    <w:rPr>
                      <w:color w:val="000000"/>
                      <w:szCs w:val="24"/>
                      <w:lang w:val="lt"/>
                    </w:rPr>
                    <w:t>. Asmuo, įregistruotas kilmės garantijų duomenų bazėje ir turintis Paskirtojo subjekto suteiktą unikalų dalyvio kodą, laikomas dalyviu (toliau – dalyvis).</w:t>
                  </w:r>
                </w:p>
              </w:sdtContent>
            </w:sdt>
            <w:sdt>
              <w:sdtPr>
                <w:alias w:val="4 p."/>
                <w:tag w:val="part_888dc6b769cd4be584fd8cca5029625a"/>
                <w:lock w:val="sdtLocked"/>
                <w:richText/>
              </w:sdtPr>
              <w:sdtContent>
                <w:p>
                  <w:pPr>
                    <w:ind w:firstLine="709"/>
                    <w:jc w:val="both"/>
                    <w:rPr>
                      <w:szCs w:val="24"/>
                    </w:rPr>
                  </w:pPr>
                  <w:sdt>
                    <w:sdtPr>
                      <w:alias w:val="Numeris"/>
                      <w:tag w:val="nr_888dc6b769cd4be584fd8cca5029625a"/>
                      <w:lock w:val="sdtLocked"/>
                      <w:richText/>
                    </w:sdtPr>
                    <w:sdtContent>
                      <w:r>
                        <w:rPr>
                          <w:color w:val="000000"/>
                          <w:szCs w:val="24"/>
                          <w:lang w:val="lt"/>
                        </w:rPr>
                        <w:t>4</w:t>
                      </w:r>
                    </w:sdtContent>
                  </w:sdt>
                  <w:r>
                    <w:rPr>
                      <w:color w:val="000000"/>
                      <w:szCs w:val="24"/>
                      <w:lang w:val="lt"/>
                    </w:rPr>
                    <w:t>. Taisyklėse vartojamos sąvokos:</w:t>
                  </w:r>
                </w:p>
                <w:sdt>
                  <w:sdtPr>
                    <w:alias w:val="4.1 pp."/>
                    <w:tag w:val="part_1c9ae5763e384f0ba4a0367c47e4a2da"/>
                    <w:lock w:val="sdtLocked"/>
                    <w:richText/>
                  </w:sdtPr>
                  <w:sdtContent>
                    <w:p>
                      <w:pPr>
                        <w:ind w:firstLine="709"/>
                        <w:jc w:val="both"/>
                        <w:rPr>
                          <w:szCs w:val="24"/>
                        </w:rPr>
                      </w:pPr>
                      <w:sdt>
                        <w:sdtPr>
                          <w:alias w:val="Numeris"/>
                          <w:tag w:val="nr_1c9ae5763e384f0ba4a0367c47e4a2da"/>
                          <w:lock w:val="sdtLocked"/>
                          <w:richText/>
                        </w:sdtPr>
                        <w:sdtContent>
                          <w:r>
                            <w:rPr>
                              <w:color w:val="000000"/>
                              <w:szCs w:val="24"/>
                              <w:lang w:val="lt"/>
                            </w:rPr>
                            <w:t>4.1</w:t>
                          </w:r>
                        </w:sdtContent>
                      </w:sdt>
                      <w:r>
                        <w:rPr>
                          <w:color w:val="000000"/>
                          <w:szCs w:val="24"/>
                          <w:lang w:val="lt"/>
                        </w:rPr>
                        <w:t xml:space="preserve">. </w:t>
                      </w:r>
                      <w:r>
                        <w:rPr>
                          <w:b/>
                          <w:bCs/>
                          <w:color w:val="000000"/>
                          <w:szCs w:val="24"/>
                          <w:lang w:val="lt"/>
                        </w:rPr>
                        <w:t>Dujų įleidimo punktas</w:t>
                      </w:r>
                      <w:r>
                        <w:rPr>
                          <w:color w:val="000000"/>
                          <w:szCs w:val="24"/>
                          <w:lang w:val="lt"/>
                        </w:rPr>
                        <w:t xml:space="preserve"> – vieta, kurioje įrengta technologinė įranga (dujų apskaitos, kokybės kontrolės, duomenų valdymo ir kt.), skirta transporto priemonėmis pristatomoms dujoms saugiai įleisti į dujų perdavimo ar skirstymo sistemą.</w:t>
                      </w:r>
                    </w:p>
                  </w:sdtContent>
                </w:sdt>
                <w:sdt>
                  <w:sdtPr>
                    <w:alias w:val="4.2 pp."/>
                    <w:tag w:val="part_62b044df7e8c46bd9a102e61ee594f8a"/>
                    <w:lock w:val="sdtLocked"/>
                    <w:richText/>
                  </w:sdtPr>
                  <w:sdtContent>
                    <w:p>
                      <w:pPr>
                        <w:ind w:firstLine="709"/>
                        <w:jc w:val="both"/>
                        <w:rPr>
                          <w:color w:val="000000"/>
                          <w:szCs w:val="24"/>
                          <w:lang w:val="lt"/>
                        </w:rPr>
                      </w:pPr>
                      <w:sdt>
                        <w:sdtPr>
                          <w:alias w:val="Numeris"/>
                          <w:tag w:val="nr_62b044df7e8c46bd9a102e61ee594f8a"/>
                          <w:lock w:val="sdtLocked"/>
                          <w:richText/>
                        </w:sdtPr>
                        <w:sdtContent>
                          <w:r>
                            <w:rPr>
                              <w:color w:val="000000"/>
                              <w:szCs w:val="24"/>
                              <w:lang w:val="lt"/>
                            </w:rPr>
                            <w:t>4.2</w:t>
                          </w:r>
                        </w:sdtContent>
                      </w:sdt>
                      <w:r>
                        <w:rPr>
                          <w:color w:val="000000"/>
                          <w:szCs w:val="24"/>
                          <w:lang w:val="lt"/>
                        </w:rPr>
                        <w:t>. Kitos Taisyklėse vartojamos sąvokos suprantamos taip, kaip jos apibrėžtos Lietuvos Respublikos energetikos įstatyme, Lietuvos Respublikos atsinaujinančių išteklių energetikos įstatyme, Lietuvos Respublikos gamtinių dujų įstatyme, Lietuvos Respublikos alternatyviųjų degalų įstatyme.</w:t>
                      </w:r>
                    </w:p>
                    <w:p>
                      <w:pPr>
                        <w:ind w:firstLine="709"/>
                        <w:jc w:val="both"/>
                        <w:rPr>
                          <w:i/>
                          <w:iCs/>
                          <w:color w:val="000000"/>
                          <w:szCs w:val="24"/>
                          <w:lang w:val="lt"/>
                        </w:rPr>
                      </w:pPr>
                    </w:p>
                  </w:sdtContent>
                </w:sdt>
              </w:sdtContent>
            </w:sdt>
          </w:sdtContent>
        </w:sdt>
        <w:sdt>
          <w:sdtPr>
            <w:alias w:val="skyrius"/>
            <w:tag w:val="part_3d47e243f2e448de8cd9ee69bed0d204"/>
            <w:lock w:val="sdtLocked"/>
            <w:richText/>
          </w:sdtPr>
          <w:sdtContent>
            <w:p>
              <w:pPr>
                <w:jc w:val="center"/>
                <w:rPr>
                  <w:b/>
                  <w:bCs/>
                  <w:color w:val="000000"/>
                  <w:lang w:val="lt"/>
                </w:rPr>
              </w:pPr>
              <w:sdt>
                <w:sdtPr>
                  <w:alias w:val="Numeris"/>
                  <w:tag w:val="nr_3d47e243f2e448de8cd9ee69bed0d204"/>
                  <w:lock w:val="sdtLocked"/>
                  <w:richText/>
                </w:sdtPr>
                <w:sdtContent>
                  <w:r>
                    <w:rPr>
                      <w:b/>
                      <w:bCs/>
                      <w:color w:val="000000"/>
                      <w:lang w:val="lt"/>
                    </w:rPr>
                    <w:t>II</w:t>
                  </w:r>
                </w:sdtContent>
              </w:sdt>
              <w:r>
                <w:rPr>
                  <w:b/>
                  <w:bCs/>
                  <w:color w:val="000000"/>
                  <w:lang w:val="lt"/>
                </w:rPr>
                <w:t xml:space="preserve"> SKYRIUS</w:t>
              </w:r>
            </w:p>
            <w:p>
              <w:pPr>
                <w:jc w:val="center"/>
                <w:rPr>
                  <w:b/>
                  <w:bCs/>
                  <w:color w:val="000000"/>
                  <w:lang w:val="lt"/>
                </w:rPr>
              </w:pPr>
              <w:sdt>
                <w:sdtPr>
                  <w:alias w:val="Pavadinimas"/>
                  <w:tag w:val="title_3d47e243f2e448de8cd9ee69bed0d204"/>
                  <w:lock w:val="sdtLocked"/>
                  <w:richText/>
                </w:sdtPr>
                <w:sdtContent>
                  <w:r>
                    <w:rPr>
                      <w:b/>
                      <w:bCs/>
                      <w:color w:val="000000"/>
                      <w:lang w:val="lt"/>
                    </w:rPr>
                    <w:t>PASKIRTOJO SUBJEKTO FUNKCIJOS</w:t>
                  </w:r>
                </w:sdtContent>
              </w:sdt>
            </w:p>
            <w:p>
              <w:pPr>
                <w:ind w:firstLine="771"/>
                <w:jc w:val="center"/>
              </w:pPr>
            </w:p>
            <w:sdt>
              <w:sdtPr>
                <w:alias w:val="5 p."/>
                <w:tag w:val="part_2df9187f7ea9499781b555eedf25a965"/>
                <w:lock w:val="sdtLocked"/>
                <w:richText/>
              </w:sdtPr>
              <w:sdtContent>
                <w:p>
                  <w:pPr>
                    <w:ind w:firstLine="709"/>
                    <w:jc w:val="both"/>
                  </w:pPr>
                  <w:sdt>
                    <w:sdtPr>
                      <w:alias w:val="Numeris"/>
                      <w:tag w:val="nr_2df9187f7ea9499781b555eedf25a965"/>
                      <w:lock w:val="sdtLocked"/>
                      <w:richText/>
                    </w:sdtPr>
                    <w:sdtContent>
                      <w:r>
                        <w:rPr>
                          <w:color w:val="000000"/>
                          <w:szCs w:val="24"/>
                          <w:lang w:val="lt"/>
                        </w:rPr>
                        <w:t>5</w:t>
                      </w:r>
                    </w:sdtContent>
                  </w:sdt>
                  <w:r>
                    <w:rPr>
                      <w:color w:val="000000"/>
                      <w:szCs w:val="24"/>
                      <w:lang w:val="lt"/>
                    </w:rPr>
                    <w:t>. Paskirtasis subjektas vykdo šias funkcijas:</w:t>
                  </w:r>
                </w:p>
                <w:sdt>
                  <w:sdtPr>
                    <w:alias w:val="5.1 pp."/>
                    <w:tag w:val="part_02c1e486beda43dca96d87205885c418"/>
                    <w:lock w:val="sdtLocked"/>
                    <w:richText/>
                  </w:sdtPr>
                  <w:sdtContent>
                    <w:p>
                      <w:pPr>
                        <w:ind w:firstLine="709"/>
                        <w:jc w:val="both"/>
                      </w:pPr>
                      <w:sdt>
                        <w:sdtPr>
                          <w:alias w:val="Numeris"/>
                          <w:tag w:val="nr_02c1e486beda43dca96d87205885c418"/>
                          <w:lock w:val="sdtLocked"/>
                          <w:richText/>
                        </w:sdtPr>
                        <w:sdtContent>
                          <w:r>
                            <w:rPr>
                              <w:color w:val="000000"/>
                              <w:szCs w:val="24"/>
                              <w:lang w:val="lt"/>
                            </w:rPr>
                            <w:t>5.1</w:t>
                          </w:r>
                        </w:sdtContent>
                      </w:sdt>
                      <w:r>
                        <w:rPr>
                          <w:color w:val="000000"/>
                          <w:szCs w:val="24"/>
                          <w:lang w:val="lt"/>
                        </w:rPr>
                        <w:t>. administruoja kilmės garantijų elektroninę duomenų bazę, kurioje registruojami, kaupiami, saugomi ir tvarkomi su kilmės garantijomis susiję duomenys (toliau – Duomenų bazė);</w:t>
                      </w:r>
                    </w:p>
                  </w:sdtContent>
                </w:sdt>
                <w:sdt>
                  <w:sdtPr>
                    <w:alias w:val="5.2 pp."/>
                    <w:tag w:val="part_ec274c0498cc42459674464727757a02"/>
                    <w:lock w:val="sdtLocked"/>
                    <w:richText/>
                  </w:sdtPr>
                  <w:sdtContent>
                    <w:p>
                      <w:pPr>
                        <w:ind w:firstLine="709"/>
                        <w:jc w:val="both"/>
                      </w:pPr>
                      <w:sdt>
                        <w:sdtPr>
                          <w:alias w:val="Numeris"/>
                          <w:tag w:val="nr_ec274c0498cc42459674464727757a02"/>
                          <w:lock w:val="sdtLocked"/>
                          <w:richText/>
                        </w:sdtPr>
                        <w:sdtContent>
                          <w:r>
                            <w:rPr>
                              <w:color w:val="000000"/>
                              <w:szCs w:val="24"/>
                              <w:lang w:val="lt"/>
                            </w:rPr>
                            <w:t>5.2</w:t>
                          </w:r>
                        </w:sdtContent>
                      </w:sdt>
                      <w:r>
                        <w:rPr>
                          <w:color w:val="000000"/>
                          <w:szCs w:val="24"/>
                          <w:lang w:val="lt"/>
                        </w:rPr>
                        <w:t>. registruoja dalyvius;</w:t>
                      </w:r>
                    </w:p>
                  </w:sdtContent>
                </w:sdt>
                <w:sdt>
                  <w:sdtPr>
                    <w:alias w:val="5.3 pp."/>
                    <w:tag w:val="part_63f2f7ea22654e7daab49a080f72be13"/>
                    <w:lock w:val="sdtLocked"/>
                    <w:richText/>
                  </w:sdtPr>
                  <w:sdtContent>
                    <w:p>
                      <w:pPr>
                        <w:ind w:firstLine="709"/>
                        <w:jc w:val="both"/>
                      </w:pPr>
                      <w:sdt>
                        <w:sdtPr>
                          <w:alias w:val="Numeris"/>
                          <w:tag w:val="nr_63f2f7ea22654e7daab49a080f72be13"/>
                          <w:lock w:val="sdtLocked"/>
                          <w:richText/>
                        </w:sdtPr>
                        <w:sdtContent>
                          <w:r>
                            <w:rPr>
                              <w:color w:val="000000"/>
                              <w:szCs w:val="24"/>
                              <w:lang w:val="lt"/>
                            </w:rPr>
                            <w:t>5.3</w:t>
                          </w:r>
                        </w:sdtContent>
                      </w:sdt>
                      <w:r>
                        <w:rPr>
                          <w:color w:val="000000"/>
                          <w:szCs w:val="24"/>
                          <w:lang w:val="lt"/>
                        </w:rPr>
                        <w:t>. išduoda kilmės garantijas;</w:t>
                      </w:r>
                    </w:p>
                  </w:sdtContent>
                </w:sdt>
                <w:sdt>
                  <w:sdtPr>
                    <w:alias w:val="5.4 pp."/>
                    <w:tag w:val="part_5f661391dd0f4a27a79df5c7a712162d"/>
                    <w:lock w:val="sdtLocked"/>
                    <w:richText/>
                  </w:sdtPr>
                  <w:sdtContent>
                    <w:p>
                      <w:pPr>
                        <w:ind w:firstLine="709"/>
                        <w:jc w:val="both"/>
                      </w:pPr>
                      <w:sdt>
                        <w:sdtPr>
                          <w:alias w:val="Numeris"/>
                          <w:tag w:val="nr_5f661391dd0f4a27a79df5c7a712162d"/>
                          <w:lock w:val="sdtLocked"/>
                          <w:richText/>
                        </w:sdtPr>
                        <w:sdtContent>
                          <w:r>
                            <w:rPr>
                              <w:color w:val="000000"/>
                              <w:szCs w:val="24"/>
                              <w:lang w:val="lt"/>
                            </w:rPr>
                            <w:t>5.4</w:t>
                          </w:r>
                        </w:sdtContent>
                      </w:sdt>
                      <w:r>
                        <w:rPr>
                          <w:color w:val="000000"/>
                          <w:szCs w:val="24"/>
                          <w:lang w:val="lt"/>
                        </w:rPr>
                        <w:t>. registruoja kilmės garantijų perdavimą;</w:t>
                      </w:r>
                    </w:p>
                  </w:sdtContent>
                </w:sdt>
                <w:sdt>
                  <w:sdtPr>
                    <w:alias w:val="5.5 pp."/>
                    <w:tag w:val="part_ca000ba41bb147b781c0ae47af014047"/>
                    <w:lock w:val="sdtLocked"/>
                    <w:richText/>
                  </w:sdtPr>
                  <w:sdtContent>
                    <w:p>
                      <w:pPr>
                        <w:ind w:firstLine="709"/>
                        <w:jc w:val="both"/>
                      </w:pPr>
                      <w:sdt>
                        <w:sdtPr>
                          <w:alias w:val="Numeris"/>
                          <w:tag w:val="nr_ca000ba41bb147b781c0ae47af014047"/>
                          <w:lock w:val="sdtLocked"/>
                          <w:richText/>
                        </w:sdtPr>
                        <w:sdtContent>
                          <w:r>
                            <w:rPr>
                              <w:color w:val="000000"/>
                              <w:lang w:val="lt"/>
                            </w:rPr>
                            <w:t>5.5</w:t>
                          </w:r>
                        </w:sdtContent>
                      </w:sdt>
                      <w:r>
                        <w:rPr>
                          <w:color w:val="000000"/>
                          <w:lang w:val="lt"/>
                        </w:rPr>
                        <w:t>. pripažįsta</w:t>
                      </w:r>
                      <w:r>
                        <w:rPr>
                          <w:color w:val="000000"/>
                          <w:szCs w:val="24"/>
                          <w:lang w:val="lt"/>
                        </w:rPr>
                        <w:t xml:space="preserve"> </w:t>
                      </w:r>
                      <w:r>
                        <w:rPr>
                          <w:color w:val="000000"/>
                          <w:lang w:val="lt"/>
                        </w:rPr>
                        <w:t>kilmės garantijas panaudotomis ir (ar) panaikina jų galiojimą;</w:t>
                      </w:r>
                    </w:p>
                  </w:sdtContent>
                </w:sdt>
                <w:sdt>
                  <w:sdtPr>
                    <w:alias w:val="5.6 pp."/>
                    <w:tag w:val="part_732331882aed4269b3c5a3dd600cac81"/>
                    <w:lock w:val="sdtLocked"/>
                    <w:richText/>
                  </w:sdtPr>
                  <w:sdtContent>
                    <w:p>
                      <w:pPr>
                        <w:ind w:firstLine="709"/>
                        <w:jc w:val="both"/>
                      </w:pPr>
                      <w:sdt>
                        <w:sdtPr>
                          <w:alias w:val="Numeris"/>
                          <w:tag w:val="nr_732331882aed4269b3c5a3dd600cac81"/>
                          <w:lock w:val="sdtLocked"/>
                          <w:richText/>
                        </w:sdtPr>
                        <w:sdtContent>
                          <w:r>
                            <w:rPr>
                              <w:color w:val="000000"/>
                              <w:szCs w:val="24"/>
                              <w:lang w:val="lt"/>
                            </w:rPr>
                            <w:t>5.6</w:t>
                          </w:r>
                        </w:sdtContent>
                      </w:sdt>
                      <w:r>
                        <w:rPr>
                          <w:color w:val="000000"/>
                          <w:szCs w:val="24"/>
                          <w:lang w:val="lt"/>
                        </w:rPr>
                        <w:t>. atlieka kilmės garantijų naudojimo priežiūrą ir kontrolę;</w:t>
                      </w:r>
                    </w:p>
                  </w:sdtContent>
                </w:sdt>
                <w:sdt>
                  <w:sdtPr>
                    <w:alias w:val="5.7 pp."/>
                    <w:tag w:val="part_bce4829debab4b95ab218c44bb27559b"/>
                    <w:lock w:val="sdtLocked"/>
                    <w:richText/>
                  </w:sdtPr>
                  <w:sdtContent>
                    <w:p>
                      <w:pPr>
                        <w:ind w:firstLine="709"/>
                        <w:jc w:val="both"/>
                      </w:pPr>
                      <w:sdt>
                        <w:sdtPr>
                          <w:alias w:val="Numeris"/>
                          <w:tag w:val="nr_bce4829debab4b95ab218c44bb27559b"/>
                          <w:lock w:val="sdtLocked"/>
                          <w:richText/>
                        </w:sdtPr>
                        <w:sdtContent>
                          <w:r>
                            <w:rPr>
                              <w:color w:val="000000"/>
                              <w:szCs w:val="24"/>
                              <w:lang w:val="lt"/>
                            </w:rPr>
                            <w:t>5.7</w:t>
                          </w:r>
                        </w:sdtContent>
                      </w:sdt>
                      <w:r>
                        <w:rPr>
                          <w:color w:val="000000"/>
                          <w:szCs w:val="24"/>
                          <w:lang w:val="lt"/>
                        </w:rPr>
                        <w:t>. priima sprendimus dėl kitų valstybių išduotų kilmės garantijų pripažinimo;</w:t>
                      </w:r>
                    </w:p>
                  </w:sdtContent>
                </w:sdt>
                <w:sdt>
                  <w:sdtPr>
                    <w:alias w:val="5.8 pp."/>
                    <w:tag w:val="part_56665ec00ceb497bbac91c5ac9c077fb"/>
                    <w:lock w:val="sdtLocked"/>
                    <w:richText/>
                  </w:sdtPr>
                  <w:sdtContent>
                    <w:p>
                      <w:pPr>
                        <w:ind w:firstLine="709"/>
                        <w:jc w:val="both"/>
                      </w:pPr>
                      <w:sdt>
                        <w:sdtPr>
                          <w:alias w:val="Numeris"/>
                          <w:tag w:val="nr_56665ec00ceb497bbac91c5ac9c077fb"/>
                          <w:lock w:val="sdtLocked"/>
                          <w:richText/>
                        </w:sdtPr>
                        <w:sdtContent>
                          <w:r>
                            <w:rPr>
                              <w:color w:val="000000"/>
                              <w:szCs w:val="24"/>
                              <w:lang w:val="lt"/>
                            </w:rPr>
                            <w:t>5.8</w:t>
                          </w:r>
                        </w:sdtContent>
                      </w:sdt>
                      <w:r>
                        <w:rPr>
                          <w:color w:val="000000"/>
                          <w:szCs w:val="24"/>
                          <w:lang w:val="lt"/>
                        </w:rPr>
                        <w:t>. dalyvio prašymu (pateiktu paštu, elektroniniu paštu arba kitomis elektroninių ryšių priemonėmis) per 10 darbo dienų nuo prašymo gavimo dienos pateikia dalyviui rašytinį patvirtinimą apie jam išduotas ar priklausančias kilmės garantijas;</w:t>
                      </w:r>
                    </w:p>
                  </w:sdtContent>
                </w:sdt>
                <w:sdt>
                  <w:sdtPr>
                    <w:alias w:val="5.9 pp."/>
                    <w:tag w:val="part_86eb6aeeac9748b4b7cc430946b51093"/>
                    <w:lock w:val="sdtLocked"/>
                    <w:richText/>
                  </w:sdtPr>
                  <w:sdtContent>
                    <w:p>
                      <w:pPr>
                        <w:ind w:firstLine="709"/>
                        <w:jc w:val="both"/>
                      </w:pPr>
                      <w:sdt>
                        <w:sdtPr>
                          <w:alias w:val="Numeris"/>
                          <w:tag w:val="nr_86eb6aeeac9748b4b7cc430946b51093"/>
                          <w:lock w:val="sdtLocked"/>
                          <w:richText/>
                        </w:sdtPr>
                        <w:sdtContent>
                          <w:r>
                            <w:rPr>
                              <w:color w:val="000000"/>
                              <w:szCs w:val="24"/>
                              <w:lang w:val="lt"/>
                            </w:rPr>
                            <w:t>5.9</w:t>
                          </w:r>
                        </w:sdtContent>
                      </w:sdt>
                      <w:r>
                        <w:rPr>
                          <w:color w:val="000000"/>
                          <w:szCs w:val="24"/>
                          <w:lang w:val="lt"/>
                        </w:rPr>
                        <w:t>. ne vėliau kaip per 30 kalendorinių dienų nuo kiekvieno kalendorinio mėnesio pabaigos savo interneto svetainėje skelbia informaciją apie:</w:t>
                      </w:r>
                    </w:p>
                    <w:sdt>
                      <w:sdtPr>
                        <w:alias w:val="5.9.1 pp."/>
                        <w:tag w:val="part_754b37c53a924c509534bb087743a121"/>
                        <w:lock w:val="sdtLocked"/>
                        <w:richText/>
                      </w:sdtPr>
                      <w:sdtContent>
                        <w:p>
                          <w:pPr>
                            <w:ind w:firstLine="709"/>
                            <w:jc w:val="both"/>
                          </w:pPr>
                          <w:sdt>
                            <w:sdtPr>
                              <w:alias w:val="Numeris"/>
                              <w:tag w:val="nr_754b37c53a924c509534bb087743a121"/>
                              <w:lock w:val="sdtLocked"/>
                              <w:richText/>
                            </w:sdtPr>
                            <w:sdtContent>
                              <w:r>
                                <w:rPr>
                                  <w:color w:val="000000"/>
                                  <w:lang w:val="lt"/>
                                </w:rPr>
                                <w:t>5.9.1</w:t>
                              </w:r>
                            </w:sdtContent>
                          </w:sdt>
                          <w:r>
                            <w:rPr>
                              <w:color w:val="000000"/>
                              <w:lang w:val="lt"/>
                            </w:rPr>
                            <w:t>. per praėjusį kalendorinį mėnesį iš atsinaujinančių energijos išteklių Lietuvoje pagamintų ir į dujų perdavimo ar skirstymo sistemą patiektų dujų, kurioms buvo išduotos kilmės garantijos, kiekius (MWh ir (ar) kWh) atskirai pagal naudojamų energijos išteklių rūšis;</w:t>
                          </w:r>
                        </w:p>
                      </w:sdtContent>
                    </w:sdt>
                    <w:sdt>
                      <w:sdtPr>
                        <w:alias w:val="5.9.2 pp."/>
                        <w:tag w:val="part_0174f30e2f1e4868a7caa47a026b6cf5"/>
                        <w:lock w:val="sdtLocked"/>
                        <w:richText/>
                      </w:sdtPr>
                      <w:sdtContent>
                        <w:p>
                          <w:pPr>
                            <w:ind w:firstLine="709"/>
                            <w:jc w:val="both"/>
                          </w:pPr>
                          <w:sdt>
                            <w:sdtPr>
                              <w:alias w:val="Numeris"/>
                              <w:tag w:val="nr_0174f30e2f1e4868a7caa47a026b6cf5"/>
                              <w:lock w:val="sdtLocked"/>
                              <w:richText/>
                            </w:sdtPr>
                            <w:sdtContent>
                              <w:r>
                                <w:rPr>
                                  <w:color w:val="000000"/>
                                  <w:szCs w:val="24"/>
                                  <w:lang w:val="lt"/>
                                </w:rPr>
                                <w:t>5.9.2</w:t>
                              </w:r>
                            </w:sdtContent>
                          </w:sdt>
                          <w:r>
                            <w:rPr>
                              <w:color w:val="000000"/>
                              <w:szCs w:val="24"/>
                              <w:lang w:val="lt"/>
                            </w:rPr>
                            <w:t>. kitų valstybių išduotų kilmės garantijų pripažinimą, kilmės garantijų perdavimą ir panaudojimą atskirai pagal naudojamų energijos išteklių rūšis;</w:t>
                          </w:r>
                        </w:p>
                      </w:sdtContent>
                    </w:sdt>
                  </w:sdtContent>
                </w:sdt>
                <w:sdt>
                  <w:sdtPr>
                    <w:alias w:val="5.10 pp."/>
                    <w:tag w:val="part_930e1cb567da4b5bb41ff75a573d5967"/>
                    <w:lock w:val="sdtLocked"/>
                    <w:richText/>
                  </w:sdtPr>
                  <w:sdtContent>
                    <w:p>
                      <w:pPr>
                        <w:ind w:firstLine="709"/>
                        <w:jc w:val="both"/>
                      </w:pPr>
                      <w:sdt>
                        <w:sdtPr>
                          <w:alias w:val="Numeris"/>
                          <w:tag w:val="nr_930e1cb567da4b5bb41ff75a573d5967"/>
                          <w:lock w:val="sdtLocked"/>
                          <w:richText/>
                        </w:sdtPr>
                        <w:sdtContent>
                          <w:r>
                            <w:rPr>
                              <w:color w:val="000000"/>
                              <w:szCs w:val="24"/>
                              <w:lang w:val="lt"/>
                            </w:rPr>
                            <w:t>5.10</w:t>
                          </w:r>
                        </w:sdtContent>
                      </w:sdt>
                      <w:r>
                        <w:rPr>
                          <w:color w:val="000000"/>
                          <w:szCs w:val="24"/>
                          <w:lang w:val="lt"/>
                        </w:rPr>
                        <w:t>. skelbiant ar kitu būdu viešinant informaciją užtikrina dalyvių pateiktos informacijos konfidencialumą ir asmens duomenų teisinės apsaugos reikalavimus;</w:t>
                      </w:r>
                    </w:p>
                  </w:sdtContent>
                </w:sdt>
                <w:sdt>
                  <w:sdtPr>
                    <w:alias w:val="5.11 pp."/>
                    <w:tag w:val="part_d36c3b9c5e714105890467e1890fc904"/>
                    <w:lock w:val="sdtLocked"/>
                    <w:richText/>
                  </w:sdtPr>
                  <w:sdtContent>
                    <w:p>
                      <w:pPr>
                        <w:ind w:firstLine="709"/>
                        <w:jc w:val="both"/>
                        <w:rPr>
                          <w:b/>
                          <w:bCs/>
                          <w:color w:val="000000"/>
                          <w:lang w:val="lt"/>
                        </w:rPr>
                      </w:pPr>
                      <w:sdt>
                        <w:sdtPr>
                          <w:alias w:val="Numeris"/>
                          <w:tag w:val="nr_d36c3b9c5e714105890467e1890fc904"/>
                          <w:lock w:val="sdtLocked"/>
                          <w:richText/>
                        </w:sdtPr>
                        <w:sdtContent>
                          <w:r>
                            <w:rPr>
                              <w:color w:val="000000"/>
                              <w:lang w:val="lt"/>
                            </w:rPr>
                            <w:t>5.11</w:t>
                          </w:r>
                        </w:sdtContent>
                      </w:sdt>
                      <w:r>
                        <w:rPr>
                          <w:color w:val="000000"/>
                          <w:lang w:val="lt"/>
                        </w:rPr>
                        <w:t>. vykdo Taisyklėse numatytas kilmės garantijų panaudojimo priežiūros ir kontrolės funkcijas;</w:t>
                      </w:r>
                    </w:p>
                  </w:sdtContent>
                </w:sdt>
                <w:sdt>
                  <w:sdtPr>
                    <w:alias w:val="5.12 pp."/>
                    <w:tag w:val="part_adb1ce1bf2b84231b2830b37d9fc4261"/>
                    <w:lock w:val="sdtLocked"/>
                    <w:richText/>
                  </w:sdtPr>
                  <w:sdtContent>
                    <w:p>
                      <w:pPr>
                        <w:ind w:firstLine="709"/>
                        <w:jc w:val="both"/>
                        <w:rPr>
                          <w:color w:val="000000"/>
                          <w:lang w:val="lt"/>
                        </w:rPr>
                      </w:pPr>
                      <w:sdt>
                        <w:sdtPr>
                          <w:alias w:val="Numeris"/>
                          <w:tag w:val="nr_adb1ce1bf2b84231b2830b37d9fc4261"/>
                          <w:lock w:val="sdtLocked"/>
                          <w:richText/>
                        </w:sdtPr>
                        <w:sdtContent>
                          <w:r>
                            <w:rPr>
                              <w:color w:val="000000"/>
                              <w:lang w:val="lt"/>
                            </w:rPr>
                            <w:t>5.12</w:t>
                          </w:r>
                        </w:sdtContent>
                      </w:sdt>
                      <w:r>
                        <w:rPr>
                          <w:color w:val="000000"/>
                          <w:lang w:val="lt"/>
                        </w:rPr>
                        <w:t xml:space="preserve">. </w:t>
                      </w:r>
                      <w:r>
                        <w:rPr>
                          <w:color w:val="000000"/>
                        </w:rPr>
                        <w:t>užtikrina Atsinaujinančių išteklių energetikos įstatymo 29 straipsnio 6</w:t>
                      </w:r>
                      <w:r>
                        <w:rPr>
                          <w:color w:val="000000"/>
                          <w:vertAlign w:val="superscript"/>
                        </w:rPr>
                        <w:t>1</w:t>
                      </w:r>
                      <w:r>
                        <w:rPr>
                          <w:color w:val="000000"/>
                        </w:rPr>
                        <w:t xml:space="preserve"> dalies įgyvendinimą ir </w:t>
                      </w:r>
                      <w:r>
                        <w:rPr>
                          <w:color w:val="000000"/>
                          <w:lang w:val="lt"/>
                        </w:rPr>
                        <w:t xml:space="preserve">Paskirtojo subjekto administruojamos duomenų bazės galimybę perduoti ir priimti duomenis, susijusius su kilmės garantijomis, jų panaudojimu ir panaikinimu, į arba iš Europos Sąjungos degalų duomenų bazės. </w:t>
                      </w:r>
                    </w:p>
                    <w:p>
                      <w:pPr>
                        <w:ind w:firstLine="630"/>
                        <w:jc w:val="both"/>
                      </w:pPr>
                    </w:p>
                  </w:sdtContent>
                </w:sdt>
              </w:sdtContent>
            </w:sdt>
          </w:sdtContent>
        </w:sdt>
        <w:sdt>
          <w:sdtPr>
            <w:alias w:val="skyrius"/>
            <w:tag w:val="part_003cca4bd0104015b5001b4d1bfe5545"/>
            <w:lock w:val="sdtLocked"/>
            <w:richText/>
          </w:sdtPr>
          <w:sdtContent>
            <w:p>
              <w:pPr>
                <w:jc w:val="center"/>
              </w:pPr>
              <w:sdt>
                <w:sdtPr>
                  <w:alias w:val="Numeris"/>
                  <w:tag w:val="nr_003cca4bd0104015b5001b4d1bfe5545"/>
                  <w:lock w:val="sdtLocked"/>
                  <w:richText/>
                </w:sdtPr>
                <w:sdtContent>
                  <w:r>
                    <w:rPr>
                      <w:b/>
                      <w:bCs/>
                      <w:color w:val="000000"/>
                      <w:szCs w:val="24"/>
                      <w:lang w:val="lt"/>
                    </w:rPr>
                    <w:t>III</w:t>
                  </w:r>
                </w:sdtContent>
              </w:sdt>
              <w:r>
                <w:rPr>
                  <w:b/>
                  <w:bCs/>
                  <w:color w:val="000000"/>
                  <w:szCs w:val="24"/>
                  <w:lang w:val="lt"/>
                </w:rPr>
                <w:t xml:space="preserve"> SKYRIUS</w:t>
              </w:r>
            </w:p>
            <w:p>
              <w:pPr>
                <w:jc w:val="center"/>
              </w:pPr>
              <w:sdt>
                <w:sdtPr>
                  <w:alias w:val="Pavadinimas"/>
                  <w:tag w:val="title_003cca4bd0104015b5001b4d1bfe5545"/>
                  <w:lock w:val="sdtLocked"/>
                  <w:richText/>
                </w:sdtPr>
                <w:sdtContent>
                  <w:r>
                    <w:rPr>
                      <w:b/>
                      <w:bCs/>
                      <w:color w:val="000000"/>
                      <w:szCs w:val="24"/>
                      <w:lang w:val="lt"/>
                    </w:rPr>
                    <w:t>DALYVIŲ REGISTRACIJA DUOMENŲ BAZĖJE</w:t>
                  </w:r>
                </w:sdtContent>
              </w:sdt>
            </w:p>
            <w:p>
              <w:pPr>
                <w:ind w:firstLine="771"/>
                <w:jc w:val="both"/>
              </w:pPr>
            </w:p>
            <w:sdt>
              <w:sdtPr>
                <w:alias w:val="6 p."/>
                <w:tag w:val="part_5797b9ca99a340899d4fea1d861c0ce7"/>
                <w:lock w:val="sdtLocked"/>
                <w:richText/>
              </w:sdtPr>
              <w:sdtContent>
                <w:p>
                  <w:pPr>
                    <w:ind w:firstLine="709"/>
                    <w:jc w:val="both"/>
                  </w:pPr>
                  <w:sdt>
                    <w:sdtPr>
                      <w:alias w:val="Numeris"/>
                      <w:tag w:val="nr_5797b9ca99a340899d4fea1d861c0ce7"/>
                      <w:lock w:val="sdtLocked"/>
                      <w:richText/>
                    </w:sdtPr>
                    <w:sdtContent>
                      <w:r>
                        <w:rPr>
                          <w:color w:val="000000"/>
                          <w:lang w:val="lt"/>
                        </w:rPr>
                        <w:t>6</w:t>
                      </w:r>
                    </w:sdtContent>
                  </w:sdt>
                  <w:r>
                    <w:rPr>
                      <w:color w:val="000000"/>
                      <w:lang w:val="lt"/>
                    </w:rPr>
                    <w:t xml:space="preserve">. Duomenų bazėje registruojami dujų gamintojai, tiekėjai ir kiti dujų rinkos dalyviai, </w:t>
                  </w:r>
                  <w:r>
                    <w:t xml:space="preserve">ar juos atstovaujantys asmenys, </w:t>
                  </w:r>
                  <w:r>
                    <w:rPr>
                      <w:color w:val="000000"/>
                      <w:lang w:val="lt"/>
                    </w:rPr>
                    <w:t>siekiantys įsigyti kilmės garantijas ir (ar) siekiantys pripažinti kitų valstybių išduotas kilmės garantijas Lietuvos Respublikoje.</w:t>
                  </w:r>
                </w:p>
              </w:sdtContent>
            </w:sdt>
            <w:sdt>
              <w:sdtPr>
                <w:alias w:val="7 p."/>
                <w:tag w:val="part_c1915020d6af4cef8524a9294937ea63"/>
                <w:lock w:val="sdtLocked"/>
                <w:richText/>
              </w:sdtPr>
              <w:sdtContent>
                <w:p>
                  <w:pPr>
                    <w:ind w:firstLine="709"/>
                    <w:jc w:val="both"/>
                    <w:rPr>
                      <w:color w:val="000000"/>
                      <w:lang w:val="lt"/>
                    </w:rPr>
                  </w:pPr>
                  <w:sdt>
                    <w:sdtPr>
                      <w:alias w:val="Numeris"/>
                      <w:tag w:val="nr_c1915020d6af4cef8524a9294937ea63"/>
                      <w:lock w:val="sdtLocked"/>
                      <w:richText/>
                    </w:sdtPr>
                    <w:sdtContent>
                      <w:r>
                        <w:rPr>
                          <w:color w:val="000000"/>
                          <w:lang w:val="lt"/>
                        </w:rPr>
                        <w:t>7</w:t>
                      </w:r>
                    </w:sdtContent>
                  </w:sdt>
                  <w:r>
                    <w:rPr>
                      <w:color w:val="000000"/>
                      <w:lang w:val="lt"/>
                    </w:rPr>
                    <w:t xml:space="preserve">. Asmenys, siekdami būti registruoti Duomenų bazėje, pateikia Paskirtajam subjektui užpildytą Paskirtojo subjekto nustatytos formos prašymą įregistruoti Duomenų bazėje. Asmenys prašyme taip pat nurodo, kokiai energetikos veiklai vykdyti turi leidimą, licenciją ir (ar) atestatą, jeigu tokie leidimai, licencijos ir (ar) atestatai yra privalomi pagal galiojančius teisės aktus. Asmenys, atstovaujantys Taisyklių 6 punkte nurodytus asmenis, papildomai pateikia įgaliojimą, kuriame aiškiai nurodomas atstovavimo terminas. Panaikinus įgaliojimą, ne vėliau kaip per 3 darbo dienas, privaloma informuoti Paskirtąjį subjektą. </w:t>
                  </w:r>
                </w:p>
              </w:sdtContent>
            </w:sdt>
            <w:sdt>
              <w:sdtPr>
                <w:alias w:val="8 p."/>
                <w:tag w:val="part_f6fb0d13a8ce407ab8d2447f70241a4e"/>
                <w:lock w:val="sdtLocked"/>
                <w:richText/>
              </w:sdtPr>
              <w:sdtContent>
                <w:p>
                  <w:pPr>
                    <w:ind w:firstLine="709"/>
                    <w:jc w:val="both"/>
                    <w:rPr>
                      <w:color w:val="000000"/>
                      <w:lang w:val="lt"/>
                    </w:rPr>
                  </w:pPr>
                  <w:sdt>
                    <w:sdtPr>
                      <w:alias w:val="Numeris"/>
                      <w:tag w:val="nr_f6fb0d13a8ce407ab8d2447f70241a4e"/>
                      <w:lock w:val="sdtLocked"/>
                      <w:richText/>
                    </w:sdtPr>
                    <w:sdtContent>
                      <w:r>
                        <w:rPr>
                          <w:color w:val="000000"/>
                          <w:lang w:val="lt"/>
                        </w:rPr>
                        <w:t>8</w:t>
                      </w:r>
                    </w:sdtContent>
                  </w:sdt>
                  <w:r>
                    <w:rPr>
                      <w:color w:val="000000"/>
                      <w:lang w:val="lt"/>
                    </w:rPr>
                    <w:t>. Paskirtasis subjektas patikrina, ar asmuo, pateikęs prašymą įregistruoti Duomenų bazėje, turi atitinkamai veiklai vykdyti reikalingą leidimą, licenciją ir (ar) atestatą, jei tokie leidimai, licencijos ir (ar) atestatai yra privalomi pagal galiojančius įstatymus.</w:t>
                  </w:r>
                </w:p>
              </w:sdtContent>
            </w:sdt>
            <w:sdt>
              <w:sdtPr>
                <w:alias w:val="9 p."/>
                <w:tag w:val="part_8cf8d5cffcef4fa4aa50e73efa78cfb8"/>
                <w:lock w:val="sdtLocked"/>
                <w:richText/>
              </w:sdtPr>
              <w:sdtContent>
                <w:p>
                  <w:pPr>
                    <w:ind w:firstLine="709"/>
                    <w:jc w:val="both"/>
                  </w:pPr>
                  <w:sdt>
                    <w:sdtPr>
                      <w:alias w:val="Numeris"/>
                      <w:tag w:val="nr_8cf8d5cffcef4fa4aa50e73efa78cfb8"/>
                      <w:lock w:val="sdtLocked"/>
                      <w:richText/>
                    </w:sdtPr>
                    <w:sdtContent>
                      <w:r>
                        <w:rPr>
                          <w:color w:val="000000"/>
                          <w:szCs w:val="24"/>
                          <w:lang w:val="lt"/>
                        </w:rPr>
                        <w:t>9</w:t>
                      </w:r>
                    </w:sdtContent>
                  </w:sdt>
                  <w:r>
                    <w:rPr>
                      <w:color w:val="000000"/>
                      <w:szCs w:val="24"/>
                      <w:lang w:val="lt"/>
                    </w:rPr>
                    <w:t>. Jeigu kyla neaiškumų dėl Taisyklių 7 punkte pateikiamos informacijos, Paskirtasis subjektas gali paprašyti patikslinti informaciją, reikalingą dalyviui įregistruoti į Duomenų bazę, nurodydamas dalyviui terminą, per kurį prašoma informacija turi būti pateikta.</w:t>
                  </w:r>
                </w:p>
              </w:sdtContent>
            </w:sdt>
            <w:sdt>
              <w:sdtPr>
                <w:alias w:val="10 p."/>
                <w:tag w:val="part_8a344644d4ff41a0ad11cd9d326cbf25"/>
                <w:lock w:val="sdtLocked"/>
                <w:richText/>
              </w:sdtPr>
              <w:sdtContent>
                <w:p>
                  <w:pPr>
                    <w:ind w:firstLine="709"/>
                    <w:jc w:val="both"/>
                  </w:pPr>
                  <w:sdt>
                    <w:sdtPr>
                      <w:alias w:val="Numeris"/>
                      <w:tag w:val="nr_8a344644d4ff41a0ad11cd9d326cbf25"/>
                      <w:lock w:val="sdtLocked"/>
                      <w:richText/>
                    </w:sdtPr>
                    <w:sdtContent>
                      <w:r>
                        <w:rPr>
                          <w:color w:val="000000"/>
                          <w:lang w:val="lt"/>
                        </w:rPr>
                        <w:t>10</w:t>
                      </w:r>
                    </w:sdtContent>
                  </w:sdt>
                  <w:r>
                    <w:rPr>
                      <w:color w:val="000000"/>
                      <w:lang w:val="lt"/>
                    </w:rPr>
                    <w:t>. Paskirtasis subjektas, patikrinęs jam pateiktą informaciją, ne vėliau kaip per 10 darbo dienų nuo prašymo ar patikslintos informacijos pateikimo dienos, įregistruoja dalyvį į Duomenų bazę ir suteikia jam unikalų dalyvio kodą. Jeigu dalyvis nepateikia Taisyklėse nurodytos Paskirtojo subjekto papildomai prašomos informacijos, Paskirtasis subjektas atsisako įregistruoti dalyvį į Duomenų bazę ir apie tai jį informuoja.</w:t>
                  </w:r>
                </w:p>
                <w:p>
                  <w:pPr>
                    <w:ind w:firstLine="567"/>
                    <w:jc w:val="both"/>
                    <w:rPr>
                      <w:color w:val="000000"/>
                      <w:lang w:val="lt"/>
                    </w:rPr>
                  </w:pPr>
                </w:p>
              </w:sdtContent>
            </w:sdt>
          </w:sdtContent>
        </w:sdt>
        <w:sdt>
          <w:sdtPr>
            <w:alias w:val="skyrius"/>
            <w:tag w:val="part_ae3c106db81e438d9d25999881507f02"/>
            <w:lock w:val="sdtLocked"/>
            <w:richText/>
          </w:sdtPr>
          <w:sdtContent>
            <w:p>
              <w:pPr>
                <w:jc w:val="center"/>
              </w:pPr>
              <w:sdt>
                <w:sdtPr>
                  <w:alias w:val="Numeris"/>
                  <w:tag w:val="nr_ae3c106db81e438d9d25999881507f02"/>
                  <w:lock w:val="sdtLocked"/>
                  <w:richText/>
                </w:sdtPr>
                <w:sdtContent>
                  <w:r>
                    <w:rPr>
                      <w:b/>
                      <w:bCs/>
                      <w:color w:val="000000"/>
                      <w:szCs w:val="24"/>
                      <w:lang w:val="lt"/>
                    </w:rPr>
                    <w:t>IV</w:t>
                  </w:r>
                </w:sdtContent>
              </w:sdt>
              <w:r>
                <w:rPr>
                  <w:b/>
                  <w:bCs/>
                  <w:color w:val="000000"/>
                  <w:szCs w:val="24"/>
                  <w:lang w:val="lt"/>
                </w:rPr>
                <w:t xml:space="preserve"> SKYRIUS</w:t>
              </w:r>
            </w:p>
            <w:p>
              <w:pPr>
                <w:jc w:val="center"/>
              </w:pPr>
              <w:sdt>
                <w:sdtPr>
                  <w:alias w:val="Pavadinimas"/>
                  <w:tag w:val="title_ae3c106db81e438d9d25999881507f02"/>
                  <w:lock w:val="sdtLocked"/>
                  <w:richText/>
                </w:sdtPr>
                <w:sdtContent>
                  <w:r>
                    <w:rPr>
                      <w:b/>
                      <w:bCs/>
                      <w:color w:val="000000"/>
                      <w:lang w:val="lt"/>
                    </w:rPr>
                    <w:t>KILMĖS GARANTIJŲ IŠDAVIMAS</w:t>
                  </w:r>
                </w:sdtContent>
              </w:sdt>
            </w:p>
            <w:p>
              <w:pPr>
                <w:ind w:firstLine="62"/>
                <w:jc w:val="center"/>
              </w:pPr>
            </w:p>
            <w:sdt>
              <w:sdtPr>
                <w:alias w:val="11 p."/>
                <w:tag w:val="part_77ff730562694200b7c1a43ec0204b9a"/>
                <w:lock w:val="sdtLocked"/>
                <w:richText/>
              </w:sdtPr>
              <w:sdtContent>
                <w:p>
                  <w:pPr>
                    <w:ind w:firstLine="709"/>
                    <w:jc w:val="both"/>
                    <w:rPr>
                      <w:color w:val="000000"/>
                      <w:lang w:val="lt"/>
                    </w:rPr>
                  </w:pPr>
                  <w:sdt>
                    <w:sdtPr>
                      <w:alias w:val="Numeris"/>
                      <w:tag w:val="nr_77ff730562694200b7c1a43ec0204b9a"/>
                      <w:lock w:val="sdtLocked"/>
                      <w:richText/>
                    </w:sdtPr>
                    <w:sdtContent>
                      <w:r>
                        <w:rPr>
                          <w:color w:val="000000"/>
                          <w:lang w:val="lt"/>
                        </w:rPr>
                        <w:t>1</w:t>
                      </w:r>
                      <w:r>
                        <w:rPr>
                          <w:color w:val="000000"/>
                          <w:lang w:val="en-US"/>
                        </w:rPr>
                        <w:t>1</w:t>
                      </w:r>
                    </w:sdtContent>
                  </w:sdt>
                  <w:r>
                    <w:rPr>
                      <w:color w:val="000000"/>
                      <w:lang w:val="lt"/>
                    </w:rPr>
                    <w:t xml:space="preserve">. Kilmės garantija išduodama dujų gamintojo elektroninėmis ryšio priemonėmis pateikto prašymo pagrindu ir yra laikoma išduota dujų gamintojui, kai Paskirtasis subjektas per 3 darbo dienas patikrina šį prašymą ir padaro įrašą Duomenų bazėje apie išduotą kilmės garantiją. Kilmės garantijos standartinė forma yra įrašas Duomenų bazėje. Kilmės garantijoje pateikiama Atsinaujinančių išteklių energetikos įstatymo 29 straipsnio 7 dalyje nurodyta informacija. </w:t>
                  </w:r>
                </w:p>
              </w:sdtContent>
            </w:sdt>
            <w:sdt>
              <w:sdtPr>
                <w:alias w:val="12 p."/>
                <w:tag w:val="part_fcc5eadeec664de1b182a7ab5a7c0095"/>
                <w:lock w:val="sdtLocked"/>
                <w:richText/>
              </w:sdtPr>
              <w:sdtContent>
                <w:p>
                  <w:pPr>
                    <w:ind w:firstLine="709"/>
                    <w:jc w:val="both"/>
                    <w:rPr>
                      <w:color w:val="000000"/>
                      <w:lang w:val="lt"/>
                    </w:rPr>
                  </w:pPr>
                  <w:sdt>
                    <w:sdtPr>
                      <w:alias w:val="Numeris"/>
                      <w:tag w:val="nr_fcc5eadeec664de1b182a7ab5a7c0095"/>
                      <w:lock w:val="sdtLocked"/>
                      <w:richText/>
                    </w:sdtPr>
                    <w:sdtContent>
                      <w:r>
                        <w:rPr>
                          <w:color w:val="000000"/>
                          <w:lang w:val="lt"/>
                        </w:rPr>
                        <w:t>12</w:t>
                      </w:r>
                    </w:sdtContent>
                  </w:sdt>
                  <w:r>
                    <w:rPr>
                      <w:color w:val="000000"/>
                      <w:lang w:val="lt"/>
                    </w:rPr>
                    <w:t xml:space="preserve">. Kilmės garantija išduodama vienam iš atsinaujinančių energijos išteklių pagamintam ir į dujų sistemą patiektam energijos vienetui – 1 (vienai) MWh. Kiekvienam pagamintos atsinaujinančių energijos išteklių energijos vienetui išduodama ne daugiau kaip viena kilmės garantija, į tą patį energijos vienetą atsižvelgiant ne daugiau kaip vieną kartą. Kilmės garantijos išduodamos už  praėjusį kalendorinį mėnesį patiektą energijos kiekį.</w:t>
                  </w:r>
                </w:p>
              </w:sdtContent>
            </w:sdt>
            <w:sdt>
              <w:sdtPr>
                <w:alias w:val="13 p."/>
                <w:tag w:val="part_5413706b8886418da5c49844b0e4863e"/>
                <w:lock w:val="sdtLocked"/>
                <w:richText/>
              </w:sdtPr>
              <w:sdtContent>
                <w:p>
                  <w:pPr>
                    <w:ind w:firstLine="709"/>
                    <w:jc w:val="both"/>
                    <w:rPr>
                      <w:color w:val="000000"/>
                      <w:lang w:val="lt"/>
                    </w:rPr>
                  </w:pPr>
                  <w:sdt>
                    <w:sdtPr>
                      <w:alias w:val="Numeris"/>
                      <w:tag w:val="nr_5413706b8886418da5c49844b0e4863e"/>
                      <w:lock w:val="sdtLocked"/>
                      <w:richText/>
                    </w:sdtPr>
                    <w:sdtContent>
                      <w:r>
                        <w:rPr>
                          <w:color w:val="000000"/>
                          <w:lang w:val="lt"/>
                        </w:rPr>
                        <w:t>13</w:t>
                      </w:r>
                    </w:sdtContent>
                  </w:sdt>
                  <w:r>
                    <w:rPr>
                      <w:color w:val="000000"/>
                      <w:lang w:val="lt"/>
                    </w:rPr>
                    <w:t>. Tais atvejais, kai siekiama panaudoti kilmės garantiją, tačiau galutiniam vartotojui patiektų dujų kiekis nesudaro 1 MWh, kilmės garantija gali būti padalinama į atskiras dalis, jeigu padalinamos dalys yra 1 kWh kartotinis skaičius. Tokiu atveju likusioje nepanaudotos kilmės garantijos dalyje į tinklus patiektų dujų kiekis išreiškiamas kWh ir kilmės garantija gali būti panaudota kitą kartą arba likusi nepanaudota kilmės garantijos dalis gali būti perkeliama į kitą mėnesį, kai bus išduodamos naujos kilmės garantijos 1 MWh.</w:t>
                  </w:r>
                </w:p>
              </w:sdtContent>
            </w:sdt>
            <w:sdt>
              <w:sdtPr>
                <w:alias w:val="14 p."/>
                <w:tag w:val="part_5f05a14967c94acea69e75d228686f6c"/>
                <w:lock w:val="sdtLocked"/>
                <w:richText/>
              </w:sdtPr>
              <w:sdtContent>
                <w:p>
                  <w:pPr>
                    <w:ind w:firstLine="709"/>
                    <w:jc w:val="both"/>
                    <w:rPr>
                      <w:color w:val="000000"/>
                      <w:lang w:val="lt"/>
                    </w:rPr>
                  </w:pPr>
                  <w:sdt>
                    <w:sdtPr>
                      <w:alias w:val="Numeris"/>
                      <w:tag w:val="nr_5f05a14967c94acea69e75d228686f6c"/>
                      <w:lock w:val="sdtLocked"/>
                      <w:richText/>
                    </w:sdtPr>
                    <w:sdtContent>
                      <w:r>
                        <w:rPr>
                          <w:color w:val="000000"/>
                          <w:lang w:val="lt"/>
                        </w:rPr>
                        <w:t>14</w:t>
                      </w:r>
                    </w:sdtContent>
                  </w:sdt>
                  <w:r>
                    <w:rPr>
                      <w:color w:val="000000"/>
                      <w:lang w:val="lt"/>
                    </w:rPr>
                    <w:t>. Kai dujų gamintojas nėra tiesiogiai prijungtas prie dujų perdavimo ar skirstymo sistemos, tačiau tiekia dujas į dujų perdavimo ar skirstymo sistemą per dujų įleidimo punktą, dujų kilmės garantija išduodama tik pagal Europos Komisijos sprendimu pripažintą savanorišką sertifikavimo schemą sertifikuotiems dujų gamintojams už patiektą dujų kiekį, kuris pagal tvarumo charakteristikas patvirtinančius dokumentus yra pripažintas kaip atitinkantis tvarumo ir išmetamųjų šiltnamio efektą sukeliančių dujų kiekio sumažėjimo kriterijus, nustatytus Atsinaujinančių išteklių energetikos įstatymo 38 straipsnyje.</w:t>
                  </w:r>
                </w:p>
              </w:sdtContent>
            </w:sdt>
            <w:sdt>
              <w:sdtPr>
                <w:alias w:val="15 p."/>
                <w:tag w:val="part_fb57b17f40484b40973c1649442ad695"/>
                <w:lock w:val="sdtLocked"/>
                <w:richText/>
              </w:sdtPr>
              <w:sdtContent>
                <w:p>
                  <w:pPr>
                    <w:ind w:firstLine="709"/>
                    <w:jc w:val="both"/>
                    <w:rPr>
                      <w:color w:val="000000"/>
                      <w:lang w:val="lt"/>
                    </w:rPr>
                  </w:pPr>
                  <w:sdt>
                    <w:sdtPr>
                      <w:alias w:val="Numeris"/>
                      <w:tag w:val="nr_fb57b17f40484b40973c1649442ad695"/>
                      <w:lock w:val="sdtLocked"/>
                      <w:richText/>
                    </w:sdtPr>
                    <w:sdtContent>
                      <w:r>
                        <w:rPr>
                          <w:color w:val="000000"/>
                          <w:lang w:val="lt"/>
                        </w:rPr>
                        <w:t>15</w:t>
                      </w:r>
                    </w:sdtContent>
                  </w:sdt>
                  <w:r>
                    <w:rPr>
                      <w:color w:val="000000"/>
                      <w:lang w:val="lt"/>
                    </w:rPr>
                    <w:t>. Kilmės garantija nėra išduodama dujoms, pagamintoms ir suvartotoms dujų gamintojo savosioms reikmėms ir ūkio poreikiams.</w:t>
                  </w:r>
                </w:p>
              </w:sdtContent>
            </w:sdt>
            <w:sdt>
              <w:sdtPr>
                <w:alias w:val="16 p."/>
                <w:tag w:val="part_9664af6757b94fb09322f374fedc28da"/>
                <w:lock w:val="sdtLocked"/>
                <w:richText/>
              </w:sdtPr>
              <w:sdtContent>
                <w:p>
                  <w:pPr>
                    <w:ind w:firstLine="709"/>
                    <w:jc w:val="both"/>
                  </w:pPr>
                  <w:sdt>
                    <w:sdtPr>
                      <w:alias w:val="Numeris"/>
                      <w:tag w:val="nr_9664af6757b94fb09322f374fedc28da"/>
                      <w:lock w:val="sdtLocked"/>
                      <w:richText/>
                    </w:sdtPr>
                    <w:sdtContent>
                      <w:r>
                        <w:rPr>
                          <w:color w:val="000000"/>
                          <w:lang w:val="lt"/>
                        </w:rPr>
                        <w:t>16</w:t>
                      </w:r>
                    </w:sdtContent>
                  </w:sdt>
                  <w:r>
                    <w:rPr>
                      <w:color w:val="000000"/>
                      <w:lang w:val="lt"/>
                    </w:rPr>
                    <w:t xml:space="preserve">. Siekiant, kad kilmės garantija būtų pripažinta kaip tvarumo ir išmetamųjų šiltnamio efektą sukeliančių dujų kiekio sumažėjimo kriterijų, numatytų Atsinaujinančių išteklių energetikos įstatymo 38 straipsnyje, atitikties įrodymas, arba naudojama degalų iš atsinaujinančių energijos išteklių (toliau – DAEI) apskaitos vienetų išdavimui, kilmės garantijoje papildomai nurodoma arba  atskirai Paskirtajam subjektui pateikiama ši informacija:</w:t>
                  </w:r>
                </w:p>
                <w:sdt>
                  <w:sdtPr>
                    <w:alias w:val="16.1 pp."/>
                    <w:tag w:val="part_58524e49710148f580111d250cd2dfe5"/>
                    <w:lock w:val="sdtLocked"/>
                    <w:richText/>
                  </w:sdtPr>
                  <w:sdtContent>
                    <w:p>
                      <w:pPr>
                        <w:ind w:firstLine="709"/>
                        <w:jc w:val="both"/>
                        <w:rPr>
                          <w:b/>
                          <w:bCs/>
                          <w:color w:val="000000"/>
                          <w:lang w:val="lt"/>
                        </w:rPr>
                      </w:pPr>
                      <w:sdt>
                        <w:sdtPr>
                          <w:alias w:val="Numeris"/>
                          <w:tag w:val="nr_58524e49710148f580111d250cd2dfe5"/>
                          <w:lock w:val="sdtLocked"/>
                          <w:richText/>
                        </w:sdtPr>
                        <w:sdtContent>
                          <w:r>
                            <w:rPr>
                              <w:color w:val="000000"/>
                              <w:lang w:val="lt"/>
                            </w:rPr>
                            <w:t>16.1</w:t>
                          </w:r>
                        </w:sdtContent>
                      </w:sdt>
                      <w:r>
                        <w:rPr>
                          <w:color w:val="000000"/>
                          <w:lang w:val="lt"/>
                        </w:rPr>
                        <w:t>. viršutinis dujų šilumingumas;</w:t>
                      </w:r>
                    </w:p>
                  </w:sdtContent>
                </w:sdt>
                <w:sdt>
                  <w:sdtPr>
                    <w:alias w:val="16.2 pp."/>
                    <w:tag w:val="part_957e4d9f3e094754b8541b372bd423c8"/>
                    <w:lock w:val="sdtLocked"/>
                    <w:richText/>
                  </w:sdtPr>
                  <w:sdtContent>
                    <w:p>
                      <w:pPr>
                        <w:ind w:firstLine="709"/>
                        <w:jc w:val="both"/>
                      </w:pPr>
                      <w:sdt>
                        <w:sdtPr>
                          <w:alias w:val="Numeris"/>
                          <w:tag w:val="nr_957e4d9f3e094754b8541b372bd423c8"/>
                          <w:lock w:val="sdtLocked"/>
                          <w:richText/>
                        </w:sdtPr>
                        <w:sdtContent>
                          <w:r>
                            <w:rPr>
                              <w:color w:val="000000"/>
                              <w:lang w:val="lt"/>
                            </w:rPr>
                            <w:t>16.2</w:t>
                          </w:r>
                        </w:sdtContent>
                      </w:sdt>
                      <w:r>
                        <w:rPr>
                          <w:color w:val="000000"/>
                          <w:lang w:val="lt"/>
                        </w:rPr>
                        <w:t>. žemutinis dujų šilumingumas;</w:t>
                      </w:r>
                    </w:p>
                  </w:sdtContent>
                </w:sdt>
                <w:sdt>
                  <w:sdtPr>
                    <w:alias w:val="16.3 pp."/>
                    <w:tag w:val="part_1b70d71f8d684c6db07266e381b44168"/>
                    <w:lock w:val="sdtLocked"/>
                    <w:richText/>
                  </w:sdtPr>
                  <w:sdtContent>
                    <w:p>
                      <w:pPr>
                        <w:ind w:firstLine="709"/>
                        <w:jc w:val="both"/>
                        <w:rPr>
                          <w:color w:val="000000"/>
                          <w:lang w:val="lt"/>
                        </w:rPr>
                      </w:pPr>
                      <w:sdt>
                        <w:sdtPr>
                          <w:alias w:val="Numeris"/>
                          <w:tag w:val="nr_1b70d71f8d684c6db07266e381b44168"/>
                          <w:lock w:val="sdtLocked"/>
                          <w:richText/>
                        </w:sdtPr>
                        <w:sdtContent>
                          <w:r>
                            <w:rPr>
                              <w:color w:val="000000"/>
                              <w:lang w:val="lt"/>
                            </w:rPr>
                            <w:t>16.3</w:t>
                          </w:r>
                        </w:sdtContent>
                      </w:sdt>
                      <w:r>
                        <w:rPr>
                          <w:color w:val="000000"/>
                          <w:lang w:val="lt"/>
                        </w:rPr>
                        <w:t>. dujų, išskyrus iš atsinaujinančių energijos išteklių pagamintą nebiologinės kilmės dujinį kurą, gamybai panaudotos žaliavos pagal Alternatyviųjų degalų įstatymo 21 straipsnio 1 dalyje nurodytą metodiką ir jų kilmės šalys;</w:t>
                      </w:r>
                    </w:p>
                  </w:sdtContent>
                </w:sdt>
                <w:sdt>
                  <w:sdtPr>
                    <w:alias w:val="16.4 pp."/>
                    <w:tag w:val="part_4933e4ea1e604364a98eb73a34d79596"/>
                    <w:lock w:val="sdtLocked"/>
                    <w:richText/>
                  </w:sdtPr>
                  <w:sdtContent>
                    <w:p>
                      <w:pPr>
                        <w:ind w:firstLine="709"/>
                        <w:jc w:val="both"/>
                        <w:rPr>
                          <w:color w:val="000000"/>
                          <w:lang w:val="lt"/>
                        </w:rPr>
                      </w:pPr>
                      <w:sdt>
                        <w:sdtPr>
                          <w:alias w:val="Numeris"/>
                          <w:tag w:val="nr_4933e4ea1e604364a98eb73a34d79596"/>
                          <w:lock w:val="sdtLocked"/>
                          <w:richText/>
                        </w:sdtPr>
                        <w:sdtContent>
                          <w:r>
                            <w:rPr>
                              <w:color w:val="000000"/>
                              <w:lang w:val="lt"/>
                            </w:rPr>
                            <w:t>16.4</w:t>
                          </w:r>
                        </w:sdtContent>
                      </w:sdt>
                      <w:r>
                        <w:rPr>
                          <w:color w:val="000000"/>
                          <w:lang w:val="lt"/>
                        </w:rPr>
                        <w:t xml:space="preserve">. Europos Komisijos sprendimu pripažintos savanoriškos tarptautinės schemos, pagal kurią buvo sertifikuotas dujų gamintojas, pavadinimas ir pagal tą schemą veikiančios sertifikavimo įmonės </w:t>
                      </w:r>
                      <w:r>
                        <w:rPr>
                          <w:color w:val="000000"/>
                          <w:szCs w:val="24"/>
                          <w:lang w:val="lt"/>
                        </w:rPr>
                        <w:t xml:space="preserve">išduoto </w:t>
                      </w:r>
                      <w:r>
                        <w:rPr>
                          <w:color w:val="000000"/>
                          <w:lang w:val="lt"/>
                        </w:rPr>
                        <w:t>dokumento, patvirtinančio dujų gamybos įrenginio sertifikavimą, numeris;</w:t>
                      </w:r>
                    </w:p>
                  </w:sdtContent>
                </w:sdt>
                <w:sdt>
                  <w:sdtPr>
                    <w:alias w:val="16.5 pp."/>
                    <w:tag w:val="part_abf1352a264441f797f691edb410055c"/>
                    <w:lock w:val="sdtLocked"/>
                    <w:richText/>
                  </w:sdtPr>
                  <w:sdtContent>
                    <w:p>
                      <w:pPr>
                        <w:ind w:firstLine="709"/>
                        <w:jc w:val="both"/>
                        <w:rPr>
                          <w:color w:val="000000"/>
                          <w:lang w:val="lt"/>
                        </w:rPr>
                      </w:pPr>
                      <w:sdt>
                        <w:sdtPr>
                          <w:alias w:val="Numeris"/>
                          <w:tag w:val="nr_abf1352a264441f797f691edb410055c"/>
                          <w:lock w:val="sdtLocked"/>
                          <w:richText/>
                        </w:sdtPr>
                        <w:sdtContent>
                          <w:r>
                            <w:rPr>
                              <w:color w:val="000000"/>
                              <w:lang w:val="lt"/>
                            </w:rPr>
                            <w:t>16.5</w:t>
                          </w:r>
                        </w:sdtContent>
                      </w:sdt>
                      <w:r>
                        <w:rPr>
                          <w:color w:val="000000"/>
                          <w:lang w:val="lt"/>
                        </w:rPr>
                        <w:t>. kilmės garantijoje nurodytas energijos būvio ciklo metu išmetamųjų šiltnamio efektą sukeliančių dujų intensyvumas (gCO</w:t>
                      </w:r>
                      <w:r>
                        <w:rPr>
                          <w:color w:val="000000"/>
                          <w:vertAlign w:val="subscript"/>
                          <w:lang w:val="lt"/>
                        </w:rPr>
                        <w:t>2</w:t>
                      </w:r>
                      <w:r>
                        <w:rPr>
                          <w:color w:val="000000"/>
                          <w:lang w:val="lt"/>
                        </w:rPr>
                        <w:t>ekv./MJ);</w:t>
                      </w:r>
                    </w:p>
                  </w:sdtContent>
                </w:sdt>
                <w:sdt>
                  <w:sdtPr>
                    <w:alias w:val="16.6 pp."/>
                    <w:tag w:val="part_71a10fa7c7284b1085f0441d1d54d8b8"/>
                    <w:lock w:val="sdtLocked"/>
                    <w:richText/>
                  </w:sdtPr>
                  <w:sdtContent>
                    <w:p>
                      <w:pPr>
                        <w:ind w:firstLine="709"/>
                        <w:jc w:val="both"/>
                      </w:pPr>
                      <w:sdt>
                        <w:sdtPr>
                          <w:alias w:val="Numeris"/>
                          <w:tag w:val="nr_71a10fa7c7284b1085f0441d1d54d8b8"/>
                          <w:lock w:val="sdtLocked"/>
                          <w:richText/>
                        </w:sdtPr>
                        <w:sdtContent>
                          <w:r>
                            <w:rPr>
                              <w:color w:val="000000"/>
                              <w:lang w:val="lt"/>
                            </w:rPr>
                            <w:t>16.6</w:t>
                          </w:r>
                        </w:sdtContent>
                      </w:sdt>
                      <w:r>
                        <w:rPr>
                          <w:color w:val="000000"/>
                          <w:lang w:val="lt"/>
                        </w:rPr>
                        <w:t xml:space="preserve">. dujų patiekimo į dujų perdavimo ar skirstymo sistemą būdas (per dujų įleidimo punktą, tiesiogiai neprijungtą prie dujų gamybos įrenginio, arba per jungtį su dujų perdavimo ar skirstymo sistema). </w:t>
                      </w:r>
                    </w:p>
                    <w:p>
                      <w:pPr>
                        <w:ind w:firstLine="567"/>
                        <w:jc w:val="both"/>
                      </w:pPr>
                    </w:p>
                  </w:sdtContent>
                </w:sdt>
              </w:sdtContent>
            </w:sdt>
          </w:sdtContent>
        </w:sdt>
        <w:sdt>
          <w:sdtPr>
            <w:alias w:val="skyrius"/>
            <w:tag w:val="part_2afe0a8ed9cf4fb98b8bc3da7b81b1dd"/>
            <w:lock w:val="sdtLocked"/>
            <w:richText/>
          </w:sdtPr>
          <w:sdtContent>
            <w:p>
              <w:pPr>
                <w:jc w:val="center"/>
              </w:pPr>
              <w:sdt>
                <w:sdtPr>
                  <w:alias w:val="Numeris"/>
                  <w:tag w:val="nr_2afe0a8ed9cf4fb98b8bc3da7b81b1dd"/>
                  <w:lock w:val="sdtLocked"/>
                  <w:richText/>
                </w:sdtPr>
                <w:sdtContent>
                  <w:r>
                    <w:rPr>
                      <w:b/>
                      <w:bCs/>
                      <w:color w:val="000000"/>
                      <w:szCs w:val="24"/>
                      <w:lang w:val="lt"/>
                    </w:rPr>
                    <w:t>V</w:t>
                  </w:r>
                </w:sdtContent>
              </w:sdt>
              <w:r>
                <w:rPr>
                  <w:b/>
                  <w:bCs/>
                  <w:color w:val="000000"/>
                  <w:szCs w:val="24"/>
                  <w:lang w:val="lt"/>
                </w:rPr>
                <w:t xml:space="preserve"> SKYRIUS</w:t>
              </w:r>
            </w:p>
            <w:p>
              <w:pPr>
                <w:jc w:val="center"/>
              </w:pPr>
              <w:sdt>
                <w:sdtPr>
                  <w:alias w:val="Pavadinimas"/>
                  <w:tag w:val="title_2afe0a8ed9cf4fb98b8bc3da7b81b1dd"/>
                  <w:lock w:val="sdtLocked"/>
                  <w:richText/>
                </w:sdtPr>
                <w:sdtContent>
                  <w:r>
                    <w:rPr>
                      <w:b/>
                      <w:bCs/>
                      <w:color w:val="000000"/>
                      <w:szCs w:val="24"/>
                      <w:lang w:val="lt"/>
                    </w:rPr>
                    <w:t>KILMĖS GARANTIJŲ PERDAVIMAS, PANAUDOJIMAS IR JŲ GALIOJIMO PANAIKINIMAS</w:t>
                  </w:r>
                </w:sdtContent>
              </w:sdt>
            </w:p>
            <w:p>
              <w:pPr>
                <w:ind w:firstLine="782"/>
                <w:jc w:val="both"/>
              </w:pPr>
            </w:p>
            <w:sdt>
              <w:sdtPr>
                <w:alias w:val="17 p."/>
                <w:tag w:val="part_2765e447df2944b6a6b1da8ff2aae39d"/>
                <w:lock w:val="sdtLocked"/>
                <w:richText/>
              </w:sdtPr>
              <w:sdtContent>
                <w:p>
                  <w:pPr>
                    <w:ind w:firstLine="709"/>
                    <w:jc w:val="both"/>
                  </w:pPr>
                  <w:sdt>
                    <w:sdtPr>
                      <w:alias w:val="Numeris"/>
                      <w:tag w:val="nr_2765e447df2944b6a6b1da8ff2aae39d"/>
                      <w:lock w:val="sdtLocked"/>
                      <w:richText/>
                    </w:sdtPr>
                    <w:sdtContent>
                      <w:r>
                        <w:rPr>
                          <w:color w:val="000000"/>
                          <w:lang w:val="lt"/>
                        </w:rPr>
                        <w:t>17</w:t>
                      </w:r>
                    </w:sdtContent>
                  </w:sdt>
                  <w:r>
                    <w:rPr>
                      <w:color w:val="000000"/>
                      <w:lang w:val="lt"/>
                    </w:rPr>
                    <w:t>. Kilmės garantijas dalyvis perduoda kitam dalyviui pagal dvišalę sutartį kilmės garantijos galiojimo laikotarpiu.</w:t>
                  </w:r>
                </w:p>
              </w:sdtContent>
            </w:sdt>
            <w:sdt>
              <w:sdtPr>
                <w:alias w:val="18 p."/>
                <w:tag w:val="part_6872ec625f0f4713bd3bee10eaa1daa2"/>
                <w:lock w:val="sdtLocked"/>
                <w:richText/>
              </w:sdtPr>
              <w:sdtContent>
                <w:p>
                  <w:pPr>
                    <w:ind w:firstLine="709"/>
                    <w:jc w:val="both"/>
                  </w:pPr>
                  <w:sdt>
                    <w:sdtPr>
                      <w:alias w:val="Numeris"/>
                      <w:tag w:val="nr_6872ec625f0f4713bd3bee10eaa1daa2"/>
                      <w:lock w:val="sdtLocked"/>
                      <w:richText/>
                    </w:sdtPr>
                    <w:sdtContent>
                      <w:r>
                        <w:rPr>
                          <w:color w:val="000000"/>
                          <w:lang w:val="lt"/>
                        </w:rPr>
                        <w:t>18</w:t>
                      </w:r>
                    </w:sdtContent>
                  </w:sdt>
                  <w:r>
                    <w:rPr>
                      <w:color w:val="000000"/>
                      <w:lang w:val="lt"/>
                    </w:rPr>
                    <w:t>. Kilmės garantija laikoma panaudota, kai kilmės garantija perduodama galutiniam vartotojui, siekiant įrodyti pateiktų dujų kilmę. Siekiant, kad kilmės garantija būtų pripažinta kaip tvarumo ir išmetamųjų šiltnamio efektą sukeliančių dujų kiekio sumažėjimo kriterijų, numatytų Atsinaujinančių išteklių energetikos įstatymo 38 straipsnyje, atitikties įrodymas arba būtų tinkama DAEI apskaitos vienetams išduoti, dalyviai privalo taikyti Atsinaujinančių išteklių energetikos įstatymo 37 straipsnyje nurodytą masės balanso sistemą.</w:t>
                  </w:r>
                </w:p>
              </w:sdtContent>
            </w:sdt>
            <w:sdt>
              <w:sdtPr>
                <w:alias w:val="19 p."/>
                <w:tag w:val="part_2d6bb26bef9d43018ec1fbfe28e76d36"/>
                <w:lock w:val="sdtLocked"/>
                <w:richText/>
              </w:sdtPr>
              <w:sdtContent>
                <w:p>
                  <w:pPr>
                    <w:ind w:firstLine="709"/>
                    <w:jc w:val="both"/>
                  </w:pPr>
                  <w:sdt>
                    <w:sdtPr>
                      <w:alias w:val="Numeris"/>
                      <w:tag w:val="nr_2d6bb26bef9d43018ec1fbfe28e76d36"/>
                      <w:lock w:val="sdtLocked"/>
                      <w:richText/>
                    </w:sdtPr>
                    <w:sdtContent>
                      <w:r>
                        <w:rPr>
                          <w:color w:val="000000"/>
                          <w:lang w:val="lt"/>
                        </w:rPr>
                        <w:t>19</w:t>
                      </w:r>
                    </w:sdtContent>
                  </w:sdt>
                  <w:r>
                    <w:rPr>
                      <w:color w:val="000000"/>
                      <w:lang w:val="lt"/>
                    </w:rPr>
                    <w:t>. Dalyviai, panaudoję kilmės garantiją, turi apie tai pranešti Paskirtajam subjektui Taisyklių VI skyriuje nustatyta tvarka. Siekdami kilmės garantiją panaudoti DAEI apskaitos vienetų sistemoje, dalyviai, panaudoję kilmės garantiją, Paskirtajam subjektui papildomai privalo nurodyti dujų pildymo punkto, per kurį buvo patiektas atitinkamas DAEI kiekis, pavadinimą arba kitus konkretų dujų pildymo punktą identifikuojančius duomenis, transporto sektoriaus gamtinių dujų tiekėjo, vidaus rinkai patiekusio DAEI, juridinio asmens kodą bei dujų panaudojimo paskirtį. Deklaruojamų panaudotų kilmės garantijų kiekis konkrečiame prie dujų sistemos prijungtų dujų pildymo punkte negali viršyti per ataskaitinį laikotarpį patiekto dujų kiekio.</w:t>
                  </w:r>
                </w:p>
              </w:sdtContent>
            </w:sdt>
            <w:sdt>
              <w:sdtPr>
                <w:alias w:val="20 p."/>
                <w:tag w:val="part_7488251d01614bf3aa0546872a6d4f73"/>
                <w:lock w:val="sdtLocked"/>
                <w:richText/>
              </w:sdtPr>
              <w:sdtContent>
                <w:p>
                  <w:pPr>
                    <w:ind w:firstLine="709"/>
                    <w:jc w:val="both"/>
                    <w:rPr>
                      <w:color w:val="000000"/>
                      <w:lang w:val="lt"/>
                    </w:rPr>
                  </w:pPr>
                  <w:sdt>
                    <w:sdtPr>
                      <w:alias w:val="Numeris"/>
                      <w:tag w:val="nr_7488251d01614bf3aa0546872a6d4f73"/>
                      <w:lock w:val="sdtLocked"/>
                      <w:richText/>
                    </w:sdtPr>
                    <w:sdtContent>
                      <w:r>
                        <w:rPr>
                          <w:color w:val="000000"/>
                          <w:lang w:val="lt"/>
                        </w:rPr>
                        <w:t>20</w:t>
                      </w:r>
                    </w:sdtContent>
                  </w:sdt>
                  <w:r>
                    <w:rPr>
                      <w:color w:val="000000"/>
                      <w:lang w:val="lt"/>
                    </w:rPr>
                    <w:t xml:space="preserve">. Kilmės garantija sandoriams galioja 12 (dvylika) mėnesių nuo atitinkamo dujų energijos vieneto pagaminimo momento. Pasibaigus 12 mėnesių kilmės garantijos galiojimo laikotarpiui, dalyviai gali panaudoti kilmės garantiją, siekiant galutiniam vartotojui įrodyti patiektų dujų kilmę, tačiau ne ilgiau kaip per 6 mėnesius. Nebegaliojanti ir per 6 mėnesius po kilmės garantijos galiojimo pabaigos nepanaudota kilmės garantija įskaičiuojama į liekamąjį energijos rūšių derinį, kurį skaičiuoja Paskirtasis subjektas ir ne vėliau kaip iki einamųjų metų birželio 30 d. savo interneto svetainėje skelbia duomenis už praėjusius kalendorinius metus. </w:t>
                  </w:r>
                </w:p>
              </w:sdtContent>
            </w:sdt>
            <w:sdt>
              <w:sdtPr>
                <w:alias w:val="21 p."/>
                <w:tag w:val="part_4ecf4064a4d1448ab7a5c12b0ec7cfa7"/>
                <w:lock w:val="sdtLocked"/>
                <w:richText/>
              </w:sdtPr>
              <w:sdtContent>
                <w:p>
                  <w:pPr>
                    <w:ind w:firstLine="709"/>
                    <w:jc w:val="both"/>
                  </w:pPr>
                  <w:sdt>
                    <w:sdtPr>
                      <w:alias w:val="Numeris"/>
                      <w:tag w:val="nr_4ecf4064a4d1448ab7a5c12b0ec7cfa7"/>
                      <w:lock w:val="sdtLocked"/>
                      <w:richText/>
                    </w:sdtPr>
                    <w:sdtContent>
                      <w:r>
                        <w:rPr>
                          <w:color w:val="000000"/>
                          <w:lang w:val="lt"/>
                        </w:rPr>
                        <w:t>21</w:t>
                      </w:r>
                    </w:sdtContent>
                  </w:sdt>
                  <w:r>
                    <w:rPr>
                      <w:color w:val="000000"/>
                      <w:lang w:val="lt"/>
                    </w:rPr>
                    <w:t>. Kilmės garantijos galiojimas panaikinamas paaiškėjus, kad kilmės garantija buvo išduota vadovaujantis klaidingais ar netiksliais duomenimis.</w:t>
                  </w:r>
                </w:p>
                <w:p>
                  <w:pPr>
                    <w:ind w:firstLine="630"/>
                    <w:jc w:val="both"/>
                  </w:pPr>
                </w:p>
              </w:sdtContent>
            </w:sdt>
          </w:sdtContent>
        </w:sdt>
        <w:sdt>
          <w:sdtPr>
            <w:alias w:val="skyrius"/>
            <w:tag w:val="part_a048124a37a74697a0ab7b69b641e129"/>
            <w:lock w:val="sdtLocked"/>
            <w:richText/>
          </w:sdtPr>
          <w:sdtContent>
            <w:p>
              <w:pPr>
                <w:jc w:val="center"/>
              </w:pPr>
              <w:sdt>
                <w:sdtPr>
                  <w:alias w:val="Numeris"/>
                  <w:tag w:val="nr_a048124a37a74697a0ab7b69b641e129"/>
                  <w:lock w:val="sdtLocked"/>
                  <w:richText/>
                </w:sdtPr>
                <w:sdtContent>
                  <w:r>
                    <w:rPr>
                      <w:b/>
                      <w:bCs/>
                      <w:color w:val="000000"/>
                      <w:szCs w:val="24"/>
                      <w:lang w:val="lt"/>
                    </w:rPr>
                    <w:t>VI</w:t>
                  </w:r>
                </w:sdtContent>
              </w:sdt>
              <w:r>
                <w:rPr>
                  <w:b/>
                  <w:bCs/>
                  <w:color w:val="000000"/>
                  <w:szCs w:val="24"/>
                  <w:lang w:val="lt"/>
                </w:rPr>
                <w:t xml:space="preserve"> SKYRIUS</w:t>
              </w:r>
            </w:p>
            <w:p>
              <w:pPr>
                <w:jc w:val="center"/>
              </w:pPr>
              <w:sdt>
                <w:sdtPr>
                  <w:alias w:val="Pavadinimas"/>
                  <w:tag w:val="title_a048124a37a74697a0ab7b69b641e129"/>
                  <w:lock w:val="sdtLocked"/>
                  <w:richText/>
                </w:sdtPr>
                <w:sdtContent>
                  <w:r>
                    <w:rPr>
                      <w:b/>
                      <w:bCs/>
                      <w:color w:val="000000"/>
                      <w:szCs w:val="24"/>
                      <w:lang w:val="lt"/>
                    </w:rPr>
                    <w:t>KILMĖS GARANTIJŲ NAUDOJIMO PRIEŽIŪRA IR KONTROLĖ</w:t>
                  </w:r>
                </w:sdtContent>
              </w:sdt>
            </w:p>
            <w:p>
              <w:pPr>
                <w:ind w:firstLine="62"/>
                <w:jc w:val="center"/>
              </w:pPr>
            </w:p>
            <w:sdt>
              <w:sdtPr>
                <w:alias w:val="22 p."/>
                <w:tag w:val="part_7b71b1d0a057485faaa14a42a09e76b6"/>
                <w:lock w:val="sdtLocked"/>
                <w:richText/>
              </w:sdtPr>
              <w:sdtContent>
                <w:p>
                  <w:pPr>
                    <w:ind w:firstLine="709"/>
                    <w:jc w:val="both"/>
                  </w:pPr>
                  <w:sdt>
                    <w:sdtPr>
                      <w:alias w:val="Numeris"/>
                      <w:tag w:val="nr_7b71b1d0a057485faaa14a42a09e76b6"/>
                      <w:lock w:val="sdtLocked"/>
                      <w:richText/>
                    </w:sdtPr>
                    <w:sdtContent>
                      <w:r>
                        <w:rPr>
                          <w:color w:val="000000"/>
                          <w:lang w:val="lt"/>
                        </w:rPr>
                        <w:t>22</w:t>
                      </w:r>
                    </w:sdtContent>
                  </w:sdt>
                  <w:r>
                    <w:rPr>
                      <w:color w:val="000000"/>
                      <w:lang w:val="lt"/>
                    </w:rPr>
                    <w:t>. Dalyviai ne vėliau kaip per kalendorinį mėnesį, einantį po ataskaitinio kalendorinio mėnesio pabaigos, Paskirtajam subjektui privalo pateikti informaciją apie kilmės garantijas, kurios per paskutinį kalendorinį mėnesį buvo panaudotos arba perduotos pagal dvišales sutartis. Pateikdamas informaciją, dalyvis turi nurodyti dujų vartojimo laikotarpį, už kurį buvo panaudotos išduotos kilmės garantijos ir subjektus, kuriems jos buvo perduotos pagal dvišales sutartis.</w:t>
                  </w:r>
                </w:p>
              </w:sdtContent>
            </w:sdt>
            <w:sdt>
              <w:sdtPr>
                <w:alias w:val="23 p."/>
                <w:tag w:val="part_6b62fadd47e94534b77eba84b83bd54a"/>
                <w:lock w:val="sdtLocked"/>
                <w:richText/>
              </w:sdtPr>
              <w:sdtContent>
                <w:p>
                  <w:pPr>
                    <w:ind w:firstLine="709"/>
                    <w:jc w:val="both"/>
                    <w:rPr>
                      <w:color w:val="000000"/>
                      <w:lang w:val="lt"/>
                    </w:rPr>
                  </w:pPr>
                  <w:sdt>
                    <w:sdtPr>
                      <w:alias w:val="Numeris"/>
                      <w:tag w:val="nr_6b62fadd47e94534b77eba84b83bd54a"/>
                      <w:lock w:val="sdtLocked"/>
                      <w:richText/>
                    </w:sdtPr>
                    <w:sdtContent>
                      <w:r>
                        <w:rPr>
                          <w:color w:val="000000"/>
                          <w:lang w:val="lt"/>
                        </w:rPr>
                        <w:t>23</w:t>
                      </w:r>
                    </w:sdtContent>
                  </w:sdt>
                  <w:r>
                    <w:rPr>
                      <w:color w:val="000000"/>
                      <w:lang w:val="lt"/>
                    </w:rPr>
                    <w:t>. Dujų skirstymo sistemos operatoriai privalo ne vėliau kaip per 10 darbo dienų nuo kalendorinio mėnesio pabaigos pateikti Paskirtajam subjektui informaciją apie prie skirstymo sistemos prijungtų ir neprijungtų, bet į skirstymo sistemą per dujų įleidimo punktą tiekiančių dujas, gamintojų per praėjusį kalendorinį mėnesį į dujų sistemą patiektų dujų kiekį (MWh ir (ar) kWh), taip pat ir prie dujų sistemos prijungtuose dujų pildymo punktuose, per kuriuos vidaus rinkai buvo patiekti DAEI, suvartotų dujų kiekį (MWh ir (ar) kWh).</w:t>
                  </w:r>
                </w:p>
              </w:sdtContent>
            </w:sdt>
            <w:sdt>
              <w:sdtPr>
                <w:alias w:val="24 p."/>
                <w:tag w:val="part_d84b3f02979244de9af5dab8f0b1d0bd"/>
                <w:lock w:val="sdtLocked"/>
                <w:richText/>
              </w:sdtPr>
              <w:sdtContent>
                <w:p>
                  <w:pPr>
                    <w:ind w:firstLine="709"/>
                    <w:jc w:val="both"/>
                  </w:pPr>
                  <w:sdt>
                    <w:sdtPr>
                      <w:alias w:val="Numeris"/>
                      <w:tag w:val="nr_d84b3f02979244de9af5dab8f0b1d0bd"/>
                      <w:lock w:val="sdtLocked"/>
                      <w:richText/>
                    </w:sdtPr>
                    <w:sdtContent>
                      <w:r>
                        <w:t>24</w:t>
                      </w:r>
                    </w:sdtContent>
                  </w:sdt>
                  <w:r>
                    <w:t>. Asmenims, atstovaujantiems gamintoją, dujų skirstymo operatoriams pateikus gamintojo pasirašytą prašymą ir įgaliojimą, dujų skirstymo operatoriai privalo ne vėliau kaip per 10 darbo dienų nuo kalendorinio mėnesio pabaigos asmenims, atstovaujantiems gamintoją, pateikti informaciją apie prie skirstymo sistemos prijungtų ir neprijungtų, bet į skirstymo sistemą per dujų įleidimo punktą tiekiančių dujas, gamintojų per praėjusį kalendorinį mėnesį į dujų sistemą patiektų dujų kiekį (MWh ir (ar) kWh), taip pat ir prie dujų sistemos prijungtuose dujų pildymo punktuose, per kuriuos vidaus rinkai buvo patiekti DAEI, suvartotų dujų kiekį (MWh ir(ar) kWh).</w:t>
                  </w:r>
                </w:p>
              </w:sdtContent>
            </w:sdt>
            <w:sdt>
              <w:sdtPr>
                <w:alias w:val="25 p."/>
                <w:tag w:val="part_61e2fa387d5c45f0b2bdd11d60315df2"/>
                <w:lock w:val="sdtLocked"/>
                <w:richText/>
              </w:sdtPr>
              <w:sdtContent>
                <w:p>
                  <w:pPr>
                    <w:ind w:firstLine="709"/>
                    <w:jc w:val="both"/>
                    <w:rPr>
                      <w:i/>
                      <w:iCs/>
                      <w:color w:val="000000"/>
                      <w:sz w:val="20"/>
                      <w:lang w:val="lt"/>
                    </w:rPr>
                  </w:pPr>
                  <w:sdt>
                    <w:sdtPr>
                      <w:alias w:val="Numeris"/>
                      <w:tag w:val="nr_61e2fa387d5c45f0b2bdd11d60315df2"/>
                      <w:lock w:val="sdtLocked"/>
                      <w:richText/>
                    </w:sdtPr>
                    <w:sdtContent>
                      <w:r>
                        <w:rPr>
                          <w:color w:val="000000"/>
                          <w:lang w:val="lt"/>
                        </w:rPr>
                        <w:t>25</w:t>
                      </w:r>
                    </w:sdtContent>
                  </w:sdt>
                  <w:r>
                    <w:rPr>
                      <w:color w:val="000000"/>
                      <w:lang w:val="lt"/>
                    </w:rPr>
                    <w:t>. Tiesiogiai prie perdavimo ar skirstymo sistemų neprijungti dujų gamintojai, tiekiantys dujas į dujų perdavimo ar skirstymo sistemą per dujų įleidimo punktą ir siekiantys gauti kilmės garantijas, privalo Paskirtajam subjektui suteikti prieigą prie matavimo prietaisų, įrengtų dujų gamybos vietoje ir dujų įleidimo punkte. Paskirtajam subjektui turi būti sudarytos sąlygos gauti ir tikrinti matavimo prietaisų rodmenis, kaip tai numatyta Gamtinių dujų apskaitos tvarkos apraše, patvirtintame Lietuvos Respublikos energetikos ministro 2013 m. gruodžio 27 d. įsakymu Nr. 1-245 „Dėl Gamtinių dujų apskaitos tvarkos aprašo patvirtinimo“.</w:t>
                  </w:r>
                </w:p>
              </w:sdtContent>
            </w:sdt>
            <w:sdt>
              <w:sdtPr>
                <w:alias w:val="26 p."/>
                <w:tag w:val="part_94caa0abb9074d38a6b2045d0237dc13"/>
                <w:lock w:val="sdtLocked"/>
                <w:richText/>
              </w:sdtPr>
              <w:sdtContent>
                <w:p>
                  <w:pPr>
                    <w:ind w:firstLine="709"/>
                    <w:jc w:val="both"/>
                  </w:pPr>
                  <w:sdt>
                    <w:sdtPr>
                      <w:alias w:val="Numeris"/>
                      <w:tag w:val="nr_94caa0abb9074d38a6b2045d0237dc13"/>
                      <w:lock w:val="sdtLocked"/>
                      <w:richText/>
                    </w:sdtPr>
                    <w:sdtContent>
                      <w:r>
                        <w:rPr>
                          <w:color w:val="000000"/>
                          <w:szCs w:val="24"/>
                          <w:lang w:val="lt"/>
                        </w:rPr>
                        <w:t>26</w:t>
                      </w:r>
                    </w:sdtContent>
                  </w:sdt>
                  <w:r>
                    <w:rPr>
                      <w:color w:val="000000"/>
                      <w:szCs w:val="24"/>
                      <w:lang w:val="lt"/>
                    </w:rPr>
                    <w:t>. Dalyviai, dujų skirstymo sistemos operatoriai ir Taryba Paskirtojo subjekto prašymu privalo teikti ir kitą informaciją, reikalingą Paskirtojo subjekto funkcijoms vykdyti.</w:t>
                  </w:r>
                </w:p>
              </w:sdtContent>
            </w:sdt>
            <w:sdt>
              <w:sdtPr>
                <w:alias w:val="27 p."/>
                <w:tag w:val="part_477f5d306f1841389a77da46ea94e174"/>
                <w:lock w:val="sdtLocked"/>
                <w:richText/>
              </w:sdtPr>
              <w:sdtContent>
                <w:p>
                  <w:pPr>
                    <w:ind w:firstLine="709"/>
                    <w:jc w:val="both"/>
                  </w:pPr>
                  <w:sdt>
                    <w:sdtPr>
                      <w:alias w:val="Numeris"/>
                      <w:tag w:val="nr_477f5d306f1841389a77da46ea94e174"/>
                      <w:lock w:val="sdtLocked"/>
                      <w:richText/>
                    </w:sdtPr>
                    <w:sdtContent>
                      <w:r>
                        <w:rPr>
                          <w:color w:val="000000"/>
                          <w:szCs w:val="24"/>
                          <w:lang w:val="lt"/>
                        </w:rPr>
                        <w:t>27</w:t>
                      </w:r>
                    </w:sdtContent>
                  </w:sdt>
                  <w:r>
                    <w:rPr>
                      <w:color w:val="000000"/>
                      <w:szCs w:val="24"/>
                      <w:lang w:val="lt"/>
                    </w:rPr>
                    <w:t>. Dalyviai, teikiantys duomenis Paskirtajam subjektui, atsako už teikiamų duomenų tikslumą ir patikimumą. Pastebėję, kad pateikė neteisingus duomenis, privalo nedelsdami, tačiau ne vėliau kaip per 5 darbo dienas informuoti Paskirtąjį subjektą ir pateikti patikslintus duomenis.</w:t>
                  </w:r>
                </w:p>
              </w:sdtContent>
            </w:sdt>
            <w:sdt>
              <w:sdtPr>
                <w:alias w:val="28 p."/>
                <w:tag w:val="part_3ff6b214769e4c3daea73b38d958da2c"/>
                <w:lock w:val="sdtLocked"/>
                <w:richText/>
              </w:sdtPr>
              <w:sdtContent>
                <w:p>
                  <w:pPr>
                    <w:ind w:firstLine="709"/>
                    <w:jc w:val="both"/>
                  </w:pPr>
                  <w:sdt>
                    <w:sdtPr>
                      <w:alias w:val="Numeris"/>
                      <w:tag w:val="nr_3ff6b214769e4c3daea73b38d958da2c"/>
                      <w:lock w:val="sdtLocked"/>
                      <w:richText/>
                    </w:sdtPr>
                    <w:sdtContent>
                      <w:r>
                        <w:rPr>
                          <w:color w:val="000000"/>
                          <w:lang w:val="lt"/>
                        </w:rPr>
                        <w:t>28</w:t>
                      </w:r>
                    </w:sdtContent>
                  </w:sdt>
                  <w:r>
                    <w:rPr>
                      <w:color w:val="000000"/>
                      <w:lang w:val="lt"/>
                    </w:rPr>
                    <w:t>. Gavęs patikslintus duomenis iš dalyvio arba Tarybos, Paskirtasis subjektas per 5 darbo dienas privalo patikslinti išduotas kilmės garantijas.</w:t>
                  </w:r>
                </w:p>
              </w:sdtContent>
            </w:sdt>
            <w:sdt>
              <w:sdtPr>
                <w:alias w:val="29 p."/>
                <w:tag w:val="part_8f58b885c4034b4d92746ebadb284f0a"/>
                <w:lock w:val="sdtLocked"/>
                <w:richText/>
              </w:sdtPr>
              <w:sdtContent>
                <w:p>
                  <w:pPr>
                    <w:ind w:firstLine="709"/>
                    <w:jc w:val="both"/>
                  </w:pPr>
                  <w:sdt>
                    <w:sdtPr>
                      <w:alias w:val="Numeris"/>
                      <w:tag w:val="nr_8f58b885c4034b4d92746ebadb284f0a"/>
                      <w:lock w:val="sdtLocked"/>
                      <w:richText/>
                    </w:sdtPr>
                    <w:sdtContent>
                      <w:r>
                        <w:rPr>
                          <w:color w:val="000000"/>
                          <w:lang w:val="lt"/>
                        </w:rPr>
                        <w:t>29</w:t>
                      </w:r>
                    </w:sdtContent>
                  </w:sdt>
                  <w:r>
                    <w:rPr>
                      <w:color w:val="000000"/>
                      <w:lang w:val="lt"/>
                    </w:rPr>
                    <w:t xml:space="preserve">. Taryba planinių patikrinimų metu arba Paskirtojo subjekto prašymu, atlieka dujų kiekio kontrolę. Taryba, atlikusi dujų kiekio kontrolę, ne vėliau kaip per 10 darbo dienų pateikia dalyvio dujų kiekio kontrolės išvadą Paskirtajam subjektui. Paskirtasis subjektas privalo atlikti reikiamus veiksmus, ištaisant Tarybos išvadoje nustatytus dujų kiekio neatitikimus. </w:t>
                  </w:r>
                </w:p>
                <w:p>
                  <w:pPr>
                    <w:ind w:firstLine="62"/>
                    <w:jc w:val="both"/>
                  </w:pPr>
                </w:p>
              </w:sdtContent>
            </w:sdt>
          </w:sdtContent>
        </w:sdt>
        <w:sdt>
          <w:sdtPr>
            <w:alias w:val="skyrius"/>
            <w:tag w:val="part_e982eb7529ea46799a2d20677ad36c41"/>
            <w:lock w:val="sdtLocked"/>
            <w:richText/>
          </w:sdtPr>
          <w:sdtContent>
            <w:p>
              <w:pPr>
                <w:jc w:val="center"/>
              </w:pPr>
              <w:sdt>
                <w:sdtPr>
                  <w:alias w:val="Numeris"/>
                  <w:tag w:val="nr_e982eb7529ea46799a2d20677ad36c41"/>
                  <w:lock w:val="sdtLocked"/>
                  <w:richText/>
                </w:sdtPr>
                <w:sdtContent>
                  <w:r>
                    <w:rPr>
                      <w:b/>
                      <w:bCs/>
                      <w:color w:val="000000"/>
                      <w:szCs w:val="24"/>
                      <w:lang w:val="lt"/>
                    </w:rPr>
                    <w:t>VII</w:t>
                  </w:r>
                </w:sdtContent>
              </w:sdt>
              <w:r>
                <w:rPr>
                  <w:b/>
                  <w:bCs/>
                  <w:color w:val="000000"/>
                  <w:szCs w:val="24"/>
                  <w:lang w:val="lt"/>
                </w:rPr>
                <w:t xml:space="preserve"> SKYRIUS</w:t>
              </w:r>
            </w:p>
            <w:p>
              <w:pPr>
                <w:jc w:val="center"/>
              </w:pPr>
              <w:sdt>
                <w:sdtPr>
                  <w:alias w:val="Pavadinimas"/>
                  <w:tag w:val="title_e982eb7529ea46799a2d20677ad36c41"/>
                  <w:lock w:val="sdtLocked"/>
                  <w:richText/>
                </w:sdtPr>
                <w:sdtContent>
                  <w:r>
                    <w:rPr>
                      <w:b/>
                      <w:bCs/>
                      <w:caps/>
                      <w:color w:val="000000"/>
                      <w:szCs w:val="24"/>
                      <w:lang w:val="lt"/>
                    </w:rPr>
                    <w:t>kitų VALSTYBių išduotŲ kilmės garantijŲ PRIPAŽINIMAS</w:t>
                  </w:r>
                </w:sdtContent>
              </w:sdt>
            </w:p>
            <w:p>
              <w:pPr>
                <w:ind w:firstLine="62"/>
                <w:jc w:val="center"/>
              </w:pPr>
            </w:p>
            <w:sdt>
              <w:sdtPr>
                <w:alias w:val="30 p."/>
                <w:tag w:val="part_1babddd1d5a648a4b22e3c0da05ce847"/>
                <w:lock w:val="sdtLocked"/>
                <w:richText/>
              </w:sdtPr>
              <w:sdtContent>
                <w:p>
                  <w:pPr>
                    <w:ind w:firstLine="709"/>
                    <w:jc w:val="both"/>
                  </w:pPr>
                  <w:sdt>
                    <w:sdtPr>
                      <w:alias w:val="Numeris"/>
                      <w:tag w:val="nr_1babddd1d5a648a4b22e3c0da05ce847"/>
                      <w:lock w:val="sdtLocked"/>
                      <w:richText/>
                    </w:sdtPr>
                    <w:sdtContent>
                      <w:r>
                        <w:rPr>
                          <w:color w:val="000000"/>
                          <w:lang w:val="lt"/>
                        </w:rPr>
                        <w:t>30</w:t>
                      </w:r>
                    </w:sdtContent>
                  </w:sdt>
                  <w:r>
                    <w:rPr>
                      <w:color w:val="000000"/>
                      <w:lang w:val="lt"/>
                    </w:rPr>
                    <w:t>. Lietuvos Respublikoje pripažįstamos kitų valstybių narių ir trečiųjų valstybių išduotos kilmės garantijos tik kaip Atsinaujinančių išteklių energetikos įstatymo 28 straipsnio 1 dalyje, 29 straipsnio 7 dalyje ir Taisyklių 16 punkte nurodytos informacijos įrodymas.</w:t>
                  </w:r>
                </w:p>
              </w:sdtContent>
            </w:sdt>
            <w:sdt>
              <w:sdtPr>
                <w:alias w:val="31 p."/>
                <w:tag w:val="part_42ab6e5bc0864f18aadff24c91bb35cb"/>
                <w:lock w:val="sdtLocked"/>
                <w:richText/>
              </w:sdtPr>
              <w:sdtContent>
                <w:p>
                  <w:pPr>
                    <w:ind w:firstLine="709"/>
                    <w:jc w:val="both"/>
                  </w:pPr>
                  <w:sdt>
                    <w:sdtPr>
                      <w:alias w:val="Numeris"/>
                      <w:tag w:val="nr_42ab6e5bc0864f18aadff24c91bb35cb"/>
                      <w:lock w:val="sdtLocked"/>
                      <w:richText/>
                    </w:sdtPr>
                    <w:sdtContent>
                      <w:r>
                        <w:rPr>
                          <w:color w:val="000000"/>
                          <w:szCs w:val="24"/>
                          <w:lang w:val="lt"/>
                        </w:rPr>
                        <w:t>31</w:t>
                      </w:r>
                    </w:sdtContent>
                  </w:sdt>
                  <w:r>
                    <w:rPr>
                      <w:color w:val="000000"/>
                      <w:szCs w:val="24"/>
                      <w:lang w:val="lt"/>
                    </w:rPr>
                    <w:t>. Siekiant į Duomenų bazę įtraukti kitų valstybių narių išduotas kilmės garantijas, kilmės garantijoje privalo būti įrašas, patvirtinantis kilmės garantijos galiojimo panaikinimą perdavimui į Lietuvos Respubliką.</w:t>
                  </w:r>
                </w:p>
              </w:sdtContent>
            </w:sdt>
            <w:sdt>
              <w:sdtPr>
                <w:alias w:val="32 p."/>
                <w:tag w:val="part_3ccc81909cb34d44a5f9114d8f012127"/>
                <w:lock w:val="sdtLocked"/>
                <w:richText/>
              </w:sdtPr>
              <w:sdtContent>
                <w:p>
                  <w:pPr>
                    <w:ind w:firstLine="709"/>
                    <w:jc w:val="both"/>
                  </w:pPr>
                  <w:sdt>
                    <w:sdtPr>
                      <w:alias w:val="Numeris"/>
                      <w:tag w:val="nr_3ccc81909cb34d44a5f9114d8f012127"/>
                      <w:lock w:val="sdtLocked"/>
                      <w:richText/>
                    </w:sdtPr>
                    <w:sdtContent>
                      <w:r>
                        <w:rPr>
                          <w:color w:val="000000"/>
                          <w:szCs w:val="24"/>
                          <w:lang w:val="lt"/>
                        </w:rPr>
                        <w:t>32</w:t>
                      </w:r>
                    </w:sdtContent>
                  </w:sdt>
                  <w:r>
                    <w:rPr>
                      <w:color w:val="000000"/>
                      <w:szCs w:val="24"/>
                      <w:lang w:val="lt"/>
                    </w:rPr>
                    <w:t>. Kitų valstybių narių ir trečiųjų valstybių išduotos kilmės garantijos gali būti pripažintos kaip Atsinaujinančių išteklių energetikos įstatymo 38 straipsnio tvarumo kriterijų įrodymas arba būtų tinkamos DAEI apskaitos vienetams išduoti tik tokiu atveju, jeigu dalyviai taiko masės balanso sistemą, kaip nurodyta šio įstatymo 37 straipsnio 4 dalyje, ir jei importuojama energija nebus įskaityta į kitos valstybės narės bendrojo galutinio energijos suvartojimo procentinės dalies, kurią sudaro atsinaujinančiųjų išteklių energija, tikslą. Energijos įleidimo ir išleidimo taškai privalo būti sujungti dujų transportavimo sistema.</w:t>
                  </w:r>
                </w:p>
              </w:sdtContent>
            </w:sdt>
            <w:sdt>
              <w:sdtPr>
                <w:alias w:val="33 p."/>
                <w:tag w:val="part_02d4aed0ba844939b39168aa7f7c6623"/>
                <w:lock w:val="sdtLocked"/>
                <w:richText/>
              </w:sdtPr>
              <w:sdtContent>
                <w:p>
                  <w:pPr>
                    <w:ind w:firstLine="709"/>
                    <w:jc w:val="both"/>
                  </w:pPr>
                  <w:sdt>
                    <w:sdtPr>
                      <w:alias w:val="Numeris"/>
                      <w:tag w:val="nr_02d4aed0ba844939b39168aa7f7c6623"/>
                      <w:lock w:val="sdtLocked"/>
                      <w:richText/>
                    </w:sdtPr>
                    <w:sdtContent>
                      <w:r>
                        <w:rPr>
                          <w:color w:val="000000"/>
                          <w:lang w:val="lt"/>
                        </w:rPr>
                        <w:t>33</w:t>
                      </w:r>
                    </w:sdtContent>
                  </w:sdt>
                  <w:r>
                    <w:rPr>
                      <w:color w:val="000000"/>
                      <w:lang w:val="lt"/>
                    </w:rPr>
                    <w:t>. Dalyvis, siekiantis pripažinti kitose valstybėse narėse ir trečiosiose valstybėse išduotas kilmės garantijas Taisyklių 32</w:t>
                  </w:r>
                  <w:r>
                    <w:rPr>
                      <w:b/>
                      <w:bCs/>
                      <w:color w:val="000000"/>
                      <w:lang w:val="lt"/>
                    </w:rPr>
                    <w:t xml:space="preserve"> </w:t>
                  </w:r>
                  <w:r>
                    <w:rPr>
                      <w:color w:val="000000"/>
                      <w:lang w:val="lt"/>
                    </w:rPr>
                    <w:t>punkte nurodytais tikslais, Paskirtajam subjektui privalo pateikti:</w:t>
                  </w:r>
                </w:p>
                <w:sdt>
                  <w:sdtPr>
                    <w:alias w:val="33.1 pp."/>
                    <w:tag w:val="part_71868a1cdab3479d96980cf5398a16e0"/>
                    <w:lock w:val="sdtLocked"/>
                    <w:richText/>
                  </w:sdtPr>
                  <w:sdtContent>
                    <w:p>
                      <w:pPr>
                        <w:ind w:firstLine="709"/>
                        <w:jc w:val="both"/>
                      </w:pPr>
                      <w:sdt>
                        <w:sdtPr>
                          <w:alias w:val="Numeris"/>
                          <w:tag w:val="nr_71868a1cdab3479d96980cf5398a16e0"/>
                          <w:lock w:val="sdtLocked"/>
                          <w:richText/>
                        </w:sdtPr>
                        <w:sdtContent>
                          <w:r>
                            <w:rPr>
                              <w:color w:val="000000"/>
                              <w:lang w:val="lt"/>
                            </w:rPr>
                            <w:t>33.1</w:t>
                          </w:r>
                        </w:sdtContent>
                      </w:sdt>
                      <w:r>
                        <w:rPr>
                          <w:color w:val="000000"/>
                          <w:lang w:val="lt"/>
                        </w:rPr>
                        <w:t xml:space="preserve">. dokumentus, įrodančius masės balanso sistemos naudojimą dujų sistemoje; </w:t>
                      </w:r>
                    </w:p>
                  </w:sdtContent>
                </w:sdt>
                <w:sdt>
                  <w:sdtPr>
                    <w:alias w:val="33.2 pp."/>
                    <w:tag w:val="part_9c1f7a12a2a04ec39cdb90a986d38f32"/>
                    <w:lock w:val="sdtLocked"/>
                    <w:richText/>
                  </w:sdtPr>
                  <w:sdtContent>
                    <w:p>
                      <w:pPr>
                        <w:ind w:firstLine="709"/>
                        <w:jc w:val="both"/>
                      </w:pPr>
                      <w:sdt>
                        <w:sdtPr>
                          <w:alias w:val="Numeris"/>
                          <w:tag w:val="nr_9c1f7a12a2a04ec39cdb90a986d38f32"/>
                          <w:lock w:val="sdtLocked"/>
                          <w:richText/>
                        </w:sdtPr>
                        <w:sdtContent>
                          <w:r>
                            <w:rPr>
                              <w:color w:val="000000"/>
                              <w:szCs w:val="24"/>
                              <w:lang w:val="lt"/>
                            </w:rPr>
                            <w:t>33.2</w:t>
                          </w:r>
                        </w:sdtContent>
                      </w:sdt>
                      <w:r>
                        <w:rPr>
                          <w:color w:val="000000"/>
                          <w:szCs w:val="24"/>
                          <w:lang w:val="lt"/>
                        </w:rPr>
                        <w:t>. dokumentus, įrodančius, kad bus išvengta dvigubos energijos apskaitos ir kad importuojama energija nebus įskaityta į kitos valstybės narės bendrojo galutinio energijos suvartojimo procentinės dalies, kurią sudaro atsinaujinančiųjų išteklių energija, tikslą. Paskirtasis subjektas priima sprendimą dėl dalyvio pateiktų dokumentų tinkamumo.</w:t>
                      </w:r>
                    </w:p>
                  </w:sdtContent>
                </w:sdt>
              </w:sdtContent>
            </w:sdt>
            <w:sdt>
              <w:sdtPr>
                <w:alias w:val="34 p."/>
                <w:tag w:val="part_aa3c7d64bd114120840a4f7eeb6b9c5e"/>
                <w:lock w:val="sdtLocked"/>
                <w:richText/>
              </w:sdtPr>
              <w:sdtContent>
                <w:p>
                  <w:pPr>
                    <w:ind w:firstLine="709"/>
                    <w:jc w:val="both"/>
                  </w:pPr>
                  <w:sdt>
                    <w:sdtPr>
                      <w:alias w:val="Numeris"/>
                      <w:tag w:val="nr_aa3c7d64bd114120840a4f7eeb6b9c5e"/>
                      <w:lock w:val="sdtLocked"/>
                      <w:richText/>
                    </w:sdtPr>
                    <w:sdtContent>
                      <w:r>
                        <w:rPr>
                          <w:color w:val="000000"/>
                          <w:lang w:val="lt"/>
                        </w:rPr>
                        <w:t>34</w:t>
                      </w:r>
                    </w:sdtContent>
                  </w:sdt>
                  <w:r>
                    <w:rPr>
                      <w:color w:val="000000"/>
                      <w:lang w:val="lt"/>
                    </w:rPr>
                    <w:t xml:space="preserve">. Paskirtasis subjektas gali atsisakyti pripažinti kitų valstybių narių ir trečiųjų valstybių  išduotas kilmės garantijas, jeigu tikrinant kilmės garantijų duomenis kyla pagrįstų abejonių dėl Taisyklių 11 ir (ar) 16 punktuose nurodytų duomenų tikslumo, patikimumo ar tikrumo.</w:t>
                  </w:r>
                </w:p>
              </w:sdtContent>
            </w:sdt>
            <w:sdt>
              <w:sdtPr>
                <w:alias w:val="35 p."/>
                <w:tag w:val="part_9dae7542af8142c1a1bd9e495ee76e0f"/>
                <w:lock w:val="sdtLocked"/>
                <w:richText/>
              </w:sdtPr>
              <w:sdtContent>
                <w:p>
                  <w:pPr>
                    <w:ind w:firstLine="709"/>
                    <w:jc w:val="both"/>
                  </w:pPr>
                  <w:sdt>
                    <w:sdtPr>
                      <w:alias w:val="Numeris"/>
                      <w:tag w:val="nr_9dae7542af8142c1a1bd9e495ee76e0f"/>
                      <w:lock w:val="sdtLocked"/>
                      <w:richText/>
                    </w:sdtPr>
                    <w:sdtContent>
                      <w:r>
                        <w:rPr>
                          <w:color w:val="000000"/>
                          <w:szCs w:val="24"/>
                          <w:lang w:val="lt"/>
                        </w:rPr>
                        <w:t>35</w:t>
                      </w:r>
                    </w:sdtContent>
                  </w:sdt>
                  <w:r>
                    <w:rPr>
                      <w:color w:val="000000"/>
                      <w:szCs w:val="24"/>
                      <w:lang w:val="lt"/>
                    </w:rPr>
                    <w:t>. Lietuvos Respublikoje trečiosios valstybės išduotos kilmės garantijos pripažįstamos tik tuo atveju, jeigu Europos Komisija su ta trečiąja valstybe yra sudariusi susitarimą dėl Europos Sąjungoje išduodamų kilmės garantijų ir toje trečiojoje valstybėje sukurtų suderinamų kilmės garantijų sistemų abipusio pripažinimo ir jeigu energija importuojama arba eksportuojama tiesiogiai.</w:t>
                  </w:r>
                </w:p>
                <w:p>
                  <w:pPr>
                    <w:tabs>
                      <w:tab w:val="left" w:pos="709"/>
                      <w:tab w:val="left" w:pos="993"/>
                    </w:tabs>
                    <w:ind w:firstLine="709"/>
                    <w:jc w:val="both"/>
                  </w:pPr>
                </w:p>
              </w:sdtContent>
            </w:sdt>
          </w:sdtContent>
        </w:sdt>
        <w:sdt>
          <w:sdtPr>
            <w:alias w:val="pabaiga"/>
            <w:tag w:val="part_c9b8413c48614342975b5b1252a72835"/>
            <w:lock w:val="sdtLocked"/>
            <w:richText/>
          </w:sdtPr>
          <w:sdtContent>
            <w:p>
              <w:pPr>
                <w:jc w:val="center"/>
              </w:pPr>
              <w:r>
                <w:rPr>
                  <w:color w:val="000000"/>
                  <w:szCs w:val="24"/>
                </w:rPr>
                <w:t>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b82070a3d411ea9515f752ff221ec9">
            <w:r w:rsidRPr="00532B9F">
              <w:rPr>
                <w:rFonts w:ascii="Times New Roman" w:eastAsia="MS Mincho" w:hAnsi="Times New Roman"/>
                <w:sz w:val="20"/>
                <w:iCs/>
                <w:color w:val="0000FF" w:themeColor="hyperlink"/>
                <w:u w:val="single"/>
              </w:rPr>
              <w:t>1-139</w:t>
            </w:r>
          </w:fldSimple>
          <w:r>
            <w:rPr>
              <w:rFonts w:ascii="Times New Roman" w:eastAsia="MS Mincho" w:hAnsi="Times New Roman"/>
              <w:sz w:val="20"/>
              <w:iCs/>
            </w:rPr>
            <w:t>,
2020-06-01,
paskelbta TAR 2020-06-01, i. k. 2020-11779                </w:t>
          </w:r>
        </w:p>
        <w:p>
          <w:pPr>
            <w:jc w:val="both"/>
            <w:rPr>
              <w:rFonts w:ascii="Times New Roman" w:hAnsi="Times New Roman"/>
            </w:rPr>
          </w:pPr>
          <w:r>
            <w:rPr>
              <w:rFonts w:ascii="Times New Roman" w:hAnsi="Times New Roman"/>
              <w:sz w:val="20"/>
            </w:rPr>
            <w:t>Dėl Lietuvos Respublikos energetikos ministro 2019 m. gegužės 21 d. įsakymo Nr. 1-158 „Dėl Dujų, pagamintų iš atsinaujinančių energijos išteklių, kilmės garantijų išdavimo, perdavimo ir jų galiojimo panaikinimo bei kilmės garantijų naudojimo priežiūros ir kontrolės ir kitose valstybėse narėse išduotų kilmės garantijų pripažinimo Lietuvos Respublikoje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6f6dd0099111edb4cae1b158f98ea5">
            <w:r w:rsidRPr="00532B9F">
              <w:rPr>
                <w:rFonts w:ascii="Times New Roman" w:eastAsia="MS Mincho" w:hAnsi="Times New Roman"/>
                <w:sz w:val="20"/>
                <w:iCs/>
                <w:color w:val="0000FF" w:themeColor="hyperlink"/>
                <w:u w:val="single"/>
              </w:rPr>
              <w:t>1-239</w:t>
            </w:r>
          </w:fldSimple>
          <w:r>
            <w:rPr>
              <w:rFonts w:ascii="Times New Roman" w:eastAsia="MS Mincho" w:hAnsi="Times New Roman"/>
              <w:sz w:val="20"/>
              <w:iCs/>
            </w:rPr>
            <w:t>,
2022-07-22,
paskelbta TAR 2022-07-22, i. k. 2022-15999                </w:t>
          </w:r>
        </w:p>
        <w:p>
          <w:pPr>
            <w:jc w:val="both"/>
            <w:rPr>
              <w:rFonts w:ascii="Times New Roman" w:hAnsi="Times New Roman"/>
            </w:rPr>
          </w:pPr>
          <w:r>
            <w:rPr>
              <w:rFonts w:ascii="Times New Roman" w:hAnsi="Times New Roman"/>
              <w:sz w:val="20"/>
            </w:rPr>
            <w:t>Dėl energetikos ministro 2019 m. gegužės 21 d. įsakymo Nr. 1-158 „Dėl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b8e4509b4b11eea5a28c81c82193a8">
            <w:r w:rsidRPr="00532B9F">
              <w:rPr>
                <w:rFonts w:ascii="Times New Roman" w:eastAsia="MS Mincho" w:hAnsi="Times New Roman"/>
                <w:sz w:val="20"/>
                <w:iCs/>
                <w:color w:val="0000FF" w:themeColor="hyperlink"/>
                <w:u w:val="single"/>
              </w:rPr>
              <w:t>1-380</w:t>
            </w:r>
          </w:fldSimple>
          <w:r>
            <w:rPr>
              <w:rFonts w:ascii="Times New Roman" w:eastAsia="MS Mincho" w:hAnsi="Times New Roman"/>
              <w:sz w:val="20"/>
              <w:iCs/>
            </w:rPr>
            <w:t>,
2023-12-15,
paskelbta TAR 2023-12-15, i. k. 2023-24335                </w:t>
          </w:r>
        </w:p>
        <w:p>
          <w:pPr>
            <w:jc w:val="both"/>
            <w:rPr>
              <w:rFonts w:ascii="Times New Roman" w:hAnsi="Times New Roman"/>
            </w:rPr>
          </w:pPr>
          <w:r>
            <w:rPr>
              <w:rFonts w:ascii="Times New Roman" w:hAnsi="Times New Roman"/>
              <w:sz w:val="20"/>
            </w:rPr>
            <w:t>Dėl energetikos ministro 2019 m. gegužės 21 d. įsakymo Nr. 1-158 „Dėl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869cb6aa6c11f0a34db2fbd35a03b2">
            <w:r w:rsidRPr="00532B9F">
              <w:rPr>
                <w:rFonts w:ascii="Times New Roman" w:eastAsia="MS Mincho" w:hAnsi="Times New Roman"/>
                <w:sz w:val="20"/>
                <w:iCs/>
                <w:color w:val="0000FF" w:themeColor="hyperlink"/>
                <w:u w:val="single"/>
              </w:rPr>
              <w:t>1-238</w:t>
            </w:r>
          </w:fldSimple>
          <w:r>
            <w:rPr>
              <w:rFonts w:ascii="Times New Roman" w:eastAsia="MS Mincho" w:hAnsi="Times New Roman"/>
              <w:sz w:val="20"/>
              <w:iCs/>
            </w:rPr>
            <w:t>,
2025-10-16,
paskelbta TAR 2025-10-16, i. k. 2025-17286                </w:t>
          </w:r>
        </w:p>
        <w:p>
          <w:pPr>
            <w:jc w:val="both"/>
            <w:rPr>
              <w:rFonts w:ascii="Times New Roman" w:hAnsi="Times New Roman"/>
            </w:rPr>
          </w:pPr>
          <w:r>
            <w:rPr>
              <w:rFonts w:ascii="Times New Roman" w:hAnsi="Times New Roman"/>
              <w:sz w:val="20"/>
            </w:rPr>
            <w:t>Dėl energetikos ministro 2019 m. gegužės 21 d. įsakymo Nr. 1-158 „Dėl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2F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1307C"/>
  <w15:docId w15:val="{27179283-88A1-4591-BA89-51A46C5A340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3466116">
      <w:bodyDiv w:val="1"/>
      <w:marLeft w:val="0"/>
      <w:marRight w:val="0"/>
      <w:marTop w:val="0"/>
      <w:marBottom w:val="0"/>
      <w:divBdr>
        <w:top w:val="none" w:sz="0" w:space="0" w:color="auto"/>
        <w:left w:val="none" w:sz="0" w:space="0" w:color="auto"/>
        <w:bottom w:val="none" w:sz="0" w:space="0" w:color="auto"/>
        <w:right w:val="none" w:sz="0" w:space="0" w:color="auto"/>
      </w:divBdr>
      <w:divsChild>
        <w:div w:id="1968271281">
          <w:marLeft w:val="0"/>
          <w:marRight w:val="0"/>
          <w:marTop w:val="0"/>
          <w:marBottom w:val="0"/>
          <w:divBdr>
            <w:top w:val="none" w:sz="0" w:space="0" w:color="auto"/>
            <w:left w:val="none" w:sz="0" w:space="0" w:color="auto"/>
            <w:bottom w:val="none" w:sz="0" w:space="0" w:color="auto"/>
            <w:right w:val="none" w:sz="0" w:space="0" w:color="auto"/>
          </w:divBdr>
          <w:divsChild>
            <w:div w:id="1238711273">
              <w:marLeft w:val="0"/>
              <w:marRight w:val="0"/>
              <w:marTop w:val="0"/>
              <w:marBottom w:val="0"/>
              <w:divBdr>
                <w:top w:val="none" w:sz="0" w:space="0" w:color="auto"/>
                <w:left w:val="none" w:sz="0" w:space="0" w:color="auto"/>
                <w:bottom w:val="none" w:sz="0" w:space="0" w:color="auto"/>
                <w:right w:val="none" w:sz="0" w:space="0" w:color="auto"/>
              </w:divBdr>
              <w:divsChild>
                <w:div w:id="825784524">
                  <w:marLeft w:val="0"/>
                  <w:marRight w:val="0"/>
                  <w:marTop w:val="0"/>
                  <w:marBottom w:val="0"/>
                  <w:divBdr>
                    <w:top w:val="none" w:sz="0" w:space="0" w:color="auto"/>
                    <w:left w:val="none" w:sz="0" w:space="0" w:color="auto"/>
                    <w:bottom w:val="none" w:sz="0" w:space="0" w:color="auto"/>
                    <w:right w:val="none" w:sz="0" w:space="0" w:color="auto"/>
                  </w:divBdr>
                  <w:divsChild>
                    <w:div w:id="24403719">
                      <w:marLeft w:val="0"/>
                      <w:marRight w:val="0"/>
                      <w:marTop w:val="0"/>
                      <w:marBottom w:val="0"/>
                      <w:divBdr>
                        <w:top w:val="none" w:sz="0" w:space="0" w:color="auto"/>
                        <w:left w:val="none" w:sz="0" w:space="0" w:color="auto"/>
                        <w:bottom w:val="none" w:sz="0" w:space="0" w:color="auto"/>
                        <w:right w:val="none" w:sz="0" w:space="0" w:color="auto"/>
                      </w:divBdr>
                      <w:divsChild>
                        <w:div w:id="2025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643309">
      <w:bodyDiv w:val="1"/>
      <w:marLeft w:val="0"/>
      <w:marRight w:val="0"/>
      <w:marTop w:val="0"/>
      <w:marBottom w:val="0"/>
      <w:divBdr>
        <w:top w:val="none" w:sz="0" w:space="0" w:color="auto"/>
        <w:left w:val="none" w:sz="0" w:space="0" w:color="auto"/>
        <w:bottom w:val="none" w:sz="0" w:space="0" w:color="auto"/>
        <w:right w:val="none" w:sz="0" w:space="0" w:color="auto"/>
      </w:divBdr>
      <w:divsChild>
        <w:div w:id="1019508457">
          <w:marLeft w:val="0"/>
          <w:marRight w:val="0"/>
          <w:marTop w:val="0"/>
          <w:marBottom w:val="0"/>
          <w:divBdr>
            <w:top w:val="none" w:sz="0" w:space="0" w:color="auto"/>
            <w:left w:val="none" w:sz="0" w:space="0" w:color="auto"/>
            <w:bottom w:val="none" w:sz="0" w:space="0" w:color="auto"/>
            <w:right w:val="none" w:sz="0" w:space="0" w:color="auto"/>
          </w:divBdr>
        </w:div>
        <w:div w:id="2053190517">
          <w:marLeft w:val="0"/>
          <w:marRight w:val="0"/>
          <w:marTop w:val="0"/>
          <w:marBottom w:val="0"/>
          <w:divBdr>
            <w:top w:val="none" w:sz="0" w:space="0" w:color="auto"/>
            <w:left w:val="none" w:sz="0" w:space="0" w:color="auto"/>
            <w:bottom w:val="none" w:sz="0" w:space="0" w:color="auto"/>
            <w:right w:val="none" w:sz="0" w:space="0" w:color="auto"/>
          </w:divBdr>
        </w:div>
        <w:div w:id="476916618">
          <w:marLeft w:val="0"/>
          <w:marRight w:val="0"/>
          <w:marTop w:val="0"/>
          <w:marBottom w:val="0"/>
          <w:divBdr>
            <w:top w:val="none" w:sz="0" w:space="0" w:color="auto"/>
            <w:left w:val="none" w:sz="0" w:space="0" w:color="auto"/>
            <w:bottom w:val="none" w:sz="0" w:space="0" w:color="auto"/>
            <w:right w:val="none" w:sz="0" w:space="0" w:color="auto"/>
          </w:divBdr>
        </w:div>
        <w:div w:id="1662924344">
          <w:marLeft w:val="0"/>
          <w:marRight w:val="0"/>
          <w:marTop w:val="0"/>
          <w:marBottom w:val="0"/>
          <w:divBdr>
            <w:top w:val="none" w:sz="0" w:space="0" w:color="auto"/>
            <w:left w:val="none" w:sz="0" w:space="0" w:color="auto"/>
            <w:bottom w:val="none" w:sz="0" w:space="0" w:color="auto"/>
            <w:right w:val="none" w:sz="0" w:space="0" w:color="auto"/>
          </w:divBdr>
        </w:div>
        <w:div w:id="687486583">
          <w:marLeft w:val="0"/>
          <w:marRight w:val="0"/>
          <w:marTop w:val="0"/>
          <w:marBottom w:val="0"/>
          <w:divBdr>
            <w:top w:val="none" w:sz="0" w:space="0" w:color="auto"/>
            <w:left w:val="none" w:sz="0" w:space="0" w:color="auto"/>
            <w:bottom w:val="none" w:sz="0" w:space="0" w:color="auto"/>
            <w:right w:val="none" w:sz="0" w:space="0" w:color="auto"/>
          </w:divBdr>
        </w:div>
      </w:divsChild>
    </w:div>
    <w:div w:id="651065600">
      <w:bodyDiv w:val="1"/>
      <w:marLeft w:val="0"/>
      <w:marRight w:val="0"/>
      <w:marTop w:val="0"/>
      <w:marBottom w:val="0"/>
      <w:divBdr>
        <w:top w:val="none" w:sz="0" w:space="0" w:color="auto"/>
        <w:left w:val="none" w:sz="0" w:space="0" w:color="auto"/>
        <w:bottom w:val="none" w:sz="0" w:space="0" w:color="auto"/>
        <w:right w:val="none" w:sz="0" w:space="0" w:color="auto"/>
      </w:divBdr>
    </w:div>
    <w:div w:id="1305888538">
      <w:bodyDiv w:val="1"/>
      <w:marLeft w:val="0"/>
      <w:marRight w:val="0"/>
      <w:marTop w:val="0"/>
      <w:marBottom w:val="0"/>
      <w:divBdr>
        <w:top w:val="none" w:sz="0" w:space="0" w:color="auto"/>
        <w:left w:val="none" w:sz="0" w:space="0" w:color="auto"/>
        <w:bottom w:val="none" w:sz="0" w:space="0" w:color="auto"/>
        <w:right w:val="none" w:sz="0" w:space="0" w:color="auto"/>
      </w:divBdr>
    </w:div>
    <w:div w:id="1393120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header" Target="header8.xml"/>
  <Relationship Id="rId20" Type="http://schemas.openxmlformats.org/officeDocument/2006/relationships/footer" Target="footer18.xml"/>
  <Relationship Id="rId21" Type="http://schemas.openxmlformats.org/officeDocument/2006/relationships/hyperlink" TargetMode="External" Target="http://eur-lex.europa.eu/legal-content/LIT/TXT/?uri=CELEX:32018L2001&amp;locale=lt"/>
  <Relationship Id="rId22" Type="http://schemas.openxmlformats.org/officeDocument/2006/relationships/hyperlink" TargetMode="External" Target="http://eur-lex.europa.eu/legal-content/LIT/TXT/?uri=CELEX:32023L2413&amp;locale=lt"/>
  <Relationship Id="rId23" Type="http://schemas.openxmlformats.org/officeDocument/2006/relationships/hyperlink" TargetMode="External" Target="http://eur-lex.europa.eu/legal-content/LIT/TXT/?uri=CELEX:32024L1405&amp;locale=lt"/>
  <Relationship Id="rId24"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4903a675901443c8dec9d32eb235fc3" PartId="df0bd04972284e0aabecaff127398d3a">
    <Part Type="preambule" DocPartId="dc8733be3c7846b78344534d4693c389" PartId="8c4b585ea5cb4131bb7107de12fd5ed6"/>
    <Part Type="punktas" Nr="1" Abbr="1 p." DocPartId="56d3d6154b35477d985b6fce03e08059" PartId="c501c7d74af64fb6abde2f3294aaa442"/>
    <Part Type="punktas" Nr="2" Abbr="2 p." DocPartId="0c7f8151b34a4d588aab38e1542dd0ed" PartId="086b7462712c4afba3f24245c8bc0d0e"/>
    <Part Type="signatura" DocPartId="dec8db11f5d54af78653e4db1d7182a8" PartId="48c9225849ab45569a7a74a43c08e51c"/>
  </Part>
  <Part Type="patvirtinta" Title="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DocPartId="b4d121b8fdfd46d4a6bff5f012654b30" PartId="00e9c291b04f4dbf967af9afbe013341">
    <Part Type="skyrius" Nr="1" Title="BENDROSIOS NUOSTATOS" DocPartId="5253e32f1d7145d386268429b53018e0" PartId="0bb27894e09243faa8b36327c5c30d6c">
      <Part Type="punktas" Nr="1" Abbr="1 p." DocPartId="0f0b39875d2a40ba9fe5ba39d8c50982" PartId="1b000ca92f9f412da76adeb53fb33d7f"/>
      <Part Type="punktas" Nr="2" Abbr="2 p." DocPartId="d7929f94747d4a84b02105a872078250" PartId="d0c6c10309fe4ba88a659a9a8bc65d41">
        <Part Type="papunktis" Nr="2.1" Abbr="2.1 pp." DocPartId="23fbcf722cd14f95a48d7573f2f184c2" PartId="f21a42062e284d84bb0bb3f303a1f874"/>
        <Part Type="papunktis" Nr="2.2" Abbr="2.2 pp." DocPartId="92ecddf8eeee4655b66bee54e4e5ce3c" PartId="de5dc56c86b348559766327b4798da82"/>
        <Part Type="papunktis" Nr="2.3" Abbr="2.3 pp." DocPartId="b9b35a33e5d243a79c73d59fa50cf7dd" PartId="f03bd48b597f45e4acef02071d79ce51"/>
        <Part Type="papunktis" Nr="2.4" Abbr="2.4 pp." DocPartId="2280e17d90fc48499fbc1c8c8f69cb72" PartId="46714607c10a4a49b8e3004b22615b86"/>
        <Part Type="papunktis" Nr="2.5" Abbr="2.5 pp." DocPartId="910a10759e42434993fb8d01adb3bee9" PartId="0835bd71b3244c4db7deaf15218c29af"/>
        <Part Type="papunktis" Nr="2.6" Abbr="2.6 pp." DocPartId="7368b1e52a3e490495492f415c681934" PartId="3ba9cfa5ac4e40399e785c1158e5bf59"/>
      </Part>
      <Part Type="punktas" Nr="3" Abbr="3 p." DocPartId="7e1460251d754c99a577f4e24a8646bb" PartId="ae2e043488f74f6185958ba40fd55ba3"/>
      <Part Type="punktas" Nr="4" Abbr="4 p." DocPartId="ed8e3578c7d444208ab0e709cdbd9c5c" PartId="888dc6b769cd4be584fd8cca5029625a">
        <Part Type="papunktis" Nr="4.1" Abbr="4.1 pp." DocPartId="48f83c4638d548778b7ca5b2c38322b0" PartId="1c9ae5763e384f0ba4a0367c47e4a2da"/>
        <Part Type="papunktis" Nr="4.2" Abbr="4.2 pp." DocPartId="1687084a03584940851a9dcd5b5ccd27" PartId="62b044df7e8c46bd9a102e61ee594f8a"/>
      </Part>
    </Part>
    <Part Type="skyrius" Nr="2" Title="PASKIRTOJO SUBJEKTO FUNKCIJOS" DocPartId="c95429828dde410b96bb5f7b328aac7c" PartId="3d47e243f2e448de8cd9ee69bed0d204">
      <Part Type="punktas" Nr="5" Abbr="5 p." DocPartId="c52f6d8b2ac147379153eb3a4958598f" PartId="2df9187f7ea9499781b555eedf25a965">
        <Part Type="papunktis" Nr="5.1" Abbr="5.1 pp." DocPartId="d69810bcf80348ca952707b702b893c7" PartId="02c1e486beda43dca96d87205885c418"/>
        <Part Type="papunktis" Nr="5.2" Abbr="5.2 pp." DocPartId="e6442bb03d2d439db17b60caf1fbd9c3" PartId="ec274c0498cc42459674464727757a02"/>
        <Part Type="papunktis" Nr="5.3" Abbr="5.3 pp." DocPartId="8c1f1469be77484182a40b880f8428b4" PartId="63f2f7ea22654e7daab49a080f72be13"/>
        <Part Type="papunktis" Nr="5.4" Abbr="5.4 pp." DocPartId="58fe418da6004ce48773d52f1432cc54" PartId="5f661391dd0f4a27a79df5c7a712162d"/>
        <Part Type="papunktis" Nr="5.5" Abbr="5.5 pp." DocPartId="37549ef0f59c43cab6fd93e27af69335" PartId="ca000ba41bb147b781c0ae47af014047"/>
        <Part Type="papunktis" Nr="5.6" Abbr="5.6 pp." DocPartId="e6e515c03f6d4dc7ab120cc75d259e0b" PartId="732331882aed4269b3c5a3dd600cac81"/>
        <Part Type="papunktis" Nr="5.7" Abbr="5.7 pp." DocPartId="96c9a242e0764dbc8eb28725affb4ccb" PartId="bce4829debab4b95ab218c44bb27559b"/>
        <Part Type="papunktis" Nr="5.8" Abbr="5.8 pp." DocPartId="9bdd1fa1bf2246c588aba2e878a61c5d" PartId="56665ec00ceb497bbac91c5ac9c077fb"/>
        <Part Type="papunktis" Nr="5.9" Abbr="5.9 pp." DocPartId="1e516a52dfb34701a92b51e6d2f55b49" PartId="86eb6aeeac9748b4b7cc430946b51093">
          <Part Type="papunktis" Nr="5.9.1" Abbr="5.9.1 pp." DocPartId="b1a8d98bd04c4abb969597c8010562a7" PartId="754b37c53a924c509534bb087743a121"/>
          <Part Type="papunktis" Nr="5.9.2" Abbr="5.9.2 pp." DocPartId="67e2c938480b45e2984c1cc8a7f2d4e4" PartId="0174f30e2f1e4868a7caa47a026b6cf5"/>
        </Part>
        <Part Type="papunktis" Nr="5.10" Abbr="5.10 pp." DocPartId="9bd5e33cbdd54f4d9857638de812484b" PartId="930e1cb567da4b5bb41ff75a573d5967"/>
        <Part Type="papunktis" Nr="5.11" Abbr="5.11 pp." DocPartId="3281b2e73dc74a1fba31d975522e7818" PartId="d36c3b9c5e714105890467e1890fc904"/>
        <Part Type="papunktis" Nr="5.12" Abbr="5.12 pp." DocPartId="609201bce15a4e58a5aa01714e8b1a25" PartId="adb1ce1bf2b84231b2830b37d9fc4261"/>
      </Part>
    </Part>
    <Part Type="skyrius" Nr="3" Title="DALYVIŲ REGISTRACIJA DUOMENŲ BAZĖJE" DocPartId="765ed77573f643ef88d22c52f815d944" PartId="003cca4bd0104015b5001b4d1bfe5545">
      <Part Type="punktas" Nr="6" Abbr="6 p." DocPartId="484caf400f984b79adb4eba94869b137" PartId="5797b9ca99a340899d4fea1d861c0ce7"/>
      <Part Type="punktas" Nr="7" Abbr="7 p." DocPartId="01d08c8367ad4d03a796e5698b05d5d2" PartId="c1915020d6af4cef8524a9294937ea63"/>
      <Part Type="punktas" Nr="8" Abbr="8 p." DocPartId="bbea18085ff149e0a5793fdf98de0617" PartId="f6fb0d13a8ce407ab8d2447f70241a4e"/>
      <Part Type="punktas" Nr="9" Abbr="9 p." DocPartId="2217204625144430a956a72bfc21c837" PartId="8cf8d5cffcef4fa4aa50e73efa78cfb8"/>
      <Part Type="punktas" Nr="10" Abbr="10 p." DocPartId="e4bae76f53314b18bc8c034421176cd1" PartId="8a344644d4ff41a0ad11cd9d326cbf25"/>
    </Part>
    <Part Type="skyrius" Nr="4" Title="KILMĖS GARANTIJŲ IŠDAVIMAS" DocPartId="d4d8021390ed4009bdc16247dab9eaf7" PartId="ae3c106db81e438d9d25999881507f02">
      <Part Type="punktas" Nr="11" Abbr="11 p." DocPartId="7f37174b87064455a86d58a92a5f6cf6" PartId="77ff730562694200b7c1a43ec0204b9a"/>
      <Part Type="punktas" Nr="12" Abbr="12 p." DocPartId="c21cfc248cdf4ce5980fb8c7d222e25d" PartId="fcc5eadeec664de1b182a7ab5a7c0095"/>
      <Part Type="punktas" Nr="13" Abbr="13 p." DocPartId="8568f944d6374bc3b6045636a0ba5551" PartId="5413706b8886418da5c49844b0e4863e"/>
      <Part Type="punktas" Nr="14" Abbr="14 p." DocPartId="ce3f82c74ed9480da2f4b4c278cb71d5" PartId="5f05a14967c94acea69e75d228686f6c"/>
      <Part Type="punktas" Nr="15" Abbr="15 p." DocPartId="9e8d0c00cc7049f29756cbee6a95aaee" PartId="fb57b17f40484b40973c1649442ad695"/>
      <Part Type="punktas" Nr="16" Abbr="16 p." DocPartId="0dc3cc0f7aed4dd78d0e2c8f094c831e" PartId="9664af6757b94fb09322f374fedc28da">
        <Part Type="papunktis" Nr="16.1" Abbr="16.1 pp." DocPartId="caf6563f0a984433b22fe9b3b561fd98" PartId="58524e49710148f580111d250cd2dfe5"/>
        <Part Type="papunktis" Nr="16.2" Abbr="16.2 pp." DocPartId="cd7c4a91b13142389d79640896c95fab" PartId="957e4d9f3e094754b8541b372bd423c8"/>
        <Part Type="papunktis" Nr="16.3" Abbr="16.3 pp." DocPartId="c038040e3811481dbe43cb3edfa184ab" PartId="1b70d71f8d684c6db07266e381b44168"/>
        <Part Type="papunktis" Nr="16.4" Abbr="16.4 pp." DocPartId="b54e3d9fda1b4db5b455c37a4f439088" PartId="4933e4ea1e604364a98eb73a34d79596"/>
        <Part Type="papunktis" Nr="16.5" Abbr="16.5 pp." DocPartId="55454033b42544f2ba9d5bbc6f92d1f2" PartId="abf1352a264441f797f691edb410055c"/>
        <Part Type="papunktis" Nr="16.6" Abbr="16.6 pp." DocPartId="c9da8738acdf4b5e94fb6023abab1888" PartId="71a10fa7c7284b1085f0441d1d54d8b8"/>
      </Part>
    </Part>
    <Part Type="skyrius" Nr="5" Title="KILMĖS GARANTIJŲ PERDAVIMAS, PANAUDOJIMAS IR JŲ GALIOJIMO PANAIKINIMAS" DocPartId="81fd8a18ffea4acd8a904c2f1b2b05ad" PartId="2afe0a8ed9cf4fb98b8bc3da7b81b1dd">
      <Part Type="punktas" Nr="17" Abbr="17 p." DocPartId="8b3c7dd2feb741f79c52f7d8cbb454ba" PartId="2765e447df2944b6a6b1da8ff2aae39d"/>
      <Part Type="punktas" Nr="18" Abbr="18 p." DocPartId="8ce8cbcf7f7144e6a24df58d68016bbd" PartId="6872ec625f0f4713bd3bee10eaa1daa2"/>
      <Part Type="punktas" Nr="19" Abbr="19 p." DocPartId="a9105161e9384191b47a0b9146084576" PartId="2d6bb26bef9d43018ec1fbfe28e76d36"/>
      <Part Type="punktas" Nr="20" Abbr="20 p." DocPartId="538e93bfa30f4b278d11ae2f03981023" PartId="7488251d01614bf3aa0546872a6d4f73"/>
      <Part Type="punktas" Nr="21" Abbr="21 p." DocPartId="1b8d6ae723fa4054a9ac446ed6044aad" PartId="4ecf4064a4d1448ab7a5c12b0ec7cfa7"/>
    </Part>
    <Part Type="skyrius" Nr="6" Title="KILMĖS GARANTIJŲ NAUDOJIMO PRIEŽIŪRA IR KONTROLĖ" DocPartId="3d857bc1a9404f0cb084689f300987e4" PartId="a048124a37a74697a0ab7b69b641e129">
      <Part Type="punktas" Nr="22" Abbr="22 p." DocPartId="7904fb106f864edea46eac64b873f606" PartId="7b71b1d0a057485faaa14a42a09e76b6"/>
      <Part Type="punktas" Nr="23" Abbr="23 p." DocPartId="616f289f94284aeca89f08b7abe4c18c" PartId="6b62fadd47e94534b77eba84b83bd54a"/>
      <Part Type="punktas" Nr="24" Abbr="24 p." DocPartId="4a6e1cbe83c04de19a726fe929c05da5" PartId="d84b3f02979244de9af5dab8f0b1d0bd"/>
      <Part Type="punktas" Nr="25" Abbr="25 p." DocPartId="3cfc84de617b427881004a5fe7c9c699" PartId="61e2fa387d5c45f0b2bdd11d60315df2"/>
      <Part Type="punktas" Nr="26" Abbr="26 p." DocPartId="042ca99570ee45e28ff4fe59476195be" PartId="94caa0abb9074d38a6b2045d0237dc13"/>
      <Part Type="punktas" Nr="27" Abbr="27 p." DocPartId="fe89bcf4e7ad42fb9ebd054ef7dbc5b6" PartId="477f5d306f1841389a77da46ea94e174"/>
      <Part Type="punktas" Nr="28" Abbr="28 p." DocPartId="76ee17f9597e4407836f1874bde039ef" PartId="3ff6b214769e4c3daea73b38d958da2c"/>
      <Part Type="punktas" Nr="29" Abbr="29 p." DocPartId="f6cc055c6aaa4b18b89cfd80884d0ce1" PartId="8f58b885c4034b4d92746ebadb284f0a"/>
    </Part>
    <Part Type="skyrius" Nr="7" Title="KITŲ VALSTYBIŲ IŠDUOTŲ KILMĖS GARANTIJŲ PRIPAŽINIMAS" DocPartId="d5610ef12d6949cf9f30634c67c3c441" PartId="e982eb7529ea46799a2d20677ad36c41">
      <Part Type="punktas" Nr="30" Abbr="30 p." DocPartId="a729eeb6aad8415189b20f3a64f1afd1" PartId="1babddd1d5a648a4b22e3c0da05ce847"/>
      <Part Type="punktas" Nr="31" Abbr="31 p." DocPartId="55fdd066f98141b6b623346124fa6bb6" PartId="42ab6e5bc0864f18aadff24c91bb35cb"/>
      <Part Type="punktas" Nr="32" Abbr="32 p." DocPartId="7cb4e77d11bf4d37b5f1f7c87c607fcc" PartId="3ccc81909cb34d44a5f9114d8f012127"/>
      <Part Type="punktas" Nr="33" Abbr="33 p." DocPartId="b78ae110310a495187ba51fdb3a8d27e" PartId="02d4aed0ba844939b39168aa7f7c6623">
        <Part Type="papunktis" Nr="33.1" Abbr="33.1 pp." DocPartId="8af874460a8c4e6e8877f12c5587d66a" PartId="71868a1cdab3479d96980cf5398a16e0"/>
        <Part Type="papunktis" Nr="33.2" Abbr="33.2 pp." DocPartId="ea7d274f14d246b9bcc64b7b12b8a74b" PartId="9c1f7a12a2a04ec39cdb90a986d38f32"/>
      </Part>
      <Part Type="punktas" Nr="34" Abbr="34 p." DocPartId="e79ac8e0bdbe4726a92a46e850d3b37a" PartId="aa3c7d64bd114120840a4f7eeb6b9c5e"/>
      <Part Type="punktas" Nr="35" Abbr="35 p." DocPartId="404bb85b41894bf1ad48a03e53066a64" PartId="9dae7542af8142c1a1bd9e495ee76e0f"/>
    </Part>
    <Part Type="pabaiga" DocPartId="a46dc00fbd6349158d5ef3c736ac308e" PartId="c9b8413c48614342975b5b1252a7283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08807A6-9F33-4A62-85BF-1860F9100022}">
  <ds:schemaRefs>
    <ds:schemaRef ds:uri="http://lrs.lt/TAIS/DocParts"/>
  </ds:schemaRefs>
</ds:datastoreItem>
</file>

<file path=customXml/itemProps3.xml><?xml version="1.0" encoding="utf-8"?>
<ds:datastoreItem xmlns:ds="http://schemas.openxmlformats.org/officeDocument/2006/customXml" ds:itemID="{CE98D0BC-939B-4895-BE29-449B6632C1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12</Pages>
  <Words>25244</Words>
  <Characters>14390</Characters>
  <Application>Microsoft Office Word</Application>
  <DocSecurity>0</DocSecurity>
  <Lines>119</Lines>
  <Paragraphs>79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39555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2019-05-21T12:26:00Z</dcterms:created>
  <dc:creator>User</dc:creator>
  <lastModifiedBy>GRINKEVIČIŪTĖ Agnė</lastModifiedBy>
  <lastPrinted>2019-05-17T11:17:00Z</lastPrinted>
  <dcterms:modified xsi:type="dcterms:W3CDTF">2025-10-17T12:19:00Z</dcterms:modified>
  <revision>8</revision>
</coreProperties>
</file>