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3b140deda933413c88aadcf6e698fbc6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2019-01-01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2015-01-05, i. k. 2015-00065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0.9pt" o:ole="" fillcolor="window">
                <v:imagedata r:id="rId7" o:title=""/>
              </v:shape>
              <o:OLEObject Type="Embed" ProgID="CorelDraw.Graphic.8" ShapeID="_x0000_i1025" DrawAspect="Content" ObjectID="_0000000001" r:id="rId8"/>
            </w:objec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daugiabučių namų  bendrojo naudojimo objektų administravimo maksimalaus tarifo apskaičiavimo tvarkos aprašo ir namo techninės priežiūros MAKSIMALIŲ tarifų apskaičiavimo metodikos Patvirtinimo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ind w:left="-851" w:firstLine="911"/>
            <w:jc w:val="center"/>
            <w:rPr>
              <w:color w:val="000000"/>
              <w:szCs w:val="24"/>
              <w:lang w:eastAsia="lt-LT"/>
            </w:rPr>
          </w:pPr>
        </w:p>
        <w:p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2014 m. spalio 9 d. Nr. T-825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sdt>
          <w:sdtPr>
            <w:alias w:val="preambule"/>
            <w:tag w:val="part_2b9263362e1d46b2a600c7c15a881c4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Vadovaudamasi Lietuvos Respublikos civilinio kodekso 4.84 straipsnio 9 dalimi,</w:t>
              </w:r>
              <w:r>
                <w:rPr>
                  <w:bCs/>
                  <w:szCs w:val="24"/>
                </w:rPr>
                <w:t xml:space="preserve"> Lietuvos Respublikos vietos savivaldos įstatymo 16 straipsnio 2 dalies 37 punktu, Lietuvos Respublikos Vyriausybės 2001 m. gegužės 23 d. nutarimu Nr. 603 „Dėl Butų ir kitų patalpų savininkų bendrosios nuosavybės administravimo pavyzdinių nuostatų patvirtinimo“, Radviliškio rajono savivaldybės taryba n u s p r e n d ž i a:</w:t>
              </w:r>
            </w:p>
          </w:sdtContent>
        </w:sdt>
        <w:sdt>
          <w:sdtPr>
            <w:alias w:val="1 p."/>
            <w:tag w:val="part_3db2c5504211416e8253c397b872dab9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1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2017-07-01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fec9b4e05a6811e7846ef01bfffb9b6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T-596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2017-06-22,
paskelbta TAR 2017-06-26, i. k. 2017-10757        </w:t>
              </w:r>
            </w:p>
            <w:p/>
          </w:sdtContent>
        </w:sdt>
        <w:sdt>
          <w:sdtPr>
            <w:alias w:val="2 p."/>
            <w:tag w:val="part_63a7e7dc75d2491e94ed03d8d6c51c8f"/>
            <w:lock w:val="sdtLocked"/>
            <w:richText/>
          </w:sdtPr>
          <w:sdtContent>
            <w:p>
              <w:pPr>
                <w:tabs>
                  <w:tab w:val="left" w:pos="1080"/>
                </w:tabs>
                <w:ind w:firstLine="81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63a7e7dc75d2491e94ed03d8d6c51c8f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bCs/>
                  <w:szCs w:val="24"/>
                </w:rPr>
                <w:t>Patvirtinti Namo techninės priežiūros maksimalių tarifų apskaičiavimo metodiką (pridedama).</w:t>
              </w:r>
            </w:p>
          </w:sdtContent>
        </w:sdt>
        <w:sdt>
          <w:sdtPr>
            <w:alias w:val="3 p."/>
            <w:tag w:val="part_8a4a4cae9efe489c99245cb22ec82f25"/>
            <w:lock w:val="sdtLocked"/>
            <w:richText/>
          </w:sdtPr>
          <w:sdtContent>
            <w:p>
              <w:pPr>
                <w:tabs>
                  <w:tab w:val="left" w:pos="1080"/>
                </w:tabs>
                <w:ind w:firstLine="81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8a4a4cae9efe489c99245cb22ec82f25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Pripažinti netekusiu galios Radviliškio rajono  savivaldybės tarybos 2012  m. vasario  2 d. sprendimą Nr. T-184  „Dėl  Radviliškio rajono savivaldybės daugiabučių namų butų ir kitų patalpų savininkų bendrosios nuosavybės administravimo ir jos techninės priežiūros maksimalių tarifų tvirtinimo“.</w:t>
              </w:r>
            </w:p>
          </w:sdtContent>
        </w:sdt>
        <w:sdt>
          <w:sdtPr>
            <w:alias w:val="4 p."/>
            <w:tag w:val="part_5cd3857d4edd45f386b396308dcfbb26"/>
            <w:lock w:val="sdtLocked"/>
            <w:richText/>
          </w:sdtPr>
          <w:sdtContent>
            <w:p>
              <w:pPr>
                <w:tabs>
                  <w:tab w:val="left" w:pos="1080"/>
                </w:tabs>
                <w:ind w:firstLine="81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cd3857d4edd45f386b396308dcfbb2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 Šis sprendimas įsigalioja nuo 2014 m. lapkričio 1 d.</w:t>
              </w:r>
            </w:p>
          </w:sdtContent>
        </w:sdt>
        <w:sdt>
          <w:sdtPr>
            <w:alias w:val="signatura"/>
            <w:tag w:val="part_a8e0a4fdb3f841dbb62410e3b87dfc58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 xml:space="preserve">         Darius Brazys</w:t>
              </w:r>
            </w:p>
          </w:sdtContent>
        </w:sdt>
      </w:sdtContent>
    </w:sdt>
    <w:sdt>
      <w:sdtPr>
        <w:alias w:val="patvirtinta"/>
        <w:tag w:val="part_0685820e4e8a41f8ae4a1e47b0cd834e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Patvirtinta.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2017-07-01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ec9b4e05a6811e7846ef01bfffb9b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T-596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2017-06-22,
paskelbta TAR 2017-06-26, i. k. 2017-10757        </w:t>
          </w:r>
        </w:p>
        <w:p/>
      </w:sdtContent>
    </w:sdt>
    <w:sdt>
      <w:sdtPr>
        <w:alias w:val="patvirtinta"/>
        <w:tag w:val="part_83d56b4a75a74b1aae5edfaff497102a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Patvirtinta.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2019-01-01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99472f001d711e9a5eaf2cd290f194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T-1017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2018-12-13,
paskelbta TAR 2018-12-17, i. k. 2018-20600        </w:t>
          </w:r>
        </w:p>
        <w:p/>
      </w:sdtContent>
    </w:sdt>
    <w:sdt>
      <w:sdtPr>
        <w:alias w:val="1 pr."/>
        <w:tag w:val="part_6124cef888ce4fc48699931c0705dcdc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1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2019-01-01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99472f001d711e9a5eaf2cd290f194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T-1017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2018-12-13,
paskelbta TAR 2018-12-17, i. k. 2018-20600        </w:t>
          </w:r>
        </w:p>
        <w:p/>
      </w:sdtContent>
    </w:sdt>
    <w:sdt>
      <w:sdtPr>
        <w:alias w:val="2 pr."/>
        <w:tag w:val="part_96220a5b738841aeb2a6036245c92d03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2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2019-01-01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99472f001d711e9a5eaf2cd290f194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T-1017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2018-12-13,
paskelbta TAR 2018-12-17, i. k. 2018-20600        </w:t>
          </w:r>
        </w:p>
        <w:p/>
      </w:sdtContent>
    </w:sdt>
    <w:sdt>
      <w:sdtPr>
        <w:alias w:val="3 pr."/>
        <w:tag w:val="part_3a0971a2746d4c28a3ca1e06f7a77beb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3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2019-01-01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99472f001d711e9a5eaf2cd290f194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T-1017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2018-12-13,
paskelbta TAR 2018-12-17, i. k. 2018-20600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Radviliškio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16f2850361111e78397ae072f58c50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T-564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2017-05-04,
paskelbta TAR 2017-05-11, i. k. 2017-08004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Radviliškio rajono savivaldybės tarybos 2014 m. spalio 9 d. sprendimo Nr. T-825 „Dėl Daugiabučių namų bendrojo naudojimo objektų administravimo maksimalaus tarifo apskaičiavimo tvarkos aprašo ir Namo techninės priežiūros maksimalių tarifų apskaičiavimo metodikos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Radviliškio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ec9b4e05a6811e7846ef01bfffb9b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T-596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2017-06-22,
paskelbta TAR 2017-06-26, i. k. 2017-10757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Radviliškio rajono daugiabučių gyvenamųjų namų bendrojo naudojimo objektų administravimo maksimalaus tarifo apskaičiavimo tvarkos aprašo patvirtinimo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Radviliškio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99472f001d711e9a5eaf2cd290f194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T-1017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2018-12-13,
paskelbta TAR 2018-12-17, i. k. 2018-20600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Radviliškio rajono savivaldybės daugiabučių gyvenamųjų namų maksimalių techninės priežiūros tarifų patvirtinimo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2240" w:h="15840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9B8814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16636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theme" Target="theme/theme1.xml"/>
  <Relationship Id="rId6" Type="http://schemas.openxmlformats.org/officeDocument/2006/relationships/webSettings" Target="webSettings.xml"/>
  <Relationship Id="rId7" Type="http://schemas.openxmlformats.org/officeDocument/2006/relationships/image" Target="media/image4.wmf"/>
  <Relationship Id="rId8" Type="http://schemas.openxmlformats.org/officeDocument/2006/relationships/oleObject" Target="embeddings/oleObject4.bin"/>
  <Relationship Id="rId9" Type="http://schemas.openxmlformats.org/officeDocument/2006/relationships/customXml" Target="../customXml/item1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ED91E24-5509-46B2-8553-13993F95EA62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81A"/>
    <w:rsid w:val="0009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9481A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9481A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44ac2f1f24e4f4e9f26a014967547e8" PartId="3b140deda933413c88aadcf6e698fbc6">
    <Part Type="preambule" DocPartId="f98b986a344048b98af6bcc6b8c3e7bc" PartId="2b9263362e1d46b2a600c7c15a881c4b"/>
    <Part Type="punktas" Nr="1" Abbr="1 p." DocPartId="762ee5bb258442d78986e31b26ff372c" PartId="3db2c5504211416e8253c397b872dab9"/>
    <Part Type="punktas" Nr="2" Abbr="2 p." DocPartId="a5d12cbbf3594a18bf0bd1048e5bdc61" PartId="63a7e7dc75d2491e94ed03d8d6c51c8f"/>
    <Part Type="punktas" Nr="3" Abbr="3 p." DocPartId="e0ca24a6ec5045628ee21acea722bc0c" PartId="8a4a4cae9efe489c99245cb22ec82f25"/>
    <Part Type="punktas" Nr="4" Abbr="4 p." DocPartId="b843a9fdb856447a8dad8c2caddc9ad1" PartId="5cd3857d4edd45f386b396308dcfbb26"/>
    <Part Type="signatura" DocPartId="7bd67c6872b0433cb50099a237ad4ce9" PartId="a8e0a4fdb3f841dbb62410e3b87dfc58"/>
  </Part>
  <Part Type="patvirtinta" Title="DAUGIABUČIŲ NAMŲ BENDROJO NAUDOJIMO OBJEKTŲ ADMINISTRAVIMO MAKSIMALAUS TARIFO APSKAIČIAVIMO TVARKOS APRAŠAS" DocPartId="b704dcd79d7843f1988150033fbd72c7" PartId="0685820e4e8a41f8ae4a1e47b0cd834e"/>
  <Part Type="patvirtinta" Title="DAUGIABUČIŲ NAMŲ TECHNINĖS PRIEŽIŪROS MAKSIMALIŲ TARIFŲ APSKAIČIAVIMO METODIKA" DocPartId="993f8d97715b45e3ad7fc774c2688a25" PartId="83d56b4a75a74b1aae5edfaff497102a"/>
  <Part Type="priedas" Nr="1" Abbr="1 pr." Title="DAUGIABUČIŲ GYVENAMŲJŲ NAMŲ BENDROJO NAUDOJIMO OBJEKTŲ TECHNINĖS PRIEŽIŪROS BAZINIAI (SKAIČIUOJAMIEJI) TARIFAI" DocPartId="328d5812db9b4139b445c8f7e48c0798" PartId="6124cef888ce4fc48699931c0705dcdc"/>
  <Part Type="priedas" Nr="2" Abbr="2 pr." Title="DAUGIABUČIŲ GYVENAMŲJŲ NAMŲ BENDROJO NAUDOJIMO OBJEKTŲ TECHNINĖS PRIEŽIŪROS MOKESČIO TARIFŲ KOEFICIENTAI, ĮVERTINANTYS NAMŲ AUKŠTINGUMĄ" DocPartId="ea3549ec5f8140a4921c411f0a3e12d3" PartId="96220a5b738841aeb2a6036245c92d03"/>
  <Part Type="priedas" Nr="3" Abbr="3 pr." Title="DAUGIABUČIŲ GYVENAMŲJŲ NAMŲ BENDROJO NAUDOJIMO OBJEKTŲ TECHNINĖS PRIEŽIŪROS MOKESČIO TARIFŲ KOEFICIENTAI, ĮVERTINANTYS NAMŲ EKSPLOATAVIMO LAIKĄ" DocPartId="de11263a6a7343368544e4cdeee9b6d5" PartId="3a0971a2746d4c28a3ca1e06f7a77beb"/>
</Parts>
</file>

<file path=customXml/itemProps1.xml><?xml version="1.0" encoding="utf-8"?>
<ds:datastoreItem xmlns:ds="http://schemas.openxmlformats.org/officeDocument/2006/customXml" ds:itemID="{F59CD58E-2576-45E7-B52E-76223EC79C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29</TotalTime>
  <Pages>6</Pages>
  <Words>5352</Words>
  <Characters>3051</Characters>
  <Application>Microsoft Office Word</Application>
  <DocSecurity>0</DocSecurity>
  <Lines>25</Lines>
  <Paragraphs>16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Projektas</vt:lpstr>
      <vt:lpstr>Projektas</vt:lpstr>
    </vt:vector>
  </TitlesOfParts>
  <Company/>
  <LinksUpToDate>false</LinksUpToDate>
  <CharactersWithSpaces>8387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2015-01-05T09:53:00Z</dcterms:created>
  <dc:creator>Radviliškio r. savivaldybė</dc:creator>
  <lastModifiedBy>GUMBYTĖ Danguolė</lastModifiedBy>
  <lastPrinted>2014-10-08T09:05:00Z</lastPrinted>
  <dcterms:modified xsi:type="dcterms:W3CDTF">2019-01-11T09:16:00Z</dcterms:modified>
  <revision>12</revision>
  <dc:title>Projektas</dc:title>
</coreProperties>
</file>