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2022-07-08 iki 2022-12-13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63e8ca57dcc04819a6296b9d527986f7"/>
                        <w:lock w:val="sdtLocked"/>
                        <w:richText/>
                      </w:sdtPr>
                      <w:sdtContent>
                        <w:p>
                          <w:pPr>
                            <w:spacing w:line="360" w:lineRule="auto"/>
                            <w:ind w:firstLine="720"/>
                            <w:jc w:val="both"/>
                            <w:rPr>
                              <w:szCs w:val="24"/>
                              <w:lang w:eastAsia="lt-LT"/>
                            </w:rPr>
                          </w:pPr>
                          <w:sdt>
                            <w:sdtPr>
                              <w:alias w:val="Numeris"/>
                              <w:tag w:val="nr_63e8ca57dcc04819a6296b9d527986f7"/>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ba05fc1c7a14400b907938367104e624"/>
                            <w:lock w:val="sdtLocked"/>
                            <w:richText/>
                          </w:sdtPr>
                          <w:sdtContent>
                            <w:p>
                              <w:pPr>
                                <w:spacing w:line="360" w:lineRule="auto"/>
                                <w:ind w:firstLine="720"/>
                                <w:jc w:val="both"/>
                                <w:rPr>
                                  <w:szCs w:val="24"/>
                                  <w:lang w:eastAsia="lt-LT"/>
                                </w:rPr>
                              </w:pPr>
                              <w:sdt>
                                <w:sdtPr>
                                  <w:alias w:val="Numeris"/>
                                  <w:tag w:val="nr_ba05fc1c7a14400b907938367104e624"/>
                                  <w:lock w:val="sdtLocked"/>
                                  <w:richText/>
                                </w:sdtPr>
                                <w:sdtContent>
                                  <w:r>
                                    <w:rPr>
                                      <w:szCs w:val="24"/>
                                    </w:rPr>
                                    <w:t>3</w:t>
                                  </w:r>
                                </w:sdtContent>
                              </w:sdt>
                              <w:r>
                                <w:rPr>
                                  <w:szCs w:val="24"/>
                                </w:rPr>
                                <w:t xml:space="preserve">) Lietuvos Respublikos valstybės saugumo departamento ir Lietuvos Respublikos </w:t>
                              </w:r>
                              <w:r>
                                <w:rPr>
                                  <w:bCs/>
                                  <w:szCs w:val="24"/>
                                  <w:lang w:eastAsia="lt-LT"/>
                                </w:rPr>
                                <w:t xml:space="preserve">vadovybės apsaugos tarnybos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03d246c854c94eae93ae3ae2ab845da5"/>
                        <w:lock w:val="sdtLocked"/>
                        <w:richText/>
                      </w:sdtPr>
                      <w:sdtContent>
                        <w:p>
                          <w:pPr>
                            <w:spacing w:line="360" w:lineRule="auto"/>
                            <w:ind w:firstLine="720"/>
                            <w:jc w:val="both"/>
                            <w:rPr>
                              <w:szCs w:val="24"/>
                              <w:lang w:eastAsia="lt-LT"/>
                            </w:rPr>
                          </w:pPr>
                          <w:sdt>
                            <w:sdtPr>
                              <w:alias w:val="Numeris"/>
                              <w:tag w:val="nr_03d246c854c94eae93ae3ae2ab845da5"/>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a87fc2c6760a403ca5cad6d03bc1dbde"/>
                            <w:lock w:val="sdtLocked"/>
                            <w:richText/>
                          </w:sdtPr>
                          <w:sdtContent>
                            <w:p>
                              <w:pPr>
                                <w:spacing w:line="360" w:lineRule="auto"/>
                                <w:ind w:firstLine="720"/>
                                <w:jc w:val="both"/>
                                <w:rPr>
                                  <w:szCs w:val="24"/>
                                  <w:u w:val="single"/>
                                  <w:lang w:eastAsia="lt-LT"/>
                                </w:rPr>
                              </w:pPr>
                              <w:sdt>
                                <w:sdtPr>
                                  <w:alias w:val="Numeris"/>
                                  <w:tag w:val="nr_a87fc2c6760a403ca5cad6d03bc1dbde"/>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d83237996329494486d1c04dfbbb0a0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06b2b85e6f84416d9942193e30bd5b7d"/>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06b2b85e6f84416d9942193e30bd5b7d"/>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06b2b85e6f84416d9942193e30bd5b7d"/>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117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tc>
            <w:tc>
              <w:tcPr>
                <w:tcW w:w="1555" w:type="dxa"/>
                <w:tcBorders>
                  <w:bottom w:val="single" w:sz="4" w:space="0" w:color="auto"/>
                </w:tcBorders>
              </w:tcPr>
              <w:p>
                <w:pPr>
                  <w:snapToGrid w:val="0"/>
                  <w:rPr>
                    <w:rFonts w:eastAsia="Arial Unicode MS"/>
                    <w:szCs w:val="24"/>
                    <w:lang w:eastAsia="lt-LT"/>
                  </w:rPr>
                </w:pPr>
                <w:r>
                  <w:rPr>
                    <w:rFonts w:eastAsia="Arial Unicode MS"/>
                    <w:szCs w:val="24"/>
                    <w:lang w:eastAsia="lt-LT"/>
                  </w:rPr>
                  <w:t>35.11, 35.3</w:t>
                </w:r>
              </w:p>
            </w:tc>
            <w:tc>
              <w:tcPr>
                <w:tcW w:w="1640" w:type="dxa"/>
                <w:tcBorders>
                  <w:bottom w:val="single" w:sz="4" w:space="0" w:color="auto"/>
                </w:tcBorders>
              </w:tcPr>
              <w:p>
                <w:pPr>
                  <w:snapToGrid w:val="0"/>
                  <w:jc w:val="center"/>
                  <w:rPr>
                    <w:rFonts w:eastAsia="Arial Unicode MS"/>
                    <w:bCs/>
                    <w:szCs w:val="24"/>
                    <w:lang w:eastAsia="lt-LT"/>
                  </w:rPr>
                </w:pPr>
                <w:r>
                  <w:rPr>
                    <w:rFonts w:eastAsia="Arial Unicode MS"/>
                    <w:bCs/>
                    <w:szCs w:val="24"/>
                    <w:lang w:eastAsia="lt-LT"/>
                  </w:rPr>
                  <w:t>100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111</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029B6D3-E3B9-4AE6-86B7-649B6F8182B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default"/>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879"/>
    <w:rsid w:val="002758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5879"/>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63e8ca57dcc04819a6296b9d527986f7"/>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ba05fc1c7a14400b907938367104e624"/>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03d246c854c94eae93ae3ae2ab845da5"/>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a87fc2c6760a403ca5cad6d03bc1dbde"/>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d83237996329494486d1c04dfbbb0a0e"/>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06b2b85e6f84416d9942193e30bd5b7d"/>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207E311-E74A-442B-9EAD-882A9901FAAE}">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212B476E-716E-43A3-8BA4-A9994A99F7C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TotalTime>
  <Pages>138</Pages>
  <Words>41609</Words>
  <Characters>296147</Characters>
  <Application>Microsoft Office Word</Application>
  <DocSecurity>0</DocSecurity>
  <Lines>2467</Lines>
  <Paragraphs>674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337082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GUMBYTĖ Danguolė</lastModifiedBy>
  <lastPrinted>2019-06-19T08:52:00Z</lastPrinted>
  <dcterms:modified xsi:type="dcterms:W3CDTF">2022-07-08T07:27:00Z</dcterms:modified>
  <revision>20</revision>
</coreProperties>
</file>