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6d1055f98e34632b7aedb7c8b7cdd5e"/>
        <w:lock w:val="sdtLocked"/>
        <w:richText/>
      </w:sdtPr>
      <w:sdtContent>
        <w:p>
          <w:pPr>
            <w:jc w:val="both"/>
            <w:rPr>
              <w:rFonts w:ascii="Times New Roman" w:hAnsi="Times New Roman"/>
            </w:rPr>
          </w:pPr>
          <w:r>
            <w:rPr>
              <w:rFonts w:ascii="Times New Roman" w:hAnsi="Times New Roman"/>
              <w:b/>
              <w:i/>
            </w:rPr>
            <w:t>Suvestinė redakcija nuo 2026-02-27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2024-12-19, i. k. 2024-22553</w:t>
          </w:r>
        </w:p>
        <w:p>
          <w:pPr>
            <w:jc w:val="both"/>
            <w:rPr>
              <w:rFonts w:ascii="Times New Roman" w:hAnsi="Times New Roman"/>
              <w:sz w:val="20"/>
            </w:rPr>
          </w:pPr>
        </w:p>
        <w:p>
          <w:pPr>
            <w:tabs>
              <w:tab w:val="left" w:pos="2160"/>
            </w:tabs>
            <w:jc w:val="right"/>
            <w:rPr>
              <w:b/>
              <w:spacing w:val="-4"/>
              <w:szCs w:val="24"/>
              <w:lang w:eastAsia="lt-LT"/>
            </w:rPr>
          </w:pPr>
        </w:p>
        <w:p>
          <w:pPr>
            <w:tabs>
              <w:tab w:val="left" w:pos="2160"/>
            </w:tabs>
            <w:jc w:val="center"/>
            <w:rPr>
              <w:b/>
              <w:spacing w:val="-4"/>
              <w:szCs w:val="24"/>
              <w:lang w:eastAsia="lt-LT"/>
            </w:rPr>
          </w:pPr>
          <w:r>
            <w:rPr>
              <w:szCs w:val="22"/>
              <w:lang w:eastAsia="lt-LT"/>
            </w:rPr>
            <w:drawing>
              <wp:inline distT="0" distB="0" distL="0" distR="0">
                <wp:extent cx="457200" cy="541020"/>
                <wp:effectExtent l="0" t="0" r="0" b="0"/>
                <wp:docPr id="1" name="Paveikslėlis 1" descr="Herb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Herbas1"/>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7200" cy="541020"/>
                        </a:xfrm>
                        <a:prstGeom prst="rect">
                          <a:avLst/>
                        </a:prstGeom>
                        <a:noFill/>
                        <a:ln>
                          <a:noFill/>
                        </a:ln>
                      </pic:spPr>
                    </pic:pic>
                  </a:graphicData>
                </a:graphic>
              </wp:inline>
            </w:drawing>
          </w:r>
        </w:p>
        <w:p>
          <w:pPr>
            <w:tabs>
              <w:tab w:val="left" w:pos="2160"/>
            </w:tabs>
            <w:jc w:val="center"/>
            <w:rPr>
              <w:b/>
              <w:spacing w:val="-4"/>
              <w:szCs w:val="24"/>
              <w:lang w:eastAsia="lt-LT"/>
            </w:rPr>
          </w:pPr>
        </w:p>
        <w:p>
          <w:pPr>
            <w:tabs>
              <w:tab w:val="left" w:pos="2160"/>
            </w:tabs>
            <w:jc w:val="center"/>
            <w:rPr>
              <w:b/>
              <w:spacing w:val="-4"/>
              <w:szCs w:val="24"/>
              <w:lang w:eastAsia="lt-LT"/>
            </w:rPr>
          </w:pPr>
          <w:r>
            <w:rPr>
              <w:b/>
              <w:spacing w:val="-4"/>
              <w:szCs w:val="24"/>
              <w:lang w:eastAsia="lt-LT"/>
            </w:rPr>
            <w:t>UTENOS RAJONO SAVIVALDYBĖS TARYBA</w:t>
          </w:r>
        </w:p>
        <w:p>
          <w:pPr>
            <w:tabs>
              <w:tab w:val="left" w:pos="2160"/>
            </w:tabs>
            <w:jc w:val="center"/>
            <w:rPr>
              <w:b/>
              <w:spacing w:val="-4"/>
              <w:szCs w:val="24"/>
              <w:lang w:eastAsia="lt-LT"/>
            </w:rPr>
          </w:pPr>
        </w:p>
        <w:p>
          <w:pPr>
            <w:tabs>
              <w:tab w:val="left" w:pos="2160"/>
            </w:tabs>
            <w:jc w:val="center"/>
            <w:rPr>
              <w:b/>
              <w:szCs w:val="24"/>
            </w:rPr>
          </w:pPr>
          <w:r>
            <w:rPr>
              <w:b/>
              <w:spacing w:val="-4"/>
              <w:szCs w:val="24"/>
              <w:lang w:eastAsia="lt-LT"/>
            </w:rPr>
            <w:t>SPRENDIMAS</w:t>
          </w:r>
        </w:p>
        <w:p>
          <w:pPr>
            <w:overflowPunct w:val="0"/>
            <w:jc w:val="center"/>
            <w:textAlignment w:val="baseline"/>
            <w:rPr>
              <w:b/>
              <w:szCs w:val="24"/>
            </w:rPr>
          </w:pPr>
          <w:r>
            <w:rPr>
              <w:b/>
              <w:szCs w:val="24"/>
            </w:rPr>
            <w:t xml:space="preserve">DĖL </w:t>
          </w:r>
          <w:r>
            <w:rPr>
              <w:b/>
              <w:color w:val="000000"/>
              <w:szCs w:val="24"/>
            </w:rPr>
            <w:t>ASMENŲ</w:t>
          </w:r>
          <w:r>
            <w:rPr>
              <w:b/>
              <w:szCs w:val="24"/>
            </w:rPr>
            <w:t xml:space="preserve"> PRIĖMIMO Į UTENOS RAJONO SAVIVALDYBĖS BENDROJO UGDYMO MOKYKLAS MOKYTIS PAGAL PRIEŠMOKYKLINIO UGDYMO IR BENDROJO UGDYMO PROGRAMAS, IKIMOKYKLINIO UGDYMO MOKYKLAS MOKYTIS PAGAL PRIEŠMOKYKLINIO UGDYMO PROGRAMĄ TVARKOS APRAŠO PATVIRTINIMO</w:t>
          </w:r>
        </w:p>
        <w:p>
          <w:pPr>
            <w:tabs>
              <w:tab w:val="left" w:pos="2160"/>
            </w:tabs>
            <w:jc w:val="center"/>
            <w:rPr>
              <w:spacing w:val="-4"/>
              <w:szCs w:val="24"/>
              <w:lang w:eastAsia="lt-LT"/>
            </w:rPr>
          </w:pPr>
        </w:p>
        <w:p>
          <w:pPr>
            <w:tabs>
              <w:tab w:val="left" w:pos="2160"/>
            </w:tabs>
            <w:jc w:val="center"/>
            <w:rPr>
              <w:spacing w:val="-4"/>
              <w:szCs w:val="24"/>
              <w:lang w:eastAsia="lt-LT"/>
            </w:rPr>
          </w:pPr>
          <w:r>
            <w:rPr>
              <w:spacing w:val="-4"/>
              <w:szCs w:val="24"/>
              <w:lang w:eastAsia="lt-LT"/>
            </w:rPr>
            <w:t>2024 m. gruodžio 19 d. Nr. TS-389</w:t>
          </w:r>
        </w:p>
        <w:p>
          <w:pPr>
            <w:tabs>
              <w:tab w:val="left" w:pos="2160"/>
            </w:tabs>
            <w:jc w:val="center"/>
            <w:rPr>
              <w:spacing w:val="-4"/>
              <w:szCs w:val="24"/>
              <w:lang w:eastAsia="lt-LT"/>
            </w:rPr>
          </w:pPr>
          <w:r>
            <w:rPr>
              <w:spacing w:val="-4"/>
              <w:szCs w:val="24"/>
              <w:lang w:eastAsia="lt-LT"/>
            </w:rPr>
            <w:t>Utena</w:t>
          </w:r>
        </w:p>
        <w:p>
          <w:pPr>
            <w:tabs>
              <w:tab w:val="left" w:pos="2160"/>
            </w:tabs>
            <w:jc w:val="center"/>
            <w:rPr>
              <w:spacing w:val="-4"/>
              <w:szCs w:val="24"/>
              <w:lang w:eastAsia="lt-LT"/>
            </w:rPr>
          </w:pPr>
        </w:p>
        <w:p>
          <w:pPr>
            <w:tabs>
              <w:tab w:val="left" w:pos="2160"/>
            </w:tabs>
            <w:jc w:val="center"/>
            <w:rPr>
              <w:spacing w:val="-4"/>
              <w:szCs w:val="24"/>
              <w:lang w:eastAsia="lt-LT"/>
            </w:rPr>
          </w:pPr>
        </w:p>
        <w:sdt>
          <w:sdtPr>
            <w:alias w:val="preambule"/>
            <w:tag w:val="part_62c19278c7d342da8be3edbfa8041e3d"/>
            <w:lock w:val="sdtLocked"/>
            <w:richText/>
          </w:sdtPr>
          <w:sdtContent>
            <w:p>
              <w:pPr>
                <w:tabs>
                  <w:tab w:val="left" w:pos="900"/>
                </w:tabs>
                <w:ind w:firstLine="900"/>
                <w:jc w:val="both"/>
                <w:rPr>
                  <w:szCs w:val="24"/>
                </w:rPr>
              </w:pPr>
              <w:r>
                <w:rPr>
                  <w:spacing w:val="-4"/>
                  <w:szCs w:val="24"/>
                  <w:lang w:eastAsia="lt-LT"/>
                </w:rPr>
                <w:t xml:space="preserve">Vadovaudamasi Lietuvos Respublikos vietos savivaldos įstatymo 15 straipsnio 4 dalimi, Lietuvos Respublikos švietimo įstatymo 29 straipsnio 2 ir 3 dalimis, Priėmimo į valstybinę ir savivaldybės bendrojo ugdymo mokyklą, mokytis pagal priešmokyklinio, bendrojo ugdymo programas, ikimokyklinio ugdymo mokyklą, mokytis pagal priešmokyklinio ugdymo programą kriterijų sąrašu, patvirtintu Lietuvos Respublikos švietimo, mokslo ir sporto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 Utenos rajono savivaldybės taryba </w:t>
              </w:r>
              <w:r>
                <w:rPr>
                  <w:spacing w:val="60"/>
                  <w:szCs w:val="24"/>
                </w:rPr>
                <w:t>nusprendži</w:t>
              </w:r>
              <w:r>
                <w:rPr>
                  <w:szCs w:val="24"/>
                </w:rPr>
                <w:t>a:</w:t>
              </w:r>
            </w:p>
          </w:sdtContent>
        </w:sdt>
        <w:sdt>
          <w:sdtPr>
            <w:alias w:val="1 p."/>
            <w:tag w:val="part_7a10036fb16542169540baa63bbc58ba"/>
            <w:lock w:val="sdtLocked"/>
            <w:richText/>
          </w:sdtPr>
          <w:sdtContent>
            <w:p>
              <w:pPr>
                <w:tabs>
                  <w:tab w:val="left" w:pos="0"/>
                  <w:tab w:val="left" w:pos="851"/>
                  <w:tab w:val="left" w:pos="1134"/>
                </w:tabs>
                <w:ind w:firstLine="851"/>
                <w:jc w:val="both"/>
                <w:rPr>
                  <w:bCs/>
                  <w:szCs w:val="24"/>
                </w:rPr>
              </w:pPr>
              <w:sdt>
                <w:sdtPr>
                  <w:alias w:val="Numeris"/>
                  <w:tag w:val="nr_7a10036fb16542169540baa63bbc58ba"/>
                  <w:lock w:val="sdtLocked"/>
                  <w:richText/>
                </w:sdtPr>
                <w:sdtContent>
                  <w:r>
                    <w:rPr>
                      <w:bCs/>
                      <w:szCs w:val="24"/>
                    </w:rPr>
                    <w:t>1</w:t>
                  </w:r>
                </w:sdtContent>
              </w:sdt>
              <w:r>
                <w:rPr>
                  <w:bCs/>
                  <w:szCs w:val="24"/>
                </w:rPr>
                <w:t>.</w:t>
                <w:tab/>
              </w:r>
              <w:r>
                <w:rPr>
                  <w:szCs w:val="22"/>
                </w:rPr>
                <w:t xml:space="preserve">Patvirtinti </w:t>
              </w:r>
              <w:r>
                <w:rPr>
                  <w:bCs/>
                  <w:szCs w:val="24"/>
                </w:rPr>
                <w:t>Asmenų priėmimo į Utenos rajono savivaldybės bendrojo ugdymo mokyklas mokytis pagal priešmokyklinio ugdymo, bendrojo ugdymo programas, ikimokyklinio ugdymo mokyklas mokytis pagal priešmokyklinio ugdymo programą tvarkos aprašą (pridedama).</w:t>
              </w:r>
            </w:p>
          </w:sdtContent>
        </w:sdt>
        <w:sdt>
          <w:sdtPr>
            <w:alias w:val="2 p."/>
            <w:tag w:val="part_dd31e67afe8c4ed0a3ea8420156ffe59"/>
            <w:lock w:val="sdtLocked"/>
            <w:richText/>
          </w:sdtPr>
          <w:sdtContent>
            <w:p>
              <w:pPr>
                <w:tabs>
                  <w:tab w:val="left" w:pos="0"/>
                  <w:tab w:val="left" w:pos="851"/>
                  <w:tab w:val="left" w:pos="993"/>
                  <w:tab w:val="left" w:pos="1134"/>
                  <w:tab w:val="left" w:pos="1418"/>
                  <w:tab w:val="left" w:pos="1560"/>
                  <w:tab w:val="left" w:pos="1985"/>
                  <w:tab w:val="left" w:pos="2127"/>
                </w:tabs>
                <w:ind w:firstLine="851"/>
                <w:jc w:val="both"/>
                <w:rPr>
                  <w:szCs w:val="22"/>
                </w:rPr>
              </w:pPr>
              <w:sdt>
                <w:sdtPr>
                  <w:alias w:val="Numeris"/>
                  <w:tag w:val="nr_dd31e67afe8c4ed0a3ea8420156ffe59"/>
                  <w:lock w:val="sdtLocked"/>
                  <w:richText/>
                </w:sdtPr>
                <w:sdtContent>
                  <w:r>
                    <w:rPr>
                      <w:szCs w:val="22"/>
                    </w:rPr>
                    <w:t>2</w:t>
                  </w:r>
                </w:sdtContent>
              </w:sdt>
              <w:r>
                <w:rPr>
                  <w:szCs w:val="22"/>
                </w:rPr>
                <w:t>.</w:t>
                <w:tab/>
                <w:t>Pripažinti netekusiu galios Utenos rajono savivaldybės tarybos 2021 m. vasario 23 d. sprendimą Nr. TS-42 „Dėl Asmenų priėmimo į Utenos rajono savivaldybės bendrojo ugdymo mokyklas tvarkos aprašo patvirtinimo“ su visais pakeitimais ir papildymais.</w:t>
              </w:r>
            </w:p>
          </w:sdtContent>
        </w:sdt>
        <w:sdt>
          <w:sdtPr>
            <w:alias w:val="3 p."/>
            <w:tag w:val="part_215fa36e57c84c7aa6198f3a9e1329a4"/>
            <w:lock w:val="sdtLocked"/>
            <w:richText/>
          </w:sdtPr>
          <w:sdtContent>
            <w:p>
              <w:pPr>
                <w:tabs>
                  <w:tab w:val="left" w:pos="0"/>
                  <w:tab w:val="left" w:pos="993"/>
                  <w:tab w:val="left" w:pos="1134"/>
                  <w:tab w:val="left" w:pos="1418"/>
                  <w:tab w:val="left" w:pos="1560"/>
                  <w:tab w:val="left" w:pos="2127"/>
                </w:tabs>
                <w:ind w:firstLine="851"/>
                <w:jc w:val="both"/>
                <w:rPr>
                  <w:szCs w:val="22"/>
                </w:rPr>
              </w:pPr>
              <w:sdt>
                <w:sdtPr>
                  <w:alias w:val="Numeris"/>
                  <w:tag w:val="nr_215fa36e57c84c7aa6198f3a9e1329a4"/>
                  <w:lock w:val="sdtLocked"/>
                  <w:richText/>
                </w:sdtPr>
                <w:sdtContent>
                  <w:r>
                    <w:rPr>
                      <w:szCs w:val="22"/>
                    </w:rPr>
                    <w:t>3</w:t>
                  </w:r>
                </w:sdtContent>
              </w:sdt>
              <w:r>
                <w:rPr>
                  <w:szCs w:val="22"/>
                </w:rPr>
                <w:t>.</w:t>
                <w:tab/>
                <w:t>Pripažinti netekusiu galios Utenos rajono savivaldybės tarybos 2021 m. balandžio 29 d. sprendimą Nr. TS-120 „Dėl aptarnavimo teritorijų priskyrimo Utenos rajono savivaldybės bendrojo ugdymo mokykloms pagal ugdymo programas“.</w:t>
              </w:r>
            </w:p>
          </w:sdtContent>
        </w:sdt>
        <w:sdt>
          <w:sdtPr>
            <w:alias w:val="4 p."/>
            <w:tag w:val="part_47ac416e18fb437180956350ebcb74bc"/>
            <w:lock w:val="sdtLocked"/>
            <w:richText/>
          </w:sdtPr>
          <w:sdtContent>
            <w:p>
              <w:pPr>
                <w:tabs>
                  <w:tab w:val="left" w:pos="709"/>
                  <w:tab w:val="left" w:pos="1134"/>
                  <w:tab w:val="left" w:pos="1276"/>
                </w:tabs>
                <w:suppressAutoHyphens/>
                <w:ind w:firstLine="851"/>
                <w:jc w:val="both"/>
                <w:rPr>
                  <w:szCs w:val="22"/>
                </w:rPr>
              </w:pPr>
              <w:sdt>
                <w:sdtPr>
                  <w:alias w:val="Numeris"/>
                  <w:tag w:val="nr_47ac416e18fb437180956350ebcb74bc"/>
                  <w:lock w:val="sdtLocked"/>
                  <w:richText/>
                </w:sdtPr>
                <w:sdtContent>
                  <w:r>
                    <w:rPr>
                      <w:szCs w:val="22"/>
                    </w:rPr>
                    <w:t>4</w:t>
                  </w:r>
                </w:sdtContent>
              </w:sdt>
              <w:r>
                <w:rPr>
                  <w:szCs w:val="22"/>
                </w:rPr>
                <w:t>.</w:t>
                <w:tab/>
                <w:t xml:space="preserve">Nurodyti, kad šis sprendimas turi būti paskelbtas Teisės aktų registre ir savivaldybės interneto svetainėje www.utena.lt. </w:t>
              </w:r>
            </w:p>
          </w:sdtContent>
        </w:sdt>
        <w:sdt>
          <w:sdtPr>
            <w:alias w:val="signatura"/>
            <w:tag w:val="part_edb05fd9800f4569a27b78029dd0f5fd"/>
            <w:lock w:val="sdtLocked"/>
            <w:richText/>
          </w:sdtPr>
          <w:sdtContent>
            <w:p/>
            <w:p/>
            <w:p/>
            <w:p>
              <w:pPr>
                <w:rPr>
                  <w:szCs w:val="22"/>
                </w:rPr>
              </w:pPr>
              <w:r>
                <w:rPr>
                  <w:szCs w:val="22"/>
                </w:rPr>
                <w:t>Savivaldybės meras</w:t>
                <w:tab/>
                <w:tab/>
                <w:tab/>
                <w:tab/>
                <w:tab/>
                <w:t>Marijus Kaukėnas</w:t>
              </w:r>
            </w:p>
          </w:sdtContent>
        </w:sdt>
      </w:sdtContent>
    </w:sdt>
    <w:sdt>
      <w:sdtPr>
        <w:alias w:val="patvirtinta"/>
        <w:tag w:val="part_6b9f2142e33e4ab4809b04b0536ea4b0"/>
        <w:lock w:val="sdtLocked"/>
        <w:richText/>
      </w:sdtPr>
      <w:sdtContent>
        <w:p>
          <w:pPr>
            <w:rPr>
              <w:szCs w:val="22"/>
            </w:rPr>
            <w:sectPr>
              <w:headerReference w:type="default" r:id="rId11"/>
              <w:pgSz w:w="11906" w:h="16838"/>
              <w:pgMar w:top="709" w:right="567" w:bottom="1134" w:left="1701" w:header="567" w:footer="567" w:gutter="0"/>
              <w:cols w:space="1296"/>
              <w:titlePg/>
              <w:docGrid w:linePitch="360"/>
            </w:sectPr>
          </w:pPr>
        </w:p>
        <w:p>
          <w:pPr>
            <w:spacing w:line="259" w:lineRule="auto"/>
            <w:ind w:left="5102"/>
            <w:rPr>
              <w:szCs w:val="24"/>
            </w:rPr>
          </w:pPr>
          <w:r>
            <w:rPr>
              <w:szCs w:val="24"/>
            </w:rPr>
            <w:t>PATVIRTINTA</w:t>
          </w:r>
        </w:p>
        <w:p>
          <w:pPr>
            <w:spacing w:line="259" w:lineRule="auto"/>
            <w:ind w:left="5102"/>
            <w:rPr>
              <w:szCs w:val="24"/>
            </w:rPr>
          </w:pPr>
          <w:r>
            <w:rPr>
              <w:szCs w:val="24"/>
            </w:rPr>
            <w:t xml:space="preserve">Utenos rajono savivaldybės tarybos </w:t>
          </w:r>
        </w:p>
        <w:p>
          <w:pPr>
            <w:spacing w:line="259" w:lineRule="auto"/>
            <w:ind w:left="5102"/>
            <w:rPr>
              <w:szCs w:val="24"/>
            </w:rPr>
          </w:pPr>
          <w:r>
            <w:rPr>
              <w:szCs w:val="24"/>
            </w:rPr>
            <w:t>2024 m. gruodžio 19 d.</w:t>
          </w:r>
        </w:p>
        <w:p>
          <w:pPr>
            <w:spacing w:line="259" w:lineRule="auto"/>
            <w:ind w:left="5102"/>
            <w:rPr>
              <w:szCs w:val="24"/>
            </w:rPr>
          </w:pPr>
          <w:r>
            <w:rPr>
              <w:szCs w:val="24"/>
            </w:rPr>
            <w:t>sprendimu Nr. TS-389</w:t>
          </w:r>
        </w:p>
        <w:p>
          <w:pPr>
            <w:tabs>
              <w:tab w:val="left" w:pos="1276"/>
              <w:tab w:val="left" w:pos="1418"/>
            </w:tabs>
            <w:jc w:val="center"/>
            <w:rPr>
              <w:b/>
              <w:szCs w:val="24"/>
            </w:rPr>
          </w:pPr>
        </w:p>
        <w:sdt>
          <w:sdtPr>
            <w:alias w:val="Pavadinimas"/>
            <w:tag w:val="title_6b9f2142e33e4ab4809b04b0536ea4b0"/>
            <w:lock w:val="sdtLocked"/>
            <w:richText/>
          </w:sdtPr>
          <w:sdtContent>
            <w:p>
              <w:pPr>
                <w:spacing w:line="259" w:lineRule="auto"/>
                <w:jc w:val="center"/>
                <w:rPr>
                  <w:b/>
                  <w:szCs w:val="24"/>
                </w:rPr>
              </w:pPr>
              <w:r>
                <w:rPr>
                  <w:b/>
                  <w:szCs w:val="24"/>
                </w:rPr>
                <w:t>ASMENŲ PRIĖMIMO Į UTENOS RAJONO SAVIVALDYBĖS BENDROJO UGDYMO MOKYKLAS MOKYTIS PAGAL PRIEŠMOKYKLINIO UGDYMO IR BENDROJO UGDYMO PROGRAMAS, IKIMOKYKLINIO UGDYMO MOKYKLAS MOKYTIS PAGAL PRIEŠMOKYKLINIO UGDYMO PROGRAMĄ TVARKOS APRAŠAS</w:t>
              </w:r>
            </w:p>
          </w:sdtContent>
        </w:sdt>
        <w:p>
          <w:pPr>
            <w:spacing w:line="259" w:lineRule="auto"/>
            <w:jc w:val="center"/>
            <w:rPr>
              <w:b/>
              <w:caps/>
              <w:szCs w:val="24"/>
            </w:rPr>
          </w:pPr>
        </w:p>
        <w:sdt>
          <w:sdtPr>
            <w:alias w:val="skyrius"/>
            <w:tag w:val="part_cfcfdfecdbc8470cb4565695d475dd44"/>
            <w:lock w:val="sdtLocked"/>
            <w:richText/>
          </w:sdtPr>
          <w:sdtContent>
            <w:p>
              <w:pPr>
                <w:spacing w:line="259" w:lineRule="auto"/>
                <w:jc w:val="center"/>
                <w:rPr>
                  <w:szCs w:val="24"/>
                </w:rPr>
              </w:pPr>
              <w:sdt>
                <w:sdtPr>
                  <w:alias w:val="Numeris"/>
                  <w:tag w:val="nr_cfcfdfecdbc8470cb4565695d475dd44"/>
                  <w:lock w:val="sdtLocked"/>
                  <w:richText/>
                </w:sdtPr>
                <w:sdtContent>
                  <w:r>
                    <w:rPr>
                      <w:b/>
                      <w:bCs/>
                      <w:caps/>
                      <w:szCs w:val="24"/>
                    </w:rPr>
                    <w:t>I</w:t>
                  </w:r>
                </w:sdtContent>
              </w:sdt>
              <w:r>
                <w:rPr>
                  <w:b/>
                  <w:bCs/>
                  <w:caps/>
                  <w:szCs w:val="24"/>
                </w:rPr>
                <w:t xml:space="preserve"> SKYRIUS</w:t>
              </w:r>
            </w:p>
            <w:p>
              <w:pPr>
                <w:spacing w:line="259" w:lineRule="auto"/>
                <w:jc w:val="center"/>
                <w:rPr>
                  <w:szCs w:val="24"/>
                </w:rPr>
              </w:pPr>
              <w:sdt>
                <w:sdtPr>
                  <w:alias w:val="Pavadinimas"/>
                  <w:tag w:val="title_cfcfdfecdbc8470cb4565695d475dd44"/>
                  <w:lock w:val="sdtLocked"/>
                  <w:richText/>
                </w:sdtPr>
                <w:sdtContent>
                  <w:r>
                    <w:rPr>
                      <w:b/>
                      <w:bCs/>
                      <w:caps/>
                      <w:szCs w:val="24"/>
                    </w:rPr>
                    <w:t xml:space="preserve">BENDROSIOS NUOSTATOS </w:t>
                  </w:r>
                </w:sdtContent>
              </w:sdt>
            </w:p>
            <w:p>
              <w:pPr>
                <w:tabs>
                  <w:tab w:val="left" w:pos="851"/>
                  <w:tab w:val="left" w:pos="1134"/>
                </w:tabs>
                <w:suppressAutoHyphens/>
                <w:spacing w:line="259" w:lineRule="auto"/>
                <w:jc w:val="both"/>
                <w:rPr>
                  <w:szCs w:val="24"/>
                </w:rPr>
              </w:pPr>
            </w:p>
            <w:p>
              <w:pPr>
                <w:rPr>
                  <w:sz w:val="14"/>
                  <w:szCs w:val="14"/>
                </w:rPr>
              </w:pPr>
            </w:p>
            <w:sdt>
              <w:sdtPr>
                <w:alias w:val="1 p."/>
                <w:tag w:val="part_88145b96e8aa413c89553cfa61c97038"/>
                <w:lock w:val="sdtLocked"/>
                <w:richText/>
              </w:sdtPr>
              <w:sdtContent>
                <w:p>
                  <w:pPr>
                    <w:tabs>
                      <w:tab w:val="left" w:pos="851"/>
                      <w:tab w:val="left" w:pos="1134"/>
                    </w:tabs>
                    <w:suppressAutoHyphens/>
                    <w:spacing w:line="259" w:lineRule="auto"/>
                    <w:ind w:firstLine="851"/>
                    <w:jc w:val="both"/>
                    <w:rPr>
                      <w:szCs w:val="22"/>
                    </w:rPr>
                  </w:pPr>
                  <w:sdt>
                    <w:sdtPr>
                      <w:alias w:val="Numeris"/>
                      <w:tag w:val="nr_88145b96e8aa413c89553cfa61c97038"/>
                      <w:lock w:val="sdtLocked"/>
                      <w:richText/>
                    </w:sdtPr>
                    <w:sdtContent>
                      <w:r>
                        <w:rPr>
                          <w:szCs w:val="22"/>
                        </w:rPr>
                        <w:t>1</w:t>
                      </w:r>
                    </w:sdtContent>
                  </w:sdt>
                  <w:r>
                    <w:rPr>
                      <w:szCs w:val="22"/>
                    </w:rPr>
                    <w:t>.</w:t>
                    <w:tab/>
                  </w:r>
                  <w:r>
                    <w:rPr>
                      <w:szCs w:val="24"/>
                    </w:rPr>
                    <w:t xml:space="preserve">Asmenų priėmimo į Utenos rajono savivaldybės bendrojo ugdymo </w:t>
                  </w:r>
                  <w:r>
                    <w:rPr>
                      <w:bCs/>
                      <w:szCs w:val="24"/>
                    </w:rPr>
                    <w:t xml:space="preserve">mokyklas </w:t>
                  </w:r>
                  <w:r>
                    <w:rPr>
                      <w:szCs w:val="24"/>
                    </w:rPr>
                    <w:t xml:space="preserve">(toliau – Mokykla) </w:t>
                  </w:r>
                  <w:r>
                    <w:rPr>
                      <w:bCs/>
                      <w:szCs w:val="24"/>
                    </w:rPr>
                    <w:t xml:space="preserve"> mokytis pagal priešmokyklinio ugdymo ir bendrojo ugdymo programas, ikimokyklinio ugdymo mokyklas mokytis pagal priešmokyklinio ugdymo programą tvarkos aprašas</w:t>
                  </w:r>
                  <w:r>
                    <w:rPr>
                      <w:szCs w:val="24"/>
                    </w:rPr>
                    <w:t xml:space="preserve"> (toliau – Aprašas) reglamentuoja mokyklų paskirtį, programas, į kurias vykdomas asmenų priėmimas, priėmimo kriterijus, prašymų ir kitų dokumentų priėmimo vietą, pradžią, pabaigą, prašymų registravimo, asmenų priėmimo per mokslo metus tvarką, priimtų į mokyklą asmenų paskirstymo į klases subjektą, kuris nustato priimtų asmenų paskirstymo į klases tvarką ir kriterijus. </w:t>
                  </w:r>
                </w:p>
                <w:p>
                  <w:pPr>
                    <w:ind w:left="5184"/>
                    <w:rPr>
                      <w:szCs w:val="22"/>
                    </w:rPr>
                  </w:pPr>
                </w:p>
              </w:sdtContent>
            </w:sdt>
          </w:sdtContent>
        </w:sdt>
        <w:sdt>
          <w:sdtPr>
            <w:alias w:val="skyrius"/>
            <w:tag w:val="part_de784b2b3af64a8ababb7a13448bcf1b"/>
            <w:lock w:val="sdtLocked"/>
            <w:richText/>
          </w:sdtPr>
          <w:sdtContent>
            <w:p>
              <w:pPr>
                <w:ind w:left="142"/>
                <w:jc w:val="center"/>
                <w:rPr>
                  <w:b/>
                  <w:bCs/>
                  <w:szCs w:val="22"/>
                </w:rPr>
              </w:pPr>
              <w:sdt>
                <w:sdtPr>
                  <w:alias w:val="Numeris"/>
                  <w:tag w:val="nr_de784b2b3af64a8ababb7a13448bcf1b"/>
                  <w:lock w:val="sdtLocked"/>
                  <w:richText/>
                </w:sdtPr>
                <w:sdtContent>
                  <w:r>
                    <w:rPr>
                      <w:b/>
                      <w:bCs/>
                      <w:szCs w:val="22"/>
                    </w:rPr>
                    <w:t>II</w:t>
                  </w:r>
                </w:sdtContent>
              </w:sdt>
              <w:r>
                <w:rPr>
                  <w:b/>
                  <w:bCs/>
                  <w:szCs w:val="22"/>
                </w:rPr>
                <w:t xml:space="preserve"> SKYRIUS</w:t>
              </w:r>
            </w:p>
            <w:p>
              <w:pPr>
                <w:ind w:left="5184" w:hanging="5042"/>
                <w:jc w:val="center"/>
                <w:rPr>
                  <w:b/>
                  <w:bCs/>
                  <w:szCs w:val="22"/>
                </w:rPr>
              </w:pPr>
              <w:sdt>
                <w:sdtPr>
                  <w:alias w:val="Pavadinimas"/>
                  <w:tag w:val="title_de784b2b3af64a8ababb7a13448bcf1b"/>
                  <w:lock w:val="sdtLocked"/>
                  <w:richText/>
                </w:sdtPr>
                <w:sdtContent>
                  <w:r>
                    <w:rPr>
                      <w:b/>
                      <w:bCs/>
                      <w:szCs w:val="22"/>
                    </w:rPr>
                    <w:t>MOKYKLŲ PASKIRTYS IR VYKDOMOS PROGRAMOS</w:t>
                  </w:r>
                </w:sdtContent>
              </w:sdt>
            </w:p>
            <w:p>
              <w:pPr>
                <w:ind w:left="5184" w:hanging="5042"/>
                <w:jc w:val="center"/>
                <w:rPr>
                  <w:b/>
                  <w:bCs/>
                  <w:szCs w:val="22"/>
                </w:rPr>
              </w:pPr>
            </w:p>
            <w:sdt>
              <w:sdtPr>
                <w:alias w:val="2 p."/>
                <w:tag w:val="part_ce03959614164ba2b515e3df6a8c7fa5"/>
                <w:lock w:val="sdtLocked"/>
                <w:richText/>
              </w:sdtPr>
              <w:sdtContent>
                <w:p>
                  <w:pPr>
                    <w:ind w:left="1070" w:hanging="219"/>
                    <w:jc w:val="both"/>
                    <w:rPr>
                      <w:szCs w:val="22"/>
                    </w:rPr>
                  </w:pPr>
                  <w:sdt>
                    <w:sdtPr>
                      <w:alias w:val="Numeris"/>
                      <w:tag w:val="nr_ce03959614164ba2b515e3df6a8c7fa5"/>
                      <w:lock w:val="sdtLocked"/>
                      <w:richText/>
                    </w:sdtPr>
                    <w:sdtContent>
                      <w:r>
                        <w:rPr>
                          <w:szCs w:val="22"/>
                        </w:rPr>
                        <w:t>2</w:t>
                      </w:r>
                    </w:sdtContent>
                  </w:sdt>
                  <w:r>
                    <w:rPr>
                      <w:szCs w:val="22"/>
                    </w:rPr>
                    <w:t>.</w:t>
                    <w:tab/>
                    <w:t>Bendrojo ugdymo mokyklos:</w:t>
                  </w:r>
                </w:p>
                <w:sdt>
                  <w:sdtPr>
                    <w:alias w:val="2.1 pp."/>
                    <w:tag w:val="part_33b0c01cb2a54dfaa4beeeebceca6949"/>
                    <w:lock w:val="sdtLocked"/>
                    <w:richText/>
                  </w:sdtPr>
                  <w:sdtContent>
                    <w:p>
                      <w:pPr>
                        <w:ind w:firstLine="851"/>
                        <w:jc w:val="both"/>
                        <w:rPr>
                          <w:szCs w:val="22"/>
                        </w:rPr>
                      </w:pPr>
                      <w:sdt>
                        <w:sdtPr>
                          <w:alias w:val="Numeris"/>
                          <w:tag w:val="nr_33b0c01cb2a54dfaa4beeeebceca6949"/>
                          <w:lock w:val="sdtLocked"/>
                          <w:richText/>
                        </w:sdtPr>
                        <w:sdtContent>
                          <w:r>
                            <w:rPr>
                              <w:szCs w:val="22"/>
                            </w:rPr>
                            <w:t>2.1</w:t>
                          </w:r>
                        </w:sdtContent>
                      </w:sdt>
                      <w:r>
                        <w:rPr>
                          <w:szCs w:val="22"/>
                        </w:rPr>
                        <w:t>.</w:t>
                        <w:tab/>
                        <w:t>Utenos Adolfo Šapokos gimnazija (pagrindinė paskirtis – gimnazijos tipo gimnazija) priima mokinius mokytis į pagrindinio ugdymo programos antrąją dalį ir akredituotą vidurinio ugdymo programą;</w:t>
                      </w:r>
                    </w:p>
                  </w:sdtContent>
                </w:sdt>
                <w:sdt>
                  <w:sdtPr>
                    <w:alias w:val="2.2 pp."/>
                    <w:tag w:val="part_48a18135c8d7493f9d2e08816a5df957"/>
                    <w:lock w:val="sdtLocked"/>
                    <w:richText/>
                  </w:sdtPr>
                  <w:sdtContent>
                    <w:p>
                      <w:pPr>
                        <w:ind w:firstLine="851"/>
                        <w:jc w:val="both"/>
                        <w:rPr>
                          <w:szCs w:val="22"/>
                        </w:rPr>
                      </w:pPr>
                      <w:sdt>
                        <w:sdtPr>
                          <w:alias w:val="Numeris"/>
                          <w:tag w:val="nr_48a18135c8d7493f9d2e08816a5df957"/>
                          <w:lock w:val="sdtLocked"/>
                          <w:richText/>
                        </w:sdtPr>
                        <w:sdtContent>
                          <w:r>
                            <w:rPr>
                              <w:szCs w:val="22"/>
                            </w:rPr>
                            <w:t>2.2</w:t>
                          </w:r>
                        </w:sdtContent>
                      </w:sdt>
                      <w:r>
                        <w:rPr>
                          <w:szCs w:val="22"/>
                        </w:rPr>
                        <w:t>.</w:t>
                        <w:tab/>
                        <w:t xml:space="preserve"> Utenos Dauniškio gimnazija (pagrindinė paskirtis – gimnazijos tipo gimnazija) priima mokinius mokytis į pagrindinio ugdymo programos antrąją dalį ir akredituotą vidurinio ugdymo programą;</w:t>
                      </w:r>
                    </w:p>
                  </w:sdtContent>
                </w:sdt>
                <w:sdt>
                  <w:sdtPr>
                    <w:alias w:val="2.3 pp."/>
                    <w:tag w:val="part_96ae87a6a65a462f9ed9a0c64e76aa35"/>
                    <w:lock w:val="sdtLocked"/>
                    <w:richText/>
                  </w:sdtPr>
                  <w:sdtContent>
                    <w:p>
                      <w:pPr>
                        <w:ind w:firstLine="851"/>
                        <w:jc w:val="both"/>
                        <w:rPr>
                          <w:szCs w:val="22"/>
                        </w:rPr>
                      </w:pPr>
                      <w:sdt>
                        <w:sdtPr>
                          <w:alias w:val="Numeris"/>
                          <w:tag w:val="nr_96ae87a6a65a462f9ed9a0c64e76aa35"/>
                          <w:lock w:val="sdtLocked"/>
                          <w:richText/>
                        </w:sdtPr>
                        <w:sdtContent>
                          <w:r>
                            <w:rPr>
                              <w:szCs w:val="22"/>
                            </w:rPr>
                            <w:t>2.3</w:t>
                          </w:r>
                        </w:sdtContent>
                      </w:sdt>
                      <w:r>
                        <w:rPr>
                          <w:szCs w:val="22"/>
                        </w:rPr>
                        <w:t>.</w:t>
                        <w:tab/>
                        <w:t xml:space="preserve"> Utenos „Saulės“ gimnazija (pagrindinė paskirtis – gimnazijos tipo gimnazija) priima mokinius mokytis į pagrindinio ugdymo programos antrąją dalį ir akredituotą vidurinio ugdymo programą;</w:t>
                      </w:r>
                    </w:p>
                  </w:sdtContent>
                </w:sdt>
                <w:sdt>
                  <w:sdtPr>
                    <w:alias w:val="2.4 pp."/>
                    <w:tag w:val="part_f7d5b37e102f42458b22486ddf98630e"/>
                    <w:lock w:val="sdtLocked"/>
                    <w:richText/>
                  </w:sdtPr>
                  <w:sdtContent>
                    <w:p>
                      <w:pPr>
                        <w:ind w:firstLine="851"/>
                        <w:jc w:val="both"/>
                        <w:rPr>
                          <w:szCs w:val="22"/>
                        </w:rPr>
                      </w:pPr>
                      <w:sdt>
                        <w:sdtPr>
                          <w:alias w:val="Numeris"/>
                          <w:tag w:val="nr_f7d5b37e102f42458b22486ddf98630e"/>
                          <w:lock w:val="sdtLocked"/>
                          <w:richText/>
                        </w:sdtPr>
                        <w:sdtContent>
                          <w:r>
                            <w:rPr>
                              <w:szCs w:val="22"/>
                            </w:rPr>
                            <w:t>2.4</w:t>
                          </w:r>
                        </w:sdtContent>
                      </w:sdt>
                      <w:r>
                        <w:rPr>
                          <w:szCs w:val="22"/>
                        </w:rPr>
                        <w:t>.</w:t>
                        <w:tab/>
                        <w:t>Utenos r. Užpalių gimnazija (pagrindinė paskirtis – gimnazijos tipo gimnazija visų tarpsnių vaikams) priima mokinius mokytis į ikimokyklinio, priešmokyklinio, pradinio, pagrindinio ir akredituotą vidurinio ugdymo programą:</w:t>
                      </w:r>
                    </w:p>
                    <w:sdt>
                      <w:sdtPr>
                        <w:alias w:val="2.4.1 pp."/>
                        <w:tag w:val="part_b41bbd17ef824a58b77329fbeac4f940"/>
                        <w:lock w:val="sdtLocked"/>
                        <w:richText/>
                      </w:sdtPr>
                      <w:sdtContent>
                        <w:p>
                          <w:pPr>
                            <w:tabs>
                              <w:tab w:val="left" w:pos="1572"/>
                            </w:tabs>
                            <w:ind w:firstLine="851"/>
                            <w:jc w:val="both"/>
                            <w:rPr>
                              <w:szCs w:val="22"/>
                            </w:rPr>
                          </w:pPr>
                          <w:sdt>
                            <w:sdtPr>
                              <w:alias w:val="Numeris"/>
                              <w:tag w:val="nr_b41bbd17ef824a58b77329fbeac4f940"/>
                              <w:lock w:val="sdtLocked"/>
                              <w:richText/>
                            </w:sdtPr>
                            <w:sdtContent>
                              <w:r>
                                <w:rPr>
                                  <w:szCs w:val="22"/>
                                </w:rPr>
                                <w:t>2.4.1</w:t>
                              </w:r>
                            </w:sdtContent>
                          </w:sdt>
                          <w:r>
                            <w:rPr>
                              <w:szCs w:val="22"/>
                            </w:rPr>
                            <w:t>.</w:t>
                            <w:tab/>
                            <w:t xml:space="preserve">Utenos r. Užpalių gimnazijos Vyžuonų skyrius priima vaikus mokytis pagal ikimokyklinio ir priešmokyklinio ugdymo programas.   </w:t>
                          </w:r>
                        </w:p>
                      </w:sdtContent>
                    </w:sdt>
                  </w:sdtContent>
                </w:sdt>
                <w:sdt>
                  <w:sdtPr>
                    <w:alias w:val="2.5 pp."/>
                    <w:tag w:val="part_71ab43e1f63a422eb0294089f913f24f"/>
                    <w:lock w:val="sdtLocked"/>
                    <w:richText/>
                  </w:sdtPr>
                  <w:sdtContent>
                    <w:p>
                      <w:pPr>
                        <w:tabs>
                          <w:tab w:val="left" w:pos="142"/>
                        </w:tabs>
                        <w:ind w:left="142" w:firstLine="709"/>
                        <w:jc w:val="both"/>
                        <w:rPr>
                          <w:szCs w:val="22"/>
                        </w:rPr>
                      </w:pPr>
                      <w:sdt>
                        <w:sdtPr>
                          <w:alias w:val="Numeris"/>
                          <w:tag w:val="nr_71ab43e1f63a422eb0294089f913f24f"/>
                          <w:lock w:val="sdtLocked"/>
                          <w:richText/>
                        </w:sdtPr>
                        <w:sdtContent>
                          <w:r>
                            <w:rPr>
                              <w:szCs w:val="22"/>
                            </w:rPr>
                            <w:t>2.5</w:t>
                          </w:r>
                        </w:sdtContent>
                      </w:sdt>
                      <w:r>
                        <w:rPr>
                          <w:szCs w:val="22"/>
                        </w:rPr>
                        <w:t>.</w:t>
                        <w:tab/>
                        <w:t xml:space="preserve"> Utenos Aukštakalnio pradinė mokykla (pagrindinė paskirtis – pradinės mokyklos tipo pradinė mokykla) priima mokinius mokytis į pradinio ugdymo programą;</w:t>
                      </w:r>
                    </w:p>
                  </w:sdtContent>
                </w:sdt>
                <w:sdt>
                  <w:sdtPr>
                    <w:alias w:val="2.6 pp."/>
                    <w:tag w:val="part_402eda8e80f04154bd920b037ed2166d"/>
                    <w:lock w:val="sdtLocked"/>
                    <w:richText/>
                  </w:sdtPr>
                  <w:sdtContent>
                    <w:p>
                      <w:pPr>
                        <w:tabs>
                          <w:tab w:val="left" w:pos="142"/>
                        </w:tabs>
                        <w:ind w:left="142" w:firstLine="709"/>
                        <w:jc w:val="both"/>
                        <w:rPr>
                          <w:szCs w:val="22"/>
                        </w:rPr>
                      </w:pPr>
                      <w:sdt>
                        <w:sdtPr>
                          <w:alias w:val="Numeris"/>
                          <w:tag w:val="nr_402eda8e80f04154bd920b037ed2166d"/>
                          <w:lock w:val="sdtLocked"/>
                          <w:richText/>
                        </w:sdtPr>
                        <w:sdtContent>
                          <w:r>
                            <w:rPr>
                              <w:szCs w:val="22"/>
                            </w:rPr>
                            <w:t>2.6</w:t>
                          </w:r>
                        </w:sdtContent>
                      </w:sdt>
                      <w:r>
                        <w:rPr>
                          <w:szCs w:val="22"/>
                        </w:rPr>
                        <w:t>.</w:t>
                        <w:tab/>
                        <w:t>Utenos Aukštakalnio progimnazija (pagrindinė paskirtis – progimnazijos tipo progimnazija) priima mokinius mokytis pagal pagrindinio ugdymo programos pirmąją dalį:</w:t>
                      </w:r>
                    </w:p>
                    <w:sdt>
                      <w:sdtPr>
                        <w:alias w:val="2.6.1 pp."/>
                        <w:tag w:val="part_24352631d9514f5aa2104b81248e6ab7"/>
                        <w:lock w:val="sdtLocked"/>
                        <w:richText/>
                      </w:sdtPr>
                      <w:sdtContent>
                        <w:p>
                          <w:pPr>
                            <w:tabs>
                              <w:tab w:val="left" w:pos="142"/>
                              <w:tab w:val="left" w:pos="1418"/>
                            </w:tabs>
                            <w:ind w:left="142" w:firstLine="709"/>
                            <w:jc w:val="both"/>
                            <w:rPr>
                              <w:szCs w:val="22"/>
                            </w:rPr>
                          </w:pPr>
                          <w:sdt>
                            <w:sdtPr>
                              <w:alias w:val="Numeris"/>
                              <w:tag w:val="nr_24352631d9514f5aa2104b81248e6ab7"/>
                              <w:lock w:val="sdtLocked"/>
                              <w:richText/>
                            </w:sdtPr>
                            <w:sdtContent>
                              <w:r>
                                <w:rPr>
                                  <w:szCs w:val="22"/>
                                </w:rPr>
                                <w:t>2.6.1</w:t>
                              </w:r>
                            </w:sdtContent>
                          </w:sdt>
                          <w:r>
                            <w:rPr>
                              <w:szCs w:val="22"/>
                            </w:rPr>
                            <w:t>.</w:t>
                            <w:tab/>
                            <w:t>Utenos Aukštakalnio progimnazijos „Žiburio“ skyrius priima mokinius mokytis pagal pradinio ugdymo programą.</w:t>
                            <w:tab/>
                          </w:r>
                        </w:p>
                      </w:sdtContent>
                    </w:sdt>
                  </w:sdtContent>
                </w:sdt>
                <w:sdt>
                  <w:sdtPr>
                    <w:alias w:val="2.7 pp."/>
                    <w:tag w:val="part_bd237a63f2c4434e810f5da595ed6f79"/>
                    <w:lock w:val="sdtLocked"/>
                    <w:richText/>
                  </w:sdtPr>
                  <w:sdtContent>
                    <w:p>
                      <w:pPr>
                        <w:tabs>
                          <w:tab w:val="left" w:pos="0"/>
                        </w:tabs>
                        <w:ind w:firstLine="851"/>
                        <w:jc w:val="both"/>
                        <w:rPr>
                          <w:szCs w:val="22"/>
                        </w:rPr>
                      </w:pPr>
                      <w:sdt>
                        <w:sdtPr>
                          <w:alias w:val="Numeris"/>
                          <w:tag w:val="nr_bd237a63f2c4434e810f5da595ed6f79"/>
                          <w:lock w:val="sdtLocked"/>
                          <w:richText/>
                        </w:sdtPr>
                        <w:sdtContent>
                          <w:r>
                            <w:rPr>
                              <w:szCs w:val="22"/>
                            </w:rPr>
                            <w:t>2.7</w:t>
                          </w:r>
                        </w:sdtContent>
                      </w:sdt>
                      <w:r>
                        <w:rPr>
                          <w:szCs w:val="22"/>
                        </w:rPr>
                        <w:t>.</w:t>
                        <w:tab/>
                        <w:t xml:space="preserve">Utenos Krašuonos progimnazija  (pagrindinė paskirtis – progimnazijos tipo progimnazija) priima mokinius mokytis pagal pradinio, pagrindinio ugdymo programos pirmąją dalį:</w:t>
                      </w:r>
                    </w:p>
                    <w:sdt>
                      <w:sdtPr>
                        <w:alias w:val="2.7.1 pp."/>
                        <w:tag w:val="part_65bafb98867a4a21ac88067553c97026"/>
                        <w:lock w:val="sdtLocked"/>
                        <w:richText/>
                      </w:sdtPr>
                      <w:sdtContent>
                        <w:p>
                          <w:pPr>
                            <w:tabs>
                              <w:tab w:val="left" w:pos="142"/>
                              <w:tab w:val="left" w:pos="1418"/>
                              <w:tab w:val="left" w:pos="1701"/>
                              <w:tab w:val="left" w:pos="1985"/>
                            </w:tabs>
                            <w:ind w:firstLine="851"/>
                            <w:jc w:val="both"/>
                            <w:rPr>
                              <w:szCs w:val="22"/>
                            </w:rPr>
                          </w:pPr>
                          <w:sdt>
                            <w:sdtPr>
                              <w:alias w:val="Numeris"/>
                              <w:tag w:val="nr_65bafb98867a4a21ac88067553c97026"/>
                              <w:lock w:val="sdtLocked"/>
                              <w:richText/>
                            </w:sdtPr>
                            <w:sdtContent>
                              <w:r>
                                <w:rPr>
                                  <w:szCs w:val="22"/>
                                </w:rPr>
                                <w:t>2.7.1</w:t>
                              </w:r>
                            </w:sdtContent>
                          </w:sdt>
                          <w:r>
                            <w:rPr>
                              <w:szCs w:val="22"/>
                            </w:rPr>
                            <w:t>.</w:t>
                            <w:tab/>
                            <w:t>Utenos Krašuonos progimnazijos „Versmės“ skyrius (pagrindinės mokyklos tipo specialioji mokykla, intelekto sutrikimų turintiems mokiniams) priima vaikus, dėl įgimto ar įgyto intelekto sutrikimo turinčius didelių ir labai didelių specialiųjų ugdymosi poreikių, į pradinio, pagrindinio ugdymo individualizuotas programas ir socialinių įgūdžių ugdymo programą;</w:t>
                          </w:r>
                        </w:p>
                      </w:sdtContent>
                    </w:sdt>
                    <w:sdt>
                      <w:sdtPr>
                        <w:alias w:val="2.7.2 pp."/>
                        <w:tag w:val="part_e746d1547a0745e68c877ff19dbe992a"/>
                        <w:lock w:val="sdtLocked"/>
                        <w:richText/>
                      </w:sdtPr>
                      <w:sdtContent>
                        <w:p>
                          <w:pPr>
                            <w:tabs>
                              <w:tab w:val="left" w:pos="142"/>
                              <w:tab w:val="left" w:pos="1418"/>
                            </w:tabs>
                            <w:ind w:left="142" w:firstLine="709"/>
                            <w:jc w:val="both"/>
                            <w:rPr>
                              <w:szCs w:val="22"/>
                            </w:rPr>
                          </w:pPr>
                          <w:sdt>
                            <w:sdtPr>
                              <w:alias w:val="Numeris"/>
                              <w:tag w:val="nr_e746d1547a0745e68c877ff19dbe992a"/>
                              <w:lock w:val="sdtLocked"/>
                              <w:richText/>
                            </w:sdtPr>
                            <w:sdtContent>
                              <w:r>
                                <w:rPr>
                                  <w:szCs w:val="22"/>
                                </w:rPr>
                                <w:t>2.7.2</w:t>
                              </w:r>
                            </w:sdtContent>
                          </w:sdt>
                          <w:r>
                            <w:rPr>
                              <w:szCs w:val="22"/>
                            </w:rPr>
                            <w:t>.</w:t>
                            <w:tab/>
                            <w:t xml:space="preserve">Utenos Krašuonos progimnazijos </w:t>
                          </w:r>
                          <w:r>
                            <w:rPr>
                              <w:szCs w:val="24"/>
                            </w:rPr>
                            <w:t>Tauragnų Eugenijos Šimkūnaitės skyrius priima vaikus mokytis pagal ikimokyklinio ir priešmokyklinio ugdymo programas;</w:t>
                          </w:r>
                        </w:p>
                      </w:sdtContent>
                    </w:sdt>
                    <w:sdt>
                      <w:sdtPr>
                        <w:alias w:val="2.7.3 pp."/>
                        <w:tag w:val="part_77b0068d2dfa43cb8cc225ab8cb49622"/>
                        <w:lock w:val="sdtLocked"/>
                        <w:richText/>
                      </w:sdtPr>
                      <w:sdtContent>
                        <w:p>
                          <w:pPr>
                            <w:tabs>
                              <w:tab w:val="left" w:pos="142"/>
                              <w:tab w:val="left" w:pos="284"/>
                              <w:tab w:val="left" w:pos="426"/>
                              <w:tab w:val="left" w:pos="1418"/>
                              <w:tab w:val="left" w:pos="1560"/>
                              <w:tab w:val="left" w:pos="1843"/>
                            </w:tabs>
                            <w:ind w:left="142" w:firstLine="709"/>
                            <w:jc w:val="both"/>
                            <w:rPr>
                              <w:szCs w:val="22"/>
                            </w:rPr>
                          </w:pPr>
                          <w:sdt>
                            <w:sdtPr>
                              <w:alias w:val="Numeris"/>
                              <w:tag w:val="nr_77b0068d2dfa43cb8cc225ab8cb49622"/>
                              <w:lock w:val="sdtLocked"/>
                              <w:richText/>
                            </w:sdtPr>
                            <w:sdtContent>
                              <w:r>
                                <w:rPr>
                                  <w:szCs w:val="22"/>
                                </w:rPr>
                                <w:t>2.7.3</w:t>
                              </w:r>
                            </w:sdtContent>
                          </w:sdt>
                          <w:r>
                            <w:rPr>
                              <w:szCs w:val="22"/>
                            </w:rPr>
                            <w:t>.</w:t>
                            <w:tab/>
                          </w:r>
                          <w:r>
                            <w:rPr>
                              <w:szCs w:val="24"/>
                            </w:rPr>
                            <w:t>Utenos Krašuonos progimnazijos Saldutiškio skyrius priima vaikus mokytis pagal ikimokyklinio ir priešmokyklinio ugdymo programas;</w:t>
                          </w:r>
                        </w:p>
                      </w:sdtContent>
                    </w:sdt>
                    <w:sdt>
                      <w:sdtPr>
                        <w:alias w:val="2.7.4 pp."/>
                        <w:tag w:val="part_c013102c14d244d69714577effb61e17"/>
                        <w:lock w:val="sdtLocked"/>
                        <w:richText/>
                      </w:sdtPr>
                      <w:sdtContent>
                        <w:p>
                          <w:pPr>
                            <w:tabs>
                              <w:tab w:val="left" w:pos="1560"/>
                            </w:tabs>
                            <w:ind w:left="284" w:firstLine="567"/>
                            <w:jc w:val="both"/>
                            <w:rPr>
                              <w:szCs w:val="22"/>
                            </w:rPr>
                          </w:pPr>
                          <w:sdt>
                            <w:sdtPr>
                              <w:alias w:val="Numeris"/>
                              <w:tag w:val="nr_c013102c14d244d69714577effb61e17"/>
                              <w:lock w:val="sdtLocked"/>
                              <w:richText/>
                            </w:sdtPr>
                            <w:sdtContent>
                              <w:r>
                                <w:rPr>
                                  <w:szCs w:val="22"/>
                                </w:rPr>
                                <w:t>2.7.4</w:t>
                              </w:r>
                            </w:sdtContent>
                          </w:sdt>
                          <w:r>
                            <w:rPr>
                              <w:szCs w:val="22"/>
                            </w:rPr>
                            <w:t>.</w:t>
                            <w:tab/>
                            <w:t xml:space="preserve">Utenos Krašuonos progimnazijos Kuktiškių skyrius </w:t>
                          </w:r>
                          <w:r>
                            <w:rPr>
                              <w:szCs w:val="24"/>
                            </w:rPr>
                            <w:t>priima vaikus mokytis pagal ikimokyklinio ir priešmokyklinio ugdymo programas.</w:t>
                          </w:r>
                        </w:p>
                      </w:sdtContent>
                    </w:sdt>
                  </w:sdtContent>
                </w:sdt>
                <w:sdt>
                  <w:sdtPr>
                    <w:alias w:val="2.8 pp."/>
                    <w:tag w:val="part_2ad689bb613a46d781b3c76e940c766c"/>
                    <w:lock w:val="sdtLocked"/>
                    <w:richText/>
                  </w:sdtPr>
                  <w:sdtContent>
                    <w:p>
                      <w:pPr>
                        <w:tabs>
                          <w:tab w:val="left" w:pos="142"/>
                          <w:tab w:val="left" w:pos="1276"/>
                        </w:tabs>
                        <w:ind w:left="142" w:firstLine="709"/>
                        <w:jc w:val="both"/>
                        <w:rPr>
                          <w:szCs w:val="22"/>
                        </w:rPr>
                      </w:pPr>
                      <w:sdt>
                        <w:sdtPr>
                          <w:alias w:val="Numeris"/>
                          <w:tag w:val="nr_2ad689bb613a46d781b3c76e940c766c"/>
                          <w:lock w:val="sdtLocked"/>
                          <w:richText/>
                        </w:sdtPr>
                        <w:sdtContent>
                          <w:r>
                            <w:rPr>
                              <w:szCs w:val="22"/>
                            </w:rPr>
                            <w:t>2.8</w:t>
                          </w:r>
                        </w:sdtContent>
                      </w:sdt>
                      <w:r>
                        <w:rPr>
                          <w:szCs w:val="22"/>
                        </w:rPr>
                        <w:t>.</w:t>
                        <w:tab/>
                        <w:t>Utenos Vyturių progimnazija (pagrindinė paskirtis – progimnazijos tipo progimnazija) priima mokinius mokytis pagal pradinio, pagrindinio ugdymo programos pirmąją dalį:</w:t>
                      </w:r>
                    </w:p>
                    <w:sdt>
                      <w:sdtPr>
                        <w:alias w:val="2.8.1 pp."/>
                        <w:tag w:val="part_82c3d91a47094cc2b9ae54e0094402c2"/>
                        <w:lock w:val="sdtLocked"/>
                        <w:richText/>
                      </w:sdtPr>
                      <w:sdtContent>
                        <w:p>
                          <w:pPr>
                            <w:tabs>
                              <w:tab w:val="left" w:pos="142"/>
                              <w:tab w:val="left" w:pos="851"/>
                              <w:tab w:val="left" w:pos="1418"/>
                            </w:tabs>
                            <w:ind w:left="142" w:firstLine="709"/>
                            <w:jc w:val="both"/>
                            <w:rPr>
                              <w:szCs w:val="22"/>
                            </w:rPr>
                          </w:pPr>
                          <w:sdt>
                            <w:sdtPr>
                              <w:alias w:val="Numeris"/>
                              <w:tag w:val="nr_82c3d91a47094cc2b9ae54e0094402c2"/>
                              <w:lock w:val="sdtLocked"/>
                              <w:richText/>
                            </w:sdtPr>
                            <w:sdtContent>
                              <w:r>
                                <w:rPr>
                                  <w:szCs w:val="22"/>
                                </w:rPr>
                                <w:t>2.8.1</w:t>
                              </w:r>
                            </w:sdtContent>
                          </w:sdt>
                          <w:r>
                            <w:rPr>
                              <w:szCs w:val="22"/>
                            </w:rPr>
                            <w:t>.</w:t>
                            <w:tab/>
                            <w:t xml:space="preserve"> Utenos Vyturių progimnazijos Daugailių skyrius priima vaikus mokytis pagal ikimokyklinio, priešmokyklinio ir pradinio ugdymo programas.</w:t>
                          </w:r>
                        </w:p>
                      </w:sdtContent>
                    </w:sdt>
                    <w:sdt>
                      <w:sdtPr>
                        <w:alias w:val="2.8.2 pp."/>
                        <w:tag w:val="part_d3003253061f4771af6ec9eb33e4fe3d"/>
                        <w:lock w:val="sdtLocked"/>
                        <w:richText/>
                      </w:sdtPr>
                      <w:sdtContent>
                        <w:p>
                          <w:pPr>
                            <w:tabs>
                              <w:tab w:val="left" w:pos="0"/>
                              <w:tab w:val="left" w:pos="1134"/>
                            </w:tabs>
                            <w:ind w:firstLine="810"/>
                            <w:jc w:val="both"/>
                          </w:pPr>
                          <w:sdt>
                            <w:sdtPr>
                              <w:alias w:val="Numeris"/>
                              <w:tag w:val="nr_d3003253061f4771af6ec9eb33e4fe3d"/>
                              <w:lock w:val="sdtLocked"/>
                              <w:richText/>
                            </w:sdtPr>
                            <w:sdtContent>
                              <w:r>
                                <w:rPr>
                                  <w:bCs/>
                                  <w:szCs w:val="24"/>
                                </w:rPr>
                                <w:t>2.8.2</w:t>
                              </w:r>
                            </w:sdtContent>
                          </w:sdt>
                          <w:r>
                            <w:rPr>
                              <w:bCs/>
                              <w:szCs w:val="24"/>
                            </w:rPr>
                            <w:t>. Utenos Vyturių progimnazijos Antalgės skyrius priima vaikus mokytis pagal ikimokyklinio ir priešmokyklinio ugdymo programas;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46be0219811f08fdabd4950271e2c">
                            <w:r w:rsidRPr="00532B9F">
                              <w:rPr>
                                <w:rFonts w:ascii="Times New Roman" w:eastAsia="MS Mincho" w:hAnsi="Times New Roman"/>
                                <w:sz w:val="20"/>
                                <w:i/>
                                <w:iCs/>
                                <w:color w:val="0000FF" w:themeColor="hyperlink"/>
                                <w:u w:val="single"/>
                              </w:rPr>
                              <w:t>TS-152</w:t>
                            </w:r>
                          </w:fldSimple>
                          <w:r>
                            <w:rPr>
                              <w:rFonts w:ascii="Times New Roman" w:eastAsia="MS Mincho" w:hAnsi="Times New Roman"/>
                              <w:sz w:val="20"/>
                              <w:i/>
                              <w:iCs/>
                            </w:rPr>
                            <w:t>,
2025-04-24,
paskelbta TAR 2025-04-25, i. k. 2025-07361        </w:t>
                          </w:r>
                        </w:p>
                        <w:p/>
                      </w:sdtContent>
                    </w:sdt>
                    <w:sdt>
                      <w:sdtPr>
                        <w:alias w:val="2.8.3 pp."/>
                        <w:tag w:val="part_3b094b9af6b040bb8c0c655eca4c6076"/>
                        <w:lock w:val="sdtLocked"/>
                        <w:richText/>
                      </w:sdtPr>
                      <w:sdtContent>
                        <w:p>
                          <w:pPr>
                            <w:tabs>
                              <w:tab w:val="left" w:pos="0"/>
                              <w:tab w:val="left" w:pos="1134"/>
                            </w:tabs>
                            <w:ind w:firstLine="810"/>
                            <w:jc w:val="both"/>
                            <w:rPr>
                              <w:szCs w:val="22"/>
                            </w:rPr>
                          </w:pPr>
                          <w:sdt>
                            <w:sdtPr>
                              <w:alias w:val="Numeris"/>
                              <w:tag w:val="nr_3b094b9af6b040bb8c0c655eca4c6076"/>
                              <w:lock w:val="sdtLocked"/>
                              <w:richText/>
                            </w:sdtPr>
                            <w:sdtContent>
                              <w:r>
                                <w:rPr>
                                  <w:bCs/>
                                  <w:szCs w:val="24"/>
                                </w:rPr>
                                <w:t>2.8.3</w:t>
                              </w:r>
                            </w:sdtContent>
                          </w:sdt>
                          <w:r>
                            <w:rPr>
                              <w:bCs/>
                              <w:szCs w:val="24"/>
                            </w:rPr>
                            <w:t>. Utenos Vyturių progimnazijos Pakalnių skyrius priima vaikus mokytis pagal ikimokyklinio ir priešmokyklinio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46be0219811f08fdabd4950271e2c">
                            <w:r w:rsidRPr="00532B9F">
                              <w:rPr>
                                <w:rFonts w:ascii="Times New Roman" w:eastAsia="MS Mincho" w:hAnsi="Times New Roman"/>
                                <w:sz w:val="20"/>
                                <w:i/>
                                <w:iCs/>
                                <w:color w:val="0000FF" w:themeColor="hyperlink"/>
                                <w:u w:val="single"/>
                              </w:rPr>
                              <w:t>TS-152</w:t>
                            </w:r>
                          </w:fldSimple>
                          <w:r>
                            <w:rPr>
                              <w:rFonts w:ascii="Times New Roman" w:eastAsia="MS Mincho" w:hAnsi="Times New Roman"/>
                              <w:sz w:val="20"/>
                              <w:i/>
                              <w:iCs/>
                            </w:rPr>
                            <w:t>,
2025-04-24,
paskelbta TAR 2025-04-25, i. k. 2025-07361        </w:t>
                          </w:r>
                        </w:p>
                        <w:p/>
                      </w:sdtContent>
                    </w:sdt>
                  </w:sdtContent>
                </w:sdt>
              </w:sdtContent>
            </w:sdt>
            <w:sdt>
              <w:sdtPr>
                <w:alias w:val="3 p."/>
                <w:tag w:val="part_955fcae0cb49419d950c1f6c712ecc30"/>
                <w:lock w:val="sdtLocked"/>
                <w:richText/>
              </w:sdtPr>
              <w:sdtContent>
                <w:p>
                  <w:pPr>
                    <w:tabs>
                      <w:tab w:val="left" w:pos="142"/>
                      <w:tab w:val="left" w:pos="993"/>
                      <w:tab w:val="left" w:pos="1276"/>
                    </w:tabs>
                    <w:ind w:left="1070" w:hanging="219"/>
                    <w:jc w:val="both"/>
                    <w:rPr>
                      <w:szCs w:val="22"/>
                    </w:rPr>
                  </w:pPr>
                  <w:sdt>
                    <w:sdtPr>
                      <w:alias w:val="Numeris"/>
                      <w:tag w:val="nr_955fcae0cb49419d950c1f6c712ecc30"/>
                      <w:lock w:val="sdtLocked"/>
                      <w:richText/>
                    </w:sdtPr>
                    <w:sdtContent>
                      <w:r>
                        <w:rPr>
                          <w:szCs w:val="22"/>
                        </w:rPr>
                        <w:t>3</w:t>
                      </w:r>
                    </w:sdtContent>
                  </w:sdt>
                  <w:r>
                    <w:rPr>
                      <w:szCs w:val="22"/>
                    </w:rPr>
                    <w:t>.</w:t>
                    <w:tab/>
                    <w:t>Ikimokyklinio ugdymo mokyklos:</w:t>
                  </w:r>
                </w:p>
                <w:sdt>
                  <w:sdtPr>
                    <w:alias w:val="3.1 pp."/>
                    <w:tag w:val="part_9ba953f7bcdd4fc2b5f1c34a188598e9"/>
                    <w:lock w:val="sdtLocked"/>
                    <w:richText/>
                  </w:sdtPr>
                  <w:sdtContent>
                    <w:p>
                      <w:pPr>
                        <w:tabs>
                          <w:tab w:val="left" w:pos="142"/>
                        </w:tabs>
                        <w:ind w:left="284" w:firstLine="567"/>
                        <w:jc w:val="both"/>
                        <w:rPr>
                          <w:szCs w:val="22"/>
                        </w:rPr>
                      </w:pPr>
                      <w:sdt>
                        <w:sdtPr>
                          <w:alias w:val="Numeris"/>
                          <w:tag w:val="nr_9ba953f7bcdd4fc2b5f1c34a188598e9"/>
                          <w:lock w:val="sdtLocked"/>
                          <w:richText/>
                        </w:sdtPr>
                        <w:sdtContent>
                          <w:r>
                            <w:rPr>
                              <w:szCs w:val="22"/>
                            </w:rPr>
                            <w:t>3.1</w:t>
                          </w:r>
                        </w:sdtContent>
                      </w:sdt>
                      <w:r>
                        <w:rPr>
                          <w:szCs w:val="22"/>
                        </w:rPr>
                        <w:t>. Utenos vaikų lopšelis-darželis „Eglutė“ (pagrindinė paskirtis-ikimokyklinio ugdymo grupės įstaiga lopšelis-darželis) priima vaikus mokytis pagal ikimokyklinio ir priešmokyklinio ugdymo programas;</w:t>
                      </w:r>
                    </w:p>
                  </w:sdtContent>
                </w:sdt>
                <w:sdt>
                  <w:sdtPr>
                    <w:alias w:val="3.2 pp."/>
                    <w:tag w:val="part_f4dc3d9226b644048de98d44f3b1e76a"/>
                    <w:lock w:val="sdtLocked"/>
                    <w:richText/>
                  </w:sdtPr>
                  <w:sdtContent>
                    <w:p>
                      <w:pPr>
                        <w:tabs>
                          <w:tab w:val="left" w:pos="142"/>
                        </w:tabs>
                        <w:ind w:left="142" w:firstLine="709"/>
                        <w:jc w:val="both"/>
                        <w:rPr>
                          <w:szCs w:val="22"/>
                        </w:rPr>
                      </w:pPr>
                      <w:sdt>
                        <w:sdtPr>
                          <w:alias w:val="Numeris"/>
                          <w:tag w:val="nr_f4dc3d9226b644048de98d44f3b1e76a"/>
                          <w:lock w:val="sdtLocked"/>
                          <w:richText/>
                        </w:sdtPr>
                        <w:sdtContent>
                          <w:r>
                            <w:rPr>
                              <w:szCs w:val="22"/>
                            </w:rPr>
                            <w:t>3.2</w:t>
                          </w:r>
                        </w:sdtContent>
                      </w:sdt>
                      <w:r>
                        <w:rPr>
                          <w:szCs w:val="22"/>
                        </w:rPr>
                        <w:t>. Utenos vaikų lopšelis-darželis „Gandrelis“ (pagrindinė paskirtis - ikimokyklinio ugdymo grupės įstaiga lopšelis-darželis) priima vaikus mokytis pagal ikimokyklinio ir priešmokyklinio ugdymo programas;</w:t>
                      </w:r>
                    </w:p>
                  </w:sdtContent>
                </w:sdt>
                <w:sdt>
                  <w:sdtPr>
                    <w:alias w:val="3.3 pp."/>
                    <w:tag w:val="part_731eca0d53d24073b9c644a12f76681d"/>
                    <w:lock w:val="sdtLocked"/>
                    <w:richText/>
                  </w:sdtPr>
                  <w:sdtContent>
                    <w:p>
                      <w:pPr>
                        <w:tabs>
                          <w:tab w:val="left" w:pos="142"/>
                        </w:tabs>
                        <w:ind w:left="142" w:firstLine="709"/>
                        <w:jc w:val="both"/>
                        <w:rPr>
                          <w:szCs w:val="22"/>
                        </w:rPr>
                      </w:pPr>
                      <w:sdt>
                        <w:sdtPr>
                          <w:alias w:val="Numeris"/>
                          <w:tag w:val="nr_731eca0d53d24073b9c644a12f76681d"/>
                          <w:lock w:val="sdtLocked"/>
                          <w:richText/>
                        </w:sdtPr>
                        <w:sdtContent>
                          <w:r>
                            <w:rPr>
                              <w:szCs w:val="22"/>
                            </w:rPr>
                            <w:t>3.3</w:t>
                          </w:r>
                        </w:sdtContent>
                      </w:sdt>
                      <w:r>
                        <w:rPr>
                          <w:szCs w:val="22"/>
                        </w:rPr>
                        <w:t>. Utenos vaikų lopšelis-darželis „Pasaka“ (pagrindinė paskirtis - ikimokyklinio ugdymo grupės įstaiga lopšelis-darželis) priima vaikus mokytis pagal ikimokyklinio ir priešmokyklinio ugdymo programas;</w:t>
                      </w:r>
                    </w:p>
                  </w:sdtContent>
                </w:sdt>
                <w:sdt>
                  <w:sdtPr>
                    <w:alias w:val="3.4 pp."/>
                    <w:tag w:val="part_2d57a36e7b8c4b50b7ed3a553f06a70b"/>
                    <w:lock w:val="sdtLocked"/>
                    <w:richText/>
                  </w:sdtPr>
                  <w:sdtContent>
                    <w:p>
                      <w:pPr>
                        <w:tabs>
                          <w:tab w:val="left" w:pos="142"/>
                        </w:tabs>
                        <w:ind w:left="142" w:firstLine="709"/>
                        <w:jc w:val="both"/>
                        <w:rPr>
                          <w:szCs w:val="22"/>
                        </w:rPr>
                      </w:pPr>
                      <w:sdt>
                        <w:sdtPr>
                          <w:alias w:val="Numeris"/>
                          <w:tag w:val="nr_2d57a36e7b8c4b50b7ed3a553f06a70b"/>
                          <w:lock w:val="sdtLocked"/>
                          <w:richText/>
                        </w:sdtPr>
                        <w:sdtContent>
                          <w:r>
                            <w:rPr>
                              <w:szCs w:val="22"/>
                            </w:rPr>
                            <w:t>3.4</w:t>
                          </w:r>
                        </w:sdtContent>
                      </w:sdt>
                      <w:r>
                        <w:rPr>
                          <w:szCs w:val="22"/>
                        </w:rPr>
                        <w:t>. Utenos vaikų lopšelis-darželis „Saulutė“ (pagrindinė paskirtis - ikimokyklinio ugdymo grupės įstaiga lopšelis-darželis) priima vaikus mokytis pagal ikimokyklinio ir priešmokyklinio ugdymo programas.</w:t>
                      </w:r>
                    </w:p>
                  </w:sdtContent>
                </w:sdt>
                <w:sdt>
                  <w:sdtPr>
                    <w:alias w:val="3.5 pp."/>
                    <w:tag w:val="part_7b70b22184eb430b9ccc2ca959a1ae3b"/>
                    <w:lock w:val="sdtLocked"/>
                    <w:richText/>
                  </w:sdtPr>
                  <w:sdtContent>
                    <w:p>
                      <w:pPr>
                        <w:tabs>
                          <w:tab w:val="left" w:pos="142"/>
                        </w:tabs>
                        <w:ind w:left="142" w:firstLine="709"/>
                        <w:jc w:val="both"/>
                        <w:rPr>
                          <w:szCs w:val="22"/>
                        </w:rPr>
                      </w:pPr>
                      <w:sdt>
                        <w:sdtPr>
                          <w:alias w:val="Numeris"/>
                          <w:tag w:val="nr_7b70b22184eb430b9ccc2ca959a1ae3b"/>
                          <w:lock w:val="sdtLocked"/>
                          <w:richText/>
                        </w:sdtPr>
                        <w:sdtContent>
                          <w:r>
                            <w:rPr>
                              <w:szCs w:val="22"/>
                            </w:rPr>
                            <w:t>3.5</w:t>
                          </w:r>
                        </w:sdtContent>
                      </w:sdt>
                      <w:r>
                        <w:rPr>
                          <w:szCs w:val="22"/>
                        </w:rPr>
                        <w:t>. Utenos vaikų lopšelis-darželis „Šaltinėlis“ (pagrindinė paskirtis - ikimokyklinio ugdymo grupės įstaiga lopšelis-darželis) priima vaikus mokytis pagal ikimokyklinio ir priešmokyklinio ugdymo programas;</w:t>
                      </w:r>
                    </w:p>
                  </w:sdtContent>
                </w:sdt>
                <w:sdt>
                  <w:sdtPr>
                    <w:alias w:val="3.6 pp."/>
                    <w:tag w:val="part_c93b07f04bf34d4691c2a4326f0827ac"/>
                    <w:lock w:val="sdtLocked"/>
                    <w:richText/>
                  </w:sdtPr>
                  <w:sdtContent>
                    <w:p>
                      <w:pPr>
                        <w:tabs>
                          <w:tab w:val="left" w:pos="142"/>
                        </w:tabs>
                        <w:ind w:left="142" w:firstLine="709"/>
                        <w:jc w:val="both"/>
                        <w:rPr>
                          <w:szCs w:val="22"/>
                        </w:rPr>
                      </w:pPr>
                      <w:sdt>
                        <w:sdtPr>
                          <w:alias w:val="Numeris"/>
                          <w:tag w:val="nr_c93b07f04bf34d4691c2a4326f0827ac"/>
                          <w:lock w:val="sdtLocked"/>
                          <w:richText/>
                        </w:sdtPr>
                        <w:sdtContent>
                          <w:r>
                            <w:rPr>
                              <w:szCs w:val="22"/>
                            </w:rPr>
                            <w:t>3.6</w:t>
                          </w:r>
                        </w:sdtContent>
                      </w:sdt>
                      <w:r>
                        <w:rPr>
                          <w:szCs w:val="22"/>
                        </w:rPr>
                        <w:t>. Utenos vaikų lopšelis-darželis „Varpelis“ (pagrindinė paskirtis - ikimokyklinio ugdymo grupės įstaiga lopšelis-darželis) priima vaikus mokytis pagal ikimokyklinio ir priešmokyklinio ugdymo programas;</w:t>
                      </w:r>
                    </w:p>
                  </w:sdtContent>
                </w:sdt>
                <w:sdt>
                  <w:sdtPr>
                    <w:alias w:val="3.7 pp."/>
                    <w:tag w:val="part_48b0e4820ea544859234f5e922e7bd32"/>
                    <w:lock w:val="sdtLocked"/>
                    <w:richText/>
                  </w:sdtPr>
                  <w:sdtContent>
                    <w:p>
                      <w:pPr>
                        <w:tabs>
                          <w:tab w:val="left" w:pos="142"/>
                        </w:tabs>
                        <w:ind w:left="142" w:firstLine="709"/>
                        <w:jc w:val="both"/>
                        <w:rPr>
                          <w:szCs w:val="22"/>
                        </w:rPr>
                      </w:pPr>
                      <w:sdt>
                        <w:sdtPr>
                          <w:alias w:val="Numeris"/>
                          <w:tag w:val="nr_48b0e4820ea544859234f5e922e7bd32"/>
                          <w:lock w:val="sdtLocked"/>
                          <w:richText/>
                        </w:sdtPr>
                        <w:sdtContent>
                          <w:r>
                            <w:rPr>
                              <w:szCs w:val="22"/>
                            </w:rPr>
                            <w:t>3.7</w:t>
                          </w:r>
                        </w:sdtContent>
                      </w:sdt>
                      <w:r>
                        <w:rPr>
                          <w:szCs w:val="22"/>
                        </w:rPr>
                        <w:t>. Utenos vaikų lopšelis-darželis „Voveraitė“ (pagrindinė paskirtis - ikimokyklinio ugdymo grupės įstaiga lopšelis-darželis) priima vaikus mokytis pagal ikimokyklinio ir priešmokyklinio ugdymo programas;</w:t>
                      </w:r>
                    </w:p>
                  </w:sdtContent>
                </w:sdt>
                <w:sdt>
                  <w:sdtPr>
                    <w:alias w:val="3.8 pp."/>
                    <w:tag w:val="part_35e3838a82b34b64b16f70ad16b125e7"/>
                    <w:lock w:val="sdtLocked"/>
                    <w:richText/>
                  </w:sdtPr>
                  <w:sdtContent>
                    <w:p>
                      <w:pPr>
                        <w:ind w:left="142" w:firstLine="709"/>
                        <w:jc w:val="both"/>
                        <w:rPr>
                          <w:szCs w:val="22"/>
                        </w:rPr>
                      </w:pPr>
                      <w:sdt>
                        <w:sdtPr>
                          <w:alias w:val="Numeris"/>
                          <w:tag w:val="nr_35e3838a82b34b64b16f70ad16b125e7"/>
                          <w:lock w:val="sdtLocked"/>
                          <w:richText/>
                        </w:sdtPr>
                        <w:sdtContent>
                          <w:r>
                            <w:rPr>
                              <w:szCs w:val="22"/>
                            </w:rPr>
                            <w:t>3.8</w:t>
                          </w:r>
                        </w:sdtContent>
                      </w:sdt>
                      <w:r>
                        <w:rPr>
                          <w:szCs w:val="22"/>
                        </w:rPr>
                        <w:t>.</w:t>
                        <w:tab/>
                        <w:t>Utenos vaikų lopšelis-darželis „Želmenėlis“ (pagrindinė paskirtis - ikimokyklinio ugdymo grupės įstaiga lopšelis-darželis) priima vaikus mokytis pagal ikimokyklinio ir priešmokyklinio ugdymo programas;</w:t>
                      </w:r>
                    </w:p>
                  </w:sdtContent>
                </w:sdt>
              </w:sdtContent>
            </w:sdt>
            <w:sdt>
              <w:sdtPr>
                <w:alias w:val="4 p."/>
                <w:tag w:val="part_f19d88303b4345018109d54d51edab35"/>
                <w:lock w:val="sdtLocked"/>
                <w:richText/>
              </w:sdtPr>
              <w:sdtContent>
                <w:p>
                  <w:pPr>
                    <w:tabs>
                      <w:tab w:val="left" w:pos="142"/>
                      <w:tab w:val="left" w:pos="1134"/>
                      <w:tab w:val="left" w:pos="1276"/>
                    </w:tabs>
                    <w:ind w:left="360" w:firstLine="491"/>
                    <w:jc w:val="both"/>
                    <w:rPr>
                      <w:szCs w:val="22"/>
                    </w:rPr>
                  </w:pPr>
                  <w:sdt>
                    <w:sdtPr>
                      <w:alias w:val="Numeris"/>
                      <w:tag w:val="nr_f19d88303b4345018109d54d51edab35"/>
                      <w:lock w:val="sdtLocked"/>
                      <w:richText/>
                    </w:sdtPr>
                    <w:sdtContent>
                      <w:r>
                        <w:rPr>
                          <w:szCs w:val="22"/>
                        </w:rPr>
                        <w:t>4</w:t>
                      </w:r>
                    </w:sdtContent>
                  </w:sdt>
                  <w:r>
                    <w:rPr>
                      <w:szCs w:val="22"/>
                    </w:rPr>
                    <w:t>.</w:t>
                    <w:tab/>
                    <w:t>Utenos r. Sudeikių daugiafunkcis centras (kita paskirtis – ikimokyklinio ugdymo grupės įstaiga darželis) priima vaikus mokytis pagal ikimokyklinio ir priešmokyklinio ugdymo programas.</w:t>
                  </w:r>
                </w:p>
                <w:p>
                  <w:pPr>
                    <w:tabs>
                      <w:tab w:val="left" w:pos="851"/>
                    </w:tabs>
                    <w:ind w:left="142"/>
                    <w:rPr>
                      <w:szCs w:val="22"/>
                    </w:rPr>
                  </w:pPr>
                </w:p>
              </w:sdtContent>
            </w:sdt>
          </w:sdtContent>
        </w:sdt>
        <w:sdt>
          <w:sdtPr>
            <w:alias w:val="skyrius"/>
            <w:tag w:val="part_d8f0578e3a384c1bb0446f0f95444633"/>
            <w:lock w:val="sdtLocked"/>
            <w:richText/>
          </w:sdtPr>
          <w:sdtContent>
            <w:p>
              <w:pPr>
                <w:jc w:val="center"/>
                <w:rPr>
                  <w:b/>
                  <w:bCs/>
                  <w:szCs w:val="22"/>
                </w:rPr>
              </w:pPr>
              <w:sdt>
                <w:sdtPr>
                  <w:alias w:val="Numeris"/>
                  <w:tag w:val="nr_d8f0578e3a384c1bb0446f0f95444633"/>
                  <w:lock w:val="sdtLocked"/>
                  <w:richText/>
                </w:sdtPr>
                <w:sdtContent>
                  <w:r>
                    <w:rPr>
                      <w:b/>
                      <w:bCs/>
                      <w:szCs w:val="22"/>
                    </w:rPr>
                    <w:t>III</w:t>
                  </w:r>
                </w:sdtContent>
              </w:sdt>
              <w:r>
                <w:rPr>
                  <w:b/>
                  <w:bCs/>
                  <w:szCs w:val="22"/>
                </w:rPr>
                <w:t xml:space="preserve"> SKYRIUS</w:t>
              </w:r>
            </w:p>
            <w:p>
              <w:pPr>
                <w:jc w:val="center"/>
                <w:rPr>
                  <w:b/>
                  <w:bCs/>
                  <w:szCs w:val="22"/>
                </w:rPr>
              </w:pPr>
              <w:sdt>
                <w:sdtPr>
                  <w:alias w:val="Pavadinimas"/>
                  <w:tag w:val="title_d8f0578e3a384c1bb0446f0f95444633"/>
                  <w:lock w:val="sdtLocked"/>
                  <w:richText/>
                </w:sdtPr>
                <w:sdtContent>
                  <w:r>
                    <w:rPr>
                      <w:b/>
                      <w:bCs/>
                      <w:szCs w:val="22"/>
                    </w:rPr>
                    <w:t>PROGRAMOS, Į KURIAS VYKDOMAS ASMENŲ PRIĖMIMAS</w:t>
                  </w:r>
                </w:sdtContent>
              </w:sdt>
            </w:p>
            <w:p>
              <w:pPr>
                <w:jc w:val="center"/>
                <w:rPr>
                  <w:szCs w:val="22"/>
                </w:rPr>
              </w:pPr>
            </w:p>
            <w:sdt>
              <w:sdtPr>
                <w:alias w:val="5 p."/>
                <w:tag w:val="part_ded7305311a142e3b098a4e93c960ba9"/>
                <w:lock w:val="sdtLocked"/>
                <w:richText/>
              </w:sdtPr>
              <w:sdtContent>
                <w:p>
                  <w:pPr>
                    <w:tabs>
                      <w:tab w:val="left" w:pos="709"/>
                      <w:tab w:val="left" w:pos="851"/>
                      <w:tab w:val="left" w:pos="1134"/>
                      <w:tab w:val="left" w:pos="1276"/>
                      <w:tab w:val="left" w:pos="1418"/>
                      <w:tab w:val="left" w:pos="1560"/>
                    </w:tabs>
                    <w:ind w:left="360" w:firstLine="491"/>
                    <w:jc w:val="both"/>
                    <w:rPr>
                      <w:szCs w:val="22"/>
                    </w:rPr>
                  </w:pPr>
                  <w:sdt>
                    <w:sdtPr>
                      <w:alias w:val="Numeris"/>
                      <w:tag w:val="nr_ded7305311a142e3b098a4e93c960ba9"/>
                      <w:lock w:val="sdtLocked"/>
                      <w:richText/>
                    </w:sdtPr>
                    <w:sdtContent>
                      <w:r>
                        <w:rPr>
                          <w:szCs w:val="22"/>
                        </w:rPr>
                        <w:t>5</w:t>
                      </w:r>
                    </w:sdtContent>
                  </w:sdt>
                  <w:r>
                    <w:rPr>
                      <w:szCs w:val="22"/>
                    </w:rPr>
                    <w:t>.</w:t>
                    <w:tab/>
                    <w:t xml:space="preserve">    Asmenų priėmimas mokytis vykdomas pagal:</w:t>
                  </w:r>
                </w:p>
                <w:sdt>
                  <w:sdtPr>
                    <w:alias w:val="5.1 pp."/>
                    <w:tag w:val="part_2ac35d1858a34af3b1198d5d6c984f54"/>
                    <w:lock w:val="sdtLocked"/>
                    <w:richText/>
                  </w:sdtPr>
                  <w:sdtContent>
                    <w:p>
                      <w:pPr>
                        <w:tabs>
                          <w:tab w:val="left" w:pos="851"/>
                          <w:tab w:val="left" w:pos="1276"/>
                        </w:tabs>
                        <w:ind w:left="993" w:hanging="142"/>
                        <w:jc w:val="both"/>
                        <w:rPr>
                          <w:szCs w:val="22"/>
                        </w:rPr>
                      </w:pPr>
                      <w:sdt>
                        <w:sdtPr>
                          <w:alias w:val="Numeris"/>
                          <w:tag w:val="nr_2ac35d1858a34af3b1198d5d6c984f54"/>
                          <w:lock w:val="sdtLocked"/>
                          <w:richText/>
                        </w:sdtPr>
                        <w:sdtContent>
                          <w:r>
                            <w:rPr>
                              <w:szCs w:val="22"/>
                            </w:rPr>
                            <w:t>5.1</w:t>
                          </w:r>
                        </w:sdtContent>
                      </w:sdt>
                      <w:r>
                        <w:rPr>
                          <w:szCs w:val="22"/>
                        </w:rPr>
                        <w:t>.</w:t>
                        <w:tab/>
                        <w:t xml:space="preserve">  ikimokyklinio ugdymo programą;</w:t>
                      </w:r>
                    </w:p>
                  </w:sdtContent>
                </w:sdt>
                <w:sdt>
                  <w:sdtPr>
                    <w:alias w:val="5.2 pp."/>
                    <w:tag w:val="part_ac51a8d13f8a47598fb284fe9ba6c7c4"/>
                    <w:lock w:val="sdtLocked"/>
                    <w:richText/>
                  </w:sdtPr>
                  <w:sdtContent>
                    <w:p>
                      <w:pPr>
                        <w:tabs>
                          <w:tab w:val="left" w:pos="851"/>
                          <w:tab w:val="left" w:pos="1134"/>
                          <w:tab w:val="left" w:pos="1276"/>
                        </w:tabs>
                        <w:ind w:left="993" w:hanging="142"/>
                        <w:jc w:val="both"/>
                        <w:rPr>
                          <w:szCs w:val="22"/>
                        </w:rPr>
                      </w:pPr>
                      <w:sdt>
                        <w:sdtPr>
                          <w:alias w:val="Numeris"/>
                          <w:tag w:val="nr_ac51a8d13f8a47598fb284fe9ba6c7c4"/>
                          <w:lock w:val="sdtLocked"/>
                          <w:richText/>
                        </w:sdtPr>
                        <w:sdtContent>
                          <w:r>
                            <w:rPr>
                              <w:szCs w:val="22"/>
                            </w:rPr>
                            <w:t>5.2</w:t>
                          </w:r>
                        </w:sdtContent>
                      </w:sdt>
                      <w:r>
                        <w:rPr>
                          <w:szCs w:val="22"/>
                        </w:rPr>
                        <w:t>.</w:t>
                        <w:tab/>
                        <w:t xml:space="preserve">  priešmokyklinio ugdymo bendrąją programą;</w:t>
                      </w:r>
                    </w:p>
                  </w:sdtContent>
                </w:sdt>
                <w:sdt>
                  <w:sdtPr>
                    <w:alias w:val="5.3 pp."/>
                    <w:tag w:val="part_2a6708f96207465eaf9d40cbce33d75f"/>
                    <w:lock w:val="sdtLocked"/>
                    <w:richText/>
                  </w:sdtPr>
                  <w:sdtContent>
                    <w:p>
                      <w:pPr>
                        <w:tabs>
                          <w:tab w:val="left" w:pos="851"/>
                          <w:tab w:val="left" w:pos="993"/>
                          <w:tab w:val="left" w:pos="1276"/>
                        </w:tabs>
                        <w:ind w:left="993" w:hanging="142"/>
                        <w:jc w:val="both"/>
                        <w:rPr>
                          <w:szCs w:val="22"/>
                        </w:rPr>
                      </w:pPr>
                      <w:sdt>
                        <w:sdtPr>
                          <w:alias w:val="Numeris"/>
                          <w:tag w:val="nr_2a6708f96207465eaf9d40cbce33d75f"/>
                          <w:lock w:val="sdtLocked"/>
                          <w:richText/>
                        </w:sdtPr>
                        <w:sdtContent>
                          <w:r>
                            <w:rPr>
                              <w:szCs w:val="22"/>
                            </w:rPr>
                            <w:t>5.3</w:t>
                          </w:r>
                        </w:sdtContent>
                      </w:sdt>
                      <w:r>
                        <w:rPr>
                          <w:szCs w:val="22"/>
                        </w:rPr>
                        <w:t>.</w:t>
                        <w:tab/>
                        <w:t xml:space="preserve">  pradinio ugdymo programą;</w:t>
                      </w:r>
                    </w:p>
                  </w:sdtContent>
                </w:sdt>
                <w:sdt>
                  <w:sdtPr>
                    <w:alias w:val="5.4 pp."/>
                    <w:tag w:val="part_b47890c4d18c4b6bbb0ce8181564d19a"/>
                    <w:lock w:val="sdtLocked"/>
                    <w:richText/>
                  </w:sdtPr>
                  <w:sdtContent>
                    <w:p>
                      <w:pPr>
                        <w:tabs>
                          <w:tab w:val="left" w:pos="851"/>
                          <w:tab w:val="left" w:pos="1134"/>
                          <w:tab w:val="left" w:pos="1276"/>
                        </w:tabs>
                        <w:ind w:left="993" w:hanging="142"/>
                        <w:jc w:val="both"/>
                        <w:rPr>
                          <w:szCs w:val="22"/>
                        </w:rPr>
                      </w:pPr>
                      <w:sdt>
                        <w:sdtPr>
                          <w:alias w:val="Numeris"/>
                          <w:tag w:val="nr_b47890c4d18c4b6bbb0ce8181564d19a"/>
                          <w:lock w:val="sdtLocked"/>
                          <w:richText/>
                        </w:sdtPr>
                        <w:sdtContent>
                          <w:r>
                            <w:rPr>
                              <w:szCs w:val="22"/>
                            </w:rPr>
                            <w:t>5.4</w:t>
                          </w:r>
                        </w:sdtContent>
                      </w:sdt>
                      <w:r>
                        <w:rPr>
                          <w:szCs w:val="22"/>
                        </w:rPr>
                        <w:t>.</w:t>
                        <w:tab/>
                        <w:t xml:space="preserve">  pradinio ugdymo individualizuotą programą;</w:t>
                      </w:r>
                    </w:p>
                  </w:sdtContent>
                </w:sdt>
                <w:sdt>
                  <w:sdtPr>
                    <w:alias w:val="5.5 pp."/>
                    <w:tag w:val="part_41b41da9e51249988cf3cd25566562f3"/>
                    <w:lock w:val="sdtLocked"/>
                    <w:richText/>
                  </w:sdtPr>
                  <w:sdtContent>
                    <w:p>
                      <w:pPr>
                        <w:tabs>
                          <w:tab w:val="left" w:pos="851"/>
                          <w:tab w:val="left" w:pos="1276"/>
                        </w:tabs>
                        <w:ind w:left="993" w:hanging="142"/>
                        <w:jc w:val="both"/>
                        <w:rPr>
                          <w:szCs w:val="22"/>
                        </w:rPr>
                      </w:pPr>
                      <w:sdt>
                        <w:sdtPr>
                          <w:alias w:val="Numeris"/>
                          <w:tag w:val="nr_41b41da9e51249988cf3cd25566562f3"/>
                          <w:lock w:val="sdtLocked"/>
                          <w:richText/>
                        </w:sdtPr>
                        <w:sdtContent>
                          <w:r>
                            <w:rPr>
                              <w:szCs w:val="22"/>
                            </w:rPr>
                            <w:t>5.5</w:t>
                          </w:r>
                        </w:sdtContent>
                      </w:sdt>
                      <w:r>
                        <w:rPr>
                          <w:szCs w:val="22"/>
                        </w:rPr>
                        <w:t>.</w:t>
                        <w:tab/>
                        <w:t xml:space="preserve">  pagrindinio ugdymo programos pirmąją dalį;</w:t>
                      </w:r>
                    </w:p>
                  </w:sdtContent>
                </w:sdt>
                <w:sdt>
                  <w:sdtPr>
                    <w:alias w:val="5.6 pp."/>
                    <w:tag w:val="part_1c489ea71f75480d9c1f5f4dae15c583"/>
                    <w:lock w:val="sdtLocked"/>
                    <w:richText/>
                  </w:sdtPr>
                  <w:sdtContent>
                    <w:p>
                      <w:pPr>
                        <w:tabs>
                          <w:tab w:val="left" w:pos="851"/>
                          <w:tab w:val="left" w:pos="1276"/>
                        </w:tabs>
                        <w:ind w:left="993" w:hanging="142"/>
                        <w:jc w:val="both"/>
                        <w:rPr>
                          <w:szCs w:val="22"/>
                        </w:rPr>
                      </w:pPr>
                      <w:sdt>
                        <w:sdtPr>
                          <w:alias w:val="Numeris"/>
                          <w:tag w:val="nr_1c489ea71f75480d9c1f5f4dae15c583"/>
                          <w:lock w:val="sdtLocked"/>
                          <w:richText/>
                        </w:sdtPr>
                        <w:sdtContent>
                          <w:r>
                            <w:rPr>
                              <w:szCs w:val="22"/>
                            </w:rPr>
                            <w:t>5.6</w:t>
                          </w:r>
                        </w:sdtContent>
                      </w:sdt>
                      <w:r>
                        <w:rPr>
                          <w:szCs w:val="22"/>
                        </w:rPr>
                        <w:t>.</w:t>
                        <w:tab/>
                        <w:t xml:space="preserve">  pagrindinio ugdymo individualizuotos programos pirmąją dalį;</w:t>
                      </w:r>
                    </w:p>
                  </w:sdtContent>
                </w:sdt>
                <w:sdt>
                  <w:sdtPr>
                    <w:alias w:val="5.7 pp."/>
                    <w:tag w:val="part_010b9d36fd514de1968924b2bcf693d1"/>
                    <w:lock w:val="sdtLocked"/>
                    <w:richText/>
                  </w:sdtPr>
                  <w:sdtContent>
                    <w:p>
                      <w:pPr>
                        <w:tabs>
                          <w:tab w:val="left" w:pos="851"/>
                          <w:tab w:val="left" w:pos="1276"/>
                        </w:tabs>
                        <w:ind w:left="993" w:hanging="142"/>
                        <w:jc w:val="both"/>
                        <w:rPr>
                          <w:szCs w:val="22"/>
                        </w:rPr>
                      </w:pPr>
                      <w:sdt>
                        <w:sdtPr>
                          <w:alias w:val="Numeris"/>
                          <w:tag w:val="nr_010b9d36fd514de1968924b2bcf693d1"/>
                          <w:lock w:val="sdtLocked"/>
                          <w:richText/>
                        </w:sdtPr>
                        <w:sdtContent>
                          <w:r>
                            <w:rPr>
                              <w:szCs w:val="22"/>
                            </w:rPr>
                            <w:t>5.7</w:t>
                          </w:r>
                        </w:sdtContent>
                      </w:sdt>
                      <w:r>
                        <w:rPr>
                          <w:szCs w:val="22"/>
                        </w:rPr>
                        <w:t>.</w:t>
                        <w:tab/>
                        <w:t xml:space="preserve">  pagrindinio ugdymo programos antrąją dalį;</w:t>
                      </w:r>
                    </w:p>
                  </w:sdtContent>
                </w:sdt>
                <w:sdt>
                  <w:sdtPr>
                    <w:alias w:val="5.8 pp."/>
                    <w:tag w:val="part_9d1fc1c5bb1740a8bf300031c0e508d2"/>
                    <w:lock w:val="sdtLocked"/>
                    <w:richText/>
                  </w:sdtPr>
                  <w:sdtContent>
                    <w:p>
                      <w:pPr>
                        <w:tabs>
                          <w:tab w:val="left" w:pos="851"/>
                          <w:tab w:val="left" w:pos="1276"/>
                        </w:tabs>
                        <w:ind w:left="993" w:hanging="142"/>
                        <w:jc w:val="both"/>
                        <w:rPr>
                          <w:szCs w:val="22"/>
                        </w:rPr>
                      </w:pPr>
                      <w:sdt>
                        <w:sdtPr>
                          <w:alias w:val="Numeris"/>
                          <w:tag w:val="nr_9d1fc1c5bb1740a8bf300031c0e508d2"/>
                          <w:lock w:val="sdtLocked"/>
                          <w:richText/>
                        </w:sdtPr>
                        <w:sdtContent>
                          <w:r>
                            <w:rPr>
                              <w:szCs w:val="22"/>
                            </w:rPr>
                            <w:t>5.8</w:t>
                          </w:r>
                        </w:sdtContent>
                      </w:sdt>
                      <w:r>
                        <w:rPr>
                          <w:szCs w:val="22"/>
                        </w:rPr>
                        <w:t>.</w:t>
                        <w:tab/>
                        <w:t xml:space="preserve">  pagrindinio ugdymo individualizuotos programos antrąją dalį;</w:t>
                      </w:r>
                    </w:p>
                  </w:sdtContent>
                </w:sdt>
                <w:sdt>
                  <w:sdtPr>
                    <w:alias w:val="5.9 pp."/>
                    <w:tag w:val="part_afda69bccbbf4fa69b74f23843f3c1ae"/>
                    <w:lock w:val="sdtLocked"/>
                    <w:richText/>
                  </w:sdtPr>
                  <w:sdtContent>
                    <w:p>
                      <w:pPr>
                        <w:tabs>
                          <w:tab w:val="left" w:pos="851"/>
                          <w:tab w:val="left" w:pos="1276"/>
                        </w:tabs>
                        <w:ind w:left="993" w:hanging="142"/>
                        <w:jc w:val="both"/>
                        <w:rPr>
                          <w:szCs w:val="22"/>
                        </w:rPr>
                      </w:pPr>
                      <w:sdt>
                        <w:sdtPr>
                          <w:alias w:val="Numeris"/>
                          <w:tag w:val="nr_afda69bccbbf4fa69b74f23843f3c1ae"/>
                          <w:lock w:val="sdtLocked"/>
                          <w:richText/>
                        </w:sdtPr>
                        <w:sdtContent>
                          <w:r>
                            <w:rPr>
                              <w:szCs w:val="22"/>
                            </w:rPr>
                            <w:t>5.9</w:t>
                          </w:r>
                        </w:sdtContent>
                      </w:sdt>
                      <w:r>
                        <w:rPr>
                          <w:szCs w:val="22"/>
                        </w:rPr>
                        <w:t>.</w:t>
                        <w:tab/>
                        <w:t xml:space="preserve">  socialinių įgūdžių ugdymo programą;</w:t>
                      </w:r>
                    </w:p>
                  </w:sdtContent>
                </w:sdt>
                <w:sdt>
                  <w:sdtPr>
                    <w:alias w:val="5.10 pp."/>
                    <w:tag w:val="part_4549cab1a73a45fe8a871028aa69eff5"/>
                    <w:lock w:val="sdtLocked"/>
                    <w:richText/>
                  </w:sdtPr>
                  <w:sdtContent>
                    <w:p>
                      <w:pPr>
                        <w:tabs>
                          <w:tab w:val="left" w:pos="851"/>
                          <w:tab w:val="left" w:pos="1134"/>
                          <w:tab w:val="left" w:pos="1276"/>
                          <w:tab w:val="left" w:pos="1418"/>
                          <w:tab w:val="left" w:pos="1560"/>
                          <w:tab w:val="left" w:pos="1985"/>
                          <w:tab w:val="left" w:pos="2268"/>
                          <w:tab w:val="left" w:pos="2694"/>
                        </w:tabs>
                        <w:ind w:left="993" w:hanging="142"/>
                        <w:jc w:val="both"/>
                        <w:rPr>
                          <w:szCs w:val="22"/>
                        </w:rPr>
                      </w:pPr>
                      <w:sdt>
                        <w:sdtPr>
                          <w:alias w:val="Numeris"/>
                          <w:tag w:val="nr_4549cab1a73a45fe8a871028aa69eff5"/>
                          <w:lock w:val="sdtLocked"/>
                          <w:richText/>
                        </w:sdtPr>
                        <w:sdtContent>
                          <w:r>
                            <w:rPr>
                              <w:szCs w:val="22"/>
                            </w:rPr>
                            <w:t>5.10</w:t>
                          </w:r>
                        </w:sdtContent>
                      </w:sdt>
                      <w:r>
                        <w:rPr>
                          <w:szCs w:val="22"/>
                        </w:rPr>
                        <w:t>.</w:t>
                        <w:tab/>
                        <w:t>vidurinio ugdymo programą.</w:t>
                      </w:r>
                    </w:p>
                    <w:p>
                      <w:pPr>
                        <w:tabs>
                          <w:tab w:val="left" w:pos="851"/>
                        </w:tabs>
                        <w:jc w:val="both"/>
                        <w:rPr>
                          <w:szCs w:val="22"/>
                        </w:rPr>
                      </w:pPr>
                    </w:p>
                  </w:sdtContent>
                </w:sdt>
              </w:sdtContent>
            </w:sdt>
          </w:sdtContent>
        </w:sdt>
        <w:sdt>
          <w:sdtPr>
            <w:alias w:val="skyrius"/>
            <w:tag w:val="part_5294f58b1e1e430bb8c60d39786d19b4"/>
            <w:lock w:val="sdtLocked"/>
            <w:richText/>
          </w:sdtPr>
          <w:sdtContent>
            <w:p>
              <w:pPr>
                <w:jc w:val="center"/>
                <w:rPr>
                  <w:b/>
                  <w:bCs/>
                  <w:szCs w:val="22"/>
                </w:rPr>
              </w:pPr>
              <w:sdt>
                <w:sdtPr>
                  <w:alias w:val="Numeris"/>
                  <w:tag w:val="nr_5294f58b1e1e430bb8c60d39786d19b4"/>
                  <w:lock w:val="sdtLocked"/>
                  <w:richText/>
                </w:sdtPr>
                <w:sdtContent>
                  <w:r>
                    <w:rPr>
                      <w:b/>
                      <w:bCs/>
                      <w:szCs w:val="22"/>
                    </w:rPr>
                    <w:t>IV</w:t>
                  </w:r>
                </w:sdtContent>
              </w:sdt>
              <w:r>
                <w:rPr>
                  <w:b/>
                  <w:bCs/>
                  <w:szCs w:val="22"/>
                </w:rPr>
                <w:t xml:space="preserve"> SKYRIUS</w:t>
              </w:r>
            </w:p>
            <w:p>
              <w:pPr>
                <w:jc w:val="center"/>
                <w:rPr>
                  <w:b/>
                  <w:bCs/>
                  <w:szCs w:val="22"/>
                </w:rPr>
              </w:pPr>
              <w:sdt>
                <w:sdtPr>
                  <w:alias w:val="Pavadinimas"/>
                  <w:tag w:val="title_5294f58b1e1e430bb8c60d39786d19b4"/>
                  <w:lock w:val="sdtLocked"/>
                  <w:richText/>
                </w:sdtPr>
                <w:sdtContent>
                  <w:r>
                    <w:rPr>
                      <w:b/>
                      <w:bCs/>
                      <w:szCs w:val="22"/>
                    </w:rPr>
                    <w:t>PRIĖMIMO Į MOKYKLAS KRITERIJAI</w:t>
                  </w:r>
                </w:sdtContent>
              </w:sdt>
            </w:p>
            <w:p>
              <w:pPr>
                <w:tabs>
                  <w:tab w:val="left" w:pos="851"/>
                </w:tabs>
                <w:ind w:firstLine="1440"/>
                <w:jc w:val="both"/>
                <w:rPr>
                  <w:szCs w:val="22"/>
                </w:rPr>
              </w:pPr>
            </w:p>
            <w:sdt>
              <w:sdtPr>
                <w:alias w:val="6 p."/>
                <w:tag w:val="part_b259950b30544e30813dc85d944929a9"/>
                <w:lock w:val="sdtLocked"/>
                <w:richText/>
              </w:sdtPr>
              <w:sdtContent>
                <w:p>
                  <w:pPr>
                    <w:tabs>
                      <w:tab w:val="left" w:pos="851"/>
                    </w:tabs>
                    <w:ind w:firstLine="900"/>
                    <w:jc w:val="both"/>
                    <w:rPr>
                      <w:szCs w:val="22"/>
                    </w:rPr>
                  </w:pPr>
                  <w:sdt>
                    <w:sdtPr>
                      <w:alias w:val="Numeris"/>
                      <w:tag w:val="nr_b259950b30544e30813dc85d944929a9"/>
                      <w:lock w:val="sdtLocked"/>
                      <w:richText/>
                    </w:sdtPr>
                    <w:sdtContent>
                      <w:r>
                        <w:rPr>
                          <w:szCs w:val="22"/>
                        </w:rPr>
                        <w:t>6</w:t>
                      </w:r>
                    </w:sdtContent>
                  </w:sdt>
                  <w:r>
                    <w:rPr>
                      <w:szCs w:val="22"/>
                    </w:rPr>
                    <w:t>.</w:t>
                    <w:tab/>
                    <w:t>Asmenys į Mokyklas priimami:</w:t>
                  </w:r>
                </w:p>
                <w:sdt>
                  <w:sdtPr>
                    <w:alias w:val="6.1 pp."/>
                    <w:tag w:val="part_3f3b647cadd848cda5bd29bf1c672482"/>
                    <w:lock w:val="sdtLocked"/>
                    <w:richText/>
                  </w:sdtPr>
                  <w:sdtContent>
                    <w:p>
                      <w:pPr>
                        <w:tabs>
                          <w:tab w:val="left" w:pos="851"/>
                          <w:tab w:val="left" w:pos="993"/>
                          <w:tab w:val="left" w:pos="1350"/>
                        </w:tabs>
                        <w:ind w:firstLine="900"/>
                        <w:jc w:val="both"/>
                        <w:rPr>
                          <w:szCs w:val="22"/>
                        </w:rPr>
                      </w:pPr>
                      <w:sdt>
                        <w:sdtPr>
                          <w:alias w:val="Numeris"/>
                          <w:tag w:val="nr_3f3b647cadd848cda5bd29bf1c672482"/>
                          <w:lock w:val="sdtLocked"/>
                          <w:richText/>
                        </w:sdtPr>
                        <w:sdtContent>
                          <w:r>
                            <w:rPr>
                              <w:szCs w:val="22"/>
                            </w:rPr>
                            <w:t>6.1</w:t>
                          </w:r>
                        </w:sdtContent>
                      </w:sdt>
                      <w:r>
                        <w:rPr>
                          <w:szCs w:val="22"/>
                        </w:rPr>
                        <w:t>.</w:t>
                        <w:tab/>
                        <w:t>ugdytis pagal priešmokyklinio ugdymo bendrąją programą – vadovaujantis Priešmokyklinio ugdymo tvarkos aprašu, patvirtintu Lietuvos Respublikos švietimo, mokslo ir sporto ministro 2013 m. lapkričio 21 d. įsakymu Nr. V-1106 „Dėl Priešmokyklinio ugdymo tvarkos aprašo patvirtinimo“ ir šiuo Aprašu;</w:t>
                      </w:r>
                    </w:p>
                  </w:sdtContent>
                </w:sdt>
                <w:sdt>
                  <w:sdtPr>
                    <w:alias w:val="6.2 pp."/>
                    <w:tag w:val="part_13df24ef0534446ea69634cd8ab1c172"/>
                    <w:lock w:val="sdtLocked"/>
                    <w:richText/>
                  </w:sdtPr>
                  <w:sdtContent>
                    <w:p>
                      <w:pPr>
                        <w:tabs>
                          <w:tab w:val="left" w:pos="1440"/>
                        </w:tabs>
                        <w:ind w:firstLine="900"/>
                        <w:jc w:val="both"/>
                        <w:rPr>
                          <w:szCs w:val="22"/>
                        </w:rPr>
                      </w:pPr>
                      <w:sdt>
                        <w:sdtPr>
                          <w:alias w:val="Numeris"/>
                          <w:tag w:val="nr_13df24ef0534446ea69634cd8ab1c172"/>
                          <w:lock w:val="sdtLocked"/>
                          <w:richText/>
                        </w:sdtPr>
                        <w:sdtContent>
                          <w:r>
                            <w:rPr>
                              <w:szCs w:val="22"/>
                            </w:rPr>
                            <w:t>6.2</w:t>
                          </w:r>
                        </w:sdtContent>
                      </w:sdt>
                      <w:r>
                        <w:rPr>
                          <w:szCs w:val="22"/>
                        </w:rPr>
                        <w:t>.</w:t>
                        <w:tab/>
                        <w:t>mokytis pagal bendrojo ugdymo programas – vadovaujantis Nuosekliojo mokymosi pagal bendrojo ugdymo programas tvarkos aprašu, patvirtintu Lietuvos Respublikos švietimo, mokslo ir sporto ministro 2005 m. balandžio 5 d. įsakymu Nr. ISAK-556 „Dėl Nuosekliojo mokymosi pagal bendrojo ugdymo programas tvarkos aprašo patvirtinimo“ ir šiuo Aprašu;</w:t>
                      </w:r>
                    </w:p>
                  </w:sdtContent>
                </w:sdt>
                <w:sdt>
                  <w:sdtPr>
                    <w:alias w:val="6.3 pp."/>
                    <w:tag w:val="part_019e0e95d622470d96e3881904d9a000"/>
                    <w:lock w:val="sdtLocked"/>
                    <w:richText/>
                  </w:sdtPr>
                  <w:sdtContent>
                    <w:p>
                      <w:pPr>
                        <w:tabs>
                          <w:tab w:val="left" w:pos="851"/>
                          <w:tab w:val="left" w:pos="1440"/>
                        </w:tabs>
                        <w:ind w:firstLine="900"/>
                        <w:jc w:val="both"/>
                        <w:rPr>
                          <w:szCs w:val="22"/>
                        </w:rPr>
                      </w:pPr>
                      <w:sdt>
                        <w:sdtPr>
                          <w:alias w:val="Numeris"/>
                          <w:tag w:val="nr_019e0e95d622470d96e3881904d9a000"/>
                          <w:lock w:val="sdtLocked"/>
                          <w:richText/>
                        </w:sdtPr>
                        <w:sdtContent>
                          <w:r>
                            <w:rPr>
                              <w:szCs w:val="22"/>
                            </w:rPr>
                            <w:t>6.3</w:t>
                          </w:r>
                        </w:sdtContent>
                      </w:sdt>
                      <w:r>
                        <w:rPr>
                          <w:szCs w:val="22"/>
                        </w:rPr>
                        <w:t>.</w:t>
                        <w:tab/>
                        <w:t>ugdytis (mokytis) pavienio mokymosi forma ugdymosi šeimoje mokymo proceso organizavimo būdu pagal priešmokyklinio, pradinio, pagrindinio, vidurinio ugdymo bendrąsias programas – vadovaujantis Ugdymosi šeimoje įgyvendinimo tvarkos aprašu, patvirtintu Lietuvos Respublikos Vyriausybės 2020 m. gegužės 20 d. nutarimu Nr. 504 „Dėl Ugdymosi šeimoje įgyvendinimo tvarkos aprašo patvirtinimo“ ir šiuo Aprašu.</w:t>
                      </w:r>
                    </w:p>
                  </w:sdtContent>
                </w:sdt>
              </w:sdtContent>
            </w:sdt>
            <w:sdt>
              <w:sdtPr>
                <w:alias w:val="7 p."/>
                <w:tag w:val="part_57b3005e5bf44306bf178f2fe1fb5617"/>
                <w:lock w:val="sdtLocked"/>
                <w:richText/>
              </w:sdtPr>
              <w:sdtContent>
                <w:p>
                  <w:pPr>
                    <w:tabs>
                      <w:tab w:val="left" w:pos="851"/>
                    </w:tabs>
                    <w:ind w:firstLine="900"/>
                    <w:jc w:val="both"/>
                    <w:rPr>
                      <w:szCs w:val="22"/>
                    </w:rPr>
                  </w:pPr>
                  <w:sdt>
                    <w:sdtPr>
                      <w:alias w:val="Numeris"/>
                      <w:tag w:val="nr_57b3005e5bf44306bf178f2fe1fb5617"/>
                      <w:lock w:val="sdtLocked"/>
                      <w:richText/>
                    </w:sdtPr>
                    <w:sdtContent>
                      <w:r>
                        <w:rPr>
                          <w:szCs w:val="22"/>
                        </w:rPr>
                        <w:t>7</w:t>
                      </w:r>
                    </w:sdtContent>
                  </w:sdt>
                  <w:r>
                    <w:rPr>
                      <w:szCs w:val="22"/>
                    </w:rPr>
                    <w:t>.</w:t>
                    <w:tab/>
                    <w:t xml:space="preserve">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 Priešmokyklinis ugdymas gali būti teikiamas vėliau tėvų (globėjų) sprendimu, bet ne vėliau negu vaikui tais kalendoriniais metais sueina 6 metai. </w:t>
                  </w:r>
                </w:p>
              </w:sdtContent>
            </w:sdt>
            <w:sdt>
              <w:sdtPr>
                <w:alias w:val="8 p."/>
                <w:tag w:val="part_442f61fdbbe540e3b445fd74656c67be"/>
                <w:lock w:val="sdtLocked"/>
                <w:richText/>
              </w:sdtPr>
              <w:sdtContent>
                <w:p>
                  <w:pPr>
                    <w:ind w:firstLine="900"/>
                    <w:jc w:val="both"/>
                    <w:rPr>
                      <w:szCs w:val="22"/>
                    </w:rPr>
                  </w:pPr>
                  <w:sdt>
                    <w:sdtPr>
                      <w:alias w:val="Numeris"/>
                      <w:tag w:val="nr_442f61fdbbe540e3b445fd74656c67be"/>
                      <w:lock w:val="sdtLocked"/>
                      <w:richText/>
                    </w:sdtPr>
                    <w:sdtContent>
                      <w:r>
                        <w:rPr>
                          <w:szCs w:val="22"/>
                        </w:rPr>
                        <w:t>8</w:t>
                      </w:r>
                    </w:sdtContent>
                  </w:sdt>
                  <w:r>
                    <w:rPr>
                      <w:szCs w:val="22"/>
                    </w:rPr>
                    <w:t>.</w:t>
                    <w:tab/>
                    <w:t>Pradėti mokytis pagal pradinio ugdymo bendrąją programą priimamas vaikas, kuriam tais kalendoriniais metais sueina 7 metai. Pradinis ugdymas pradedamas vaikui teikti vieneriais metais anksčiau, kai vaikas tėvų (globėjų) sprendimu buvo ugdomas pagal priešmokyklinio ugdymo programą metais anksčiau.</w:t>
                  </w:r>
                </w:p>
              </w:sdtContent>
            </w:sdt>
            <w:sdt>
              <w:sdtPr>
                <w:alias w:val="9 p."/>
                <w:tag w:val="part_c2fef1c120a7466f8659b907375e4454"/>
                <w:lock w:val="sdtLocked"/>
                <w:richText/>
              </w:sdtPr>
              <w:sdtContent>
                <w:p>
                  <w:pPr>
                    <w:ind w:firstLine="900"/>
                    <w:jc w:val="both"/>
                    <w:rPr>
                      <w:szCs w:val="22"/>
                    </w:rPr>
                  </w:pPr>
                  <w:sdt>
                    <w:sdtPr>
                      <w:alias w:val="Numeris"/>
                      <w:tag w:val="nr_c2fef1c120a7466f8659b907375e4454"/>
                      <w:lock w:val="sdtLocked"/>
                      <w:richText/>
                    </w:sdtPr>
                    <w:sdtContent>
                      <w:r>
                        <w:rPr>
                          <w:szCs w:val="22"/>
                        </w:rPr>
                        <w:t>9</w:t>
                      </w:r>
                    </w:sdtContent>
                  </w:sdt>
                  <w:r>
                    <w:rPr>
                      <w:szCs w:val="22"/>
                    </w:rPr>
                    <w:t>.</w:t>
                    <w:tab/>
                    <w:t>Į bendrojo ugdymo mokyklas mokytis pagal pradinio ugdymo programą, pagrindinio ugdymo programos pirmąją ir antrąją dalis, ikimokyklinio ugdymo mokyklas mokytis pagal priešmokyklinio ugdymo programą pirmumo teise priimami toje mokykloje mokytis pageidaujantys asmenys, gyvenantys ir gyvenamąją vietą deklaravę Mokyklai priskirtoje aptarnavimo teritorijoje (Aprašo priedas Nr. 2).</w:t>
                  </w:r>
                </w:p>
              </w:sdtContent>
            </w:sdt>
            <w:sdt>
              <w:sdtPr>
                <w:alias w:val="10 p."/>
                <w:tag w:val="part_c7d72488bfd24058bbf6c6d40fbe6567"/>
                <w:lock w:val="sdtLocked"/>
                <w:richText/>
              </w:sdtPr>
              <w:sdtContent>
                <w:p>
                  <w:pPr>
                    <w:ind w:firstLine="900"/>
                    <w:jc w:val="both"/>
                    <w:rPr>
                      <w:szCs w:val="22"/>
                    </w:rPr>
                  </w:pPr>
                  <w:sdt>
                    <w:sdtPr>
                      <w:alias w:val="Numeris"/>
                      <w:tag w:val="nr_c7d72488bfd24058bbf6c6d40fbe6567"/>
                      <w:lock w:val="sdtLocked"/>
                      <w:richText/>
                    </w:sdtPr>
                    <w:sdtContent>
                      <w:r>
                        <w:rPr>
                          <w:szCs w:val="22"/>
                        </w:rPr>
                        <w:t>10</w:t>
                      </w:r>
                    </w:sdtContent>
                  </w:sdt>
                  <w:r>
                    <w:rPr>
                      <w:szCs w:val="22"/>
                    </w:rPr>
                    <w:t>.</w:t>
                    <w:tab/>
                    <w:t xml:space="preserve">Asmenys, </w:t>
                  </w:r>
                  <w:r>
                    <w:rPr>
                      <w:szCs w:val="24"/>
                    </w:rPr>
                    <w:t>turintys sunkių judėjimo ir atramos funkcijos sutrikimų, ir vaikai, kurių bent vienas iš tėvų turi sunkių judėjimo ir atramos funkcijos sutrikimų, kai Mokykla, priskirta savivaldybės teritorijoje pagal deklaruotą gyvenamąją vietą, nėra pritaikyta judėjimo negalią turintiems asmenims, turi teisę pasirinkti bet kurią kitą savivaldybės bendrojo ugdymo Mokyklą, kuri atitinka jų fizinius poreikius, kartu su vaikais, gyvenančiais Mokyklai priskirtoje aptarnavimo teritorijoje, ir į ją patekti be eilės.</w:t>
                  </w:r>
                </w:p>
              </w:sdtContent>
            </w:sdt>
            <w:sdt>
              <w:sdtPr>
                <w:alias w:val="11 p."/>
                <w:tag w:val="part_e3aba0e664bb45e19a35d76232f67c87"/>
                <w:lock w:val="sdtLocked"/>
                <w:richText/>
              </w:sdtPr>
              <w:sdtContent>
                <w:p>
                  <w:pPr>
                    <w:ind w:firstLine="900"/>
                    <w:jc w:val="both"/>
                    <w:rPr>
                      <w:szCs w:val="22"/>
                    </w:rPr>
                  </w:pPr>
                  <w:sdt>
                    <w:sdtPr>
                      <w:alias w:val="Numeris"/>
                      <w:tag w:val="nr_e3aba0e664bb45e19a35d76232f67c87"/>
                      <w:lock w:val="sdtLocked"/>
                      <w:richText/>
                    </w:sdtPr>
                    <w:sdtContent>
                      <w:r>
                        <w:rPr>
                          <w:szCs w:val="22"/>
                        </w:rPr>
                        <w:t>11</w:t>
                      </w:r>
                    </w:sdtContent>
                  </w:sdt>
                  <w:r>
                    <w:rPr>
                      <w:szCs w:val="22"/>
                    </w:rPr>
                    <w:t>.</w:t>
                    <w:tab/>
                    <w:t>Ikimokyklinio ugdymo mokyklose, vykdančiose priešmokyklinio ugdymo programas, pirmumo teise priimami asmenys, ugdęsi pagal ikimokyklinio ugdymo programą toje pačioje mokykloje.</w:t>
                  </w:r>
                </w:p>
              </w:sdtContent>
            </w:sdt>
            <w:sdt>
              <w:sdtPr>
                <w:alias w:val="12 p."/>
                <w:tag w:val="part_08f405bef11d4ebcbadb9bb6da129a52"/>
                <w:lock w:val="sdtLocked"/>
                <w:richText/>
              </w:sdtPr>
              <w:sdtContent>
                <w:p>
                  <w:pPr>
                    <w:ind w:firstLine="900"/>
                    <w:jc w:val="both"/>
                    <w:rPr>
                      <w:szCs w:val="22"/>
                    </w:rPr>
                  </w:pPr>
                  <w:sdt>
                    <w:sdtPr>
                      <w:alias w:val="Numeris"/>
                      <w:tag w:val="nr_08f405bef11d4ebcbadb9bb6da129a52"/>
                      <w:lock w:val="sdtLocked"/>
                      <w:richText/>
                    </w:sdtPr>
                    <w:sdtContent>
                      <w:r>
                        <w:rPr>
                          <w:szCs w:val="22"/>
                        </w:rPr>
                        <w:t>12</w:t>
                      </w:r>
                    </w:sdtContent>
                  </w:sdt>
                  <w:r>
                    <w:rPr>
                      <w:szCs w:val="22"/>
                    </w:rPr>
                    <w:t>.</w:t>
                    <w:tab/>
                    <w:t>Iš asmenų, deklaravusių gyvenamąją vietą Mokyklai priskirtoje aptarnavimo teritorijoje ir pageidaujančių mokytis mokykloje, sudaromos eilės priešmokyklinės ugdymo grupės sraute, pradinio, pagrindinio ugdymo klasių srautuose, vadovaujantis šiais pagal prioritetą išdėstytais kriterijais:</w:t>
                  </w:r>
                </w:p>
                <w:sdt>
                  <w:sdtPr>
                    <w:alias w:val="12.1 pp."/>
                    <w:tag w:val="part_e42806261dfb4e738b1890958851239f"/>
                    <w:lock w:val="sdtLocked"/>
                    <w:richText/>
                  </w:sdtPr>
                  <w:sdtContent>
                    <w:p>
                      <w:pPr>
                        <w:tabs>
                          <w:tab w:val="left" w:pos="851"/>
                          <w:tab w:val="left" w:pos="1134"/>
                          <w:tab w:val="left" w:pos="1418"/>
                          <w:tab w:val="left" w:pos="1560"/>
                          <w:tab w:val="left" w:pos="1985"/>
                        </w:tabs>
                        <w:spacing w:line="259" w:lineRule="auto"/>
                        <w:ind w:firstLine="900"/>
                        <w:jc w:val="both"/>
                        <w:rPr>
                          <w:color w:val="000000"/>
                          <w:szCs w:val="24"/>
                        </w:rPr>
                      </w:pPr>
                      <w:sdt>
                        <w:sdtPr>
                          <w:alias w:val="Numeris"/>
                          <w:tag w:val="nr_e42806261dfb4e738b1890958851239f"/>
                          <w:lock w:val="sdtLocked"/>
                          <w:richText/>
                        </w:sdtPr>
                        <w:sdtContent>
                          <w:r>
                            <w:rPr>
                              <w:color w:val="000000"/>
                              <w:szCs w:val="24"/>
                            </w:rPr>
                            <w:t>12.1</w:t>
                          </w:r>
                        </w:sdtContent>
                      </w:sdt>
                      <w:r>
                        <w:rPr>
                          <w:color w:val="000000"/>
                          <w:szCs w:val="24"/>
                        </w:rPr>
                        <w:t>.</w:t>
                        <w:tab/>
                      </w:r>
                      <w:r>
                        <w:rPr>
                          <w:szCs w:val="24"/>
                        </w:rPr>
                        <w:t xml:space="preserve">pirmumo teise priimami </w:t>
                      </w:r>
                      <w:r>
                        <w:rPr>
                          <w:color w:val="000000"/>
                          <w:szCs w:val="24"/>
                        </w:rPr>
                        <w:t xml:space="preserve">įvaikinti vaikai, globotiniai, rūpintiniai (išskyrus atvejus, kai laikinoji globa nustatoma tėvų (globėjų, rūpintojų) prašymu); </w:t>
                      </w:r>
                    </w:p>
                  </w:sdtContent>
                </w:sdt>
                <w:sdt>
                  <w:sdtPr>
                    <w:alias w:val="12.2 pp."/>
                    <w:tag w:val="part_faeb6effa16b4e77b6451aca8fc63a4b"/>
                    <w:lock w:val="sdtLocked"/>
                    <w:richText/>
                  </w:sdtPr>
                  <w:sdtContent>
                    <w:p>
                      <w:pPr>
                        <w:tabs>
                          <w:tab w:val="left" w:pos="851"/>
                          <w:tab w:val="left" w:pos="1418"/>
                        </w:tabs>
                        <w:spacing w:line="259" w:lineRule="auto"/>
                        <w:ind w:firstLine="900"/>
                        <w:jc w:val="both"/>
                        <w:rPr>
                          <w:color w:val="000000"/>
                          <w:szCs w:val="24"/>
                        </w:rPr>
                      </w:pPr>
                      <w:sdt>
                        <w:sdtPr>
                          <w:alias w:val="Numeris"/>
                          <w:tag w:val="nr_faeb6effa16b4e77b6451aca8fc63a4b"/>
                          <w:lock w:val="sdtLocked"/>
                          <w:richText/>
                        </w:sdtPr>
                        <w:sdtContent>
                          <w:r>
                            <w:rPr>
                              <w:color w:val="000000"/>
                              <w:szCs w:val="24"/>
                            </w:rPr>
                            <w:t>12.2</w:t>
                          </w:r>
                        </w:sdtContent>
                      </w:sdt>
                      <w:r>
                        <w:rPr>
                          <w:color w:val="000000"/>
                          <w:szCs w:val="24"/>
                        </w:rPr>
                        <w:t>.</w:t>
                        <w:tab/>
                      </w:r>
                      <w:r>
                        <w:rPr>
                          <w:szCs w:val="24"/>
                        </w:rPr>
                        <w:t>pirmumo teise priimami asmenys</w:t>
                      </w:r>
                      <w:r>
                        <w:rPr>
                          <w:color w:val="000000"/>
                          <w:szCs w:val="24"/>
                        </w:rPr>
                        <w:t>, dėl įgimtų ar įgytų sutrikimų turintys didelių ar labai didelių specialiųjų ugdymosi poreikių;</w:t>
                      </w:r>
                    </w:p>
                  </w:sdtContent>
                </w:sdt>
                <w:sdt>
                  <w:sdtPr>
                    <w:alias w:val="12.3 pp."/>
                    <w:tag w:val="part_d48a09b08de74649a2241f8fc7ee65e3"/>
                    <w:lock w:val="sdtLocked"/>
                    <w:richText/>
                  </w:sdtPr>
                  <w:sdtContent>
                    <w:p>
                      <w:pPr>
                        <w:tabs>
                          <w:tab w:val="left" w:pos="851"/>
                          <w:tab w:val="left" w:pos="1134"/>
                          <w:tab w:val="left" w:pos="1418"/>
                        </w:tabs>
                        <w:spacing w:line="259" w:lineRule="auto"/>
                        <w:ind w:firstLine="900"/>
                        <w:jc w:val="both"/>
                        <w:rPr>
                          <w:color w:val="000000"/>
                          <w:szCs w:val="24"/>
                        </w:rPr>
                      </w:pPr>
                      <w:sdt>
                        <w:sdtPr>
                          <w:alias w:val="Numeris"/>
                          <w:tag w:val="nr_d48a09b08de74649a2241f8fc7ee65e3"/>
                          <w:lock w:val="sdtLocked"/>
                          <w:richText/>
                        </w:sdtPr>
                        <w:sdtContent>
                          <w:r>
                            <w:rPr>
                              <w:color w:val="000000"/>
                              <w:szCs w:val="24"/>
                            </w:rPr>
                            <w:t>12.3</w:t>
                          </w:r>
                        </w:sdtContent>
                      </w:sdt>
                      <w:r>
                        <w:rPr>
                          <w:color w:val="000000"/>
                          <w:szCs w:val="24"/>
                        </w:rPr>
                        <w:t>.</w:t>
                        <w:tab/>
                        <w:t>pirmumo teise priimami asmenys, gyvenamąją vietą deklaravę savivaldybės suteiktame socialiniame būste;</w:t>
                      </w:r>
                    </w:p>
                  </w:sdtContent>
                </w:sdt>
                <w:sdt>
                  <w:sdtPr>
                    <w:alias w:val="12.4 pp."/>
                    <w:tag w:val="part_5fe85db80bb84627aabcf4168d689745"/>
                    <w:lock w:val="sdtLocked"/>
                    <w:richText/>
                  </w:sdtPr>
                  <w:sdtContent>
                    <w:p>
                      <w:pPr>
                        <w:tabs>
                          <w:tab w:val="left" w:pos="851"/>
                          <w:tab w:val="left" w:pos="1134"/>
                          <w:tab w:val="left" w:pos="1418"/>
                        </w:tabs>
                        <w:spacing w:line="259" w:lineRule="auto"/>
                        <w:ind w:firstLine="900"/>
                        <w:jc w:val="both"/>
                        <w:rPr>
                          <w:color w:val="000000"/>
                          <w:szCs w:val="24"/>
                        </w:rPr>
                      </w:pPr>
                      <w:sdt>
                        <w:sdtPr>
                          <w:alias w:val="Numeris"/>
                          <w:tag w:val="nr_5fe85db80bb84627aabcf4168d689745"/>
                          <w:lock w:val="sdtLocked"/>
                          <w:richText/>
                        </w:sdtPr>
                        <w:sdtContent>
                          <w:r>
                            <w:rPr>
                              <w:color w:val="000000"/>
                              <w:szCs w:val="24"/>
                            </w:rPr>
                            <w:t>12.4</w:t>
                          </w:r>
                        </w:sdtContent>
                      </w:sdt>
                      <w:r>
                        <w:rPr>
                          <w:color w:val="000000"/>
                          <w:szCs w:val="24"/>
                        </w:rPr>
                        <w:t>.</w:t>
                        <w:tab/>
                        <w:t>pirmumo teise priimami asmenys, kurių broliai ir (ar) seserys (įbroliai ir (ar) įseserės) prašymo pateikimo metu jau mokosi pagal pradinio ir (ar) pagrindinio ugdymo programą toje Mokykloje;</w:t>
                      </w:r>
                    </w:p>
                  </w:sdtContent>
                </w:sdt>
                <w:sdt>
                  <w:sdtPr>
                    <w:alias w:val="12.5 pp."/>
                    <w:tag w:val="part_2fbdfe3725ec4722b4bffbf38b914ae4"/>
                    <w:lock w:val="sdtLocked"/>
                    <w:richText/>
                  </w:sdtPr>
                  <w:sdtContent>
                    <w:p>
                      <w:pPr>
                        <w:tabs>
                          <w:tab w:val="left" w:pos="851"/>
                          <w:tab w:val="left" w:pos="1134"/>
                          <w:tab w:val="left" w:pos="1418"/>
                          <w:tab w:val="left" w:pos="1560"/>
                        </w:tabs>
                        <w:spacing w:line="259" w:lineRule="auto"/>
                        <w:ind w:firstLine="900"/>
                        <w:jc w:val="both"/>
                        <w:rPr>
                          <w:color w:val="000000"/>
                          <w:szCs w:val="24"/>
                        </w:rPr>
                      </w:pPr>
                      <w:sdt>
                        <w:sdtPr>
                          <w:alias w:val="Numeris"/>
                          <w:tag w:val="nr_2fbdfe3725ec4722b4bffbf38b914ae4"/>
                          <w:lock w:val="sdtLocked"/>
                          <w:richText/>
                        </w:sdtPr>
                        <w:sdtContent>
                          <w:r>
                            <w:rPr>
                              <w:color w:val="000000"/>
                              <w:szCs w:val="24"/>
                            </w:rPr>
                            <w:t>12.5</w:t>
                          </w:r>
                        </w:sdtContent>
                      </w:sdt>
                      <w:r>
                        <w:rPr>
                          <w:color w:val="000000"/>
                          <w:szCs w:val="24"/>
                        </w:rPr>
                        <w:t>.</w:t>
                        <w:tab/>
                        <w:t>pirmumo teise priimami pedagoginių darbuotojų, dirbančių toje Mokykloje, vaikai;</w:t>
                      </w:r>
                    </w:p>
                  </w:sdtContent>
                </w:sdt>
                <w:sdt>
                  <w:sdtPr>
                    <w:alias w:val="12.6 pp."/>
                    <w:tag w:val="part_7dedb76fb2aa4f209b7fff9d57f0f91b"/>
                    <w:lock w:val="sdtLocked"/>
                    <w:richText/>
                  </w:sdtPr>
                  <w:sdtContent>
                    <w:p>
                      <w:pPr>
                        <w:tabs>
                          <w:tab w:val="left" w:pos="851"/>
                          <w:tab w:val="left" w:pos="1134"/>
                          <w:tab w:val="left" w:pos="1418"/>
                        </w:tabs>
                        <w:spacing w:line="259" w:lineRule="auto"/>
                        <w:ind w:firstLine="900"/>
                        <w:jc w:val="both"/>
                        <w:rPr>
                          <w:color w:val="000000"/>
                          <w:szCs w:val="24"/>
                        </w:rPr>
                      </w:pPr>
                      <w:sdt>
                        <w:sdtPr>
                          <w:alias w:val="Numeris"/>
                          <w:tag w:val="nr_7dedb76fb2aa4f209b7fff9d57f0f91b"/>
                          <w:lock w:val="sdtLocked"/>
                          <w:richText/>
                        </w:sdtPr>
                        <w:sdtContent>
                          <w:r>
                            <w:rPr>
                              <w:color w:val="000000"/>
                              <w:szCs w:val="24"/>
                            </w:rPr>
                            <w:t>12.6</w:t>
                          </w:r>
                        </w:sdtContent>
                      </w:sdt>
                      <w:r>
                        <w:rPr>
                          <w:color w:val="000000"/>
                          <w:szCs w:val="24"/>
                        </w:rPr>
                        <w:t>.</w:t>
                        <w:tab/>
                        <w:t>pirmumo teise priimami darbuotojų, kurie patenka į savivaldybės tarybos sprendimu patvirtintą Trūkstamų specialistų pritraukimo į savivaldybės viešąsias ir biudžetines įstaigas programą, vaikai;</w:t>
                      </w:r>
                    </w:p>
                  </w:sdtContent>
                </w:sdt>
                <w:sdt>
                  <w:sdtPr>
                    <w:alias w:val="12.7 pp."/>
                    <w:tag w:val="part_a199735a66234871bc6e01420c6e108c"/>
                    <w:lock w:val="sdtLocked"/>
                    <w:richText/>
                  </w:sdtPr>
                  <w:sdtContent>
                    <w:p>
                      <w:pPr>
                        <w:tabs>
                          <w:tab w:val="left" w:pos="851"/>
                          <w:tab w:val="left" w:pos="1134"/>
                          <w:tab w:val="left" w:pos="1418"/>
                        </w:tabs>
                        <w:spacing w:line="259" w:lineRule="auto"/>
                        <w:ind w:firstLine="900"/>
                        <w:jc w:val="both"/>
                        <w:rPr>
                          <w:color w:val="000000"/>
                          <w:szCs w:val="24"/>
                        </w:rPr>
                      </w:pPr>
                      <w:sdt>
                        <w:sdtPr>
                          <w:alias w:val="Numeris"/>
                          <w:tag w:val="nr_a199735a66234871bc6e01420c6e108c"/>
                          <w:lock w:val="sdtLocked"/>
                          <w:richText/>
                        </w:sdtPr>
                        <w:sdtContent>
                          <w:r>
                            <w:rPr>
                              <w:color w:val="000000"/>
                              <w:szCs w:val="24"/>
                            </w:rPr>
                            <w:t>12.7</w:t>
                          </w:r>
                        </w:sdtContent>
                      </w:sdt>
                      <w:r>
                        <w:rPr>
                          <w:color w:val="000000"/>
                          <w:szCs w:val="24"/>
                        </w:rPr>
                        <w:t>.</w:t>
                        <w:tab/>
                        <w:t xml:space="preserve">asmenys, ilgiausiai gyvenantys ir gyvenamąją vietą deklaravę Mokyklai priskirtoje aptarnavimo teritorijoje; </w:t>
                      </w:r>
                    </w:p>
                  </w:sdtContent>
                </w:sdt>
                <w:sdt>
                  <w:sdtPr>
                    <w:alias w:val="12.8 pp."/>
                    <w:tag w:val="part_8e15052b8dfe4d4f8467d8f905015946"/>
                    <w:lock w:val="sdtLocked"/>
                    <w:richText/>
                  </w:sdtPr>
                  <w:sdtContent>
                    <w:p>
                      <w:pPr>
                        <w:tabs>
                          <w:tab w:val="left" w:pos="0"/>
                          <w:tab w:val="left" w:pos="1134"/>
                        </w:tabs>
                        <w:ind w:firstLine="810"/>
                        <w:jc w:val="both"/>
                        <w:rPr>
                          <w:color w:val="000000"/>
                          <w:szCs w:val="24"/>
                        </w:rPr>
                      </w:pPr>
                      <w:sdt>
                        <w:sdtPr>
                          <w:alias w:val="Numeris"/>
                          <w:tag w:val="nr_8e15052b8dfe4d4f8467d8f905015946"/>
                          <w:lock w:val="sdtLocked"/>
                          <w:richText/>
                        </w:sdtPr>
                        <w:sdtContent>
                          <w:r>
                            <w:rPr>
                              <w:bCs/>
                              <w:szCs w:val="24"/>
                            </w:rPr>
                            <w:t>12.8</w:t>
                          </w:r>
                        </w:sdtContent>
                      </w:sdt>
                      <w:r>
                        <w:rPr>
                          <w:bCs/>
                          <w:szCs w:val="24"/>
                        </w:rPr>
                        <w:t>. kai likusių mokymosi vietų yra mažiau nei asmenų, kurie ilgiausiai gyvena Mokyklai priskirtoje aptarnavimo teritorijoje su ta pačia registracijos Mokyklai priskirtoje aptarnavimo teritorijoje data, pirmumas suteikiamas asmenims, kurie gyvena arčiausiai Mokyklos einant pėsčiomis, vadovaujantis interneto žemėlapių svetaine www.maps.lt.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46be0219811f08fdabd4950271e2c">
                        <w:r w:rsidRPr="00532B9F">
                          <w:rPr>
                            <w:rFonts w:ascii="Times New Roman" w:eastAsia="MS Mincho" w:hAnsi="Times New Roman"/>
                            <w:sz w:val="20"/>
                            <w:i/>
                            <w:iCs/>
                            <w:color w:val="0000FF" w:themeColor="hyperlink"/>
                            <w:u w:val="single"/>
                          </w:rPr>
                          <w:t>TS-152</w:t>
                        </w:r>
                      </w:fldSimple>
                      <w:r>
                        <w:rPr>
                          <w:rFonts w:ascii="Times New Roman" w:eastAsia="MS Mincho" w:hAnsi="Times New Roman"/>
                          <w:sz w:val="20"/>
                          <w:i/>
                          <w:iCs/>
                        </w:rPr>
                        <w:t>,
2025-04-24,
paskelbta TAR 2025-04-25, i. k. 2025-07361            </w:t>
                      </w:r>
                    </w:p>
                    <w:p/>
                  </w:sdtContent>
                </w:sdt>
              </w:sdtContent>
            </w:sdt>
            <w:sdt>
              <w:sdtPr>
                <w:alias w:val="13 p."/>
                <w:tag w:val="part_6e300db077f0419e948374f2a04be9c5"/>
                <w:lock w:val="sdtLocked"/>
                <w:richText/>
              </w:sdtPr>
              <w:sdtContent>
                <w:p>
                  <w:pPr>
                    <w:tabs>
                      <w:tab w:val="left" w:pos="851"/>
                      <w:tab w:val="left" w:pos="1134"/>
                    </w:tabs>
                    <w:spacing w:line="259" w:lineRule="auto"/>
                    <w:ind w:firstLine="810"/>
                    <w:jc w:val="both"/>
                    <w:rPr>
                      <w:color w:val="000000"/>
                      <w:szCs w:val="24"/>
                    </w:rPr>
                  </w:pPr>
                  <w:sdt>
                    <w:sdtPr>
                      <w:alias w:val="Numeris"/>
                      <w:tag w:val="nr_6e300db077f0419e948374f2a04be9c5"/>
                      <w:lock w:val="sdtLocked"/>
                      <w:richText/>
                    </w:sdtPr>
                    <w:sdtContent>
                      <w:r>
                        <w:rPr>
                          <w:color w:val="000000"/>
                          <w:szCs w:val="24"/>
                        </w:rPr>
                        <w:t>13</w:t>
                      </w:r>
                    </w:sdtContent>
                  </w:sdt>
                  <w:r>
                    <w:rPr>
                      <w:color w:val="000000"/>
                      <w:szCs w:val="24"/>
                    </w:rPr>
                    <w:t>.</w:t>
                    <w:tab/>
                    <w:t xml:space="preserve">Asmenys, dėl mokymosi vietų trūkumo savivaldybės bendrojo ugdymo mokykloje, kurios aptarnavimo teritorijoje gyvena, jų prašymu nukreipti į kitą artimiausią savivaldybės mokyklą, vykdančią tą pačią bendrojo ugdymo programą, turinčią laisvų mokymosi vietų, priimami pirmumo teise. </w:t>
                  </w:r>
                </w:p>
              </w:sdtContent>
            </w:sdt>
            <w:sdt>
              <w:sdtPr>
                <w:alias w:val="14 p."/>
                <w:tag w:val="part_87f38a2714af46ee8e989709c05a8011"/>
                <w:lock w:val="sdtLocked"/>
                <w:richText/>
              </w:sdtPr>
              <w:sdtContent>
                <w:p>
                  <w:pPr>
                    <w:tabs>
                      <w:tab w:val="left" w:pos="851"/>
                      <w:tab w:val="left" w:pos="1134"/>
                    </w:tabs>
                    <w:suppressAutoHyphens/>
                    <w:spacing w:line="259" w:lineRule="auto"/>
                    <w:ind w:firstLine="810"/>
                    <w:jc w:val="both"/>
                    <w:rPr>
                      <w:szCs w:val="24"/>
                    </w:rPr>
                  </w:pPr>
                  <w:sdt>
                    <w:sdtPr>
                      <w:alias w:val="Numeris"/>
                      <w:tag w:val="nr_87f38a2714af46ee8e989709c05a8011"/>
                      <w:lock w:val="sdtLocked"/>
                      <w:richText/>
                    </w:sdtPr>
                    <w:sdtContent>
                      <w:r>
                        <w:rPr>
                          <w:szCs w:val="24"/>
                        </w:rPr>
                        <w:t>14</w:t>
                      </w:r>
                    </w:sdtContent>
                  </w:sdt>
                  <w:r>
                    <w:rPr>
                      <w:szCs w:val="24"/>
                    </w:rPr>
                    <w:t>.</w:t>
                    <w:tab/>
                    <w:t>Į laisvas mokymosi vietas, likusias priėmus mokinius pagal Mokyklai priskirtą aptarnavimo teritoriją, į bendrąsias bendrojo ugdymo mokyklas ir ikimokyklinio ugdymo mokyklas mokytis pagal priešmokyklinio ugdymo, pradinio ugdymo ir pagrindinio ugdymo programas priimami asmenys, gyvenantys ir gyvenamąją vietą deklaravę Mokyklai priskirtoje aptarnavimo teritorijoje po nustatytos prašymų ir kitų dokumentų priėmimo pabaigos datos, ir asmenys, negyvenantys mokyklai priskirtoje aptarnavimo teritorijoje. Esant daugiau prašymų nei laisvų mokymosi vietų Mokykloje, eilė sudaroma sumuojant šio Aprašo 14.1–14.9 papunkčiuose išvardytus kriterijus, kurie yra lygiaverčiai:</w:t>
                  </w:r>
                </w:p>
                <w:sdt>
                  <w:sdtPr>
                    <w:alias w:val="14.1 pp."/>
                    <w:tag w:val="part_a3e357aa50e94fd7be7f7d9866a5970c"/>
                    <w:lock w:val="sdtLocked"/>
                    <w:richText/>
                  </w:sdtPr>
                  <w:sdtContent>
                    <w:p>
                      <w:pPr>
                        <w:tabs>
                          <w:tab w:val="left" w:pos="851"/>
                          <w:tab w:val="left" w:pos="1134"/>
                          <w:tab w:val="left" w:pos="1418"/>
                        </w:tabs>
                        <w:suppressAutoHyphens/>
                        <w:spacing w:line="259" w:lineRule="auto"/>
                        <w:ind w:firstLine="810"/>
                        <w:jc w:val="both"/>
                        <w:rPr>
                          <w:color w:val="000000"/>
                          <w:szCs w:val="24"/>
                        </w:rPr>
                      </w:pPr>
                      <w:sdt>
                        <w:sdtPr>
                          <w:alias w:val="Numeris"/>
                          <w:tag w:val="nr_a3e357aa50e94fd7be7f7d9866a5970c"/>
                          <w:lock w:val="sdtLocked"/>
                          <w:richText/>
                        </w:sdtPr>
                        <w:sdtContent>
                          <w:r>
                            <w:rPr>
                              <w:color w:val="000000"/>
                              <w:szCs w:val="24"/>
                            </w:rPr>
                            <w:t>14.1</w:t>
                          </w:r>
                        </w:sdtContent>
                      </w:sdt>
                      <w:r>
                        <w:rPr>
                          <w:color w:val="000000"/>
                          <w:szCs w:val="24"/>
                        </w:rPr>
                        <w:t>.</w:t>
                        <w:tab/>
                        <w:t>vaikai, kuriuos augina vienas iš tėvų (globėjų, rūpintojų) (jeigu kitas yra miręs, teismo pripažintas dingusiu be žinios ar nežinia kur esančiu, teismo pripažintas neveiksniu arba teismo sprendimu apribotos tėvystės teisės);</w:t>
                      </w:r>
                    </w:p>
                  </w:sdtContent>
                </w:sdt>
                <w:sdt>
                  <w:sdtPr>
                    <w:alias w:val="14.2 pp."/>
                    <w:tag w:val="part_aa96158f63ee432c9b64f34a6d3c1c23"/>
                    <w:lock w:val="sdtLocked"/>
                    <w:richText/>
                  </w:sdtPr>
                  <w:sdtContent>
                    <w:p>
                      <w:pPr>
                        <w:tabs>
                          <w:tab w:val="left" w:pos="851"/>
                          <w:tab w:val="left" w:pos="1134"/>
                          <w:tab w:val="left" w:pos="1418"/>
                        </w:tabs>
                        <w:suppressAutoHyphens/>
                        <w:spacing w:line="259" w:lineRule="auto"/>
                        <w:ind w:firstLine="810"/>
                        <w:jc w:val="both"/>
                        <w:rPr>
                          <w:color w:val="000000"/>
                          <w:szCs w:val="24"/>
                        </w:rPr>
                      </w:pPr>
                      <w:sdt>
                        <w:sdtPr>
                          <w:alias w:val="Numeris"/>
                          <w:tag w:val="nr_aa96158f63ee432c9b64f34a6d3c1c23"/>
                          <w:lock w:val="sdtLocked"/>
                          <w:richText/>
                        </w:sdtPr>
                        <w:sdtContent>
                          <w:r>
                            <w:rPr>
                              <w:color w:val="000000"/>
                              <w:szCs w:val="24"/>
                            </w:rPr>
                            <w:t>14.2</w:t>
                          </w:r>
                        </w:sdtContent>
                      </w:sdt>
                      <w:r>
                        <w:rPr>
                          <w:color w:val="000000"/>
                          <w:szCs w:val="24"/>
                        </w:rPr>
                        <w:t>.</w:t>
                        <w:tab/>
                      </w:r>
                      <w:r>
                        <w:rPr>
                          <w:szCs w:val="24"/>
                        </w:rPr>
                        <w:t xml:space="preserve">vaikai su negalia bei </w:t>
                      </w:r>
                      <w:r>
                        <w:rPr>
                          <w:color w:val="000000"/>
                          <w:szCs w:val="24"/>
                        </w:rPr>
                        <w:t xml:space="preserve">vaikai, kurių vienas arba abu tėvai (globėjai, rūpintojai) yra asmenys su negalia; </w:t>
                      </w:r>
                    </w:p>
                  </w:sdtContent>
                </w:sdt>
                <w:sdt>
                  <w:sdtPr>
                    <w:alias w:val="14.3 pp."/>
                    <w:tag w:val="part_b3598a74242c487f9f6f54a0edfc904c"/>
                    <w:lock w:val="sdtLocked"/>
                    <w:richText/>
                  </w:sdtPr>
                  <w:sdtContent>
                    <w:p>
                      <w:pPr>
                        <w:tabs>
                          <w:tab w:val="left" w:pos="851"/>
                          <w:tab w:val="left" w:pos="1134"/>
                          <w:tab w:val="left" w:pos="1418"/>
                        </w:tabs>
                        <w:suppressAutoHyphens/>
                        <w:spacing w:line="259" w:lineRule="auto"/>
                        <w:ind w:firstLine="810"/>
                        <w:jc w:val="both"/>
                        <w:rPr>
                          <w:color w:val="000000"/>
                          <w:szCs w:val="24"/>
                        </w:rPr>
                      </w:pPr>
                      <w:sdt>
                        <w:sdtPr>
                          <w:alias w:val="Numeris"/>
                          <w:tag w:val="nr_b3598a74242c487f9f6f54a0edfc904c"/>
                          <w:lock w:val="sdtLocked"/>
                          <w:richText/>
                        </w:sdtPr>
                        <w:sdtContent>
                          <w:r>
                            <w:rPr>
                              <w:color w:val="000000"/>
                              <w:szCs w:val="24"/>
                            </w:rPr>
                            <w:t>14.3</w:t>
                          </w:r>
                        </w:sdtContent>
                      </w:sdt>
                      <w:r>
                        <w:rPr>
                          <w:color w:val="000000"/>
                          <w:szCs w:val="24"/>
                        </w:rPr>
                        <w:t>.</w:t>
                        <w:tab/>
                        <w:t>dvynukai, trynukai ir kiti daugiavaisio gimimo asmenys (priimami kartu);</w:t>
                      </w:r>
                    </w:p>
                  </w:sdtContent>
                </w:sdt>
                <w:sdt>
                  <w:sdtPr>
                    <w:alias w:val="14.4 pp."/>
                    <w:tag w:val="part_10fcff5f65d54d65be9b44bfdee5cc36"/>
                    <w:lock w:val="sdtLocked"/>
                    <w:richText/>
                  </w:sdtPr>
                  <w:sdtContent>
                    <w:p>
                      <w:pPr>
                        <w:tabs>
                          <w:tab w:val="left" w:pos="851"/>
                          <w:tab w:val="left" w:pos="1134"/>
                          <w:tab w:val="left" w:pos="1418"/>
                        </w:tabs>
                        <w:suppressAutoHyphens/>
                        <w:spacing w:line="259" w:lineRule="auto"/>
                        <w:ind w:firstLine="810"/>
                        <w:jc w:val="both"/>
                        <w:rPr>
                          <w:color w:val="000000"/>
                          <w:szCs w:val="24"/>
                        </w:rPr>
                      </w:pPr>
                      <w:sdt>
                        <w:sdtPr>
                          <w:alias w:val="Numeris"/>
                          <w:tag w:val="nr_10fcff5f65d54d65be9b44bfdee5cc36"/>
                          <w:lock w:val="sdtLocked"/>
                          <w:richText/>
                        </w:sdtPr>
                        <w:sdtContent>
                          <w:r>
                            <w:rPr>
                              <w:color w:val="000000"/>
                              <w:szCs w:val="24"/>
                            </w:rPr>
                            <w:t>14.4</w:t>
                          </w:r>
                        </w:sdtContent>
                      </w:sdt>
                      <w:r>
                        <w:rPr>
                          <w:color w:val="000000"/>
                          <w:szCs w:val="24"/>
                        </w:rPr>
                        <w:t>.</w:t>
                        <w:tab/>
                        <w:t>asmenys iš daugiavaikių šeimų;</w:t>
                      </w:r>
                    </w:p>
                  </w:sdtContent>
                </w:sdt>
                <w:sdt>
                  <w:sdtPr>
                    <w:alias w:val="14.5 pp."/>
                    <w:tag w:val="part_e212e4c0b32f4f02a23c027beb3a2558"/>
                    <w:lock w:val="sdtLocked"/>
                    <w:richText/>
                  </w:sdtPr>
                  <w:sdtContent>
                    <w:p>
                      <w:pPr>
                        <w:tabs>
                          <w:tab w:val="left" w:pos="851"/>
                          <w:tab w:val="left" w:pos="1134"/>
                          <w:tab w:val="left" w:pos="1418"/>
                        </w:tabs>
                        <w:suppressAutoHyphens/>
                        <w:spacing w:line="259" w:lineRule="auto"/>
                        <w:ind w:firstLine="810"/>
                        <w:jc w:val="both"/>
                        <w:rPr>
                          <w:color w:val="000000"/>
                          <w:szCs w:val="24"/>
                        </w:rPr>
                      </w:pPr>
                      <w:sdt>
                        <w:sdtPr>
                          <w:alias w:val="Numeris"/>
                          <w:tag w:val="nr_e212e4c0b32f4f02a23c027beb3a2558"/>
                          <w:lock w:val="sdtLocked"/>
                          <w:richText/>
                        </w:sdtPr>
                        <w:sdtContent>
                          <w:r>
                            <w:rPr>
                              <w:color w:val="000000"/>
                              <w:szCs w:val="24"/>
                            </w:rPr>
                            <w:t>14.5</w:t>
                          </w:r>
                        </w:sdtContent>
                      </w:sdt>
                      <w:r>
                        <w:rPr>
                          <w:color w:val="000000"/>
                          <w:szCs w:val="24"/>
                        </w:rPr>
                        <w:t>.</w:t>
                        <w:tab/>
                        <w:t>asmenys, kurių broliai ir (ar) seserys (įbroliai ir (ar) įseserės) prašymo pateikimo metu jau mokosi toje Mokykloje;</w:t>
                      </w:r>
                    </w:p>
                  </w:sdtContent>
                </w:sdt>
                <w:sdt>
                  <w:sdtPr>
                    <w:alias w:val="14.6 pp."/>
                    <w:tag w:val="part_fc2088d85ee6400c8680b2cfebbe554b"/>
                    <w:lock w:val="sdtLocked"/>
                    <w:richText/>
                  </w:sdtPr>
                  <w:sdtContent>
                    <w:p>
                      <w:pPr>
                        <w:tabs>
                          <w:tab w:val="left" w:pos="851"/>
                          <w:tab w:val="left" w:pos="1134"/>
                          <w:tab w:val="left" w:pos="1418"/>
                        </w:tabs>
                        <w:suppressAutoHyphens/>
                        <w:spacing w:line="259" w:lineRule="auto"/>
                        <w:ind w:firstLine="810"/>
                        <w:jc w:val="both"/>
                        <w:rPr>
                          <w:szCs w:val="24"/>
                        </w:rPr>
                      </w:pPr>
                      <w:sdt>
                        <w:sdtPr>
                          <w:alias w:val="Numeris"/>
                          <w:tag w:val="nr_fc2088d85ee6400c8680b2cfebbe554b"/>
                          <w:lock w:val="sdtLocked"/>
                          <w:richText/>
                        </w:sdtPr>
                        <w:sdtContent>
                          <w:r>
                            <w:rPr>
                              <w:szCs w:val="24"/>
                            </w:rPr>
                            <w:t>14.6</w:t>
                          </w:r>
                        </w:sdtContent>
                      </w:sdt>
                      <w:r>
                        <w:rPr>
                          <w:szCs w:val="24"/>
                        </w:rPr>
                        <w:t>.</w:t>
                        <w:tab/>
                      </w:r>
                      <w:r>
                        <w:rPr>
                          <w:color w:val="000000"/>
                          <w:szCs w:val="24"/>
                        </w:rPr>
                        <w:t xml:space="preserve">asmenys, kurie mokėsi, buvo ugdomi Mokykloje (buvo sudaryta mokymosi sutartis) ir pageidaujantys </w:t>
                      </w:r>
                      <w:r>
                        <w:rPr>
                          <w:szCs w:val="24"/>
                        </w:rPr>
                        <w:t>tęsti mokymąsi pagal aukštesnio lygmens programą toje pačioje Mokykloje;</w:t>
                      </w:r>
                    </w:p>
                  </w:sdtContent>
                </w:sdt>
                <w:sdt>
                  <w:sdtPr>
                    <w:alias w:val="14.7 pp."/>
                    <w:tag w:val="part_c2710bd4b6624a00bb58dba23d53e8ec"/>
                    <w:lock w:val="sdtLocked"/>
                    <w:richText/>
                  </w:sdtPr>
                  <w:sdtContent>
                    <w:p>
                      <w:pPr>
                        <w:tabs>
                          <w:tab w:val="left" w:pos="851"/>
                          <w:tab w:val="left" w:pos="1134"/>
                          <w:tab w:val="left" w:pos="1418"/>
                        </w:tabs>
                        <w:suppressAutoHyphens/>
                        <w:spacing w:line="259" w:lineRule="auto"/>
                        <w:ind w:firstLine="810"/>
                        <w:jc w:val="both"/>
                        <w:rPr>
                          <w:color w:val="000000"/>
                          <w:szCs w:val="24"/>
                          <w:shd w:val="clear" w:color="auto" w:fill="FFFFFF"/>
                        </w:rPr>
                      </w:pPr>
                      <w:sdt>
                        <w:sdtPr>
                          <w:alias w:val="Numeris"/>
                          <w:tag w:val="nr_c2710bd4b6624a00bb58dba23d53e8ec"/>
                          <w:lock w:val="sdtLocked"/>
                          <w:richText/>
                        </w:sdtPr>
                        <w:sdtContent>
                          <w:r>
                            <w:rPr>
                              <w:color w:val="000000"/>
                              <w:szCs w:val="24"/>
                            </w:rPr>
                            <w:t>14.7</w:t>
                          </w:r>
                        </w:sdtContent>
                      </w:sdt>
                      <w:r>
                        <w:rPr>
                          <w:color w:val="000000"/>
                          <w:szCs w:val="24"/>
                        </w:rPr>
                        <w:t>.</w:t>
                        <w:tab/>
                        <w:t>užsienio valstybių diplomatinio korpuso darbuotojų, dirbančių Lietuvos Respublikoje esančiose diplomatinėse atstovybėse, Lietuvos Respublikos diplomatinio korpuso darbuotojų, sugrįžusių iš darbo užsienyje</w:t>
                      </w:r>
                      <w:r>
                        <w:rPr>
                          <w:color w:val="000000"/>
                          <w:szCs w:val="24"/>
                          <w:shd w:val="clear" w:color="auto" w:fill="FFFFFF"/>
                        </w:rPr>
                        <w:t xml:space="preserve"> </w:t>
                      </w:r>
                      <w:r>
                        <w:rPr>
                          <w:color w:val="000000"/>
                          <w:szCs w:val="24"/>
                        </w:rPr>
                        <w:t xml:space="preserve">gyventi į Mokyklai priskirtą aptarnavimo teritoriją, </w:t>
                      </w:r>
                      <w:r>
                        <w:rPr>
                          <w:color w:val="000000"/>
                          <w:szCs w:val="24"/>
                          <w:shd w:val="clear" w:color="auto" w:fill="FFFFFF"/>
                        </w:rPr>
                        <w:t>ir Lietuvos Respublikos krašto apsaugos sistemos profesinės karo tarnybos karių, perkeltų gyventi į Mokyklai priskirtą aptarnavimo teritoriją, vaikai;</w:t>
                      </w:r>
                    </w:p>
                  </w:sdtContent>
                </w:sdt>
                <w:sdt>
                  <w:sdtPr>
                    <w:alias w:val="14.8 pp."/>
                    <w:tag w:val="part_03c89659608740bb92a0119b29f8fa80"/>
                    <w:lock w:val="sdtLocked"/>
                    <w:richText/>
                  </w:sdtPr>
                  <w:sdtContent>
                    <w:p>
                      <w:pPr>
                        <w:tabs>
                          <w:tab w:val="left" w:pos="851"/>
                          <w:tab w:val="left" w:pos="1134"/>
                          <w:tab w:val="left" w:pos="1418"/>
                        </w:tabs>
                        <w:suppressAutoHyphens/>
                        <w:spacing w:line="259" w:lineRule="auto"/>
                        <w:ind w:firstLine="900"/>
                        <w:jc w:val="both"/>
                        <w:rPr>
                          <w:szCs w:val="24"/>
                        </w:rPr>
                      </w:pPr>
                      <w:sdt>
                        <w:sdtPr>
                          <w:alias w:val="Numeris"/>
                          <w:tag w:val="nr_03c89659608740bb92a0119b29f8fa80"/>
                          <w:lock w:val="sdtLocked"/>
                          <w:richText/>
                        </w:sdtPr>
                        <w:sdtContent>
                          <w:r>
                            <w:rPr>
                              <w:szCs w:val="24"/>
                            </w:rPr>
                            <w:t>14.8</w:t>
                          </w:r>
                        </w:sdtContent>
                      </w:sdt>
                      <w:r>
                        <w:rPr>
                          <w:szCs w:val="24"/>
                        </w:rPr>
                        <w:t>.</w:t>
                        <w:tab/>
                      </w:r>
                      <w:r>
                        <w:rPr>
                          <w:color w:val="000000"/>
                          <w:szCs w:val="24"/>
                        </w:rPr>
                        <w:t>reemigrantų vaikai, kurių tėvai buvo deklaravę išvykimą iš Lietuvos, tačiau apsisprendė grįžti gyventi į Lietuvą ir prie savo prašymo pateikė visus reikiamus</w:t>
                      </w:r>
                      <w:r>
                        <w:rPr>
                          <w:color w:val="FF0000"/>
                          <w:szCs w:val="24"/>
                        </w:rPr>
                        <w:t xml:space="preserve"> </w:t>
                      </w:r>
                      <w:r>
                        <w:rPr>
                          <w:color w:val="000000"/>
                          <w:szCs w:val="24"/>
                        </w:rPr>
                        <w:t>dokumentus, patvirtinančius, kad jie su savo vaikais buvo išvykę gyventi į užsienį (išsideklaravimo iš Lietuvos pažyma,</w:t>
                      </w:r>
                      <w:r>
                        <w:rPr>
                          <w:b/>
                          <w:bCs/>
                          <w:color w:val="000000"/>
                          <w:szCs w:val="24"/>
                        </w:rPr>
                        <w:t xml:space="preserve"> </w:t>
                      </w:r>
                      <w:r>
                        <w:rPr>
                          <w:color w:val="000000"/>
                          <w:szCs w:val="24"/>
                        </w:rPr>
                        <w:t>vaiko mokymosi užsienyje pasiekimų pažyma) ir nuo grįžimo į Lietuvą nesimokė pagal jokią ugdymo programą Lietuvos Respublikos teritorijoje;</w:t>
                      </w:r>
                    </w:p>
                  </w:sdtContent>
                </w:sdt>
                <w:sdt>
                  <w:sdtPr>
                    <w:alias w:val="14.9 pp."/>
                    <w:tag w:val="part_6add3d5db110449a9ace6720ce2e7a79"/>
                    <w:lock w:val="sdtLocked"/>
                    <w:richText/>
                  </w:sdtPr>
                  <w:sdtContent>
                    <w:p>
                      <w:pPr>
                        <w:tabs>
                          <w:tab w:val="left" w:pos="851"/>
                          <w:tab w:val="left" w:pos="1134"/>
                          <w:tab w:val="left" w:pos="1418"/>
                        </w:tabs>
                        <w:suppressAutoHyphens/>
                        <w:spacing w:line="259" w:lineRule="auto"/>
                        <w:ind w:firstLine="900"/>
                        <w:jc w:val="both"/>
                        <w:rPr>
                          <w:szCs w:val="24"/>
                        </w:rPr>
                      </w:pPr>
                      <w:sdt>
                        <w:sdtPr>
                          <w:alias w:val="Numeris"/>
                          <w:tag w:val="nr_6add3d5db110449a9ace6720ce2e7a79"/>
                          <w:lock w:val="sdtLocked"/>
                          <w:richText/>
                        </w:sdtPr>
                        <w:sdtContent>
                          <w:r>
                            <w:rPr>
                              <w:szCs w:val="24"/>
                            </w:rPr>
                            <w:t>14.9</w:t>
                          </w:r>
                        </w:sdtContent>
                      </w:sdt>
                      <w:r>
                        <w:rPr>
                          <w:szCs w:val="24"/>
                        </w:rPr>
                        <w:t>.</w:t>
                        <w:tab/>
                        <w:t>pedagoginių darbuotojų, dirbančių toje Mokykloje, vaikai;</w:t>
                      </w:r>
                    </w:p>
                  </w:sdtContent>
                </w:sdt>
                <w:sdt>
                  <w:sdtPr>
                    <w:alias w:val="14.10 pp."/>
                    <w:tag w:val="part_a89c3dd6ee194d44ba37877dd1aca8c0"/>
                    <w:lock w:val="sdtLocked"/>
                    <w:richText/>
                  </w:sdtPr>
                  <w:sdtContent>
                    <w:p>
                      <w:pPr>
                        <w:tabs>
                          <w:tab w:val="left" w:pos="0"/>
                          <w:tab w:val="left" w:pos="851"/>
                          <w:tab w:val="left" w:pos="1560"/>
                          <w:tab w:val="left" w:pos="1843"/>
                          <w:tab w:val="left" w:pos="2127"/>
                        </w:tabs>
                        <w:ind w:firstLine="851"/>
                        <w:jc w:val="both"/>
                        <w:rPr>
                          <w:color w:val="000000"/>
                          <w:szCs w:val="24"/>
                        </w:rPr>
                      </w:pPr>
                      <w:sdt>
                        <w:sdtPr>
                          <w:alias w:val="Numeris"/>
                          <w:tag w:val="nr_a89c3dd6ee194d44ba37877dd1aca8c0"/>
                          <w:lock w:val="sdtLocked"/>
                          <w:richText/>
                        </w:sdtPr>
                        <w:sdtContent>
                          <w:r>
                            <w:rPr>
                              <w:bCs/>
                              <w:szCs w:val="24"/>
                            </w:rPr>
                            <w:t>14.10</w:t>
                          </w:r>
                        </w:sdtContent>
                      </w:sdt>
                      <w:r>
                        <w:rPr>
                          <w:bCs/>
                          <w:szCs w:val="24"/>
                        </w:rPr>
                        <w:t>. kai likusių laisvų vietų yra mažiau nei asmenų, kurie turi vienodą kriterijų skaičių, pirmumas suteikiamas asmenims, kurie gyvena arčiausiai Mokyklos einant pėsčiomis, vadovaujantis interneto žemėlapių svetaine www.maps.lt.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46be0219811f08fdabd4950271e2c">
                        <w:r w:rsidRPr="00532B9F">
                          <w:rPr>
                            <w:rFonts w:ascii="Times New Roman" w:eastAsia="MS Mincho" w:hAnsi="Times New Roman"/>
                            <w:sz w:val="20"/>
                            <w:i/>
                            <w:iCs/>
                            <w:color w:val="0000FF" w:themeColor="hyperlink"/>
                            <w:u w:val="single"/>
                          </w:rPr>
                          <w:t>TS-152</w:t>
                        </w:r>
                      </w:fldSimple>
                      <w:r>
                        <w:rPr>
                          <w:rFonts w:ascii="Times New Roman" w:eastAsia="MS Mincho" w:hAnsi="Times New Roman"/>
                          <w:sz w:val="20"/>
                          <w:i/>
                          <w:iCs/>
                        </w:rPr>
                        <w:t>,
2025-04-24,
paskelbta TAR 2025-04-25, i. k. 2025-07361            </w:t>
                      </w:r>
                    </w:p>
                    <w:p/>
                  </w:sdtContent>
                </w:sdt>
              </w:sdtContent>
            </w:sdt>
            <w:sdt>
              <w:sdtPr>
                <w:alias w:val="15 p."/>
                <w:tag w:val="part_f3f44e3a3be94621b1f1eff88ccb1505"/>
                <w:lock w:val="sdtLocked"/>
                <w:richText/>
              </w:sdtPr>
              <w:sdtContent>
                <w:p>
                  <w:pPr>
                    <w:tabs>
                      <w:tab w:val="left" w:pos="851"/>
                      <w:tab w:val="left" w:pos="1134"/>
                    </w:tabs>
                    <w:spacing w:line="259" w:lineRule="auto"/>
                    <w:ind w:firstLine="900"/>
                    <w:jc w:val="both"/>
                    <w:rPr>
                      <w:color w:val="000000"/>
                      <w:szCs w:val="24"/>
                    </w:rPr>
                  </w:pPr>
                  <w:sdt>
                    <w:sdtPr>
                      <w:alias w:val="Numeris"/>
                      <w:tag w:val="nr_f3f44e3a3be94621b1f1eff88ccb1505"/>
                      <w:lock w:val="sdtLocked"/>
                      <w:richText/>
                    </w:sdtPr>
                    <w:sdtContent>
                      <w:r>
                        <w:rPr>
                          <w:color w:val="000000"/>
                          <w:szCs w:val="24"/>
                        </w:rPr>
                        <w:t>15</w:t>
                      </w:r>
                    </w:sdtContent>
                  </w:sdt>
                  <w:r>
                    <w:rPr>
                      <w:color w:val="000000"/>
                      <w:szCs w:val="24"/>
                    </w:rPr>
                    <w:t>.</w:t>
                    <w:tab/>
                    <w:t xml:space="preserve"> Į mokyklą, kuriai aptarnavimo teritorija nustatyta visa savivaldybės teritorija, mokytis pagal  pagrindinio ugdymo programos antrąją dalį priimami asmenys, atsižvelgiant į jų pageidavimą tęsti dalykų, dalykų modulių, kurių buvo pradėję mokytis pagal pagrindinio ugdymo programos pirmąją dalį, mokymąsi ir mokymosi pasiekimus (metinius įvertinimus, atliktus projektinius darbus, mokinio sukauptą darbų aplanką ar kitus mokymosi pasiekimų vertinimus).</w:t>
                  </w:r>
                </w:p>
              </w:sdtContent>
            </w:sdt>
            <w:sdt>
              <w:sdtPr>
                <w:alias w:val="16 p."/>
                <w:tag w:val="part_1b40e6761c62497db29c4c90401fec73"/>
                <w:lock w:val="sdtLocked"/>
                <w:richText/>
              </w:sdtPr>
              <w:sdtContent>
                <w:p>
                  <w:pPr>
                    <w:tabs>
                      <w:tab w:val="left" w:pos="851"/>
                      <w:tab w:val="left" w:pos="1134"/>
                    </w:tabs>
                    <w:spacing w:line="259" w:lineRule="auto"/>
                    <w:ind w:firstLine="900"/>
                    <w:jc w:val="both"/>
                    <w:rPr>
                      <w:color w:val="000000"/>
                      <w:szCs w:val="24"/>
                    </w:rPr>
                  </w:pPr>
                  <w:sdt>
                    <w:sdtPr>
                      <w:alias w:val="Numeris"/>
                      <w:tag w:val="nr_1b40e6761c62497db29c4c90401fec73"/>
                      <w:lock w:val="sdtLocked"/>
                      <w:richText/>
                    </w:sdtPr>
                    <w:sdtContent>
                      <w:r>
                        <w:rPr>
                          <w:color w:val="000000"/>
                          <w:szCs w:val="24"/>
                        </w:rPr>
                        <w:t>16</w:t>
                      </w:r>
                    </w:sdtContent>
                  </w:sdt>
                  <w:r>
                    <w:rPr>
                      <w:color w:val="000000"/>
                      <w:szCs w:val="24"/>
                    </w:rPr>
                    <w:t>.</w:t>
                    <w:tab/>
                    <w:t xml:space="preserve"> Mokyklą mokytis pagal vidurinio ugdymo programą asmenys renkasi patys. Į mokyklą pirmumo teise priimami asmenys, pageidaujantys tęsti mokymąsi pagal vidurinio ugdymo programą, besimokantys Mokyklos II gimnazijos klasėje. Jei pageidaujančių mokytis yra daugiau nei laisvų mokymosi vietų, mokytis pirmiausia priimami asmenys, jei jie turėjo teisę šioje mokykloje mokytis pagal pagrindinio ugdymo programos antrąją dalį. Į likusias laisvas vietas klasėse priimami asmenys pagal šio Aprašo 14.1-14.9 papunkčiuose išvardintus kriterijus,  asmenys, gyvenantys savivaldybės, kurioje yra mokykla, teritorijoje, atsižvelgiant  į jų pageidavimą tęsti dalykų, dalykų modulių, kurių buvo pradėję mokytis pagal pagrindinio ugdymo programos antrąją dalį, mokymąsi pagal vidurinio ugdymo programą ir mokymosi pasiekimus (metinius įvertinimus, pagrindinio ugdymo pasiekimų patikrinimo įvertinimus, atliktus projektinius darbus, mokinio sukauptą darbų aplanką ar kitus mokymosi pasiekimų vertinimus). </w:t>
                  </w:r>
                </w:p>
              </w:sdtContent>
            </w:sdt>
            <w:sdt>
              <w:sdtPr>
                <w:alias w:val="17 p."/>
                <w:tag w:val="part_9d9481fa598c42ab9b4038bfd4459bf2"/>
                <w:lock w:val="sdtLocked"/>
                <w:richText/>
              </w:sdtPr>
              <w:sdtContent>
                <w:p>
                  <w:pPr>
                    <w:tabs>
                      <w:tab w:val="left" w:pos="851"/>
                      <w:tab w:val="left" w:pos="1134"/>
                    </w:tabs>
                    <w:spacing w:line="259" w:lineRule="auto"/>
                    <w:ind w:firstLine="900"/>
                    <w:jc w:val="both"/>
                    <w:rPr>
                      <w:color w:val="000000"/>
                      <w:szCs w:val="24"/>
                    </w:rPr>
                  </w:pPr>
                  <w:sdt>
                    <w:sdtPr>
                      <w:alias w:val="Numeris"/>
                      <w:tag w:val="nr_9d9481fa598c42ab9b4038bfd4459bf2"/>
                      <w:lock w:val="sdtLocked"/>
                      <w:richText/>
                    </w:sdtPr>
                    <w:sdtContent>
                      <w:r>
                        <w:rPr>
                          <w:color w:val="000000"/>
                          <w:szCs w:val="24"/>
                        </w:rPr>
                        <w:t>17</w:t>
                      </w:r>
                    </w:sdtContent>
                  </w:sdt>
                  <w:r>
                    <w:rPr>
                      <w:color w:val="000000"/>
                      <w:szCs w:val="24"/>
                    </w:rPr>
                    <w:t>.</w:t>
                    <w:tab/>
                    <w:t xml:space="preserve"> Asmenys iki 21 metų, dėl įgimtų ar įgytų intelekto sutrikimų, turintys didelių ir labai didelių specialiųjų ugdymosi poreikių, tėvų prašymu priimami į Utenos Krašuonos progimnazijos „Versmės“ skyrių ugdytis pagal individualizuotas pradinio, pagrindinio ugdymo programas ar socialinių įgūdžių ugdymo programą.</w:t>
                  </w:r>
                </w:p>
              </w:sdtContent>
            </w:sdt>
            <w:sdt>
              <w:sdtPr>
                <w:alias w:val="18 p."/>
                <w:tag w:val="part_134d586ee17c4befac783fe3ea7848e0"/>
                <w:lock w:val="sdtLocked"/>
                <w:richText/>
              </w:sdtPr>
              <w:sdtContent>
                <w:p>
                  <w:pPr>
                    <w:tabs>
                      <w:tab w:val="left" w:pos="851"/>
                      <w:tab w:val="left" w:pos="1134"/>
                    </w:tabs>
                    <w:spacing w:line="259" w:lineRule="auto"/>
                    <w:ind w:firstLine="900"/>
                    <w:jc w:val="both"/>
                    <w:rPr>
                      <w:color w:val="000000"/>
                      <w:szCs w:val="24"/>
                    </w:rPr>
                  </w:pPr>
                  <w:sdt>
                    <w:sdtPr>
                      <w:alias w:val="Numeris"/>
                      <w:tag w:val="nr_134d586ee17c4befac783fe3ea7848e0"/>
                      <w:lock w:val="sdtLocked"/>
                      <w:richText/>
                    </w:sdtPr>
                    <w:sdtContent>
                      <w:r>
                        <w:rPr>
                          <w:color w:val="000000"/>
                          <w:szCs w:val="24"/>
                        </w:rPr>
                        <w:t>18</w:t>
                      </w:r>
                    </w:sdtContent>
                  </w:sdt>
                  <w:r>
                    <w:rPr>
                      <w:color w:val="000000"/>
                      <w:szCs w:val="24"/>
                    </w:rPr>
                    <w:t>.</w:t>
                    <w:tab/>
                    <w:t xml:space="preserve"> Utenos Aukštakalnio progimnazija organizuoja ugdymą VšĮ Utenos ligoninės reabilitacijos skyriaus ligoninės klasėse mokiniams. Priimami mokiniai, atvykę gydytis į stacionarinę asmens sveikatos priežiūros įstaigą, teikiančią medicinę pagalbą, gavę gydančio gydytojo leidimą (suderintą su skyriaus, kuriame gydomas vaikas, vadovu) ir rekomendaciją dėl mokymo organizavimo būdo.  </w:t>
                  </w:r>
                </w:p>
                <w:p>
                  <w:pPr>
                    <w:tabs>
                      <w:tab w:val="left" w:pos="851"/>
                      <w:tab w:val="left" w:pos="1134"/>
                    </w:tabs>
                    <w:spacing w:line="259" w:lineRule="auto"/>
                    <w:jc w:val="both"/>
                    <w:rPr>
                      <w:color w:val="000000"/>
                      <w:szCs w:val="24"/>
                    </w:rPr>
                  </w:pPr>
                </w:p>
              </w:sdtContent>
            </w:sdt>
          </w:sdtContent>
        </w:sdt>
        <w:sdt>
          <w:sdtPr>
            <w:alias w:val="skyrius"/>
            <w:tag w:val="part_422fd88a75904807818fa26fff399c7f"/>
            <w:lock w:val="sdtLocked"/>
            <w:richText/>
          </w:sdtPr>
          <w:sdtContent>
            <w:p>
              <w:pPr>
                <w:tabs>
                  <w:tab w:val="left" w:pos="851"/>
                  <w:tab w:val="left" w:pos="1134"/>
                </w:tabs>
                <w:spacing w:line="259" w:lineRule="auto"/>
                <w:jc w:val="center"/>
                <w:rPr>
                  <w:b/>
                  <w:bCs/>
                  <w:color w:val="000000"/>
                  <w:szCs w:val="24"/>
                </w:rPr>
              </w:pPr>
              <w:sdt>
                <w:sdtPr>
                  <w:alias w:val="Numeris"/>
                  <w:tag w:val="nr_422fd88a75904807818fa26fff399c7f"/>
                  <w:lock w:val="sdtLocked"/>
                  <w:richText/>
                </w:sdtPr>
                <w:sdtContent>
                  <w:r>
                    <w:rPr>
                      <w:b/>
                      <w:bCs/>
                      <w:color w:val="000000"/>
                      <w:szCs w:val="24"/>
                    </w:rPr>
                    <w:t>V</w:t>
                  </w:r>
                </w:sdtContent>
              </w:sdt>
              <w:r>
                <w:rPr>
                  <w:b/>
                  <w:bCs/>
                  <w:color w:val="000000"/>
                  <w:szCs w:val="24"/>
                </w:rPr>
                <w:t xml:space="preserve"> SKYRIUS</w:t>
              </w:r>
            </w:p>
            <w:p>
              <w:pPr>
                <w:tabs>
                  <w:tab w:val="left" w:pos="851"/>
                  <w:tab w:val="left" w:pos="1134"/>
                </w:tabs>
                <w:spacing w:line="259" w:lineRule="auto"/>
                <w:jc w:val="center"/>
                <w:rPr>
                  <w:b/>
                  <w:bCs/>
                  <w:color w:val="000000"/>
                  <w:szCs w:val="24"/>
                </w:rPr>
              </w:pPr>
              <w:sdt>
                <w:sdtPr>
                  <w:alias w:val="Pavadinimas"/>
                  <w:tag w:val="title_422fd88a75904807818fa26fff399c7f"/>
                  <w:lock w:val="sdtLocked"/>
                  <w:richText/>
                </w:sdtPr>
                <w:sdtContent>
                  <w:r>
                    <w:rPr>
                      <w:b/>
                      <w:bCs/>
                      <w:color w:val="000000"/>
                      <w:szCs w:val="24"/>
                    </w:rPr>
                    <w:t>PRAŠYMŲ IR KITŲ DOKUMENTŲ PRIĖMIMO VIETA, REGISTRAVIMAS, PRAŠYMŲ PRIĖMIMO PRADŽIA IR PABAIGA, ASMENŲ PRIĖMIMO PER MOKSLO METUS TVARKA</w:t>
                  </w:r>
                </w:sdtContent>
              </w:sdt>
            </w:p>
            <w:p>
              <w:pPr>
                <w:tabs>
                  <w:tab w:val="left" w:pos="851"/>
                  <w:tab w:val="left" w:pos="1134"/>
                </w:tabs>
                <w:spacing w:line="259" w:lineRule="auto"/>
                <w:jc w:val="center"/>
                <w:rPr>
                  <w:color w:val="000000"/>
                  <w:szCs w:val="24"/>
                </w:rPr>
              </w:pPr>
            </w:p>
            <w:sdt>
              <w:sdtPr>
                <w:alias w:val="19 p."/>
                <w:tag w:val="part_40b28642a70b44a7b87495bc4a22d208"/>
                <w:lock w:val="sdtLocked"/>
                <w:richText/>
              </w:sdtPr>
              <w:sdtContent>
                <w:p>
                  <w:pPr>
                    <w:tabs>
                      <w:tab w:val="left" w:pos="993"/>
                      <w:tab w:val="left" w:pos="1418"/>
                      <w:tab w:val="left" w:pos="1560"/>
                      <w:tab w:val="left" w:pos="1985"/>
                    </w:tabs>
                    <w:ind w:firstLine="900"/>
                    <w:jc w:val="both"/>
                    <w:rPr>
                      <w:szCs w:val="22"/>
                    </w:rPr>
                  </w:pPr>
                  <w:sdt>
                    <w:sdtPr>
                      <w:alias w:val="Numeris"/>
                      <w:tag w:val="nr_40b28642a70b44a7b87495bc4a22d208"/>
                      <w:lock w:val="sdtLocked"/>
                      <w:richText/>
                    </w:sdtPr>
                    <w:sdtContent>
                      <w:r>
                        <w:rPr>
                          <w:szCs w:val="22"/>
                        </w:rPr>
                        <w:t>19</w:t>
                      </w:r>
                    </w:sdtContent>
                  </w:sdt>
                  <w:r>
                    <w:rPr>
                      <w:szCs w:val="22"/>
                    </w:rPr>
                    <w:t>.</w:t>
                    <w:tab/>
                    <w:t xml:space="preserve">Prašymų priėmimas į Utenos miesto mokyklų priešmokyklines grupes, pirmas ir penktas klases vykdomas centralizuotai Utenos rajono savivaldybės administracijoje:  </w:t>
                  </w:r>
                </w:p>
                <w:sdt>
                  <w:sdtPr>
                    <w:alias w:val="19.1 pp."/>
                    <w:tag w:val="part_75c76e1de95b4d1da54ce42025bbd638"/>
                    <w:lock w:val="sdtLocked"/>
                    <w:richText/>
                  </w:sdtPr>
                  <w:sdtContent>
                    <w:p>
                      <w:pPr>
                        <w:tabs>
                          <w:tab w:val="left" w:pos="0"/>
                          <w:tab w:val="left" w:pos="1134"/>
                        </w:tabs>
                        <w:ind w:firstLine="851"/>
                        <w:jc w:val="both"/>
                        <w:rPr>
                          <w:szCs w:val="22"/>
                        </w:rPr>
                      </w:pPr>
                      <w:sdt>
                        <w:sdtPr>
                          <w:alias w:val="Numeris"/>
                          <w:tag w:val="nr_75c76e1de95b4d1da54ce42025bbd638"/>
                          <w:lock w:val="sdtLocked"/>
                          <w:richText/>
                        </w:sdtPr>
                        <w:sdtContent>
                          <w:r>
                            <w:rPr>
                              <w:bCs/>
                              <w:szCs w:val="24"/>
                            </w:rPr>
                            <w:t>19.1</w:t>
                          </w:r>
                        </w:sdtContent>
                      </w:sdt>
                      <w:r>
                        <w:rPr>
                          <w:bCs/>
                          <w:szCs w:val="24"/>
                        </w:rPr>
                        <w:t>. prašymų priėmimas į Utenos miesto mokyklas, įgyvendinančias priešmokyklinio ugdymo programas organizuojamas dviem etapais. I etapo trukmė - nuo balandžio 1 d. iki gegužės 31 d.; II etapo trukmė – nuo birželio 1 d. iki rugpjūčio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6c741131411f1a552c76556910e9c">
                        <w:r w:rsidRPr="00532B9F">
                          <w:rPr>
                            <w:rFonts w:ascii="Times New Roman" w:eastAsia="MS Mincho" w:hAnsi="Times New Roman"/>
                            <w:sz w:val="20"/>
                            <w:i/>
                            <w:iCs/>
                            <w:color w:val="0000FF" w:themeColor="hyperlink"/>
                            <w:u w:val="single"/>
                          </w:rPr>
                          <w:t>TS-46</w:t>
                        </w:r>
                      </w:fldSimple>
                      <w:r>
                        <w:rPr>
                          <w:rFonts w:ascii="Times New Roman" w:eastAsia="MS Mincho" w:hAnsi="Times New Roman"/>
                          <w:sz w:val="20"/>
                          <w:i/>
                          <w:iCs/>
                        </w:rPr>
                        <w:t>,
2026-02-26,
paskelbta TAR 2026-02-26, i. k. 2026-03157            </w:t>
                      </w:r>
                    </w:p>
                    <w:p/>
                  </w:sdtContent>
                </w:sdt>
                <w:sdt>
                  <w:sdtPr>
                    <w:alias w:val="19.2 pp."/>
                    <w:tag w:val="part_19152c0efc824d42a574278a5db3a160"/>
                    <w:lock w:val="sdtLocked"/>
                    <w:richText/>
                  </w:sdtPr>
                  <w:sdtContent>
                    <w:p>
                      <w:pPr>
                        <w:tabs>
                          <w:tab w:val="left" w:pos="993"/>
                          <w:tab w:val="left" w:pos="1134"/>
                          <w:tab w:val="left" w:pos="1276"/>
                          <w:tab w:val="left" w:pos="1418"/>
                          <w:tab w:val="left" w:pos="1560"/>
                          <w:tab w:val="left" w:pos="1843"/>
                          <w:tab w:val="left" w:pos="2552"/>
                        </w:tabs>
                        <w:spacing w:line="259" w:lineRule="auto"/>
                        <w:ind w:firstLine="900"/>
                        <w:jc w:val="both"/>
                        <w:rPr>
                          <w:szCs w:val="22"/>
                        </w:rPr>
                      </w:pPr>
                      <w:sdt>
                        <w:sdtPr>
                          <w:alias w:val="Numeris"/>
                          <w:tag w:val="nr_19152c0efc824d42a574278a5db3a160"/>
                          <w:lock w:val="sdtLocked"/>
                          <w:richText/>
                        </w:sdtPr>
                        <w:sdtContent>
                          <w:r>
                            <w:rPr>
                              <w:szCs w:val="22"/>
                            </w:rPr>
                            <w:t>19.2</w:t>
                          </w:r>
                        </w:sdtContent>
                      </w:sdt>
                      <w:r>
                        <w:rPr>
                          <w:szCs w:val="22"/>
                        </w:rPr>
                        <w:t>.</w:t>
                        <w:tab/>
                        <w:t>prašymų priėmimas į kaimo mokyklas (skyrius), įgyvendinančias priešmokyklinio ugdymo programas vykdomas visus kalendorinius metus. Prašymas pateikiamas Mokyklos direktoriui;</w:t>
                      </w:r>
                    </w:p>
                  </w:sdtContent>
                </w:sdt>
                <w:sdt>
                  <w:sdtPr>
                    <w:alias w:val="19.3 pp."/>
                    <w:tag w:val="part_e9d472c695ec4abfb9d9815ec1b8ab85"/>
                    <w:lock w:val="sdtLocked"/>
                    <w:richText/>
                  </w:sdtPr>
                  <w:sdtContent>
                    <w:p>
                      <w:pPr>
                        <w:tabs>
                          <w:tab w:val="left" w:pos="1134"/>
                          <w:tab w:val="left" w:pos="1560"/>
                          <w:tab w:val="left" w:pos="1701"/>
                        </w:tabs>
                        <w:spacing w:line="256" w:lineRule="auto"/>
                        <w:ind w:firstLine="851"/>
                        <w:jc w:val="both"/>
                        <w:rPr>
                          <w:szCs w:val="22"/>
                        </w:rPr>
                      </w:pPr>
                      <w:sdt>
                        <w:sdtPr>
                          <w:alias w:val="Numeris"/>
                          <w:tag w:val="nr_e9d472c695ec4abfb9d9815ec1b8ab85"/>
                          <w:lock w:val="sdtLocked"/>
                          <w:richText/>
                        </w:sdtPr>
                        <w:sdtContent>
                          <w:r>
                            <w:rPr>
                              <w:bCs/>
                              <w:szCs w:val="24"/>
                            </w:rPr>
                            <w:t>19.3</w:t>
                          </w:r>
                        </w:sdtContent>
                      </w:sdt>
                      <w:r>
                        <w:rPr>
                          <w:bCs/>
                          <w:szCs w:val="24"/>
                        </w:rPr>
                        <w:t xml:space="preserve">. </w:t>
                      </w:r>
                      <w:r>
                        <w:rPr>
                          <w:szCs w:val="22"/>
                        </w:rPr>
                        <w:t xml:space="preserve">prašymų priėmimas į Utenos miesto mokyklų pirmas ir penktas klases organizuojamas dviem etapais. I etapo trukmė -  nuo gegužės 1 d. iki gegužės 31 d.; II etapo trukmė – nuo birželio 1 d. iki rugpjūčio 31 d.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6c741131411f1a552c76556910e9c">
                        <w:r w:rsidRPr="00532B9F">
                          <w:rPr>
                            <w:rFonts w:ascii="Times New Roman" w:eastAsia="MS Mincho" w:hAnsi="Times New Roman"/>
                            <w:sz w:val="20"/>
                            <w:i/>
                            <w:iCs/>
                            <w:color w:val="0000FF" w:themeColor="hyperlink"/>
                            <w:u w:val="single"/>
                          </w:rPr>
                          <w:t>TS-46</w:t>
                        </w:r>
                      </w:fldSimple>
                      <w:r>
                        <w:rPr>
                          <w:rFonts w:ascii="Times New Roman" w:eastAsia="MS Mincho" w:hAnsi="Times New Roman"/>
                          <w:sz w:val="20"/>
                          <w:i/>
                          <w:iCs/>
                        </w:rPr>
                        <w:t>,
2026-02-26,
paskelbta TAR 2026-02-26, i. k. 2026-03157            </w:t>
                      </w:r>
                    </w:p>
                    <w:p/>
                  </w:sdtContent>
                </w:sdt>
              </w:sdtContent>
            </w:sdt>
            <w:sdt>
              <w:sdtPr>
                <w:alias w:val="20 p."/>
                <w:tag w:val="part_076cfdabb9a84bb69e7c4a4f0e545345"/>
                <w:lock w:val="sdtLocked"/>
                <w:richText/>
              </w:sdtPr>
              <w:sdtContent>
                <w:p>
                  <w:pPr>
                    <w:tabs>
                      <w:tab w:val="left" w:pos="851"/>
                      <w:tab w:val="left" w:pos="1276"/>
                      <w:tab w:val="left" w:pos="1418"/>
                      <w:tab w:val="left" w:pos="1701"/>
                    </w:tabs>
                    <w:ind w:firstLine="900"/>
                    <w:jc w:val="both"/>
                    <w:rPr>
                      <w:szCs w:val="22"/>
                    </w:rPr>
                  </w:pPr>
                  <w:sdt>
                    <w:sdtPr>
                      <w:alias w:val="Numeris"/>
                      <w:tag w:val="nr_076cfdabb9a84bb69e7c4a4f0e545345"/>
                      <w:lock w:val="sdtLocked"/>
                      <w:richText/>
                    </w:sdtPr>
                    <w:sdtContent>
                      <w:r>
                        <w:rPr>
                          <w:szCs w:val="22"/>
                        </w:rPr>
                        <w:t>20</w:t>
                      </w:r>
                    </w:sdtContent>
                  </w:sdt>
                  <w:r>
                    <w:rPr>
                      <w:szCs w:val="22"/>
                    </w:rPr>
                    <w:t>.</w:t>
                    <w:tab/>
                    <w:t>Prašymai į Utenos miesto gimnazijų I klases priimami gimnazijose, kai pasibaigus mokslo metams, mokiniai gauna ugdymo pasiekimų pažymėjimus, į III gimnazijos klasę, kai mokiniai gauna pagrindinio išsilavinimo pažymėjimus, iki rugpjūčio 31 d. Jeigu yra pageidaujančių mokytis mokinių daugiau nei gimnazija gali priimti, tai mokinių sąrašai į I ir III gimnazijos klases skelbiami iki liepos 15 d.</w:t>
                  </w:r>
                </w:p>
              </w:sdtContent>
            </w:sdt>
            <w:sdt>
              <w:sdtPr>
                <w:alias w:val="21 p."/>
                <w:tag w:val="part_ec808f13136c42918cad2f94d7998e4a"/>
                <w:lock w:val="sdtLocked"/>
                <w:richText/>
              </w:sdtPr>
              <w:sdtContent>
                <w:p>
                  <w:pPr>
                    <w:tabs>
                      <w:tab w:val="left" w:pos="993"/>
                      <w:tab w:val="left" w:pos="1134"/>
                      <w:tab w:val="left" w:pos="1276"/>
                      <w:tab w:val="left" w:pos="1418"/>
                      <w:tab w:val="left" w:pos="1701"/>
                    </w:tabs>
                    <w:spacing w:line="259" w:lineRule="auto"/>
                    <w:ind w:firstLine="900"/>
                    <w:jc w:val="both"/>
                    <w:rPr>
                      <w:szCs w:val="22"/>
                    </w:rPr>
                  </w:pPr>
                  <w:sdt>
                    <w:sdtPr>
                      <w:alias w:val="Numeris"/>
                      <w:tag w:val="nr_ec808f13136c42918cad2f94d7998e4a"/>
                      <w:lock w:val="sdtLocked"/>
                      <w:richText/>
                    </w:sdtPr>
                    <w:sdtContent>
                      <w:r>
                        <w:rPr>
                          <w:szCs w:val="22"/>
                        </w:rPr>
                        <w:t>21</w:t>
                      </w:r>
                    </w:sdtContent>
                  </w:sdt>
                  <w:r>
                    <w:rPr>
                      <w:szCs w:val="22"/>
                    </w:rPr>
                    <w:t>.</w:t>
                    <w:tab/>
                    <w:t>Per mokslo metus prašymų priėmimas į laisvas vietas bendrojo ugdymo klasėse, priešmokyklinio ugdymo grupėse organizuojamas mokyklose.</w:t>
                  </w:r>
                </w:p>
              </w:sdtContent>
            </w:sdt>
            <w:sdt>
              <w:sdtPr>
                <w:alias w:val="22 p."/>
                <w:tag w:val="part_962f6cc2a66f429eafa6d8c21aeebdd4"/>
                <w:lock w:val="sdtLocked"/>
                <w:richText/>
              </w:sdtPr>
              <w:sdtContent>
                <w:p>
                  <w:pPr>
                    <w:tabs>
                      <w:tab w:val="left" w:pos="851"/>
                      <w:tab w:val="left" w:pos="1276"/>
                      <w:tab w:val="left" w:pos="1701"/>
                    </w:tabs>
                    <w:ind w:firstLine="900"/>
                    <w:jc w:val="both"/>
                    <w:rPr>
                      <w:szCs w:val="22"/>
                    </w:rPr>
                  </w:pPr>
                  <w:sdt>
                    <w:sdtPr>
                      <w:alias w:val="Numeris"/>
                      <w:tag w:val="nr_962f6cc2a66f429eafa6d8c21aeebdd4"/>
                      <w:lock w:val="sdtLocked"/>
                      <w:richText/>
                    </w:sdtPr>
                    <w:sdtContent>
                      <w:r>
                        <w:rPr>
                          <w:szCs w:val="22"/>
                        </w:rPr>
                        <w:t>22</w:t>
                      </w:r>
                    </w:sdtContent>
                  </w:sdt>
                  <w:r>
                    <w:rPr>
                      <w:szCs w:val="22"/>
                    </w:rPr>
                    <w:t>.</w:t>
                    <w:tab/>
                    <w:t>Prašymą už vaiką iki 14 metų teikia vienas iš tėvų (globėjų), vaikas nuo 14 iki 18 metų pateikia prašymą, turėdamas vieno iš tėvų (rūpintojų) raštišką sutikimą.</w:t>
                  </w:r>
                </w:p>
              </w:sdtContent>
            </w:sdt>
            <w:sdt>
              <w:sdtPr>
                <w:alias w:val="23 p."/>
                <w:tag w:val="part_4da7f2d4938941109a4b8092f7242aaf"/>
                <w:lock w:val="sdtLocked"/>
                <w:richText/>
              </w:sdtPr>
              <w:sdtContent>
                <w:p>
                  <w:pPr>
                    <w:tabs>
                      <w:tab w:val="left" w:pos="851"/>
                      <w:tab w:val="left" w:pos="1276"/>
                      <w:tab w:val="left" w:pos="1418"/>
                      <w:tab w:val="left" w:pos="1701"/>
                    </w:tabs>
                    <w:ind w:firstLine="900"/>
                    <w:jc w:val="both"/>
                    <w:rPr>
                      <w:szCs w:val="22"/>
                    </w:rPr>
                  </w:pPr>
                  <w:sdt>
                    <w:sdtPr>
                      <w:alias w:val="Numeris"/>
                      <w:tag w:val="nr_4da7f2d4938941109a4b8092f7242aaf"/>
                      <w:lock w:val="sdtLocked"/>
                      <w:richText/>
                    </w:sdtPr>
                    <w:sdtContent>
                      <w:r>
                        <w:rPr>
                          <w:szCs w:val="22"/>
                        </w:rPr>
                        <w:t>23</w:t>
                      </w:r>
                    </w:sdtContent>
                  </w:sdt>
                  <w:r>
                    <w:rPr>
                      <w:szCs w:val="22"/>
                    </w:rPr>
                    <w:t>.</w:t>
                    <w:tab/>
                    <w:t>Prašymų priėmimas į miesto mokyklų priešmokyklines, pirmas, penktas klases:</w:t>
                  </w:r>
                </w:p>
                <w:sdt>
                  <w:sdtPr>
                    <w:alias w:val="23.1 pp."/>
                    <w:tag w:val="part_73d53087920a433080edc354e6b06822"/>
                    <w:lock w:val="sdtLocked"/>
                    <w:richText/>
                  </w:sdtPr>
                  <w:sdtContent>
                    <w:p>
                      <w:pPr>
                        <w:tabs>
                          <w:tab w:val="left" w:pos="1276"/>
                          <w:tab w:val="left" w:pos="1418"/>
                          <w:tab w:val="left" w:pos="1701"/>
                        </w:tabs>
                        <w:ind w:firstLine="851"/>
                        <w:jc w:val="both"/>
                        <w:rPr>
                          <w:szCs w:val="24"/>
                        </w:rPr>
                      </w:pPr>
                      <w:sdt>
                        <w:sdtPr>
                          <w:alias w:val="Numeris"/>
                          <w:tag w:val="nr_73d53087920a433080edc354e6b06822"/>
                          <w:lock w:val="sdtLocked"/>
                          <w:richText/>
                        </w:sdtPr>
                        <w:sdtContent>
                          <w:r>
                            <w:rPr>
                              <w:szCs w:val="24"/>
                            </w:rPr>
                            <w:t>23.1</w:t>
                          </w:r>
                        </w:sdtContent>
                      </w:sdt>
                      <w:r>
                        <w:rPr>
                          <w:szCs w:val="24"/>
                        </w:rPr>
                        <w:t>.</w:t>
                        <w:tab/>
                      </w:r>
                      <w:r>
                        <w:rPr>
                          <w:color w:val="000000"/>
                          <w:szCs w:val="24"/>
                        </w:rPr>
                        <w:t>p</w:t>
                      </w:r>
                      <w:r>
                        <w:rPr>
                          <w:szCs w:val="22"/>
                        </w:rPr>
                        <w:t>rašymų į Utenos miesto mokyklų priešmokyklines grupes, pirmas ir penktas klases vykdo Utenos rajono savivaldybės administracija</w:t>
                      </w:r>
                      <w:r>
                        <w:rPr>
                          <w:szCs w:val="24"/>
                        </w:rPr>
                        <w:t>, atsakinga už</w:t>
                      </w:r>
                      <w:r>
                        <w:rPr>
                          <w:b/>
                          <w:szCs w:val="24"/>
                        </w:rPr>
                        <w:t xml:space="preserve"> </w:t>
                      </w:r>
                      <w:r>
                        <w:rPr>
                          <w:szCs w:val="24"/>
                        </w:rPr>
                        <w:t>centralizuotą prašymų priėmimą, duomenų tvarkymą, saugą ir užtikrinimą, kad duomenys būtų tikslūs ir teisingi;</w:t>
                      </w:r>
                    </w:p>
                  </w:sdtContent>
                </w:sdt>
                <w:sdt>
                  <w:sdtPr>
                    <w:alias w:val="23.2 pp."/>
                    <w:tag w:val="part_7e5bf3313b924d2d91b7dd96e6d573f9"/>
                    <w:lock w:val="sdtLocked"/>
                    <w:richText/>
                  </w:sdtPr>
                  <w:sdtContent>
                    <w:p>
                      <w:pPr>
                        <w:tabs>
                          <w:tab w:val="left" w:pos="851"/>
                          <w:tab w:val="left" w:pos="1418"/>
                          <w:tab w:val="left" w:pos="1560"/>
                          <w:tab w:val="left" w:pos="1843"/>
                          <w:tab w:val="left" w:pos="2127"/>
                        </w:tabs>
                        <w:ind w:firstLine="851"/>
                        <w:jc w:val="both"/>
                        <w:rPr>
                          <w:szCs w:val="24"/>
                        </w:rPr>
                      </w:pPr>
                      <w:sdt>
                        <w:sdtPr>
                          <w:alias w:val="Numeris"/>
                          <w:tag w:val="nr_7e5bf3313b924d2d91b7dd96e6d573f9"/>
                          <w:lock w:val="sdtLocked"/>
                          <w:richText/>
                        </w:sdtPr>
                        <w:sdtContent>
                          <w:r>
                            <w:rPr>
                              <w:szCs w:val="24"/>
                            </w:rPr>
                            <w:t>23.2</w:t>
                          </w:r>
                        </w:sdtContent>
                      </w:sdt>
                      <w:r>
                        <w:rPr>
                          <w:szCs w:val="24"/>
                        </w:rPr>
                        <w:t>.</w:t>
                        <w:tab/>
                        <w:t>tėvai turi užpildyti nustatytos formos prašymą pagal Aprašo priedą Nr.1. Prašyme nurodoma:</w:t>
                      </w:r>
                    </w:p>
                    <w:sdt>
                      <w:sdtPr>
                        <w:alias w:val="23.2.1 pp."/>
                        <w:tag w:val="part_5b9c9f1883cc4e0ca6f39b4ab0c76615"/>
                        <w:lock w:val="sdtLocked"/>
                        <w:richText/>
                      </w:sdtPr>
                      <w:sdtContent>
                        <w:p>
                          <w:pPr>
                            <w:tabs>
                              <w:tab w:val="left" w:pos="993"/>
                              <w:tab w:val="left" w:pos="1134"/>
                              <w:tab w:val="left" w:pos="1701"/>
                              <w:tab w:val="left" w:pos="1843"/>
                              <w:tab w:val="left" w:pos="2127"/>
                              <w:tab w:val="left" w:pos="2410"/>
                            </w:tabs>
                            <w:ind w:firstLine="851"/>
                            <w:jc w:val="both"/>
                            <w:rPr>
                              <w:szCs w:val="24"/>
                            </w:rPr>
                          </w:pPr>
                          <w:sdt>
                            <w:sdtPr>
                              <w:alias w:val="Numeris"/>
                              <w:tag w:val="nr_5b9c9f1883cc4e0ca6f39b4ab0c76615"/>
                              <w:lock w:val="sdtLocked"/>
                              <w:richText/>
                            </w:sdtPr>
                            <w:sdtContent>
                              <w:r>
                                <w:rPr>
                                  <w:szCs w:val="24"/>
                                </w:rPr>
                                <w:t>23.2.1</w:t>
                              </w:r>
                            </w:sdtContent>
                          </w:sdt>
                          <w:r>
                            <w:rPr>
                              <w:szCs w:val="24"/>
                            </w:rPr>
                            <w:t>.</w:t>
                            <w:tab/>
                            <w:t>vieno iš tėvų (globėjų, rūpintojų) duomenys (vardas, pavardė, deklaruota gyvenamoji vieta ir jos deklaravimo data, elektroninio pašto adresas, telefono numeris);</w:t>
                          </w:r>
                        </w:p>
                      </w:sdtContent>
                    </w:sdt>
                    <w:sdt>
                      <w:sdtPr>
                        <w:alias w:val="23.2.2 pp."/>
                        <w:tag w:val="part_01b310388f7544beb80f880fc9d9c688"/>
                        <w:lock w:val="sdtLocked"/>
                        <w:richText/>
                      </w:sdtPr>
                      <w:sdtContent>
                        <w:p>
                          <w:pPr>
                            <w:tabs>
                              <w:tab w:val="left" w:pos="0"/>
                              <w:tab w:val="left" w:pos="1701"/>
                              <w:tab w:val="left" w:pos="1843"/>
                            </w:tabs>
                            <w:ind w:firstLine="851"/>
                            <w:jc w:val="both"/>
                            <w:rPr>
                              <w:szCs w:val="24"/>
                            </w:rPr>
                          </w:pPr>
                          <w:sdt>
                            <w:sdtPr>
                              <w:alias w:val="Numeris"/>
                              <w:tag w:val="nr_01b310388f7544beb80f880fc9d9c688"/>
                              <w:lock w:val="sdtLocked"/>
                              <w:richText/>
                            </w:sdtPr>
                            <w:sdtContent>
                              <w:r>
                                <w:rPr>
                                  <w:szCs w:val="24"/>
                                </w:rPr>
                                <w:t>23.2.2</w:t>
                              </w:r>
                            </w:sdtContent>
                          </w:sdt>
                          <w:r>
                            <w:rPr>
                              <w:szCs w:val="24"/>
                            </w:rPr>
                            <w:t>.</w:t>
                            <w:tab/>
                            <w:t>mokinio, ketinančio mokytis, vardas, pavardė, vaiko asmens kodas, pasirinktos mokyklos pavadinimas, klasė (pirma ar penkta), prioritetai (mokyklai priskirta aptarnavimo teritorija, informacija apie vaikus, dėl įgimtų ar įgytų sutrikimų, turinčius specialiuosius ugdymo poreikius ir kt.), prašymo padavimo data, pasirinkta antra mokykla, jeigu nepatektų į pageidaujamą mokyklą;</w:t>
                          </w:r>
                        </w:p>
                      </w:sdtContent>
                    </w:sdt>
                    <w:sdt>
                      <w:sdtPr>
                        <w:alias w:val="23.2.3 pp."/>
                        <w:tag w:val="part_5d67dcfac49742b18809fc488177d21b"/>
                        <w:lock w:val="sdtLocked"/>
                        <w:richText/>
                      </w:sdtPr>
                      <w:sdtContent>
                        <w:p>
                          <w:pPr>
                            <w:tabs>
                              <w:tab w:val="left" w:pos="1701"/>
                              <w:tab w:val="left" w:pos="1985"/>
                              <w:tab w:val="left" w:pos="2268"/>
                            </w:tabs>
                            <w:spacing w:line="259" w:lineRule="auto"/>
                            <w:ind w:firstLine="851"/>
                            <w:jc w:val="both"/>
                            <w:rPr>
                              <w:szCs w:val="24"/>
                            </w:rPr>
                          </w:pPr>
                          <w:sdt>
                            <w:sdtPr>
                              <w:alias w:val="Numeris"/>
                              <w:tag w:val="nr_5d67dcfac49742b18809fc488177d21b"/>
                              <w:lock w:val="sdtLocked"/>
                              <w:richText/>
                            </w:sdtPr>
                            <w:sdtContent>
                              <w:r>
                                <w:rPr>
                                  <w:szCs w:val="24"/>
                                </w:rPr>
                                <w:t>23.2.3</w:t>
                              </w:r>
                            </w:sdtContent>
                          </w:sdt>
                          <w:r>
                            <w:rPr>
                              <w:szCs w:val="24"/>
                            </w:rPr>
                            <w:t>.</w:t>
                            <w:tab/>
                            <w:t xml:space="preserve">specialieji ugdymosi poreikiai (dideli, labai dideli, negalios, sutrikimai, kompleksiniai sutrikimai, kalbėjimo sutrikimai ir kt.). Jei yra nustatyti specialieji ugdymosi poreikiai, pridėti gydytojo rekomendacijas, pažymų kopijas; </w:t>
                          </w:r>
                        </w:p>
                      </w:sdtContent>
                    </w:sdt>
                    <w:sdt>
                      <w:sdtPr>
                        <w:alias w:val="22.2.4 pp."/>
                        <w:tag w:val="part_b299b6f969b04ed9b01b680bbbb7774d"/>
                        <w:lock w:val="sdtLocked"/>
                        <w:richText/>
                      </w:sdtPr>
                      <w:sdtContent>
                        <w:p>
                          <w:pPr>
                            <w:tabs>
                              <w:tab w:val="left" w:pos="1701"/>
                              <w:tab w:val="left" w:pos="2127"/>
                            </w:tabs>
                            <w:spacing w:line="259" w:lineRule="auto"/>
                            <w:ind w:firstLine="851"/>
                            <w:jc w:val="both"/>
                            <w:rPr>
                              <w:szCs w:val="24"/>
                            </w:rPr>
                          </w:pPr>
                          <w:sdt>
                            <w:sdtPr>
                              <w:alias w:val="Numeris"/>
                              <w:tag w:val="nr_b299b6f969b04ed9b01b680bbbb7774d"/>
                              <w:lock w:val="sdtLocked"/>
                              <w:richText/>
                            </w:sdtPr>
                            <w:sdtContent>
                              <w:r>
                                <w:rPr>
                                  <w:szCs w:val="24"/>
                                </w:rPr>
                                <w:t>22.2.4</w:t>
                              </w:r>
                            </w:sdtContent>
                          </w:sdt>
                          <w:r>
                            <w:rPr>
                              <w:szCs w:val="24"/>
                            </w:rPr>
                            <w:t>.duomenys apie priėmimo be eilės, pirmumo teisę suteikiančias priežastis (jei jų yra).</w:t>
                          </w:r>
                        </w:p>
                      </w:sdtContent>
                    </w:sdt>
                  </w:sdtContent>
                </w:sdt>
                <w:sdt>
                  <w:sdtPr>
                    <w:alias w:val="23.3 pp."/>
                    <w:tag w:val="part_21c95920c6c44179856758f86fc641c0"/>
                    <w:lock w:val="sdtLocked"/>
                    <w:richText/>
                  </w:sdtPr>
                  <w:sdtContent>
                    <w:p>
                      <w:pPr>
                        <w:tabs>
                          <w:tab w:val="left" w:pos="993"/>
                          <w:tab w:val="left" w:pos="1134"/>
                          <w:tab w:val="left" w:pos="1560"/>
                          <w:tab w:val="left" w:pos="1985"/>
                          <w:tab w:val="left" w:pos="2552"/>
                          <w:tab w:val="left" w:pos="2694"/>
                        </w:tabs>
                        <w:ind w:firstLine="851"/>
                        <w:jc w:val="both"/>
                        <w:rPr>
                          <w:szCs w:val="24"/>
                        </w:rPr>
                      </w:pPr>
                      <w:sdt>
                        <w:sdtPr>
                          <w:alias w:val="Numeris"/>
                          <w:tag w:val="nr_21c95920c6c44179856758f86fc641c0"/>
                          <w:lock w:val="sdtLocked"/>
                          <w:richText/>
                        </w:sdtPr>
                        <w:sdtContent>
                          <w:r>
                            <w:rPr>
                              <w:szCs w:val="24"/>
                            </w:rPr>
                            <w:t>23.3</w:t>
                          </w:r>
                        </w:sdtContent>
                      </w:sdt>
                      <w:r>
                        <w:rPr>
                          <w:szCs w:val="24"/>
                        </w:rPr>
                        <w:t>.</w:t>
                        <w:tab/>
                        <w:t xml:space="preserve">prašymai pateikiami Utenos rajono savivaldybės elektroniniame paslaugų portale: </w:t>
                      </w:r>
                      <w:r>
                        <w:rPr>
                          <w:color w:val="0563C1"/>
                          <w:szCs w:val="24"/>
                          <w:u w:val="single"/>
                        </w:rPr>
                        <w:t>https://www.epaslaugos.utena.lt/.</w:t>
                      </w:r>
                      <w:r>
                        <w:rPr>
                          <w:szCs w:val="24"/>
                        </w:rPr>
                        <w:t xml:space="preserve"> Prašymo elektroninė forma</w:t>
                      </w:r>
                      <w:r>
                        <w:rPr>
                          <w:b/>
                          <w:szCs w:val="24"/>
                        </w:rPr>
                        <w:t xml:space="preserve"> </w:t>
                      </w:r>
                      <w:r>
                        <w:rPr>
                          <w:szCs w:val="24"/>
                        </w:rPr>
                        <w:t xml:space="preserve">skelbiama </w:t>
                      </w:r>
                      <w:r>
                        <w:rPr>
                          <w:color w:val="0563C1"/>
                          <w:szCs w:val="24"/>
                          <w:u w:val="single"/>
                          <w:shd w:val="clear" w:color="auto" w:fill="FFFFFF"/>
                        </w:rPr>
                        <w:t>www.</w:t>
                      </w:r>
                      <w:r>
                        <w:rPr>
                          <w:bCs/>
                          <w:color w:val="0563C1"/>
                          <w:szCs w:val="24"/>
                          <w:u w:val="single"/>
                          <w:shd w:val="clear" w:color="auto" w:fill="FFFFFF"/>
                        </w:rPr>
                        <w:t>svietima</w:t>
                      </w:r>
                      <w:r>
                        <w:rPr>
                          <w:color w:val="0563C1"/>
                          <w:szCs w:val="24"/>
                          <w:u w:val="single"/>
                          <w:shd w:val="clear" w:color="auto" w:fill="FFFFFF"/>
                        </w:rPr>
                        <w:t>s.</w:t>
                      </w:r>
                      <w:r>
                        <w:rPr>
                          <w:bCs/>
                          <w:color w:val="0563C1"/>
                          <w:szCs w:val="24"/>
                          <w:u w:val="single"/>
                          <w:shd w:val="clear" w:color="auto" w:fill="FFFFFF"/>
                        </w:rPr>
                        <w:t>utena</w:t>
                      </w:r>
                      <w:r>
                        <w:rPr>
                          <w:color w:val="0563C1"/>
                          <w:szCs w:val="24"/>
                          <w:u w:val="single"/>
                          <w:shd w:val="clear" w:color="auto" w:fill="FFFFFF"/>
                        </w:rPr>
                        <w:t>.lm.lt/</w:t>
                      </w:r>
                      <w:r>
                        <w:rPr>
                          <w:szCs w:val="24"/>
                          <w:shd w:val="clear" w:color="auto" w:fill="FFFFFF"/>
                        </w:rPr>
                        <w:t xml:space="preserve"> svetainėje; </w:t>
                      </w:r>
                    </w:p>
                  </w:sdtContent>
                </w:sdt>
                <w:sdt>
                  <w:sdtPr>
                    <w:alias w:val="23.4 pp."/>
                    <w:tag w:val="part_fa6fdf06229443f895aaa93de82dbb87"/>
                    <w:lock w:val="sdtLocked"/>
                    <w:richText/>
                  </w:sdtPr>
                  <w:sdtContent>
                    <w:p>
                      <w:pPr>
                        <w:tabs>
                          <w:tab w:val="left" w:pos="993"/>
                          <w:tab w:val="left" w:pos="1134"/>
                          <w:tab w:val="left" w:pos="1418"/>
                          <w:tab w:val="left" w:pos="1560"/>
                          <w:tab w:val="left" w:pos="1985"/>
                        </w:tabs>
                        <w:ind w:firstLine="851"/>
                        <w:jc w:val="both"/>
                        <w:rPr>
                          <w:szCs w:val="24"/>
                        </w:rPr>
                      </w:pPr>
                      <w:sdt>
                        <w:sdtPr>
                          <w:alias w:val="Numeris"/>
                          <w:tag w:val="nr_fa6fdf06229443f895aaa93de82dbb87"/>
                          <w:lock w:val="sdtLocked"/>
                          <w:richText/>
                        </w:sdtPr>
                        <w:sdtContent>
                          <w:r>
                            <w:rPr>
                              <w:szCs w:val="24"/>
                            </w:rPr>
                            <w:t>23.4</w:t>
                          </w:r>
                        </w:sdtContent>
                      </w:sdt>
                      <w:r>
                        <w:rPr>
                          <w:szCs w:val="24"/>
                        </w:rPr>
                        <w:t>.</w:t>
                        <w:tab/>
                        <w:t xml:space="preserve"> Utenos rajono savivaldybės administracija, surinkusi leistiną mokinių skaičių klasių (grupių) srautuose, mokinių sąrašus ir </w:t>
                      </w:r>
                      <w:r>
                        <w:rPr>
                          <w:color w:val="000000"/>
                          <w:szCs w:val="24"/>
                        </w:rPr>
                        <w:t xml:space="preserve">prašymus perduoda mokykloms pagal aptarnavimo teritorijas; </w:t>
                      </w:r>
                    </w:p>
                  </w:sdtContent>
                </w:sdt>
                <w:sdt>
                  <w:sdtPr>
                    <w:alias w:val="23.5 pp."/>
                    <w:tag w:val="part_c15940daefa74aa290f07a9c777bc2f9"/>
                    <w:lock w:val="sdtLocked"/>
                    <w:richText/>
                  </w:sdtPr>
                  <w:sdtContent>
                    <w:p>
                      <w:pPr>
                        <w:tabs>
                          <w:tab w:val="left" w:pos="851"/>
                          <w:tab w:val="left" w:pos="993"/>
                          <w:tab w:val="left" w:pos="1134"/>
                          <w:tab w:val="left" w:pos="1418"/>
                          <w:tab w:val="left" w:pos="1560"/>
                          <w:tab w:val="left" w:pos="1843"/>
                          <w:tab w:val="left" w:pos="1985"/>
                        </w:tabs>
                        <w:ind w:firstLine="851"/>
                        <w:jc w:val="both"/>
                        <w:rPr>
                          <w:szCs w:val="24"/>
                        </w:rPr>
                      </w:pPr>
                      <w:sdt>
                        <w:sdtPr>
                          <w:alias w:val="Numeris"/>
                          <w:tag w:val="nr_c15940daefa74aa290f07a9c777bc2f9"/>
                          <w:lock w:val="sdtLocked"/>
                          <w:richText/>
                        </w:sdtPr>
                        <w:sdtContent>
                          <w:r>
                            <w:rPr>
                              <w:szCs w:val="24"/>
                            </w:rPr>
                            <w:t>23.5</w:t>
                          </w:r>
                        </w:sdtContent>
                      </w:sdt>
                      <w:r>
                        <w:rPr>
                          <w:szCs w:val="24"/>
                        </w:rPr>
                        <w:t>.</w:t>
                        <w:tab/>
                        <w:t xml:space="preserve"> informacija apie nustatytą maksimalų mokinių skaičių, apie priimtų mokinių skaičių, laisvų vietų skaičių visose mokyklose pagal ugdomas priešmokyklinio, bendrojo ugdymo programas, gautų prašymų skaičių, atskiriant vaikų, gyvenančių mokyklai priskirtoje teritorijoje, prašymus nuo negyvenančių mokyklai priskirtoje teritorijoje, viešinama savivaldybės interneto svetainėje </w:t>
                      </w:r>
                      <w:r>
                        <w:rPr>
                          <w:color w:val="0563C1"/>
                          <w:szCs w:val="24"/>
                          <w:u w:val="single"/>
                        </w:rPr>
                        <w:t>www.utena.lt</w:t>
                      </w:r>
                      <w:r>
                        <w:rPr>
                          <w:szCs w:val="24"/>
                        </w:rPr>
                        <w:t>.;</w:t>
                      </w:r>
                    </w:p>
                  </w:sdtContent>
                </w:sdt>
                <w:sdt>
                  <w:sdtPr>
                    <w:alias w:val="23.6 pp."/>
                    <w:tag w:val="part_e49ce22b324943fe9ab5a2b8dcb50c70"/>
                    <w:lock w:val="sdtLocked"/>
                    <w:richText/>
                  </w:sdtPr>
                  <w:sdtContent>
                    <w:p>
                      <w:pPr>
                        <w:tabs>
                          <w:tab w:val="left" w:pos="993"/>
                          <w:tab w:val="left" w:pos="1134"/>
                          <w:tab w:val="left" w:pos="1418"/>
                          <w:tab w:val="left" w:pos="1560"/>
                          <w:tab w:val="left" w:pos="1985"/>
                        </w:tabs>
                        <w:ind w:firstLine="851"/>
                        <w:jc w:val="both"/>
                        <w:rPr>
                          <w:color w:val="000000"/>
                          <w:szCs w:val="24"/>
                        </w:rPr>
                      </w:pPr>
                      <w:sdt>
                        <w:sdtPr>
                          <w:alias w:val="Numeris"/>
                          <w:tag w:val="nr_e49ce22b324943fe9ab5a2b8dcb50c70"/>
                          <w:lock w:val="sdtLocked"/>
                          <w:richText/>
                        </w:sdtPr>
                        <w:sdtContent>
                          <w:r>
                            <w:rPr>
                              <w:color w:val="000000"/>
                              <w:szCs w:val="24"/>
                            </w:rPr>
                            <w:t>23.6</w:t>
                          </w:r>
                        </w:sdtContent>
                      </w:sdt>
                      <w:r>
                        <w:rPr>
                          <w:color w:val="000000"/>
                          <w:szCs w:val="24"/>
                        </w:rPr>
                        <w:t>.</w:t>
                        <w:tab/>
                        <w:t>mokyklos iki gegužės 25 d. Utenos rajono savivaldybės administracijai pateikia informaciją apie mokyklos pirmokus, liekančius kartoti pirmos klasės ugdymo programą;</w:t>
                      </w:r>
                    </w:p>
                  </w:sdtContent>
                </w:sdt>
                <w:sdt>
                  <w:sdtPr>
                    <w:alias w:val="23.7 pp."/>
                    <w:tag w:val="part_d33651440a32424392a09d119e32aa06"/>
                    <w:lock w:val="sdtLocked"/>
                    <w:richText/>
                  </w:sdtPr>
                  <w:sdtContent>
                    <w:p>
                      <w:pPr>
                        <w:tabs>
                          <w:tab w:val="left" w:pos="993"/>
                          <w:tab w:val="left" w:pos="1134"/>
                          <w:tab w:val="left" w:pos="1418"/>
                          <w:tab w:val="left" w:pos="1560"/>
                          <w:tab w:val="left" w:pos="1701"/>
                          <w:tab w:val="left" w:pos="1843"/>
                        </w:tabs>
                        <w:ind w:firstLine="851"/>
                        <w:jc w:val="both"/>
                        <w:rPr>
                          <w:szCs w:val="24"/>
                        </w:rPr>
                      </w:pPr>
                      <w:sdt>
                        <w:sdtPr>
                          <w:alias w:val="Numeris"/>
                          <w:tag w:val="nr_d33651440a32424392a09d119e32aa06"/>
                          <w:lock w:val="sdtLocked"/>
                          <w:richText/>
                        </w:sdtPr>
                        <w:sdtContent>
                          <w:r>
                            <w:rPr>
                              <w:szCs w:val="24"/>
                            </w:rPr>
                            <w:t>23.7</w:t>
                          </w:r>
                        </w:sdtContent>
                      </w:sdt>
                      <w:r>
                        <w:rPr>
                          <w:szCs w:val="24"/>
                        </w:rPr>
                        <w:t>.</w:t>
                        <w:tab/>
                      </w:r>
                      <w:r>
                        <w:rPr>
                          <w:color w:val="000000"/>
                          <w:szCs w:val="24"/>
                        </w:rPr>
                        <w:t xml:space="preserve"> t</w:t>
                      </w:r>
                      <w:r>
                        <w:rPr>
                          <w:szCs w:val="24"/>
                        </w:rPr>
                        <w:t>ėvams pateikus prašymą po birželio 1 d. ir jeigu pagal teritoriją priskirtoje mokykloje nėra laisvų mokymosi vietų, siūloma rinktis mokyklas, kurios vykdo tą pačią ugdymo programą ir kuriose yra laisvų vietų.</w:t>
                      </w:r>
                    </w:p>
                  </w:sdtContent>
                </w:sdt>
              </w:sdtContent>
            </w:sdt>
            <w:sdt>
              <w:sdtPr>
                <w:alias w:val="24 p."/>
                <w:tag w:val="part_6b2b34e6976542419a5ddbd50c38349e"/>
                <w:lock w:val="sdtLocked"/>
                <w:richText/>
              </w:sdtPr>
              <w:sdtContent>
                <w:p>
                  <w:pPr>
                    <w:tabs>
                      <w:tab w:val="left" w:pos="1134"/>
                      <w:tab w:val="left" w:pos="1276"/>
                      <w:tab w:val="left" w:pos="1418"/>
                      <w:tab w:val="left" w:pos="1701"/>
                      <w:tab w:val="left" w:pos="1843"/>
                      <w:tab w:val="left" w:pos="1985"/>
                      <w:tab w:val="left" w:pos="2552"/>
                      <w:tab w:val="left" w:pos="2835"/>
                    </w:tabs>
                    <w:ind w:left="480" w:firstLine="371"/>
                    <w:jc w:val="both"/>
                    <w:rPr>
                      <w:szCs w:val="24"/>
                    </w:rPr>
                  </w:pPr>
                  <w:sdt>
                    <w:sdtPr>
                      <w:alias w:val="Numeris"/>
                      <w:tag w:val="nr_6b2b34e6976542419a5ddbd50c38349e"/>
                      <w:lock w:val="sdtLocked"/>
                      <w:richText/>
                    </w:sdtPr>
                    <w:sdtContent>
                      <w:r>
                        <w:rPr>
                          <w:szCs w:val="24"/>
                        </w:rPr>
                        <w:t>24</w:t>
                      </w:r>
                    </w:sdtContent>
                  </w:sdt>
                  <w:r>
                    <w:rPr>
                      <w:szCs w:val="24"/>
                    </w:rPr>
                    <w:t>.</w:t>
                    <w:tab/>
                    <w:t>Prašymų priėmimas į Utenos miesto gimnazijas:</w:t>
                  </w:r>
                </w:p>
                <w:sdt>
                  <w:sdtPr>
                    <w:alias w:val="24.1 pp."/>
                    <w:tag w:val="part_99c80ec907df40bdbef6ff47797a81d3"/>
                    <w:lock w:val="sdtLocked"/>
                    <w:richText/>
                  </w:sdtPr>
                  <w:sdtContent>
                    <w:p>
                      <w:pPr>
                        <w:tabs>
                          <w:tab w:val="left" w:pos="993"/>
                          <w:tab w:val="left" w:pos="1134"/>
                          <w:tab w:val="left" w:pos="1418"/>
                          <w:tab w:val="left" w:pos="1843"/>
                          <w:tab w:val="left" w:pos="1985"/>
                        </w:tabs>
                        <w:ind w:firstLine="851"/>
                        <w:jc w:val="both"/>
                        <w:rPr>
                          <w:szCs w:val="24"/>
                        </w:rPr>
                      </w:pPr>
                      <w:sdt>
                        <w:sdtPr>
                          <w:alias w:val="Numeris"/>
                          <w:tag w:val="nr_99c80ec907df40bdbef6ff47797a81d3"/>
                          <w:lock w:val="sdtLocked"/>
                          <w:richText/>
                        </w:sdtPr>
                        <w:sdtContent>
                          <w:r>
                            <w:rPr>
                              <w:szCs w:val="24"/>
                            </w:rPr>
                            <w:t>24.1</w:t>
                          </w:r>
                        </w:sdtContent>
                      </w:sdt>
                      <w:r>
                        <w:rPr>
                          <w:szCs w:val="24"/>
                        </w:rPr>
                        <w:t>.</w:t>
                        <w:tab/>
                        <w:t>priėmimą į Utenos miesto gimnazijos (toliau – gimnazija) I ir III klases vykdo gimnazijos direktorius ir mokinių priėmimo komisija (toliau - Komisija). Gimnazijos direktorius yra tiesiogiai atsakingas už mokinių priėmimą, klasių komplektavimą teisės aktų nustatyta tvarka, teisingos informacijos ir tikslių duomenų pateikimą;</w:t>
                      </w:r>
                    </w:p>
                  </w:sdtContent>
                </w:sdt>
                <w:sdt>
                  <w:sdtPr>
                    <w:alias w:val="24.2 pp."/>
                    <w:tag w:val="part_4fc61bf96f654317915fd6b828bb6c78"/>
                    <w:lock w:val="sdtLocked"/>
                    <w:richText/>
                  </w:sdtPr>
                  <w:sdtContent>
                    <w:p>
                      <w:pPr>
                        <w:tabs>
                          <w:tab w:val="left" w:pos="1134"/>
                          <w:tab w:val="left" w:pos="1418"/>
                          <w:tab w:val="left" w:pos="1560"/>
                        </w:tabs>
                        <w:ind w:firstLine="851"/>
                        <w:jc w:val="both"/>
                        <w:rPr>
                          <w:szCs w:val="24"/>
                        </w:rPr>
                      </w:pPr>
                      <w:sdt>
                        <w:sdtPr>
                          <w:alias w:val="Numeris"/>
                          <w:tag w:val="nr_4fc61bf96f654317915fd6b828bb6c78"/>
                          <w:lock w:val="sdtLocked"/>
                          <w:richText/>
                        </w:sdtPr>
                        <w:sdtContent>
                          <w:r>
                            <w:rPr>
                              <w:szCs w:val="24"/>
                            </w:rPr>
                            <w:t>24.2</w:t>
                          </w:r>
                        </w:sdtContent>
                      </w:sdt>
                      <w:r>
                        <w:rPr>
                          <w:szCs w:val="24"/>
                        </w:rPr>
                        <w:t>.</w:t>
                        <w:tab/>
                        <w:t>gimnazijos direktorius paskiria atsakingą asmenį priimti prašymams, sudaro Komisiją ir patvirtina Komisijos darbo reglamentą. Reglamente nurodoma Komisijos darbo vieta ir laikas, Komisijos narių atsakomybė, mokinių ir tėvų informavimo apie priėmimą tvarka, Komisijos posėdžių ir asmenų pateiktų dokumentų saugojimo vieta;</w:t>
                      </w:r>
                    </w:p>
                  </w:sdtContent>
                </w:sdt>
                <w:sdt>
                  <w:sdtPr>
                    <w:alias w:val="24.3 pp."/>
                    <w:tag w:val="part_5a32f52dbb994b0e80c0b7c7ebab6b2a"/>
                    <w:lock w:val="sdtLocked"/>
                    <w:richText/>
                  </w:sdtPr>
                  <w:sdtContent>
                    <w:p>
                      <w:pPr>
                        <w:tabs>
                          <w:tab w:val="left" w:pos="1134"/>
                          <w:tab w:val="left" w:pos="1560"/>
                          <w:tab w:val="left" w:pos="1985"/>
                        </w:tabs>
                        <w:ind w:firstLine="851"/>
                        <w:jc w:val="both"/>
                        <w:rPr>
                          <w:szCs w:val="24"/>
                        </w:rPr>
                      </w:pPr>
                      <w:sdt>
                        <w:sdtPr>
                          <w:alias w:val="Numeris"/>
                          <w:tag w:val="nr_5a32f52dbb994b0e80c0b7c7ebab6b2a"/>
                          <w:lock w:val="sdtLocked"/>
                          <w:richText/>
                        </w:sdtPr>
                        <w:sdtContent>
                          <w:r>
                            <w:rPr>
                              <w:szCs w:val="24"/>
                            </w:rPr>
                            <w:t>24.3</w:t>
                          </w:r>
                        </w:sdtContent>
                      </w:sdt>
                      <w:r>
                        <w:rPr>
                          <w:szCs w:val="24"/>
                        </w:rPr>
                        <w:t>.</w:t>
                        <w:tab/>
                        <w:t>Komisijos nariu negali būti gimnazijos direktorius ir asmenų prašymus registruojantis asmuo;</w:t>
                      </w:r>
                    </w:p>
                  </w:sdtContent>
                </w:sdt>
                <w:sdt>
                  <w:sdtPr>
                    <w:alias w:val="24.4 pp."/>
                    <w:tag w:val="part_8dbc383f97b14da2a602fb22e0110fc7"/>
                    <w:lock w:val="sdtLocked"/>
                    <w:richText/>
                  </w:sdtPr>
                  <w:sdtContent>
                    <w:p>
                      <w:pPr>
                        <w:tabs>
                          <w:tab w:val="left" w:pos="1134"/>
                          <w:tab w:val="left" w:pos="1560"/>
                          <w:tab w:val="left" w:pos="1985"/>
                        </w:tabs>
                        <w:ind w:firstLine="851"/>
                        <w:jc w:val="both"/>
                        <w:rPr>
                          <w:szCs w:val="24"/>
                        </w:rPr>
                      </w:pPr>
                      <w:sdt>
                        <w:sdtPr>
                          <w:alias w:val="Numeris"/>
                          <w:tag w:val="nr_8dbc383f97b14da2a602fb22e0110fc7"/>
                          <w:lock w:val="sdtLocked"/>
                          <w:richText/>
                        </w:sdtPr>
                        <w:sdtContent>
                          <w:r>
                            <w:rPr>
                              <w:szCs w:val="24"/>
                            </w:rPr>
                            <w:t>24.4</w:t>
                          </w:r>
                        </w:sdtContent>
                      </w:sdt>
                      <w:r>
                        <w:rPr>
                          <w:szCs w:val="24"/>
                        </w:rPr>
                        <w:t>.</w:t>
                        <w:tab/>
                        <w:t>informaciją apie gimnazijoms nustatytą maksimalų mokinių skaičių, apie priimtų mokinių skaičių, laisvų vietų skaičių gimnazijos viešina gimnazijų interneto svetainėse.</w:t>
                      </w:r>
                    </w:p>
                  </w:sdtContent>
                </w:sdt>
              </w:sdtContent>
            </w:sdt>
            <w:sdt>
              <w:sdtPr>
                <w:alias w:val="25 p."/>
                <w:tag w:val="part_b420322538f64e5e88160fd12ce9c47f"/>
                <w:lock w:val="sdtLocked"/>
                <w:richText/>
              </w:sdtPr>
              <w:sdtContent>
                <w:p>
                  <w:pPr>
                    <w:tabs>
                      <w:tab w:val="left" w:pos="1134"/>
                      <w:tab w:val="left" w:pos="1418"/>
                      <w:tab w:val="left" w:pos="1843"/>
                    </w:tabs>
                    <w:ind w:firstLine="851"/>
                    <w:jc w:val="both"/>
                    <w:rPr>
                      <w:szCs w:val="24"/>
                    </w:rPr>
                  </w:pPr>
                  <w:sdt>
                    <w:sdtPr>
                      <w:alias w:val="Numeris"/>
                      <w:tag w:val="nr_b420322538f64e5e88160fd12ce9c47f"/>
                      <w:lock w:val="sdtLocked"/>
                      <w:richText/>
                    </w:sdtPr>
                    <w:sdtContent>
                      <w:r>
                        <w:rPr>
                          <w:szCs w:val="24"/>
                        </w:rPr>
                        <w:t>25</w:t>
                      </w:r>
                    </w:sdtContent>
                  </w:sdt>
                  <w:r>
                    <w:rPr>
                      <w:szCs w:val="24"/>
                    </w:rPr>
                    <w:t>.</w:t>
                    <w:tab/>
                    <w:t>Į Utenos Krašuonos progimnazijos „Versmės“ skyrių, skirtą intelekto sutrikimą turintiems mokiniams - asmenims, kuriems nustatytas nežymus, vidutinis, žymus, labai žymus ar nepatikslintas intelekto sutrikimas, kompleksinė negalia, kurios derinyje yra nežymus, vidutinis, žymus, labai žymus ar nepatikslintas intelekto sutrikimas, priimamo asmens tėvai (globėjai, rūpintojai) progimnazijos direktoriui pateikia prašymą ir Utenos rajono švietimo centro pedagoginės psichologinės tarnybos padalinio pažymą dėl nustatytų didelių ar labai didelių specialiųjų ugdymosi poreikių.</w:t>
                  </w:r>
                </w:p>
              </w:sdtContent>
            </w:sdt>
            <w:sdt>
              <w:sdtPr>
                <w:alias w:val="26 p."/>
                <w:tag w:val="part_be112ae42efa4f7fa63e43c8139b938f"/>
                <w:lock w:val="sdtLocked"/>
                <w:richText/>
              </w:sdtPr>
              <w:sdtContent>
                <w:p>
                  <w:pPr>
                    <w:tabs>
                      <w:tab w:val="left" w:pos="1134"/>
                      <w:tab w:val="left" w:pos="1418"/>
                      <w:tab w:val="left" w:pos="1560"/>
                      <w:tab w:val="left" w:pos="1985"/>
                      <w:tab w:val="left" w:pos="2552"/>
                      <w:tab w:val="left" w:pos="2835"/>
                    </w:tabs>
                    <w:ind w:firstLine="851"/>
                    <w:jc w:val="both"/>
                    <w:rPr>
                      <w:szCs w:val="24"/>
                    </w:rPr>
                  </w:pPr>
                  <w:sdt>
                    <w:sdtPr>
                      <w:alias w:val="Numeris"/>
                      <w:tag w:val="nr_be112ae42efa4f7fa63e43c8139b938f"/>
                      <w:lock w:val="sdtLocked"/>
                      <w:richText/>
                    </w:sdtPr>
                    <w:sdtContent>
                      <w:r>
                        <w:rPr>
                          <w:szCs w:val="24"/>
                        </w:rPr>
                        <w:t>26</w:t>
                      </w:r>
                    </w:sdtContent>
                  </w:sdt>
                  <w:r>
                    <w:rPr>
                      <w:szCs w:val="24"/>
                    </w:rPr>
                    <w:t>.</w:t>
                    <w:tab/>
                    <w:t>Nuo kiekvienų metų rugsėjo 1 dienos iki mokslo metų pabaigos vaikus į laisvas vietas mokytis pagal priešmokyklinio, pradinio, pagrindinio ar vidurinio ugdymo programas priima mokyklų direktoriai.</w:t>
                  </w:r>
                </w:p>
              </w:sdtContent>
            </w:sdt>
            <w:sdt>
              <w:sdtPr>
                <w:alias w:val="27 p."/>
                <w:tag w:val="part_494c1398cf28475e8081e4f94987a04a"/>
                <w:lock w:val="sdtLocked"/>
                <w:richText/>
              </w:sdtPr>
              <w:sdtContent>
                <w:p>
                  <w:pPr>
                    <w:tabs>
                      <w:tab w:val="left" w:pos="0"/>
                      <w:tab w:val="left" w:pos="1134"/>
                      <w:tab w:val="left" w:pos="1276"/>
                    </w:tabs>
                    <w:ind w:firstLine="851"/>
                    <w:jc w:val="both"/>
                    <w:rPr>
                      <w:szCs w:val="24"/>
                    </w:rPr>
                  </w:pPr>
                  <w:sdt>
                    <w:sdtPr>
                      <w:alias w:val="Numeris"/>
                      <w:tag w:val="nr_494c1398cf28475e8081e4f94987a04a"/>
                      <w:lock w:val="sdtLocked"/>
                      <w:richText/>
                    </w:sdtPr>
                    <w:sdtContent>
                      <w:r>
                        <w:rPr>
                          <w:szCs w:val="24"/>
                        </w:rPr>
                        <w:t>27</w:t>
                      </w:r>
                    </w:sdtContent>
                  </w:sdt>
                  <w:r>
                    <w:rPr>
                      <w:szCs w:val="24"/>
                    </w:rPr>
                    <w:t>.</w:t>
                    <w:tab/>
                    <w:t xml:space="preserve"> Asmuo, pageidaujantis pradėti mokytis pagal aukštesnio lygmens ugdymo programą, prie prašymo prideda įgyto išsilavinimo pažymėjimą; pageidaujantis tęsti mokymąsi - mokymosi pasiekimų pažymėjimą arba pažymą apie mokymosi pasiekimus mokykloje, kurioje asmuo mokėsi prieš tai. Mokinys, pageidaujantis pradėti mokytis pagal aukštesnio lygmens ugdymo programą toje pačioje mokykloje, mokyklos direktoriui teikia tik prašymą (už vaiką iki 14 metų teikia tėvai), vaikas nuo 14 iki 18 metų – turintis tėvų (rūpintojų) raštišką sutikimą (mokymosi pasiekimų įteisinimo dokumento teikti nereikia).</w:t>
                  </w:r>
                </w:p>
              </w:sdtContent>
            </w:sdt>
            <w:sdt>
              <w:sdtPr>
                <w:alias w:val="28 p."/>
                <w:tag w:val="part_d43f9d5af1b3436c9f4502402d6e31a4"/>
                <w:lock w:val="sdtLocked"/>
                <w:richText/>
              </w:sdtPr>
              <w:sdtContent>
                <w:p>
                  <w:pPr>
                    <w:tabs>
                      <w:tab w:val="left" w:pos="993"/>
                      <w:tab w:val="left" w:pos="1276"/>
                      <w:tab w:val="left" w:pos="1418"/>
                    </w:tabs>
                    <w:ind w:firstLine="851"/>
                    <w:jc w:val="both"/>
                    <w:rPr>
                      <w:szCs w:val="24"/>
                    </w:rPr>
                  </w:pPr>
                  <w:sdt>
                    <w:sdtPr>
                      <w:alias w:val="Numeris"/>
                      <w:tag w:val="nr_d43f9d5af1b3436c9f4502402d6e31a4"/>
                      <w:lock w:val="sdtLocked"/>
                      <w:richText/>
                    </w:sdtPr>
                    <w:sdtContent>
                      <w:r>
                        <w:rPr>
                          <w:szCs w:val="24"/>
                        </w:rPr>
                        <w:t>28</w:t>
                      </w:r>
                    </w:sdtContent>
                  </w:sdt>
                  <w:r>
                    <w:rPr>
                      <w:szCs w:val="24"/>
                    </w:rPr>
                    <w:t>.</w:t>
                    <w:tab/>
                    <w:t xml:space="preserve">Aktualiems Apraše nenumatytiems atvejams nagrinėti sudaroma Priėmimo į savivaldybės mokyklas Apraše nenumatytų atvejų darbo grupė iš savivaldybės administracijos atstovų ir mokyklų atstovų. Darbo grupės sudėtį ir jos darbo reglamentą tvirtina savivaldybės meras.  </w:t>
                  </w:r>
                </w:p>
              </w:sdtContent>
            </w:sdt>
            <w:sdt>
              <w:sdtPr>
                <w:alias w:val="29 p."/>
                <w:tag w:val="part_a1d5c96aa39b441a9fe87092ab56c7a9"/>
                <w:lock w:val="sdtLocked"/>
                <w:richText/>
              </w:sdtPr>
              <w:sdtContent>
                <w:p>
                  <w:pPr>
                    <w:tabs>
                      <w:tab w:val="left" w:pos="0"/>
                      <w:tab w:val="left" w:pos="1134"/>
                      <w:tab w:val="left" w:pos="1276"/>
                      <w:tab w:val="left" w:pos="1418"/>
                      <w:tab w:val="left" w:pos="1560"/>
                      <w:tab w:val="left" w:pos="1843"/>
                    </w:tabs>
                    <w:ind w:firstLine="851"/>
                    <w:jc w:val="both"/>
                    <w:rPr>
                      <w:szCs w:val="24"/>
                    </w:rPr>
                  </w:pPr>
                  <w:sdt>
                    <w:sdtPr>
                      <w:alias w:val="Numeris"/>
                      <w:tag w:val="nr_a1d5c96aa39b441a9fe87092ab56c7a9"/>
                      <w:lock w:val="sdtLocked"/>
                      <w:richText/>
                    </w:sdtPr>
                    <w:sdtContent>
                      <w:r>
                        <w:rPr>
                          <w:szCs w:val="24"/>
                        </w:rPr>
                        <w:t>29</w:t>
                      </w:r>
                    </w:sdtContent>
                  </w:sdt>
                  <w:r>
                    <w:rPr>
                      <w:szCs w:val="24"/>
                    </w:rPr>
                    <w:t>.</w:t>
                    <w:tab/>
                    <w:t xml:space="preserve">Asmens priėmimas mokytis pagal priešmokyklinio, pradinio, pagrindinio ar vidurinio ugdymo programas įforminamas mokymo sutartimi. </w:t>
                  </w:r>
                </w:p>
              </w:sdtContent>
            </w:sdt>
            <w:sdt>
              <w:sdtPr>
                <w:alias w:val="30 p."/>
                <w:tag w:val="part_36a19f8c028841de957ad395fa711d43"/>
                <w:lock w:val="sdtLocked"/>
                <w:richText/>
              </w:sdtPr>
              <w:sdtContent>
                <w:p>
                  <w:pPr>
                    <w:tabs>
                      <w:tab w:val="left" w:pos="0"/>
                      <w:tab w:val="left" w:pos="1134"/>
                      <w:tab w:val="left" w:pos="1276"/>
                      <w:tab w:val="left" w:pos="1418"/>
                      <w:tab w:val="left" w:pos="1560"/>
                      <w:tab w:val="left" w:pos="1843"/>
                    </w:tabs>
                    <w:ind w:firstLine="851"/>
                    <w:jc w:val="both"/>
                    <w:rPr>
                      <w:szCs w:val="24"/>
                    </w:rPr>
                  </w:pPr>
                  <w:sdt>
                    <w:sdtPr>
                      <w:alias w:val="Numeris"/>
                      <w:tag w:val="nr_36a19f8c028841de957ad395fa711d43"/>
                      <w:lock w:val="sdtLocked"/>
                      <w:richText/>
                    </w:sdtPr>
                    <w:sdtContent>
                      <w:r>
                        <w:rPr>
                          <w:szCs w:val="24"/>
                        </w:rPr>
                        <w:t>30</w:t>
                      </w:r>
                    </w:sdtContent>
                  </w:sdt>
                  <w:r>
                    <w:rPr>
                      <w:szCs w:val="24"/>
                    </w:rPr>
                    <w:t>.</w:t>
                    <w:tab/>
                    <w:t>Mokymo sutartis su kiekvienu naujai atvykusiu mokiniu bei tos mokyklos mokiniu, pradedančiu mokytis pagal aukštesnio lygmens ugdymo programą, sudaroma jo mokymosi pagal tą ugdymo programą laikotarpiui.</w:t>
                  </w:r>
                </w:p>
              </w:sdtContent>
            </w:sdt>
            <w:sdt>
              <w:sdtPr>
                <w:alias w:val="31 p."/>
                <w:tag w:val="part_2e7f14afdd0c4679b1df393d44f0c5a0"/>
                <w:lock w:val="sdtLocked"/>
                <w:richText/>
              </w:sdtPr>
              <w:sdtContent>
                <w:p>
                  <w:pPr>
                    <w:tabs>
                      <w:tab w:val="left" w:pos="0"/>
                      <w:tab w:val="left" w:pos="1134"/>
                      <w:tab w:val="left" w:pos="1276"/>
                      <w:tab w:val="left" w:pos="1418"/>
                      <w:tab w:val="left" w:pos="1843"/>
                      <w:tab w:val="left" w:pos="2552"/>
                    </w:tabs>
                    <w:ind w:firstLine="851"/>
                    <w:jc w:val="both"/>
                    <w:rPr>
                      <w:szCs w:val="24"/>
                    </w:rPr>
                  </w:pPr>
                  <w:sdt>
                    <w:sdtPr>
                      <w:alias w:val="Numeris"/>
                      <w:tag w:val="nr_2e7f14afdd0c4679b1df393d44f0c5a0"/>
                      <w:lock w:val="sdtLocked"/>
                      <w:richText/>
                    </w:sdtPr>
                    <w:sdtContent>
                      <w:r>
                        <w:rPr>
                          <w:szCs w:val="24"/>
                        </w:rPr>
                        <w:t>31</w:t>
                      </w:r>
                    </w:sdtContent>
                  </w:sdt>
                  <w:r>
                    <w:rPr>
                      <w:szCs w:val="24"/>
                    </w:rPr>
                    <w:t>.</w:t>
                    <w:tab/>
                    <w:t>Mokymo sutartis registruojama Mokymo sutarčių registracijos žurnale. Vienas mokymo sutarties egzempliorius įteikiamas prašymą pateikusiam asmeniui, kitas egzempliorius lieka mokykloje. Mokymo sutartis, mokinio ir (ar) jo tėvų prašymai, pažymos apie mokymosi pasiekimus mokykloje ir kita su mokinio ugdymu susijusi informacija kaupiama mokykloje. Mokiniui išvykus iš mokyklos, jo dokumentai lieka mokykloje. Pagal mokyklos, kurioje mokinys tęsia mokymąsi, prašymą pateikiamos prašomų su mokinio ugdymu susijusių dokumentų, esančių ankstesnėje mokykloje, kopijos.</w:t>
                  </w:r>
                </w:p>
              </w:sdtContent>
            </w:sdt>
            <w:sdt>
              <w:sdtPr>
                <w:alias w:val="32 p."/>
                <w:tag w:val="part_8fbc687c41b6488c9db25b644bc6ea79"/>
                <w:lock w:val="sdtLocked"/>
                <w:richText/>
              </w:sdtPr>
              <w:sdtContent>
                <w:p>
                  <w:pPr>
                    <w:tabs>
                      <w:tab w:val="left" w:pos="0"/>
                      <w:tab w:val="left" w:pos="1134"/>
                      <w:tab w:val="left" w:pos="1276"/>
                      <w:tab w:val="left" w:pos="1418"/>
                      <w:tab w:val="left" w:pos="1843"/>
                    </w:tabs>
                    <w:ind w:firstLine="851"/>
                    <w:jc w:val="both"/>
                    <w:rPr>
                      <w:szCs w:val="24"/>
                    </w:rPr>
                  </w:pPr>
                  <w:sdt>
                    <w:sdtPr>
                      <w:alias w:val="Numeris"/>
                      <w:tag w:val="nr_8fbc687c41b6488c9db25b644bc6ea79"/>
                      <w:lock w:val="sdtLocked"/>
                      <w:richText/>
                    </w:sdtPr>
                    <w:sdtContent>
                      <w:r>
                        <w:rPr>
                          <w:szCs w:val="24"/>
                        </w:rPr>
                        <w:t>32</w:t>
                      </w:r>
                    </w:sdtContent>
                  </w:sdt>
                  <w:r>
                    <w:rPr>
                      <w:szCs w:val="24"/>
                    </w:rPr>
                    <w:t>.</w:t>
                    <w:tab/>
                    <w:t>Sudarius mokymo sutartį, asmuo įregistruojamas mokinių registre, nurodoma pirmoji mokinio mokymosi diena. Iš mokinių registre sukauptų duomenų automatiniu būdu formuojamas, o pasibaigus mokslo metams, išspausdinamas ir sudaromas mokinių abėcėlinis žurnalas.</w:t>
                  </w:r>
                </w:p>
              </w:sdtContent>
            </w:sdt>
            <w:sdt>
              <w:sdtPr>
                <w:alias w:val="33 p."/>
                <w:tag w:val="part_94c34d986cf84076ac90f4c15ec24d72"/>
                <w:lock w:val="sdtLocked"/>
                <w:richText/>
              </w:sdtPr>
              <w:sdtContent>
                <w:p>
                  <w:pPr>
                    <w:tabs>
                      <w:tab w:val="left" w:pos="0"/>
                      <w:tab w:val="left" w:pos="1134"/>
                      <w:tab w:val="left" w:pos="1276"/>
                      <w:tab w:val="left" w:pos="1418"/>
                      <w:tab w:val="left" w:pos="1560"/>
                      <w:tab w:val="left" w:pos="1701"/>
                    </w:tabs>
                    <w:ind w:firstLine="851"/>
                    <w:jc w:val="both"/>
                    <w:rPr>
                      <w:szCs w:val="24"/>
                    </w:rPr>
                  </w:pPr>
                  <w:sdt>
                    <w:sdtPr>
                      <w:alias w:val="Numeris"/>
                      <w:tag w:val="nr_94c34d986cf84076ac90f4c15ec24d72"/>
                      <w:lock w:val="sdtLocked"/>
                      <w:richText/>
                    </w:sdtPr>
                    <w:sdtContent>
                      <w:r>
                        <w:rPr>
                          <w:szCs w:val="24"/>
                        </w:rPr>
                        <w:t>33</w:t>
                      </w:r>
                    </w:sdtContent>
                  </w:sdt>
                  <w:r>
                    <w:rPr>
                      <w:szCs w:val="24"/>
                    </w:rPr>
                    <w:t>.</w:t>
                    <w:tab/>
                    <w:t xml:space="preserve">Centralizuotai priimtų į Mokyklą vaikų paskirstymo į klases (grupes) tvarką ir kriterijus nustato mokyklos direktorius iki rugpjūčio 31 d. </w:t>
                  </w:r>
                </w:p>
              </w:sdtContent>
            </w:sdt>
            <w:sdt>
              <w:sdtPr>
                <w:alias w:val="34 p."/>
                <w:tag w:val="part_1b991a1df7f3424791bbca7df0674ac8"/>
                <w:lock w:val="sdtLocked"/>
                <w:richText/>
              </w:sdtPr>
              <w:sdtContent>
                <w:p>
                  <w:pPr>
                    <w:tabs>
                      <w:tab w:val="left" w:pos="0"/>
                      <w:tab w:val="left" w:pos="1134"/>
                      <w:tab w:val="left" w:pos="1276"/>
                      <w:tab w:val="left" w:pos="1418"/>
                      <w:tab w:val="left" w:pos="1560"/>
                      <w:tab w:val="left" w:pos="1701"/>
                    </w:tabs>
                    <w:ind w:firstLine="851"/>
                    <w:jc w:val="both"/>
                    <w:rPr>
                      <w:szCs w:val="24"/>
                    </w:rPr>
                  </w:pPr>
                  <w:sdt>
                    <w:sdtPr>
                      <w:alias w:val="Numeris"/>
                      <w:tag w:val="nr_1b991a1df7f3424791bbca7df0674ac8"/>
                      <w:lock w:val="sdtLocked"/>
                      <w:richText/>
                    </w:sdtPr>
                    <w:sdtContent>
                      <w:r>
                        <w:rPr>
                          <w:szCs w:val="24"/>
                        </w:rPr>
                        <w:t>34</w:t>
                      </w:r>
                    </w:sdtContent>
                  </w:sdt>
                  <w:r>
                    <w:rPr>
                      <w:szCs w:val="24"/>
                    </w:rPr>
                    <w:t>.</w:t>
                    <w:tab/>
                    <w:t>Mokinių paskirstymas į klases (grupes) įforminamas mokyklos direktoriaus įsakymu.</w:t>
                  </w:r>
                </w:p>
                <w:p>
                  <w:pPr>
                    <w:tabs>
                      <w:tab w:val="left" w:pos="0"/>
                      <w:tab w:val="left" w:pos="1134"/>
                      <w:tab w:val="left" w:pos="1843"/>
                    </w:tabs>
                    <w:ind w:left="1276"/>
                    <w:jc w:val="both"/>
                    <w:rPr>
                      <w:szCs w:val="24"/>
                    </w:rPr>
                  </w:pPr>
                </w:p>
              </w:sdtContent>
            </w:sdt>
          </w:sdtContent>
        </w:sdt>
        <w:sdt>
          <w:sdtPr>
            <w:alias w:val="skyrius"/>
            <w:tag w:val="part_59cfad12b53f47be9bef6571eb5c659e"/>
            <w:lock w:val="sdtLocked"/>
            <w:richText/>
          </w:sdtPr>
          <w:sdtContent>
            <w:p>
              <w:pPr>
                <w:tabs>
                  <w:tab w:val="left" w:pos="0"/>
                  <w:tab w:val="left" w:pos="1134"/>
                  <w:tab w:val="left" w:pos="1843"/>
                </w:tabs>
                <w:ind w:left="1276"/>
                <w:jc w:val="center"/>
                <w:rPr>
                  <w:b/>
                  <w:bCs/>
                  <w:szCs w:val="24"/>
                </w:rPr>
              </w:pPr>
              <w:sdt>
                <w:sdtPr>
                  <w:alias w:val="Numeris"/>
                  <w:tag w:val="nr_59cfad12b53f47be9bef6571eb5c659e"/>
                  <w:lock w:val="sdtLocked"/>
                  <w:richText/>
                </w:sdtPr>
                <w:sdtContent>
                  <w:r>
                    <w:rPr>
                      <w:b/>
                      <w:bCs/>
                      <w:szCs w:val="24"/>
                    </w:rPr>
                    <w:t>VI</w:t>
                  </w:r>
                </w:sdtContent>
              </w:sdt>
              <w:r>
                <w:rPr>
                  <w:b/>
                  <w:bCs/>
                  <w:szCs w:val="24"/>
                </w:rPr>
                <w:t xml:space="preserve"> SKYRIUS</w:t>
              </w:r>
            </w:p>
            <w:p>
              <w:pPr>
                <w:tabs>
                  <w:tab w:val="left" w:pos="0"/>
                  <w:tab w:val="left" w:pos="1134"/>
                  <w:tab w:val="left" w:pos="1843"/>
                </w:tabs>
                <w:ind w:left="1276"/>
                <w:jc w:val="center"/>
                <w:rPr>
                  <w:b/>
                  <w:bCs/>
                  <w:szCs w:val="24"/>
                </w:rPr>
              </w:pPr>
              <w:sdt>
                <w:sdtPr>
                  <w:alias w:val="Pavadinimas"/>
                  <w:tag w:val="title_59cfad12b53f47be9bef6571eb5c659e"/>
                  <w:lock w:val="sdtLocked"/>
                  <w:richText/>
                </w:sdtPr>
                <w:sdtContent>
                  <w:r>
                    <w:rPr>
                      <w:b/>
                      <w:bCs/>
                      <w:szCs w:val="24"/>
                    </w:rPr>
                    <w:t>BAIGIAMOSIOS NUOSTATOS</w:t>
                  </w:r>
                </w:sdtContent>
              </w:sdt>
            </w:p>
            <w:p>
              <w:pPr>
                <w:tabs>
                  <w:tab w:val="left" w:pos="0"/>
                  <w:tab w:val="left" w:pos="1134"/>
                  <w:tab w:val="left" w:pos="1843"/>
                </w:tabs>
                <w:ind w:left="1276"/>
                <w:jc w:val="center"/>
                <w:rPr>
                  <w:b/>
                  <w:bCs/>
                  <w:szCs w:val="24"/>
                </w:rPr>
              </w:pPr>
            </w:p>
            <w:sdt>
              <w:sdtPr>
                <w:alias w:val="35 p."/>
                <w:tag w:val="part_b9ee1727befa44cd8a93e39a31c6c7de"/>
                <w:lock w:val="sdtLocked"/>
                <w:richText/>
              </w:sdtPr>
              <w:sdtContent>
                <w:p>
                  <w:pPr>
                    <w:tabs>
                      <w:tab w:val="left" w:pos="0"/>
                      <w:tab w:val="left" w:pos="851"/>
                      <w:tab w:val="left" w:pos="1134"/>
                      <w:tab w:val="left" w:pos="1276"/>
                      <w:tab w:val="left" w:pos="1418"/>
                      <w:tab w:val="left" w:pos="1560"/>
                      <w:tab w:val="left" w:pos="1843"/>
                    </w:tabs>
                    <w:ind w:firstLine="900"/>
                    <w:rPr>
                      <w:szCs w:val="24"/>
                    </w:rPr>
                  </w:pPr>
                  <w:sdt>
                    <w:sdtPr>
                      <w:alias w:val="Numeris"/>
                      <w:tag w:val="nr_b9ee1727befa44cd8a93e39a31c6c7de"/>
                      <w:lock w:val="sdtLocked"/>
                      <w:richText/>
                    </w:sdtPr>
                    <w:sdtContent>
                      <w:r>
                        <w:rPr>
                          <w:szCs w:val="24"/>
                        </w:rPr>
                        <w:t>35</w:t>
                      </w:r>
                    </w:sdtContent>
                  </w:sdt>
                  <w:r>
                    <w:rPr>
                      <w:szCs w:val="24"/>
                    </w:rPr>
                    <w:t>.</w:t>
                    <w:tab/>
                    <w:t>Asmenys, pažeidę Aprašo nuostatas, atsako teisės aktų nustatyta tvarka.</w:t>
                  </w:r>
                </w:p>
              </w:sdtContent>
            </w:sdt>
            <w:sdt>
              <w:sdtPr>
                <w:alias w:val="36 p."/>
                <w:tag w:val="part_c9d030f8250c4ed0a5be2e28fc4efd39"/>
                <w:lock w:val="sdtLocked"/>
                <w:richText/>
              </w:sdtPr>
              <w:sdtContent>
                <w:p>
                  <w:pPr>
                    <w:tabs>
                      <w:tab w:val="left" w:pos="0"/>
                      <w:tab w:val="left" w:pos="851"/>
                      <w:tab w:val="left" w:pos="1134"/>
                      <w:tab w:val="left" w:pos="1276"/>
                      <w:tab w:val="left" w:pos="1418"/>
                      <w:tab w:val="left" w:pos="1560"/>
                      <w:tab w:val="left" w:pos="1843"/>
                    </w:tabs>
                    <w:ind w:firstLine="900"/>
                    <w:rPr>
                      <w:szCs w:val="24"/>
                    </w:rPr>
                  </w:pPr>
                  <w:sdt>
                    <w:sdtPr>
                      <w:alias w:val="Numeris"/>
                      <w:tag w:val="nr_c9d030f8250c4ed0a5be2e28fc4efd39"/>
                      <w:lock w:val="sdtLocked"/>
                      <w:richText/>
                    </w:sdtPr>
                    <w:sdtContent>
                      <w:r>
                        <w:rPr>
                          <w:szCs w:val="24"/>
                        </w:rPr>
                        <w:t>36</w:t>
                      </w:r>
                    </w:sdtContent>
                  </w:sdt>
                  <w:r>
                    <w:rPr>
                      <w:szCs w:val="24"/>
                    </w:rPr>
                    <w:t>.</w:t>
                    <w:tab/>
                    <w:t>Aprašas gali būti keičiamas, pripažįstamas netekusiu galios savivaldybės tarybos sprendimu.</w:t>
                  </w:r>
                </w:p>
              </w:sdtContent>
            </w:sdt>
          </w:sdtContent>
        </w:sdt>
        <w:sdt>
          <w:sdtPr>
            <w:alias w:val="pabaiga"/>
            <w:tag w:val="part_826a480c028b40c7a9a9418682d8666a"/>
            <w:lock w:val="sdtLocked"/>
            <w:richText/>
          </w:sdtPr>
          <w:sdtContent>
            <w:p>
              <w:pPr>
                <w:tabs>
                  <w:tab w:val="left" w:pos="0"/>
                  <w:tab w:val="left" w:pos="851"/>
                  <w:tab w:val="left" w:pos="1134"/>
                  <w:tab w:val="left" w:pos="1276"/>
                  <w:tab w:val="left" w:pos="1418"/>
                  <w:tab w:val="left" w:pos="1560"/>
                  <w:tab w:val="left" w:pos="1843"/>
                </w:tabs>
                <w:ind w:left="851"/>
                <w:jc w:val="center"/>
                <w:rPr>
                  <w:szCs w:val="22"/>
                </w:rPr>
              </w:pPr>
              <w:r>
                <w:rPr>
                  <w:szCs w:val="24"/>
                </w:rPr>
                <w:t>_______________</w:t>
              </w:r>
            </w:p>
          </w:sdtContent>
        </w:sdt>
      </w:sdtContent>
    </w:sdt>
    <w:sdt>
      <w:sdtPr>
        <w:alias w:val="1 pr."/>
        <w:tag w:val="part_69ae6d2a5c2e48cebcc0dab4872f5b62"/>
        <w:lock w:val="sdtLocked"/>
        <w:richText/>
      </w:sdtPr>
      <w:sdtContent>
        <w:p>
          <w:pPr>
            <w:ind w:left="5812"/>
            <w:sectPr>
              <w:pgSz w:w="11906" w:h="16838"/>
              <w:pgMar w:top="568" w:right="567" w:bottom="1134" w:left="1843" w:header="567" w:footer="567" w:gutter="0"/>
              <w:cols w:space="1296"/>
              <w:docGrid w:linePitch="360"/>
            </w:sectPr>
          </w:pPr>
        </w:p>
        <w:p>
          <w:pPr>
            <w:ind w:left="5812"/>
            <w:rPr>
              <w:szCs w:val="24"/>
            </w:rPr>
          </w:pPr>
          <w:r>
            <w:rPr>
              <w:szCs w:val="24"/>
            </w:rPr>
            <w:t xml:space="preserve">Asmenų priėmimo į Utenos rajono </w:t>
          </w:r>
        </w:p>
        <w:p>
          <w:pPr>
            <w:ind w:left="5812"/>
            <w:rPr>
              <w:szCs w:val="24"/>
            </w:rPr>
          </w:pPr>
          <w:r>
            <w:rPr>
              <w:szCs w:val="24"/>
            </w:rPr>
            <w:t xml:space="preserve">bendrojo ugdymo mokyklas mokytis </w:t>
          </w:r>
        </w:p>
        <w:p>
          <w:pPr>
            <w:ind w:left="5812"/>
            <w:rPr>
              <w:szCs w:val="24"/>
            </w:rPr>
          </w:pPr>
          <w:r>
            <w:rPr>
              <w:szCs w:val="24"/>
            </w:rPr>
            <w:t xml:space="preserve">pagal priešmokyklinio ugdymo ir </w:t>
          </w:r>
        </w:p>
        <w:p>
          <w:pPr>
            <w:ind w:left="5812"/>
            <w:rPr>
              <w:szCs w:val="24"/>
            </w:rPr>
          </w:pPr>
          <w:r>
            <w:rPr>
              <w:szCs w:val="24"/>
            </w:rPr>
            <w:t xml:space="preserve">bendrojo ugdymo programas, </w:t>
          </w:r>
        </w:p>
        <w:p>
          <w:pPr>
            <w:ind w:left="5812"/>
            <w:rPr>
              <w:szCs w:val="24"/>
            </w:rPr>
          </w:pPr>
          <w:r>
            <w:rPr>
              <w:szCs w:val="24"/>
            </w:rPr>
            <w:t xml:space="preserve">ikimokyklinio ugdymo mokyklas </w:t>
          </w:r>
        </w:p>
        <w:p>
          <w:pPr>
            <w:ind w:left="5812"/>
            <w:rPr>
              <w:szCs w:val="24"/>
            </w:rPr>
          </w:pPr>
          <w:r>
            <w:rPr>
              <w:szCs w:val="24"/>
            </w:rPr>
            <w:t xml:space="preserve">mokytis pagal priešmokyklinio </w:t>
          </w:r>
        </w:p>
        <w:p>
          <w:pPr>
            <w:ind w:left="5812"/>
            <w:rPr>
              <w:szCs w:val="24"/>
            </w:rPr>
          </w:pPr>
          <w:r>
            <w:rPr>
              <w:szCs w:val="24"/>
            </w:rPr>
            <w:t xml:space="preserve">ugdymo programą tvarkos aprašo </w:t>
          </w:r>
        </w:p>
        <w:p>
          <w:pPr>
            <w:ind w:left="5184" w:firstLine="628"/>
            <w:rPr>
              <w:b/>
              <w:szCs w:val="24"/>
            </w:rPr>
          </w:pPr>
          <w:sdt>
            <w:sdtPr>
              <w:alias w:val="Numeris"/>
              <w:tag w:val="nr_69ae6d2a5c2e48cebcc0dab4872f5b62"/>
              <w:lock w:val="sdtLocked"/>
              <w:richText/>
            </w:sdtPr>
            <w:sdtContent>
              <w:r>
                <w:rPr>
                  <w:szCs w:val="24"/>
                </w:rPr>
                <w:t>1</w:t>
              </w:r>
            </w:sdtContent>
          </w:sdt>
          <w:r>
            <w:rPr>
              <w:szCs w:val="24"/>
            </w:rPr>
            <w:t xml:space="preserve"> priedas </w:t>
          </w:r>
        </w:p>
        <w:p>
          <w:pPr>
            <w:jc w:val="center"/>
            <w:rPr>
              <w:szCs w:val="24"/>
            </w:rPr>
          </w:pPr>
          <w:r>
            <w:rPr>
              <w:szCs w:val="24"/>
            </w:rPr>
            <w:t>..........................................................................</w:t>
          </w:r>
        </w:p>
        <w:p>
          <w:pPr>
            <w:jc w:val="center"/>
            <w:rPr>
              <w:sz w:val="20"/>
            </w:rPr>
          </w:pPr>
          <w:r>
            <w:rPr>
              <w:sz w:val="20"/>
            </w:rPr>
            <w:t>tėvo, globėjo, rūpintojo (įtėvio) vardas, pavardė</w:t>
          </w:r>
        </w:p>
        <w:p>
          <w:pPr>
            <w:jc w:val="center"/>
            <w:rPr>
              <w:sz w:val="22"/>
              <w:szCs w:val="22"/>
            </w:rPr>
          </w:pPr>
          <w:r>
            <w:rPr>
              <w:szCs w:val="22"/>
            </w:rPr>
            <w:t>.........................................................................................................................</w:t>
          </w:r>
        </w:p>
        <w:p>
          <w:pPr>
            <w:jc w:val="center"/>
            <w:rPr>
              <w:sz w:val="20"/>
            </w:rPr>
          </w:pPr>
          <w:r>
            <w:rPr>
              <w:sz w:val="20"/>
            </w:rPr>
            <w:t xml:space="preserve">deklaruota gyvenamoji vieta ir deklaravimo data, </w:t>
          </w:r>
        </w:p>
        <w:p>
          <w:pPr>
            <w:jc w:val="center"/>
            <w:rPr>
              <w:szCs w:val="22"/>
            </w:rPr>
          </w:pPr>
          <w:r>
            <w:rPr>
              <w:szCs w:val="22"/>
            </w:rPr>
            <w:t>........................................................................................................................</w:t>
          </w:r>
        </w:p>
        <w:p>
          <w:pPr>
            <w:jc w:val="center"/>
            <w:rPr>
              <w:sz w:val="20"/>
            </w:rPr>
          </w:pPr>
          <w:r>
            <w:rPr>
              <w:sz w:val="20"/>
            </w:rPr>
            <w:t xml:space="preserve">telefonas,  el. paštas</w:t>
          </w:r>
        </w:p>
        <w:p>
          <w:pPr>
            <w:rPr>
              <w:bCs/>
              <w:szCs w:val="24"/>
            </w:rPr>
          </w:pPr>
        </w:p>
        <w:p>
          <w:pPr>
            <w:rPr>
              <w:bCs/>
              <w:szCs w:val="24"/>
            </w:rPr>
          </w:pPr>
          <w:r>
            <w:rPr>
              <w:bCs/>
              <w:szCs w:val="24"/>
            </w:rPr>
            <w:t xml:space="preserve">Utenos rajono savivaldybės administracijai </w:t>
          </w:r>
        </w:p>
        <w:p>
          <w:pPr>
            <w:jc w:val="center"/>
            <w:rPr>
              <w:b/>
              <w:bCs/>
              <w:szCs w:val="24"/>
            </w:rPr>
          </w:pPr>
        </w:p>
        <w:sdt>
          <w:sdtPr>
            <w:alias w:val="Pavadinimas"/>
            <w:tag w:val="title_69ae6d2a5c2e48cebcc0dab4872f5b62"/>
            <w:lock w:val="sdtLocked"/>
            <w:richText/>
          </w:sdtPr>
          <w:sdtContent>
            <w:p>
              <w:pPr>
                <w:jc w:val="center"/>
                <w:rPr>
                  <w:b/>
                  <w:bCs/>
                  <w:szCs w:val="24"/>
                </w:rPr>
              </w:pPr>
              <w:r>
                <w:rPr>
                  <w:b/>
                  <w:bCs/>
                  <w:szCs w:val="24"/>
                </w:rPr>
                <w:t xml:space="preserve">PRAŠYMAS </w:t>
              </w:r>
            </w:p>
            <w:p>
              <w:pPr>
                <w:jc w:val="center"/>
                <w:rPr>
                  <w:b/>
                  <w:bCs/>
                  <w:szCs w:val="24"/>
                </w:rPr>
              </w:pPr>
              <w:r>
                <w:rPr>
                  <w:b/>
                  <w:bCs/>
                  <w:szCs w:val="24"/>
                </w:rPr>
                <w:t>DĖL VAIKO PRIĖMIMO Į ...............</w:t>
                <w:tab/>
                <w:t>KLASĘ (GRUPĘ)</w:t>
              </w:r>
            </w:p>
          </w:sdtContent>
        </w:sdt>
        <w:p>
          <w:pPr>
            <w:jc w:val="center"/>
            <w:rPr>
              <w:bCs/>
              <w:szCs w:val="24"/>
            </w:rPr>
          </w:pPr>
        </w:p>
        <w:p>
          <w:pPr>
            <w:jc w:val="center"/>
            <w:rPr>
              <w:bCs/>
              <w:szCs w:val="24"/>
            </w:rPr>
          </w:pPr>
          <w:r>
            <w:rPr>
              <w:bCs/>
              <w:szCs w:val="24"/>
            </w:rPr>
            <w:t>202</w:t>
          </w:r>
          <w:r>
            <w:rPr>
              <w:bCs/>
              <w:szCs w:val="24"/>
              <w:u w:val="single"/>
            </w:rPr>
            <w:t xml:space="preserve">    </w:t>
          </w:r>
          <w:r>
            <w:rPr>
              <w:bCs/>
              <w:szCs w:val="24"/>
            </w:rPr>
            <w:t xml:space="preserve"> m. </w:t>
          </w:r>
          <w:r>
            <w:rPr>
              <w:bCs/>
              <w:szCs w:val="24"/>
              <w:u w:val="single"/>
            </w:rPr>
            <w:t xml:space="preserve">                    </w:t>
          </w:r>
          <w:r>
            <w:rPr>
              <w:bCs/>
              <w:szCs w:val="24"/>
            </w:rPr>
            <w:t xml:space="preserve"> d.</w:t>
          </w:r>
        </w:p>
        <w:p>
          <w:pPr>
            <w:jc w:val="center"/>
            <w:rPr>
              <w:bCs/>
              <w:szCs w:val="24"/>
            </w:rPr>
          </w:pPr>
          <w:r>
            <w:rPr>
              <w:bCs/>
              <w:szCs w:val="24"/>
            </w:rPr>
            <w:t>Utena</w:t>
          </w:r>
        </w:p>
        <w:p>
          <w:pPr>
            <w:jc w:val="center"/>
            <w:rPr>
              <w:bCs/>
              <w:szCs w:val="24"/>
            </w:rPr>
          </w:pPr>
        </w:p>
        <w:p>
          <w:pPr>
            <w:jc w:val="both"/>
            <w:rPr>
              <w:bCs/>
              <w:szCs w:val="24"/>
            </w:rPr>
          </w:pPr>
          <w:r>
            <w:rPr>
              <w:bCs/>
              <w:szCs w:val="24"/>
            </w:rPr>
            <w:t xml:space="preserve">Prašau priimti................................................................  vaiko asmens kodas...................................</w:t>
          </w:r>
        </w:p>
        <w:p>
          <w:pPr>
            <w:ind w:firstLine="1984"/>
            <w:jc w:val="both"/>
            <w:rPr>
              <w:bCs/>
              <w:szCs w:val="24"/>
              <w:u w:val="single"/>
            </w:rPr>
          </w:pPr>
          <w:r>
            <w:rPr>
              <w:bCs/>
              <w:szCs w:val="24"/>
            </w:rPr>
            <w:t>(vaiko vardas, pavardė)</w:t>
          </w:r>
          <w:r>
            <w:rPr>
              <w:bCs/>
              <w:szCs w:val="24"/>
              <w:u w:val="single"/>
            </w:rPr>
            <w:t xml:space="preserve"> </w:t>
          </w:r>
        </w:p>
        <w:p>
          <w:pPr>
            <w:jc w:val="both"/>
            <w:rPr>
              <w:bCs/>
              <w:szCs w:val="24"/>
            </w:rPr>
          </w:pPr>
          <w:r>
            <w:rPr>
              <w:bCs/>
              <w:szCs w:val="24"/>
            </w:rPr>
            <w:t xml:space="preserve">į .................................................................................................................     ........... klasę (grupę).</w:t>
          </w:r>
        </w:p>
        <w:p>
          <w:pPr>
            <w:jc w:val="center"/>
            <w:rPr>
              <w:bCs/>
              <w:szCs w:val="24"/>
            </w:rPr>
          </w:pPr>
          <w:r>
            <w:rPr>
              <w:bCs/>
              <w:szCs w:val="24"/>
            </w:rPr>
            <w:t>(švietimo įstaigos pavadinimas)</w:t>
          </w:r>
        </w:p>
        <w:p>
          <w:pPr>
            <w:ind w:firstLine="62"/>
            <w:jc w:val="both"/>
            <w:rPr>
              <w:bCs/>
              <w:szCs w:val="24"/>
            </w:rPr>
          </w:pPr>
        </w:p>
        <w:p>
          <w:pPr>
            <w:jc w:val="both"/>
            <w:rPr>
              <w:bCs/>
              <w:szCs w:val="24"/>
            </w:rPr>
          </w:pPr>
          <w:r>
            <w:rPr>
              <w:bCs/>
              <w:szCs w:val="24"/>
            </w:rPr>
            <w:t>Jeigu nepatektų į šią švietimo įstaigą, pageidauju, kad vaikas lankytų ..............................................</w:t>
          </w:r>
        </w:p>
        <w:p>
          <w:pPr>
            <w:jc w:val="both"/>
            <w:rPr>
              <w:bCs/>
              <w:szCs w:val="24"/>
            </w:rPr>
          </w:pPr>
        </w:p>
        <w:p>
          <w:pPr>
            <w:jc w:val="both"/>
            <w:rPr>
              <w:bCs/>
              <w:szCs w:val="24"/>
            </w:rPr>
          </w:pPr>
          <w:r>
            <w:rPr>
              <w:bCs/>
              <w:szCs w:val="24"/>
            </w:rPr>
            <w:t>..............................................................................................................................................................</w:t>
          </w:r>
        </w:p>
        <w:p>
          <w:pPr>
            <w:jc w:val="both"/>
            <w:textAlignment w:val="baseline"/>
            <w:rPr>
              <w:szCs w:val="24"/>
              <w:lang w:eastAsia="lt-LT"/>
            </w:rPr>
          </w:pPr>
          <w:r>
            <w:rPr>
              <w:b/>
              <w:bCs/>
              <w:szCs w:val="24"/>
              <w:lang w:eastAsia="lt-LT"/>
            </w:rPr>
            <w:t>Asmenų, gyvenančių ir gyvenamąją vietą deklaravusių Mokyklos aptarnavimo teritorijoje</w:t>
          </w:r>
          <w:r>
            <w:rPr>
              <w:szCs w:val="24"/>
              <w:lang w:eastAsia="lt-LT"/>
            </w:rPr>
            <w:t>, priėmimo į bendrojo ugdymo mokyklas ir ikimokyklinio ugdymo mokyklas kriterijai pagal Aprašo 12.1-12.8 papunkčiuose pateiktus prioritetus (pažymėkite jei yra):  </w:t>
          </w:r>
        </w:p>
        <w:p>
          <w:pPr>
            <w:jc w:val="both"/>
            <w:textAlignment w:val="baseline"/>
            <w:rPr>
              <w:rFonts w:ascii="Segoe UI" w:hAnsi="Segoe UI" w:cs="Segoe UI"/>
              <w:sz w:val="18"/>
              <w:szCs w:val="18"/>
              <w:lang w:eastAsia="lt-LT"/>
            </w:rPr>
          </w:pPr>
          <w:r>
            <w:rPr>
              <w:rFonts w:ascii="Wingdings" w:hAnsi="Wingdings" w:cs="Segoe UI"/>
              <w:szCs w:val="24"/>
              <w:lang w:eastAsia="lt-LT"/>
            </w:rPr>
            <w:t></w:t>
          </w:r>
          <w:r>
            <w:rPr>
              <w:szCs w:val="24"/>
              <w:lang w:eastAsia="lt-LT"/>
            </w:rPr>
            <w:t xml:space="preserve">  įvaikinti vaikai, globotiniai, rūpintiniai;</w:t>
          </w:r>
        </w:p>
        <w:p>
          <w:pPr>
            <w:jc w:val="both"/>
            <w:textAlignment w:val="baseline"/>
            <w:rPr>
              <w:rFonts w:ascii="Segoe UI" w:hAnsi="Segoe UI" w:cs="Segoe UI"/>
              <w:sz w:val="18"/>
              <w:szCs w:val="18"/>
              <w:lang w:eastAsia="lt-LT"/>
            </w:rPr>
          </w:pPr>
          <w:r>
            <w:rPr>
              <w:rFonts w:ascii="Wingdings" w:hAnsi="Wingdings" w:cs="Segoe UI"/>
              <w:szCs w:val="24"/>
              <w:lang w:eastAsia="lt-LT"/>
            </w:rPr>
            <w:t></w:t>
          </w:r>
          <w:r>
            <w:rPr>
              <w:szCs w:val="24"/>
              <w:lang w:eastAsia="lt-LT"/>
            </w:rPr>
            <w:t xml:space="preserve">  vaikai, turintys didelių ar labai didelių specialiųjų ugdymosi poreikių; </w:t>
          </w:r>
        </w:p>
        <w:p>
          <w:pPr>
            <w:jc w:val="both"/>
            <w:textAlignment w:val="baseline"/>
            <w:rPr>
              <w:rFonts w:ascii="Segoe UI" w:hAnsi="Segoe UI" w:cs="Segoe UI"/>
              <w:sz w:val="18"/>
              <w:szCs w:val="18"/>
              <w:lang w:eastAsia="lt-LT"/>
            </w:rPr>
          </w:pPr>
          <w:r>
            <w:rPr>
              <w:rFonts w:ascii="Wingdings" w:hAnsi="Wingdings" w:cs="Segoe UI"/>
              <w:szCs w:val="24"/>
              <w:lang w:eastAsia="lt-LT"/>
            </w:rPr>
            <w:t></w:t>
          </w:r>
          <w:r>
            <w:rPr>
              <w:szCs w:val="24"/>
              <w:lang w:eastAsia="lt-LT"/>
            </w:rPr>
            <w:t xml:space="preserve">  vaikai, gyvenamąją vietą deklaravę savivaldybės suteiktame socialiniame būste; </w:t>
          </w:r>
        </w:p>
        <w:p>
          <w:pPr>
            <w:jc w:val="both"/>
            <w:textAlignment w:val="baseline"/>
            <w:rPr>
              <w:rFonts w:ascii="Segoe UI" w:hAnsi="Segoe UI" w:cs="Segoe UI"/>
              <w:sz w:val="18"/>
              <w:szCs w:val="18"/>
              <w:lang w:eastAsia="lt-LT"/>
            </w:rPr>
          </w:pPr>
          <w:r>
            <w:rPr>
              <w:rFonts w:ascii="Wingdings" w:hAnsi="Wingdings" w:cs="Segoe UI"/>
              <w:szCs w:val="24"/>
              <w:lang w:eastAsia="lt-LT"/>
            </w:rPr>
            <w:t></w:t>
          </w:r>
          <w:r>
            <w:rPr>
              <w:szCs w:val="24"/>
              <w:lang w:eastAsia="lt-LT"/>
            </w:rPr>
            <w:t xml:space="preserve">  vaikai, kurių broliai ir (ar) seserys (įbroliai ir (ar) įseserės) prašymo pateikimo metu jau mokosi pagal pradinio ir (ar) pagrindinio ugdymo programą toje Mokykloje; </w:t>
          </w:r>
        </w:p>
        <w:p>
          <w:pPr>
            <w:jc w:val="both"/>
            <w:textAlignment w:val="baseline"/>
            <w:rPr>
              <w:rFonts w:ascii="Segoe UI" w:hAnsi="Segoe UI" w:cs="Segoe UI"/>
              <w:sz w:val="18"/>
              <w:szCs w:val="18"/>
              <w:lang w:eastAsia="lt-LT"/>
            </w:rPr>
          </w:pPr>
          <w:r>
            <w:rPr>
              <w:rFonts w:ascii="Wingdings" w:hAnsi="Wingdings" w:cs="Segoe UI"/>
              <w:szCs w:val="24"/>
              <w:lang w:eastAsia="lt-LT"/>
            </w:rPr>
            <w:t></w:t>
          </w:r>
          <w:r>
            <w:rPr>
              <w:szCs w:val="24"/>
              <w:lang w:eastAsia="lt-LT"/>
            </w:rPr>
            <w:t xml:space="preserve">   pedagoginių darbuotojų, dirbančių toje Mokykloje, vaikai; </w:t>
          </w:r>
        </w:p>
        <w:p>
          <w:pPr>
            <w:jc w:val="both"/>
            <w:textAlignment w:val="baseline"/>
            <w:rPr>
              <w:szCs w:val="24"/>
              <w:lang w:eastAsia="lt-LT"/>
            </w:rPr>
          </w:pPr>
          <w:r>
            <w:rPr>
              <w:rFonts w:ascii="Wingdings" w:hAnsi="Wingdings" w:cs="Segoe UI"/>
              <w:szCs w:val="24"/>
              <w:lang w:eastAsia="lt-LT"/>
            </w:rPr>
            <w:t></w:t>
          </w:r>
          <w:r>
            <w:rPr>
              <w:szCs w:val="24"/>
              <w:lang w:eastAsia="lt-LT"/>
            </w:rPr>
            <w:t xml:space="preserve">  darbuotojų, kurie patenka į savivaldybės tarybos sprendimu patvirtintą Trūkstamų specialistų pritraukimo į savivaldybės viešąsias ir biudžetines įstaigas programą, vaikai. </w:t>
          </w:r>
        </w:p>
        <w:p>
          <w:pPr>
            <w:jc w:val="both"/>
            <w:textAlignment w:val="baseline"/>
            <w:rPr>
              <w:szCs w:val="24"/>
              <w:lang w:eastAsia="lt-LT"/>
            </w:rPr>
          </w:pPr>
        </w:p>
        <w:p>
          <w:pPr>
            <w:jc w:val="both"/>
            <w:textAlignment w:val="baseline"/>
            <w:rPr>
              <w:szCs w:val="24"/>
              <w:lang w:eastAsia="lt-LT"/>
            </w:rPr>
          </w:pPr>
          <w:r>
            <w:rPr>
              <w:b/>
              <w:bCs/>
              <w:szCs w:val="24"/>
              <w:lang w:eastAsia="lt-LT"/>
            </w:rPr>
            <w:t xml:space="preserve">Asmenų, negyvenančių mokyklai priskirtoje teritorijoje, </w:t>
          </w:r>
          <w:r>
            <w:rPr>
              <w:szCs w:val="24"/>
              <w:lang w:eastAsia="lt-LT"/>
            </w:rPr>
            <w:t>pretenduojančių į laisvas mokymosi vietas, likusias priėmus mokinius pagal Mokyklai priskirtą aptarnavimo teritoriją, priėmimo prioritetas teikiamas susumuojant Aprašo 14.1-14.10 papunkčiuose nurodytus kriterijus (pažymėkite jei yra):</w:t>
          </w:r>
        </w:p>
        <w:p>
          <w:pPr>
            <w:jc w:val="both"/>
            <w:textAlignment w:val="baseline"/>
            <w:rPr>
              <w:rFonts w:ascii="Segoe UI" w:hAnsi="Segoe UI" w:cs="Segoe UI"/>
              <w:sz w:val="18"/>
              <w:szCs w:val="18"/>
              <w:lang w:eastAsia="lt-LT"/>
            </w:rPr>
          </w:pPr>
          <w:r>
            <w:rPr>
              <w:rFonts w:ascii="Wingdings" w:hAnsi="Wingdings" w:cs="Segoe UI"/>
              <w:szCs w:val="24"/>
              <w:lang w:eastAsia="lt-LT"/>
            </w:rPr>
            <w:t></w:t>
          </w:r>
          <w:r>
            <w:rPr>
              <w:szCs w:val="24"/>
              <w:lang w:eastAsia="lt-LT"/>
            </w:rPr>
            <w:t xml:space="preserve">  vaikai, kuriuos augina vienas iš tėvų (globėjų, rūpintojų) (o kitas yra miręs, yra dingęs be žinios ar neveiksnus ir šiuos faktus yra pripažinęs teismas);</w:t>
          </w:r>
        </w:p>
        <w:p>
          <w:pPr>
            <w:jc w:val="both"/>
            <w:textAlignment w:val="baseline"/>
            <w:rPr>
              <w:rFonts w:ascii="Segoe UI" w:hAnsi="Segoe UI" w:cs="Segoe UI"/>
              <w:sz w:val="18"/>
              <w:szCs w:val="18"/>
              <w:lang w:eastAsia="lt-LT"/>
            </w:rPr>
          </w:pPr>
          <w:r>
            <w:rPr>
              <w:rFonts w:ascii="Wingdings" w:hAnsi="Wingdings" w:cs="Segoe UI"/>
              <w:szCs w:val="24"/>
              <w:lang w:eastAsia="lt-LT"/>
            </w:rPr>
            <w:t></w:t>
          </w:r>
          <w:r>
            <w:rPr>
              <w:szCs w:val="24"/>
              <w:lang w:eastAsia="lt-LT"/>
            </w:rPr>
            <w:t xml:space="preserve">  vaikai su negalia bei vaikai, kurių vienas arba abu tėvai (globėjai, rūpintojai) yra asmenys su negalia; </w:t>
          </w:r>
        </w:p>
        <w:p>
          <w:pPr>
            <w:jc w:val="both"/>
            <w:textAlignment w:val="baseline"/>
            <w:rPr>
              <w:szCs w:val="24"/>
              <w:lang w:eastAsia="lt-LT"/>
            </w:rPr>
          </w:pPr>
          <w:r>
            <w:rPr>
              <w:rFonts w:ascii="Wingdings" w:hAnsi="Wingdings" w:cs="Segoe UI"/>
              <w:szCs w:val="24"/>
              <w:lang w:eastAsia="lt-LT"/>
            </w:rPr>
            <w:t></w:t>
          </w:r>
          <w:r>
            <w:rPr>
              <w:szCs w:val="24"/>
              <w:lang w:eastAsia="lt-LT"/>
            </w:rPr>
            <w:t xml:space="preserve">  dvynukai, trynukai ir kiti daugiavaisio gimimo asmenys (priimami kartu);</w:t>
          </w:r>
        </w:p>
        <w:p>
          <w:pPr>
            <w:jc w:val="both"/>
            <w:textAlignment w:val="baseline"/>
            <w:rPr>
              <w:szCs w:val="24"/>
              <w:lang w:eastAsia="lt-LT"/>
            </w:rPr>
          </w:pPr>
          <w:r>
            <w:rPr>
              <w:rFonts w:ascii="Wingdings" w:hAnsi="Wingdings" w:cs="Segoe UI"/>
              <w:szCs w:val="24"/>
              <w:lang w:eastAsia="lt-LT"/>
            </w:rPr>
            <w:t></w:t>
          </w:r>
          <w:r>
            <w:rPr>
              <w:szCs w:val="24"/>
              <w:lang w:eastAsia="lt-LT"/>
            </w:rPr>
            <w:t xml:space="preserve">  asmenys iš daugiavaikių šeimų;</w:t>
          </w:r>
        </w:p>
        <w:p>
          <w:pPr>
            <w:jc w:val="both"/>
            <w:textAlignment w:val="baseline"/>
            <w:rPr>
              <w:szCs w:val="24"/>
              <w:lang w:eastAsia="lt-LT"/>
            </w:rPr>
          </w:pPr>
          <w:r>
            <w:rPr>
              <w:rFonts w:ascii="Wingdings" w:hAnsi="Wingdings" w:cs="Segoe UI"/>
              <w:szCs w:val="24"/>
              <w:lang w:eastAsia="lt-LT"/>
            </w:rPr>
            <w:t></w:t>
          </w:r>
          <w:r>
            <w:rPr>
              <w:szCs w:val="24"/>
              <w:lang w:eastAsia="lt-LT"/>
            </w:rPr>
            <w:t xml:space="preserve">  asmenys, kurių broliai ir (ar) seserys (įbroliai ir (ar) įseserės) prašymo pateikimo metu jau mokosi pagal pradinio ir (ar) pagrindinio ugdymo programą toje Mokykloje;</w:t>
          </w:r>
        </w:p>
        <w:p>
          <w:pPr>
            <w:ind w:firstLine="62"/>
            <w:jc w:val="both"/>
            <w:textAlignment w:val="baseline"/>
            <w:rPr>
              <w:szCs w:val="24"/>
              <w:lang w:eastAsia="lt-LT"/>
            </w:rPr>
          </w:pPr>
          <w:r>
            <w:rPr>
              <w:rFonts w:ascii="Wingdings" w:hAnsi="Wingdings" w:cs="Segoe UI"/>
              <w:szCs w:val="24"/>
              <w:lang w:eastAsia="lt-LT"/>
            </w:rPr>
            <w:t></w:t>
          </w:r>
          <w:r>
            <w:rPr>
              <w:szCs w:val="24"/>
              <w:lang w:eastAsia="lt-LT"/>
            </w:rPr>
            <w:t xml:space="preserve">  asmenys, kurie mokėsi, buvo ugdomi Mokykloje (buvo sudaryta mokymosi sutartis)ir pageidaujantys tęsti mokymąsi pagal aukštesnio lygmens programą toje pačioje mokykloje;</w:t>
          </w:r>
        </w:p>
        <w:p>
          <w:pPr>
            <w:jc w:val="both"/>
            <w:textAlignment w:val="baseline"/>
            <w:rPr>
              <w:szCs w:val="24"/>
              <w:lang w:eastAsia="lt-LT"/>
            </w:rPr>
          </w:pPr>
          <w:r>
            <w:rPr>
              <w:rFonts w:ascii="Wingdings" w:hAnsi="Wingdings" w:cs="Segoe UI"/>
              <w:szCs w:val="24"/>
              <w:lang w:eastAsia="lt-LT"/>
            </w:rPr>
            <w:t></w:t>
          </w:r>
          <w:r>
            <w:rPr>
              <w:szCs w:val="24"/>
              <w:lang w:eastAsia="lt-LT"/>
            </w:rPr>
            <w:t xml:space="preserve">  Lietuvos Respublikos krašto apsaugos sistemos profesinės karo tarnybos karių, perkeltų gyventi į Mokyklai priskirtą aptarnavimo teritoriją, vaikai;</w:t>
          </w:r>
        </w:p>
        <w:p>
          <w:pPr>
            <w:jc w:val="both"/>
            <w:textAlignment w:val="baseline"/>
            <w:rPr>
              <w:szCs w:val="24"/>
              <w:lang w:eastAsia="lt-LT"/>
            </w:rPr>
          </w:pPr>
          <w:r>
            <w:rPr>
              <w:rFonts w:ascii="Wingdings" w:hAnsi="Wingdings" w:cs="Segoe UI"/>
              <w:szCs w:val="24"/>
              <w:lang w:eastAsia="lt-LT"/>
            </w:rPr>
            <w:t></w:t>
          </w:r>
          <w:r>
            <w:rPr>
              <w:szCs w:val="24"/>
              <w:lang w:eastAsia="lt-LT"/>
            </w:rPr>
            <w:t xml:space="preserve">  reemigrantų vaikai, kurių tėvai buvo deklaravę išvykimą iš Lietuvos, tačiau apsisprendė grįžti į Lietuvą ir nuo grįžimo į Lietuvą nesimokė pagal jokią ugdymo programą Lietuvos Respublikos teritorijoje;</w:t>
          </w:r>
        </w:p>
        <w:p>
          <w:pPr>
            <w:jc w:val="both"/>
            <w:textAlignment w:val="baseline"/>
            <w:rPr>
              <w:szCs w:val="24"/>
              <w:lang w:eastAsia="lt-LT"/>
            </w:rPr>
          </w:pPr>
          <w:r>
            <w:rPr>
              <w:rFonts w:ascii="Wingdings" w:hAnsi="Wingdings" w:cs="Segoe UI"/>
              <w:szCs w:val="24"/>
              <w:lang w:eastAsia="lt-LT"/>
            </w:rPr>
            <w:t></w:t>
          </w:r>
          <w:r>
            <w:rPr>
              <w:szCs w:val="24"/>
              <w:lang w:eastAsia="lt-LT"/>
            </w:rPr>
            <w:t xml:space="preserve">  pedagoginių darbuotojų, dirbančių toje Mokykloje, vaikai.</w:t>
          </w:r>
        </w:p>
        <w:p>
          <w:pPr>
            <w:jc w:val="both"/>
            <w:textAlignment w:val="baseline"/>
            <w:rPr>
              <w:szCs w:val="24"/>
              <w:lang w:eastAsia="lt-LT"/>
            </w:rPr>
          </w:pPr>
        </w:p>
        <w:p>
          <w:pPr>
            <w:jc w:val="both"/>
            <w:textAlignment w:val="baseline"/>
            <w:rPr>
              <w:szCs w:val="24"/>
              <w:lang w:eastAsia="lt-LT"/>
            </w:rPr>
          </w:pPr>
        </w:p>
        <w:p>
          <w:pPr>
            <w:jc w:val="both"/>
            <w:textAlignment w:val="baseline"/>
            <w:rPr>
              <w:szCs w:val="24"/>
              <w:lang w:eastAsia="lt-LT"/>
            </w:rPr>
          </w:pPr>
          <w:r>
            <w:rPr>
              <w:rFonts w:ascii="Wingdings" w:hAnsi="Wingdings" w:cs="Segoe UI"/>
              <w:szCs w:val="24"/>
              <w:lang w:eastAsia="lt-LT"/>
            </w:rPr>
            <w:t></w:t>
          </w:r>
          <w:r>
            <w:rPr>
              <w:szCs w:val="24"/>
              <w:lang w:eastAsia="lt-LT"/>
            </w:rPr>
            <w:t xml:space="preserve">  sutinku, kad mano ir mano sūnaus / dukters / globotinio (-ės) / įvaikio (-ės) duomenys būtų tvarkomi Lietuvos Respublikos teisės aktų nustatyta tvarka.</w:t>
          </w:r>
        </w:p>
        <w:p>
          <w:pPr>
            <w:ind w:firstLine="1440"/>
            <w:jc w:val="both"/>
            <w:textAlignment w:val="baseline"/>
            <w:rPr>
              <w:szCs w:val="24"/>
              <w:lang w:eastAsia="lt-LT"/>
            </w:rPr>
          </w:pPr>
        </w:p>
        <w:p>
          <w:pPr>
            <w:ind w:left="1296" w:firstLine="2164"/>
            <w:textAlignment w:val="baseline"/>
            <w:rPr>
              <w:szCs w:val="24"/>
              <w:lang w:eastAsia="lt-LT"/>
            </w:rPr>
          </w:pPr>
          <w:r>
            <w:rPr>
              <w:szCs w:val="24"/>
              <w:lang w:eastAsia="lt-LT"/>
            </w:rPr>
            <w:t>.......................................</w:t>
          </w:r>
        </w:p>
        <w:p>
          <w:pPr>
            <w:ind w:left="1296" w:firstLine="3032"/>
            <w:rPr>
              <w:bCs/>
              <w:szCs w:val="24"/>
            </w:rPr>
          </w:pPr>
          <w:r>
            <w:rPr>
              <w:bCs/>
              <w:szCs w:val="24"/>
            </w:rPr>
            <w:t>(parašas)</w:t>
          </w:r>
        </w:p>
        <w:p>
          <w:pPr>
            <w:ind w:left="1296" w:firstLine="1296"/>
            <w:rPr>
              <w:bCs/>
              <w:szCs w:val="24"/>
            </w:rPr>
          </w:pPr>
        </w:p>
        <w:p>
          <w:pPr>
            <w:spacing w:line="259" w:lineRule="auto"/>
            <w:jc w:val="both"/>
            <w:rPr>
              <w:sz w:val="18"/>
              <w:szCs w:val="18"/>
              <w:lang w:eastAsia="ru-RU"/>
            </w:rPr>
          </w:pPr>
          <w:r>
            <w:rPr>
              <w:b/>
              <w:bCs/>
              <w:sz w:val="18"/>
              <w:szCs w:val="18"/>
            </w:rPr>
            <w:t>*</w:t>
          </w:r>
          <w:r>
            <w:rPr>
              <w:sz w:val="18"/>
              <w:szCs w:val="18"/>
              <w:lang w:eastAsia="ru-RU"/>
            </w:rPr>
            <w:t xml:space="preserve">Pasirašydami Jūs patvirtinate, kad esate tinkamai informuotas, kad Jūsų pateiktų asmens duomenų valdytoja – Uteno rajono savivaldybės administracija (juridinio asmens kodas 188710442, adresas: Utenio a. 4, Utena, tel.+370 389 61620, el. p. </w:t>
          </w:r>
          <w:r>
            <w:rPr>
              <w:color w:val="0563C1"/>
              <w:sz w:val="18"/>
              <w:szCs w:val="18"/>
              <w:u w:val="single"/>
              <w:lang w:eastAsia="ru-RU"/>
            </w:rPr>
            <w:t>info@utena.lt</w:t>
          </w:r>
          <w:r>
            <w:rPr>
              <w:sz w:val="18"/>
              <w:szCs w:val="18"/>
              <w:lang w:eastAsia="ru-RU"/>
            </w:rPr>
            <w:t xml:space="preserve"> ) (toliau – Administracija). Asmens duomenys (vardas, pavardė, gimimo data, asmens kodas, deklaruotos gyvenamosios vietos adresas, telefono numeris, el. pašto adresas, parašas) tvarkomi vadovaujantis Bendrojo duomenų apsaugos reglamento (ES) 2016/679) 6 straipsnio 1 dalies e punktu, vykdant duomenų valdytojui pavestas viešosios valdžios funkcijas. Asmens duomenų tvarkymo tikslas – siekiant  tinkamai išnagrinėti prašymą dėl mokinių priėmimo į Utenos rajono savivaldybės mokyklas. Prašymai su asmens duomenimis perduodami Utenos rajono savivaldybės mokykloms pagal priskirtas aptarnavimo teritorijas. Jūsų pateikti asmens duomenys bus saugomi teisės aktų nustatyta tvarka iki jų perdavimo savivaldybės mokykloms. Jūs turite teisę kreiptis raštu su prašymu: susipažinti su asmens duomenimis, juos ištaisyti, ištrinti, apriboti jų tvarkymą, juos perkelti, taip pat turite teisę nesutikti su duomenų tvarkymu, pateikti skundą Valstybinei duomenų apsaugos inspekcijai (L. Sapiegos g. 17, Vilnius 10312) ir pasikonsultuoti su Administracijos duomenų apsaugos pareigūnu  el. p. </w:t>
          </w:r>
          <w:r>
            <w:rPr>
              <w:color w:val="0563C1"/>
              <w:sz w:val="18"/>
              <w:szCs w:val="18"/>
              <w:u w:val="single"/>
              <w:lang w:eastAsia="ru-RU"/>
            </w:rPr>
            <w:t>dap@utena.lt</w:t>
          </w:r>
          <w:r>
            <w:rPr>
              <w:sz w:val="18"/>
              <w:szCs w:val="18"/>
              <w:lang w:eastAsia="ru-RU"/>
            </w:rPr>
            <w:t xml:space="preserve">. Daugiau informacijos apie duomenų tvarkymą rasite </w:t>
          </w:r>
          <w:r>
            <w:rPr>
              <w:color w:val="0563C1"/>
              <w:sz w:val="18"/>
              <w:szCs w:val="18"/>
              <w:u w:val="single"/>
              <w:lang w:eastAsia="ru-RU"/>
            </w:rPr>
            <w:t>www.utena.lt</w:t>
          </w:r>
          <w:r>
            <w:rPr>
              <w:sz w:val="16"/>
              <w:szCs w:val="16"/>
            </w:rPr>
            <w:t xml:space="preserve">                              </w:t>
          </w:r>
        </w:p>
        <w:p>
          <w:pPr>
            <w:rPr>
              <w:sz w:val="14"/>
              <w:szCs w:val="14"/>
            </w:rPr>
          </w:pPr>
        </w:p>
        <w:p>
          <w:pPr>
            <w:rPr>
              <w:szCs w:val="24"/>
            </w:rPr>
          </w:pPr>
        </w:p>
      </w:sdtContent>
    </w:sdt>
    <w:sdt>
      <w:sdtPr>
        <w:alias w:val="2 pr."/>
        <w:tag w:val="part_cfb4fcae6206451daf98cd76b49837a8"/>
        <w:lock w:val="sdtLocked"/>
        <w:richText/>
      </w:sdtPr>
      <w:sdtContent>
        <w:p>
          <w:pPr>
            <w:rPr>
              <w:szCs w:val="22"/>
            </w:rPr>
          </w:pPr>
        </w:p>
        <w:p>
          <w:pPr>
            <w:ind w:left="3888" w:firstLine="1074"/>
            <w:rPr>
              <w:szCs w:val="22"/>
            </w:rPr>
            <w:sectPr>
              <w:headerReference w:type="default" r:id="rId12"/>
              <w:pgSz w:w="11906" w:h="16838"/>
              <w:pgMar w:top="709" w:right="567" w:bottom="1134" w:left="1701" w:header="567" w:footer="567" w:gutter="0"/>
              <w:cols w:space="1296"/>
              <w:titlePg/>
              <w:docGrid w:linePitch="360"/>
            </w:sectPr>
          </w:pPr>
        </w:p>
        <w:p>
          <w:pPr>
            <w:ind w:left="5812"/>
            <w:rPr>
              <w:szCs w:val="24"/>
            </w:rPr>
          </w:pPr>
          <w:r>
            <w:rPr>
              <w:szCs w:val="24"/>
            </w:rPr>
            <w:t xml:space="preserve">Asmenų priėmimo į Utenos rajono bendrojo ugdymo mokyklas mokytis pagal priešmokyklinio ugdymo ir bendrojo ugdymo programas, ikimokyklinio ugdymo mokyklas mokytis pagal priešmokyklinio ugdymo programą tvarkos aprašo </w:t>
          </w:r>
        </w:p>
        <w:p>
          <w:pPr>
            <w:ind w:left="5184" w:firstLine="628"/>
            <w:rPr>
              <w:szCs w:val="24"/>
            </w:rPr>
          </w:pPr>
          <w:r>
            <w:rPr>
              <w:szCs w:val="24"/>
            </w:rPr>
            <w:t xml:space="preserve">2 priedas </w:t>
          </w:r>
        </w:p>
        <w:p>
          <w:pPr>
            <w:ind w:left="5184" w:firstLine="628"/>
            <w:rPr>
              <w:szCs w:val="24"/>
            </w:rPr>
          </w:pPr>
        </w:p>
        <w:sdt>
          <w:sdtPr>
            <w:alias w:val="Pavadinimas"/>
            <w:tag w:val="title_cfb4fcae6206451daf98cd76b49837a8"/>
            <w:lock w:val="sdtLocked"/>
            <w:richText/>
          </w:sdtPr>
          <w:sdtContent>
            <w:p>
              <w:pPr>
                <w:jc w:val="center"/>
                <w:rPr>
                  <w:b/>
                  <w:bCs/>
                  <w:szCs w:val="24"/>
                </w:rPr>
              </w:pPr>
              <w:r>
                <w:rPr>
                  <w:b/>
                  <w:bCs/>
                  <w:szCs w:val="24"/>
                </w:rPr>
                <w:t>MOKYKLOMS PRISKIRTOS APTARNAVIMO TERITORIJOS</w:t>
              </w:r>
            </w:p>
          </w:sdtContent>
        </w:sdt>
        <w:p>
          <w:pPr>
            <w:jc w:val="center"/>
            <w:rPr>
              <w:b/>
              <w:bCs/>
              <w:szCs w:val="24"/>
            </w:rPr>
          </w:pPr>
        </w:p>
        <w:tbl>
          <w:tblPr>
            <w:tblW w:w="935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782"/>
            <w:gridCol w:w="1863"/>
            <w:gridCol w:w="5135"/>
          </w:tblGrid>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Eil.</w:t>
                </w:r>
              </w:p>
              <w:p>
                <w:pPr>
                  <w:jc w:val="both"/>
                  <w:rPr>
                    <w:szCs w:val="24"/>
                  </w:rPr>
                </w:pPr>
                <w:r>
                  <w:rPr>
                    <w:szCs w:val="24"/>
                  </w:rPr>
                  <w:t>Nr.</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Mokykla</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Ugdymo programa</w:t>
                </w:r>
              </w:p>
            </w:tc>
            <w:tc>
              <w:tcPr>
                <w:tcW w:w="513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Mokyklai priskirta aptarnavimo teritorija</w:t>
                </w: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w:t>
                </w:r>
              </w:p>
            </w:tc>
            <w:tc>
              <w:tcPr>
                <w:tcW w:w="178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86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513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tcPr>
              <w:p>
                <w:pPr>
                  <w:jc w:val="both"/>
                  <w:rPr>
                    <w:szCs w:val="24"/>
                  </w:rPr>
                </w:pPr>
              </w:p>
              <w:p>
                <w:pPr>
                  <w:jc w:val="both"/>
                  <w:rPr>
                    <w:szCs w:val="24"/>
                  </w:rPr>
                </w:pPr>
                <w:r>
                  <w:rPr>
                    <w:szCs w:val="24"/>
                  </w:rPr>
                  <w:t>1.</w:t>
                </w:r>
              </w:p>
              <w:p>
                <w:pPr>
                  <w:jc w:val="both"/>
                  <w:rPr>
                    <w:szCs w:val="24"/>
                  </w:rPr>
                </w:pPr>
              </w:p>
              <w:p>
                <w:pPr>
                  <w:jc w:val="both"/>
                  <w:rPr>
                    <w:szCs w:val="24"/>
                  </w:rPr>
                </w:pPr>
              </w:p>
              <w:p>
                <w:pPr>
                  <w:jc w:val="both"/>
                  <w:rPr>
                    <w:szCs w:val="24"/>
                  </w:rPr>
                </w:pP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Aukštakalnio pradinė mokykla</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Pradinio ugdymo programa</w:t>
                </w:r>
              </w:p>
            </w:tc>
            <w:tc>
              <w:tcPr>
                <w:tcW w:w="5135" w:type="dxa"/>
                <w:tcBorders>
                  <w:top w:val="single" w:sz="4" w:space="0" w:color="auto"/>
                  <w:left w:val="single" w:sz="4" w:space="0" w:color="auto"/>
                  <w:bottom w:val="single" w:sz="4" w:space="0" w:color="auto"/>
                  <w:right w:val="single" w:sz="4" w:space="0" w:color="auto"/>
                </w:tcBorders>
              </w:tcPr>
              <w:p>
                <w:pPr>
                  <w:tabs>
                    <w:tab w:val="left" w:pos="0"/>
                    <w:tab w:val="left" w:pos="1701"/>
                  </w:tabs>
                  <w:ind w:firstLine="33"/>
                  <w:jc w:val="both"/>
                  <w:rPr>
                    <w:szCs w:val="24"/>
                  </w:rPr>
                </w:pPr>
                <w:r>
                  <w:rPr>
                    <w:szCs w:val="22"/>
                  </w:rPr>
                  <w:t>Ateities g., Aukštakalnio g., Aušros g. 34-100 poriniai numeriai, Aušros g. 63-101 neporiniai numeriai, Bajorų g., Gaspariškių g., Kupiškio g., Maironio g., Naujasodžio g., Palijoniškio g., Vaižganto g. 52-70 poriniai numeriai, Vandenų g., Vilties g., Vyžuonėlių g., Žalioji g.</w:t>
                </w:r>
              </w:p>
              <w:p>
                <w:pPr>
                  <w:tabs>
                    <w:tab w:val="left" w:pos="0"/>
                    <w:tab w:val="left" w:pos="1701"/>
                  </w:tabs>
                  <w:ind w:left="33"/>
                  <w:jc w:val="both"/>
                  <w:rPr>
                    <w:szCs w:val="22"/>
                  </w:rPr>
                </w:pPr>
                <w:r>
                  <w:rPr>
                    <w:b/>
                    <w:bCs/>
                    <w:szCs w:val="22"/>
                  </w:rPr>
                  <w:t>Vyžuonų seniūnijos kaimai</w:t>
                </w:r>
                <w:r>
                  <w:rPr>
                    <w:szCs w:val="22"/>
                  </w:rPr>
                  <w:t xml:space="preserve"> – Atkočiškių k., Galelių k., Gaspariškių k., Kaliekių k., Kauliniškio k., Mieleikių k., Naujasodžio k., Sprakšių k.,  Šiaudinių k., Vyžuonėlių k.</w:t>
                </w:r>
              </w:p>
              <w:p>
                <w:pPr>
                  <w:tabs>
                    <w:tab w:val="left" w:pos="0"/>
                    <w:tab w:val="left" w:pos="1701"/>
                  </w:tabs>
                  <w:ind w:firstLine="33"/>
                  <w:jc w:val="both"/>
                  <w:rPr>
                    <w:szCs w:val="22"/>
                  </w:rPr>
                </w:pP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Aukštakalnio progimnazija</w:t>
                </w:r>
              </w:p>
            </w:tc>
            <w:tc>
              <w:tcPr>
                <w:tcW w:w="1863" w:type="dxa"/>
                <w:tcBorders>
                  <w:top w:val="single" w:sz="4" w:space="0" w:color="auto"/>
                  <w:left w:val="single" w:sz="4" w:space="0" w:color="auto"/>
                  <w:bottom w:val="single" w:sz="4" w:space="0" w:color="auto"/>
                  <w:right w:val="single" w:sz="4" w:space="0" w:color="auto"/>
                </w:tcBorders>
              </w:tcPr>
              <w:p>
                <w:pPr>
                  <w:rPr>
                    <w:szCs w:val="24"/>
                  </w:rPr>
                </w:pPr>
                <w:r>
                  <w:rPr>
                    <w:szCs w:val="24"/>
                  </w:rPr>
                  <w:t>Pagrindinio ugdymo programos pirmoji dalis</w:t>
                </w:r>
              </w:p>
              <w:p>
                <w:pPr>
                  <w:rPr>
                    <w:szCs w:val="24"/>
                  </w:rPr>
                </w:pPr>
              </w:p>
              <w:p>
                <w:pPr>
                  <w:rPr>
                    <w:szCs w:val="24"/>
                  </w:rPr>
                </w:pPr>
              </w:p>
              <w:p>
                <w:pPr>
                  <w:rPr>
                    <w:szCs w:val="24"/>
                  </w:rPr>
                </w:pPr>
              </w:p>
              <w:p>
                <w:pPr>
                  <w:rPr>
                    <w:szCs w:val="24"/>
                  </w:rPr>
                </w:pPr>
              </w:p>
              <w:p>
                <w:pPr>
                  <w:rPr>
                    <w:szCs w:val="24"/>
                  </w:rPr>
                </w:pPr>
              </w:p>
              <w:p>
                <w:pPr>
                  <w:rPr>
                    <w:szCs w:val="24"/>
                  </w:rPr>
                </w:pPr>
              </w:p>
            </w:tc>
            <w:tc>
              <w:tcPr>
                <w:tcW w:w="5135" w:type="dxa"/>
                <w:tcBorders>
                  <w:top w:val="single" w:sz="4" w:space="0" w:color="auto"/>
                  <w:left w:val="single" w:sz="4" w:space="0" w:color="auto"/>
                  <w:bottom w:val="single" w:sz="4" w:space="0" w:color="auto"/>
                  <w:right w:val="single" w:sz="4" w:space="0" w:color="auto"/>
                </w:tcBorders>
              </w:tcPr>
              <w:p>
                <w:pPr>
                  <w:tabs>
                    <w:tab w:val="left" w:pos="0"/>
                    <w:tab w:val="left" w:pos="1701"/>
                  </w:tabs>
                  <w:ind w:firstLine="33"/>
                  <w:jc w:val="both"/>
                  <w:rPr>
                    <w:szCs w:val="24"/>
                  </w:rPr>
                </w:pPr>
                <w:r>
                  <w:rPr>
                    <w:szCs w:val="22"/>
                  </w:rPr>
                  <w:t>A. Baranausko g. 1-30 numeriai, Alyvų g., Ateities g., Atgimimo g., Aukštakalnio g., Aušros g. 34-100 poriniai numeriai, Aušros g. 63-101 neporiniai numeriai, Bajorų g., Birutės g., Bočių g., Bokšto g., Daumanto g., Didlaukio g., Dvaro g.,</w:t>
                </w:r>
                <w:r>
                  <w:rPr>
                    <w:color w:val="EE0000"/>
                    <w:szCs w:val="22"/>
                  </w:rPr>
                  <w:t xml:space="preserve"> </w:t>
                </w:r>
                <w:r>
                  <w:rPr>
                    <w:szCs w:val="22"/>
                  </w:rPr>
                  <w:t xml:space="preserve">K. Donelaičio g., Garažų g., Gaspariškių g., Girių g., Grybelių g.,  J. Basanavičiaus g. 1-50 numeriai, J. Biliūno g., Jaunystės g., Joneliškio g., Kaimynų g., Kranto g., Kovo 11-osios g., Kupiškio g., Lanko g., M. K. Čiurlionio g., Maironio g., Miškininkų g.,  Molėtų g., Naujasodžio g., Palangos g., Palijoniškio g., Parko g., Paupio g., Pavasario g., Pelkių g., Piliakalnio g., Pilies g., Rūtų g., Sakalų g., Senamiesčio g., Slėnio g., Stoties g., Šaltinių g.,  Šiaurės g., Šiaurės sk., Šilinės g.,  Šilo g., Šviesos g., Taikos g., Ukmergės g., Vaižganto g. 52-70 poriniai numeriai, Vandenų g., Vilties g., Vyžuonėlių g., Vyžuonų g.,  Žalioji g., Žemaitės g.,  Žibuoklų g., Žvejų g.</w:t>
                </w:r>
              </w:p>
              <w:p>
                <w:pPr>
                  <w:tabs>
                    <w:tab w:val="left" w:pos="0"/>
                    <w:tab w:val="left" w:pos="1701"/>
                  </w:tabs>
                  <w:ind w:left="33"/>
                  <w:jc w:val="both"/>
                  <w:rPr>
                    <w:szCs w:val="22"/>
                  </w:rPr>
                </w:pPr>
                <w:r>
                  <w:rPr>
                    <w:szCs w:val="22"/>
                  </w:rPr>
                  <w:t>Sodų bendrija (- toliau SB) „Draugystė“ (Draugystės 1-oji g., Draugystės 2-oji g., Draugystės 3-oji g., Draugystės 4-oji g., Draugystės 5-oji g., Draugystės 6-oji g., Draugystės 7-oji g., Draugystės 8-oji g., Draugystės 9-oji g., Draugystės 10-oji g., Draugystės 11-oji g., Draugystės 12-oji g., Draugystės 13-oji g., Draugystės 14-oji g., Draugystės 15-oji g., Draugystės 16-oji g., Draugystės 17-oji g., Draugystės 18-oji g., SB „Ąžuolas“ (Tilto g., Ramunių g., Gandrų g., Salos g., Gilių g., Bokšto g., Genių g., Jazminų g., Saulėtekio g., Žilvyčių g., Tilto g., Lelijų g., SB „Dobilas“ (Gluosnių g., Tuopų g., Vyšnių g., Kalno g.), SB „Berželis“ (Rožių g., Užutėkio g., Pylimo g., Beržų tako g., Rūtų g., Vyšnių tako g.), SB „Grybeliai“ (Beržų g., Tvenkinio g., Geležinkelio g., Šernų tako g.), SB „Liepos“ (Tulpių tako g., Žalioji g., Kalnelio tako g., Šernų g.) SB „Vyturėlis“ (Gulbių g., Pempių g., Žuvėdrų g., Šernų g., Gegučių g.), SB „Žuvėdra“ (Žuvėdrų g., Vyšnių g., Žirgų g., Žibučių g., Ąžuolų g., Alyvų g., Gėlių g., Rožių g.,) SB „Aidas“ (Aido g.), SB „Žilvytis“(Vyturių g., Alyvų g., Upelio g., Kaštonų g., Vingio g.), SB „Lakštingala“ (Lakštingalų g., Vyšnių g., Pušyno g., Kalno g.), SB „Piliakalnis“ (Pušynėlio g., Pakalnės g., Ąžuolo g.), SB „Utenaitis“ (Utenėlės g., Tvenkinio g., Eglyno g., Alyvų g., Pavasario g., Kaštonų g.), SB „Puntukas“ (Obelų g., Vyšnių g., Serbentų g.).</w:t>
                </w:r>
              </w:p>
              <w:p>
                <w:pPr>
                  <w:tabs>
                    <w:tab w:val="left" w:pos="0"/>
                    <w:tab w:val="left" w:pos="1701"/>
                  </w:tabs>
                  <w:ind w:left="33"/>
                  <w:jc w:val="both"/>
                  <w:rPr>
                    <w:szCs w:val="22"/>
                  </w:rPr>
                </w:pPr>
                <w:r>
                  <w:rPr>
                    <w:b/>
                    <w:bCs/>
                    <w:szCs w:val="22"/>
                  </w:rPr>
                  <w:t>Leliūnų seniūnijos kaimai</w:t>
                </w:r>
                <w:r>
                  <w:rPr>
                    <w:szCs w:val="22"/>
                  </w:rPr>
                  <w:t xml:space="preserve"> – </w:t>
                </w:r>
                <w:r>
                  <w:rPr>
                    <w:color w:val="000000"/>
                    <w:szCs w:val="22"/>
                  </w:rPr>
                  <w:t xml:space="preserve">Bulinskių k., Degulių k., Jasonių k., Krylių k., </w:t>
                </w:r>
                <w:r>
                  <w:rPr>
                    <w:szCs w:val="22"/>
                  </w:rPr>
                  <w:t xml:space="preserve">Miškiniškių k., Narkūnų k., Šilinės k., Vareikių k., Velbiškių k.,  Viskėnų k.,  Vosgėlių k. </w:t>
                </w:r>
              </w:p>
              <w:p>
                <w:pPr>
                  <w:tabs>
                    <w:tab w:val="left" w:pos="0"/>
                    <w:tab w:val="left" w:pos="1701"/>
                  </w:tabs>
                  <w:ind w:left="33"/>
                  <w:jc w:val="both"/>
                  <w:rPr>
                    <w:szCs w:val="22"/>
                  </w:rPr>
                </w:pPr>
                <w:r>
                  <w:rPr>
                    <w:b/>
                    <w:bCs/>
                    <w:szCs w:val="22"/>
                  </w:rPr>
                  <w:t>Utenos seniūnijos kaimai</w:t>
                </w:r>
                <w:r>
                  <w:rPr>
                    <w:szCs w:val="22"/>
                  </w:rPr>
                  <w:t xml:space="preserve"> – Gaižiūnų k., Joneliškių k., Kvyklių k., Momėnų k., Pabaltės k., Papiškių k., Paraudės vs., Raguškių k., Stanėnų k., Vareikiškių k., Viešintų k.,</w:t>
                </w:r>
              </w:p>
              <w:p>
                <w:pPr>
                  <w:tabs>
                    <w:tab w:val="left" w:pos="0"/>
                    <w:tab w:val="left" w:pos="1701"/>
                  </w:tabs>
                  <w:ind w:left="33"/>
                  <w:jc w:val="both"/>
                  <w:rPr>
                    <w:szCs w:val="22"/>
                  </w:rPr>
                </w:pPr>
                <w:r>
                  <w:rPr>
                    <w:b/>
                    <w:bCs/>
                    <w:szCs w:val="22"/>
                  </w:rPr>
                  <w:t>Vyžuonų seniūnijos kaimai</w:t>
                </w:r>
                <w:r>
                  <w:rPr>
                    <w:szCs w:val="22"/>
                  </w:rPr>
                  <w:t xml:space="preserve"> – Atkočiškių k., Galelių k., Gaspariškių k., Kaliekių k., Kauliniškio k., Mieleikių k., Naujasodžio k., Sprakšių k., Šiaudinių k., Vyžuonėlių k.</w:t>
                </w:r>
              </w:p>
              <w:p>
                <w:pPr>
                  <w:tabs>
                    <w:tab w:val="left" w:pos="0"/>
                    <w:tab w:val="left" w:pos="1701"/>
                  </w:tabs>
                  <w:ind w:left="33"/>
                  <w:jc w:val="both"/>
                  <w:rPr>
                    <w:szCs w:val="22"/>
                  </w:rPr>
                </w:pPr>
              </w:p>
            </w:tc>
          </w:tr>
          <w:tr>
            <w:tc>
              <w:tcPr>
                <w:tcW w:w="5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3.</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tc>
            <w:tc>
              <w:tcPr>
                <w:tcW w:w="1782"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Utenos Aukštakalnio progimnazijos „Žiburio“ skyrius</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tc>
            <w:tc>
              <w:tcPr>
                <w:tcW w:w="186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Pradinio ugdymo programa</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tc>
            <w:tc>
              <w:tcPr>
                <w:tcW w:w="5135" w:type="dxa"/>
                <w:tcBorders>
                  <w:top w:val="single" w:sz="4" w:space="0" w:color="auto"/>
                  <w:left w:val="single" w:sz="4" w:space="0" w:color="auto"/>
                  <w:bottom w:val="single" w:sz="4" w:space="0" w:color="auto"/>
                  <w:right w:val="single" w:sz="4" w:space="0" w:color="auto"/>
                </w:tcBorders>
              </w:tcPr>
              <w:p>
                <w:pPr>
                  <w:tabs>
                    <w:tab w:val="left" w:pos="0"/>
                    <w:tab w:val="left" w:pos="1701"/>
                  </w:tabs>
                  <w:ind w:firstLine="33"/>
                  <w:jc w:val="both"/>
                  <w:rPr>
                    <w:szCs w:val="24"/>
                  </w:rPr>
                </w:pPr>
                <w:r>
                  <w:rPr>
                    <w:szCs w:val="22"/>
                  </w:rPr>
                  <w:t xml:space="preserve">A. Baranausko g. 1-30 numeriai, Alyvų g., Ateities g., Atgimimo g., Birutės g., Bočių g., Bokšto g., Daumanto g., Didlaukio g., Dvaro g., K. Donelaičio g., Garažų g., Girių g., Grybelių g., J. Basanavičiaus g. 1-50 numeriai, J. Biliūno g., Jaunystės g., Joneliškio g., Kaimynų g., Kranto g., Kovo 11-osios g., Lanko g., M. K. Čiurlionio g., Molėtų g., Palangos g.,  Parko g., Paupio g., Pavasario g., Pelkių g., Piliakalnio g., Pilies g., Rūtų g., Sakalų g., Senamiesčio g., Slėnio g., Stoties g., Šaltinių g., Šiaurės g., Šiaurės sk., Šilinės g., Šilo g., Šviesos g., Taikos g., Ukmergės g., </w:t>
                </w:r>
                <w:r>
                  <w:rPr>
                    <w:color w:val="000000"/>
                    <w:szCs w:val="22"/>
                  </w:rPr>
                  <w:t>Vilties g.,</w:t>
                </w:r>
                <w:r>
                  <w:rPr>
                    <w:color w:val="EE0000"/>
                    <w:szCs w:val="22"/>
                  </w:rPr>
                  <w:t xml:space="preserve"> </w:t>
                </w:r>
                <w:r>
                  <w:rPr>
                    <w:szCs w:val="22"/>
                  </w:rPr>
                  <w:t>Vyžuonų g., Žemaitės g., Žvejų g.</w:t>
                </w:r>
              </w:p>
              <w:p>
                <w:pPr>
                  <w:tabs>
                    <w:tab w:val="left" w:pos="0"/>
                    <w:tab w:val="left" w:pos="1701"/>
                  </w:tabs>
                  <w:ind w:left="33"/>
                  <w:jc w:val="both"/>
                  <w:rPr>
                    <w:szCs w:val="22"/>
                  </w:rPr>
                </w:pPr>
                <w:r>
                  <w:rPr>
                    <w:szCs w:val="22"/>
                  </w:rPr>
                  <w:t>SB „Draugystė“ (Draugystės 1-oji g., Draugystės 2-oji g., Draugystės 3-oji g., Draugystės 4-oji g., Draugystės 5-oji g., Draugystės 6-oji g., Draugystės 7-oji g., Draugystės 8-oji g., Draugystės 9-oji g., Draugystės 10-oji g., Draugystės 11-oji g., Draugystės 12-oji g., Draugystės 13-oji g., Draugystės 14-oji g., Draugystės 15-oji g., Draugystės 16-oji g., Draugystės 17-oji g., Draugystės 18-oji g., SB „Ąžuolas“ (Tilto g., Ramunių g., Gandrų g., Salos g., Gilių g., Bokšto g., Genių g., Jazminų g., Saulėtekio g., Žilvyčių g., Tilto g., Lelijų g., SB „Dobilas“ (Gluosnių g., Tuopų g., Vyšnių g., Kalno g.), SB „Berželis“ (Rožių g., Užutėkio g., Pylimo g., Beržų tako g., Rūtų g., Vyšnių tako g.), SB „Grybeliai“ (Beržų g., Tvenkinio g., Geležinkelio g., Šernų tako g.), SB „Liepos“ (Tulpių tako g., Žalioji g., Kalnelio tako g., Šernų g.) SB „Vyturėlis“ (Gulbių g., Pempių g., Žuvėdrų g., Šernų g., Gegučių g.), SB „Žuvėdra“ (Žuvėdrų g., Vyšnių g., Žirgų g., Žibučių g., Ąžuolų g., Alyvų g., Gėlių g., Rožių g.,) SB „Aidas“ (Aido g.), SB „Žilvytis“( Vyturių g., Alyvų g., Upelio g., Kaštonų g., Vingio g.), SB „Lakštingala“ (Lakštingalų g., Vyšnių g., Pušyno g., Kalno g.), SB „Piliakalnis“ (Pušynėlio g., Pakalnės g., Ąžuolo g.), SB „Utenaitis“ (Utenėlės g., Tvenkinio g., Eglyno g., Alyvų g., Pavasario g., Kaštonų g.), SB „Puntukas“ (Obelų g., Vyšnių g., Serbentų g.).</w:t>
                </w:r>
              </w:p>
              <w:p>
                <w:pPr>
                  <w:tabs>
                    <w:tab w:val="left" w:pos="0"/>
                    <w:tab w:val="left" w:pos="1701"/>
                  </w:tabs>
                  <w:ind w:left="33"/>
                  <w:jc w:val="both"/>
                  <w:rPr>
                    <w:szCs w:val="22"/>
                  </w:rPr>
                </w:pPr>
                <w:r>
                  <w:rPr>
                    <w:b/>
                    <w:bCs/>
                    <w:szCs w:val="22"/>
                  </w:rPr>
                  <w:t>Leliūnų seniūnijos kaimai</w:t>
                </w:r>
                <w:r>
                  <w:rPr>
                    <w:szCs w:val="22"/>
                  </w:rPr>
                  <w:t xml:space="preserve"> – Jasonių k., Miškiniškių k., Narkūnų k., Šilinės k., Vareikių k., Velbiškių k., Viskėnų k., Vosgėlių k. </w:t>
                </w:r>
              </w:p>
              <w:p>
                <w:pPr>
                  <w:tabs>
                    <w:tab w:val="left" w:pos="0"/>
                    <w:tab w:val="left" w:pos="1701"/>
                  </w:tabs>
                  <w:ind w:left="33"/>
                  <w:jc w:val="both"/>
                  <w:rPr>
                    <w:szCs w:val="22"/>
                  </w:rPr>
                </w:pPr>
                <w:r>
                  <w:rPr>
                    <w:b/>
                    <w:bCs/>
                    <w:szCs w:val="22"/>
                  </w:rPr>
                  <w:t>Utenos seniūnijos kaimai</w:t>
                </w:r>
                <w:r>
                  <w:rPr>
                    <w:szCs w:val="22"/>
                  </w:rPr>
                  <w:t xml:space="preserve"> – Gaižiūnų k., , Joneliškių k., Kvyklių k., Momėnų k., Pabaltės k., Papiškių k., Paraudės k., Raguškių k., Stanėnų k., Vareikiškių k., Viešintų k.</w:t>
                </w:r>
              </w:p>
              <w:p>
                <w:pPr>
                  <w:tabs>
                    <w:tab w:val="left" w:pos="0"/>
                    <w:tab w:val="left" w:pos="1701"/>
                  </w:tabs>
                  <w:ind w:left="33"/>
                  <w:jc w:val="both"/>
                  <w:rPr>
                    <w:szCs w:val="22"/>
                  </w:rPr>
                </w:pPr>
                <w:r>
                  <w:rPr>
                    <w:b/>
                    <w:bCs/>
                    <w:szCs w:val="22"/>
                  </w:rPr>
                  <w:t xml:space="preserve">Vyžuonų seniūnijos kaimai – </w:t>
                </w:r>
                <w:r>
                  <w:rPr>
                    <w:szCs w:val="22"/>
                  </w:rPr>
                  <w:t>Grybelių k.</w:t>
                </w:r>
              </w:p>
              <w:p>
                <w:pPr>
                  <w:jc w:val="both"/>
                  <w:rPr>
                    <w:szCs w:val="24"/>
                  </w:rPr>
                </w:pP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w:t>
                </w:r>
              </w:p>
            </w:tc>
            <w:tc>
              <w:tcPr>
                <w:tcW w:w="1782"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Utenos Krašuonos progimnazija</w:t>
                </w:r>
              </w:p>
              <w:p>
                <w:pPr>
                  <w:jc w:val="both"/>
                  <w:rPr>
                    <w:szCs w:val="24"/>
                  </w:rPr>
                </w:pPr>
              </w:p>
            </w:tc>
            <w:tc>
              <w:tcPr>
                <w:tcW w:w="1863" w:type="dxa"/>
                <w:tcBorders>
                  <w:top w:val="single" w:sz="4" w:space="0" w:color="auto"/>
                  <w:left w:val="single" w:sz="4" w:space="0" w:color="auto"/>
                  <w:bottom w:val="single" w:sz="4" w:space="0" w:color="auto"/>
                  <w:right w:val="single" w:sz="4" w:space="0" w:color="auto"/>
                </w:tcBorders>
                <w:hideMark/>
              </w:tcPr>
              <w:p>
                <w:pPr>
                  <w:rPr>
                    <w:szCs w:val="24"/>
                  </w:rPr>
                </w:pPr>
                <w:r>
                  <w:rPr>
                    <w:szCs w:val="24"/>
                  </w:rPr>
                  <w:t>Pradinio ugdymo ir pagrindinio ugdymo programos pirmoji dalis</w:t>
                </w:r>
              </w:p>
            </w:tc>
            <w:tc>
              <w:tcPr>
                <w:tcW w:w="5135" w:type="dxa"/>
                <w:tcBorders>
                  <w:top w:val="single" w:sz="4" w:space="0" w:color="auto"/>
                  <w:left w:val="single" w:sz="4" w:space="0" w:color="auto"/>
                  <w:bottom w:val="single" w:sz="4" w:space="0" w:color="auto"/>
                  <w:right w:val="single" w:sz="4" w:space="0" w:color="auto"/>
                </w:tcBorders>
              </w:tcPr>
              <w:p>
                <w:pPr>
                  <w:tabs>
                    <w:tab w:val="left" w:pos="0"/>
                    <w:tab w:val="left" w:pos="1560"/>
                  </w:tabs>
                  <w:jc w:val="both"/>
                  <w:rPr>
                    <w:szCs w:val="24"/>
                  </w:rPr>
                </w:pPr>
                <w:r>
                  <w:rPr>
                    <w:szCs w:val="24"/>
                  </w:rPr>
                  <w:t xml:space="preserve">Algirdo g., Aukštaičių g., Aušros g. 1-10 numeriai, Ąžuolijos g., Bažnyčio g., Daržų g., Dobilo g., Draugystės a., Eglyno g., Ežero g., Gedimino g., Gegužės g., J. Basanavičiaus g. 91-119 neporiniai numeriai, Kalno g., Kampo g., K. Ladygos g., Kaštonų g., Kauno g., Kęstučio g., Klonių g., Krašuonos g., Liepų g., Metalo g., Naujoji g., Nemeikščių g., P. Eimučio g., P. Lukšio g., Pakalnės g., Pienių g., Pramonės g., Pušynėlio g., Raitininkų g., Rasos g., Rinkos a., Rožių g., S. Dariaus ir S. Girėno g., S. Daukanto g., Sėlių g. 1-11 numeriai, Smėlio g., Sodo g., Tauragnų g., Tauro g., Tulpių g., Turgaus g., Tvenkinių g., Ugniagesių g., Utenio a., Utenio g., V. Kudirkos g., Varpo g., Vasaros g., Viešos g., Vilniaus g., Vytauto a., Vėjų g.,  Žalgirio g., Žemdirbių g., Žilvičių g., Žydų g., Žirgapievio g. </w:t>
                </w:r>
              </w:p>
              <w:p>
                <w:pPr>
                  <w:tabs>
                    <w:tab w:val="left" w:pos="0"/>
                    <w:tab w:val="left" w:pos="1560"/>
                  </w:tabs>
                  <w:jc w:val="both"/>
                  <w:rPr>
                    <w:szCs w:val="24"/>
                  </w:rPr>
                </w:pPr>
                <w:r>
                  <w:rPr>
                    <w:szCs w:val="24"/>
                  </w:rPr>
                  <w:t>SB „Putinas‘‘ (Putinų g., Trumpoji g., Kalno g., Lauko g., Ežero g.).</w:t>
                </w:r>
              </w:p>
              <w:p>
                <w:pPr>
                  <w:tabs>
                    <w:tab w:val="left" w:pos="0"/>
                    <w:tab w:val="left" w:pos="1560"/>
                  </w:tabs>
                  <w:jc w:val="both"/>
                  <w:rPr>
                    <w:szCs w:val="24"/>
                  </w:rPr>
                </w:pPr>
                <w:r>
                  <w:rPr>
                    <w:b/>
                    <w:bCs/>
                    <w:szCs w:val="24"/>
                  </w:rPr>
                  <w:t>Kuktiškių seniūnijos kaimai</w:t>
                </w:r>
                <w:r>
                  <w:rPr>
                    <w:szCs w:val="24"/>
                  </w:rPr>
                  <w:t xml:space="preserve"> – Asmalų k., Aukštakalnio k., Aviniškio k., Bareišių k., Bikelių k., Buitūnų k., Gimžiškių k., Griniškio vs., Gudėniškių vs., Ignotiškio vs., Kačiūnų k., Kiauliupio k., Kuktiškių k., Kuktiškių mstl., Liginiškio k., Liepiniškių k., Moliniškio vs., Norodiškio vs., Padumblės k.; Paguobio k.,  Paneveržio k., Pašiekštabalio vs., Pavyžinčio k., Raudoniškio k., Radišavos vs., Rūdynės vs., Smuiliškių vs., Suolelių k., Šlapių k., Varkališkių vs., Venclovynės k.</w:t>
                </w:r>
              </w:p>
              <w:p>
                <w:pPr>
                  <w:tabs>
                    <w:tab w:val="left" w:pos="0"/>
                    <w:tab w:val="left" w:pos="1560"/>
                  </w:tabs>
                  <w:jc w:val="both"/>
                  <w:rPr>
                    <w:b/>
                    <w:bCs/>
                    <w:szCs w:val="24"/>
                  </w:rPr>
                </w:pPr>
                <w:r>
                  <w:rPr>
                    <w:b/>
                    <w:bCs/>
                    <w:szCs w:val="24"/>
                  </w:rPr>
                  <w:t xml:space="preserve">Saldutiškio seniūnijos kaimai – </w:t>
                </w:r>
                <w:r>
                  <w:rPr>
                    <w:szCs w:val="24"/>
                  </w:rPr>
                  <w:t xml:space="preserve">Akmeniškių k., Akmenynės k., Alžutėnų k., Antakalnio k., Antalamėstės k., Apydėmio k., Apvynijos k., Ažuprūdžio k., Bendrovės k., Degutinių k., Devyniaviršės k., Dirniškių k., Dryžių k., Drobiškio k., Gaivenių k., Gatakiemio k., Geniakalnio k., Indubakių k., Kalytiškės k., Katiniškės vs., Katiniškės k., Kemėšio k., Kiauneliškio k., Kirdeikių k., Kleviškio k., Kulinių k., Lamėsto k.,  Mediniškio k., Mineiškiemio k., Navazų k., Paąžuolių k., Pagilbio k., Pagilbiškio k., Pagrandos k., Paisetės I k., Paisetės II k., Pajuodenės k., Pakapio k., Paalsuodės I k., Paalsuodės II k., Pastasiūnės k., Pastoviškio k., Pavajuonio k., Pavyžinčio k., Petkūniškio k., Plaučiškių k., Pliauškečių k., Prūsokiškių k., Pūčkoriškių k., Riešutinės k., Ripaičių k., Ryliškių k., Saldutiškio mstl., Sarakalnio k., Sėliškių k., Sidabrinės k., Silgiškio k., Staniuliškių k., Stasiūnų k., Strokinių k., Sūdalaukio k., Šarkių k., </w:t>
                </w:r>
                <w:r>
                  <w:rPr>
                    <w:color w:val="000000"/>
                    <w:szCs w:val="24"/>
                  </w:rPr>
                  <w:t>Ščiurio</w:t>
                </w:r>
                <w:r>
                  <w:rPr>
                    <w:szCs w:val="24"/>
                  </w:rPr>
                  <w:t xml:space="preserve"> k., Trimoniškio k., Trinkūnų k., Ūniškių k., Vajelių k., Vėžiškių k., Vidiškio k., Žiezdrelės k.</w:t>
                </w:r>
              </w:p>
              <w:p>
                <w:pPr>
                  <w:jc w:val="both"/>
                  <w:rPr>
                    <w:szCs w:val="24"/>
                  </w:rPr>
                </w:pPr>
                <w:r>
                  <w:rPr>
                    <w:b/>
                    <w:bCs/>
                    <w:szCs w:val="24"/>
                  </w:rPr>
                  <w:t>Tauragnų seniūnijos kaimai</w:t>
                </w:r>
                <w:r>
                  <w:rPr>
                    <w:szCs w:val="24"/>
                  </w:rPr>
                  <w:t xml:space="preserve"> – Alksniškių k., Antabaltės k., Aukštaglynio vs., Avižieniškio k., Bajorų k., Balčių k., Bernotiškio k., Beržatilčio vs., Daunorių k., Erkiasalės vs., Gaidelių k., Gaidžių k., Gegūniškio vs., Grašių k., Imbriškių vs., Inkartų k., Jačiūniškių k., Jauniškių k., Jovainiškių k., Juodiškių k., Juodiškių vs., Kaboriškių k., Kalvių k., Kamšos k., Kazimieravo k., Kazokiškio k., Klykių k., Liegavietės vs., Linkų k., Liumpiškių k., Liūniškių vs., Lukošiūnų k., Maleckažemio k., Martyniškio vs., Meldutiškio k., Minčiakmapio vs., Minčios k., Musteikių k., Nečioniškio k., Paakmenio vs., Paažvintės vs., Paminčios vs., Papiliakalnio vs., Papirčių k., Pavarlio k., Pilkenių k., Politiškių k., Priepalės vs., Raistinių k., Ryliškių k., Rugeniškio k., Rūgšteliškio k., Rūgšteliškio  vs., Rukšėnų k., Ruzgiškių k.,Sėlės k., Sirvydžių k., Skaistulės k., Skroblaus vs., Stazdų k., Stučių k., Stūglių k., Šeimaties k., Šiaudiniškio k., Šimkūnų k., Šuminų k., Tauragnų k., Tauragnų mstl., Taurapilio k., Tautiškio k., Udriškių vs., Urviškių vs., Vaišnoriškės k., Vaišnoriškės vs., Varniškių I vs., Varniškių II vs., Varniškių III vs., Varpiškių k., Vidžiūnų k., Vilkablauzdės </w:t>
                </w:r>
                <w:r>
                  <w:rPr>
                    <w:szCs w:val="22"/>
                    <w:lang w:eastAsia="ko-KR"/>
                  </w:rPr>
                  <w:drawing>
                    <wp:anchor distT="0" distB="0" distL="114300" distR="114300" simplePos="0" relativeHeight="251664384" behindDoc="0" locked="0" layoutInCell="1" allowOverlap="1">
                      <wp:simplePos x="0" y="0"/>
                      <wp:positionH relativeFrom="column">
                        <wp:posOffset>-2952115</wp:posOffset>
                      </wp:positionH>
                      <wp:positionV relativeFrom="paragraph">
                        <wp:posOffset>3869690</wp:posOffset>
                      </wp:positionV>
                      <wp:extent cx="18415" cy="108585"/>
                      <wp:effectExtent l="0" t="0" r="0" b="0"/>
                      <wp:wrapNone/>
                      <wp:docPr id="484782989" name="Ink 2"/>
                      <wp:cNvGraphicFramePr/>
                      <a:graphic xmlns:a="http://schemas.openxmlformats.org/drawingml/2006/main">
                        <a:graphicData uri="http://schemas.openxmlformats.org/drawingml/2006/picture">
                          <pic:pic xmlns:pic="http://schemas.openxmlformats.org/drawingml/2006/picture">
                            <pic:nvPicPr>
                              <pic:cNvPr id="484782989" name="Ink 2"/>
                              <pic:cNvPicPr/>
                            </pic:nvPicPr>
                            <pic:blipFill>
                              <a:blip r:embed="rId13"/>
                              <a:stretch>
                                <a:fillRect/>
                              </a:stretch>
                            </pic:blipFill>
                            <pic:spPr>
                              <a:xfrm>
                                <a:off x="0" y="0"/>
                                <a:ext cx="920750" cy="32575500"/>
                              </a:xfrm>
                              <a:prstGeom prst="rect">
                                <a:avLst/>
                              </a:prstGeom>
                            </pic:spPr>
                          </pic:pic>
                        </a:graphicData>
                      </a:graphic>
                      <wp14:sizeRelH relativeFrom="page">
                        <wp14:pctWidth>0</wp14:pctWidth>
                      </wp14:sizeRelH>
                      <wp14:sizeRelV relativeFrom="page">
                        <wp14:pctHeight>0</wp14:pctHeight>
                      </wp14:sizeRelV>
                    </wp:anchor>
                  </w:drawing>
                </w:r>
                <w:r>
                  <w:rPr>
                    <w:szCs w:val="24"/>
                  </w:rPr>
                  <w:t>k., Vyžių k., Žerbiškių k., Žiezdrių k.</w:t>
                </w:r>
              </w:p>
              <w:p>
                <w:pPr>
                  <w:tabs>
                    <w:tab w:val="left" w:pos="0"/>
                    <w:tab w:val="left" w:pos="1560"/>
                  </w:tabs>
                  <w:jc w:val="both"/>
                  <w:rPr>
                    <w:szCs w:val="24"/>
                  </w:rPr>
                </w:pPr>
                <w:r>
                  <w:rPr>
                    <w:b/>
                    <w:bCs/>
                    <w:szCs w:val="24"/>
                  </w:rPr>
                  <w:t>Utenos seniūnijos kaimai</w:t>
                </w:r>
                <w:r>
                  <w:rPr>
                    <w:szCs w:val="24"/>
                  </w:rPr>
                  <w:t xml:space="preserve"> –  Alių k., </w:t>
                </w:r>
                <w:r>
                  <w:rPr>
                    <w:color w:val="000000"/>
                    <w:szCs w:val="24"/>
                  </w:rPr>
                  <w:t>Andreikėnų k., Artmaniškio k., Avinakulio k., B</w:t>
                </w:r>
                <w:r>
                  <w:rPr>
                    <w:szCs w:val="24"/>
                  </w:rPr>
                  <w:t xml:space="preserve">iliakiemio k., Didžialaukio k., Gedimino k., Girelkos k., Gojaus k., Griūčių k., Gudeniškių k., </w:t>
                </w:r>
                <w:r>
                  <w:rPr>
                    <w:color w:val="000000"/>
                    <w:szCs w:val="24"/>
                  </w:rPr>
                  <w:t xml:space="preserve">Karčiškių k., Kimėnų k., </w:t>
                </w:r>
                <w:r>
                  <w:rPr>
                    <w:szCs w:val="24"/>
                  </w:rPr>
                  <w:t xml:space="preserve">Klovinių k., Kovynės k., Medenių k., </w:t>
                </w:r>
                <w:r>
                  <w:rPr>
                    <w:color w:val="000000"/>
                    <w:szCs w:val="24"/>
                  </w:rPr>
                  <w:t xml:space="preserve">Meldeikiškių k., </w:t>
                </w:r>
                <w:r>
                  <w:rPr>
                    <w:szCs w:val="24"/>
                  </w:rPr>
                  <w:t xml:space="preserve">Miškiniškio k., Mockėnų k., Nemeikščių k., Pačkėnų k., </w:t>
                </w:r>
                <w:r>
                  <w:rPr>
                    <w:color w:val="000000"/>
                    <w:szCs w:val="24"/>
                  </w:rPr>
                  <w:t xml:space="preserve">Pagirelės k., </w:t>
                </w:r>
                <w:r>
                  <w:rPr>
                    <w:szCs w:val="24"/>
                  </w:rPr>
                  <w:t xml:space="preserve">Paguobio k., </w:t>
                </w:r>
                <w:r>
                  <w:rPr>
                    <w:color w:val="000000"/>
                    <w:szCs w:val="24"/>
                  </w:rPr>
                  <w:t xml:space="preserve">Pakalniškių k., </w:t>
                </w:r>
                <w:r>
                  <w:rPr>
                    <w:szCs w:val="24"/>
                  </w:rPr>
                  <w:t xml:space="preserve">Paliminės k., Pavyžinčio k., </w:t>
                </w:r>
                <w:r>
                  <w:rPr>
                    <w:color w:val="000000"/>
                    <w:szCs w:val="24"/>
                  </w:rPr>
                  <w:t xml:space="preserve">Prūsokiškių k., </w:t>
                </w:r>
                <w:r>
                  <w:rPr>
                    <w:szCs w:val="24"/>
                  </w:rPr>
                  <w:t>Purviniškio k., Puodžių k., Ražampolio k., Šabaldauskų k., Šeduikių k., Šlaitinių k., Šnieriškių k., Vareikių k., Vijeikių k.</w:t>
                </w:r>
              </w:p>
              <w:p>
                <w:pPr>
                  <w:tabs>
                    <w:tab w:val="left" w:pos="0"/>
                    <w:tab w:val="left" w:pos="1560"/>
                  </w:tabs>
                  <w:jc w:val="both"/>
                  <w:rPr>
                    <w:szCs w:val="24"/>
                  </w:rPr>
                </w:pPr>
              </w:p>
            </w:tc>
          </w:tr>
          <w:tr>
            <w:trPr>
              <w:trHeight w:val="4390"/>
            </w:trP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4.1.</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Krašuonos progimnazijos Tauragnų Eugenijos Šimkūnaitės skyrius</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Priešmokyklinio ugdymo programa</w:t>
                </w:r>
              </w:p>
            </w:tc>
            <w:tc>
              <w:tcPr>
                <w:tcW w:w="5135" w:type="dxa"/>
                <w:tcBorders>
                  <w:top w:val="single" w:sz="4" w:space="0" w:color="auto"/>
                  <w:left w:val="single" w:sz="4" w:space="0" w:color="auto"/>
                  <w:bottom w:val="single" w:sz="4" w:space="0" w:color="auto"/>
                  <w:right w:val="single" w:sz="4" w:space="0" w:color="auto"/>
                </w:tcBorders>
              </w:tcPr>
              <w:p>
                <w:pPr>
                  <w:jc w:val="both"/>
                  <w:rPr>
                    <w:szCs w:val="24"/>
                  </w:rPr>
                </w:pPr>
                <w:r>
                  <w:rPr>
                    <w:b/>
                    <w:bCs/>
                    <w:szCs w:val="24"/>
                  </w:rPr>
                  <w:t>Tauragnų seniūnijos kaimai</w:t>
                </w:r>
                <w:r>
                  <w:rPr>
                    <w:szCs w:val="24"/>
                  </w:rPr>
                  <w:t xml:space="preserve"> - Alksniškių k., Antabaltės k., Aukštaglynio vs., Avižieniškio k., Bajorų k., Balčių k., Bernotiškio k., Beržatilčio vs., Daunorių k., Erkiasalės vs., Gaidelių k., Gaidžių k., Gegūniškio vs., Grašių k., Imbriškių vs., Inkartų k., Jačiūniškių k., Jauniškių k., Jovainiškių k., Juodiškių k., Juodiškių vs., Kaboriškių k., Kalvių k., Kamšos k., Kazimieravo k., Kazokiškio k., Klykių k., Liegavietės vs., Linkų k., Liumpiškių k., Liūniškių vs., Lukošiūnų k., Maleckažemio k., Martyniškio vs., Meldutiškio k., Minčiakmapio vs., Minčios k., Musteikių k., Nečioniškio k., Paakmenio vs., Paažvintės vs., Paminčios vs., Papiliakalnio vs., Papirčių k., Pavarlio k., Pilkenių k., Politiškių k., Priepalės vs., Raistinių k., Ryliškių k., Rugeniškio k., Rūgšteliškio k., Rūgšteliškio  vs., Rukšėnų k., Ruzgiškių k.,Sėlės k., Sirvydžių k., Skaistulės k., Skroblaus vs., Stazdų k., Stučių k., Stūglių k., Šeimaties k., Šiaudiniškio k., Šimkūnų k., Šuminų k., Tauragnų k., Tauragnų mstl., Taurapilio k., Tautiškio k., Udriškių vs., Urviškių vs., Vaišnoriškės k., Vaišnoriškės vs., Varniškių I vs., Varniškių II vs., Varniškių III vs., Varpiškių k., Vidžiūnų k., Vilkablauzdės </w:t>
                </w:r>
                <w:r>
                  <w:rPr>
                    <w:szCs w:val="22"/>
                    <w:lang w:eastAsia="ko-KR"/>
                  </w:rPr>
                  <w:drawing>
                    <wp:anchor distT="0" distB="0" distL="114300" distR="114300" simplePos="0" relativeHeight="251663360" behindDoc="0" locked="0" layoutInCell="1" allowOverlap="1">
                      <wp:simplePos x="0" y="0"/>
                      <wp:positionH relativeFrom="column">
                        <wp:posOffset>-2952115</wp:posOffset>
                      </wp:positionH>
                      <wp:positionV relativeFrom="paragraph">
                        <wp:posOffset>3869690</wp:posOffset>
                      </wp:positionV>
                      <wp:extent cx="18415" cy="108585"/>
                      <wp:effectExtent l="0" t="0" r="0" b="0"/>
                      <wp:wrapNone/>
                      <wp:docPr id="1536947020" name="Ink 1"/>
                      <wp:cNvGraphicFramePr/>
                      <a:graphic xmlns:a="http://schemas.openxmlformats.org/drawingml/2006/main">
                        <a:graphicData uri="http://schemas.openxmlformats.org/drawingml/2006/picture">
                          <pic:pic xmlns:pic="http://schemas.openxmlformats.org/drawingml/2006/picture">
                            <pic:nvPicPr>
                              <pic:cNvPr id="1536947020" name="Ink 1"/>
                              <pic:cNvPicPr/>
                            </pic:nvPicPr>
                            <pic:blipFill>
                              <a:blip r:embed="rId14"/>
                              <a:stretch>
                                <a:fillRect/>
                              </a:stretch>
                            </pic:blipFill>
                            <pic:spPr>
                              <a:xfrm>
                                <a:off x="0" y="0"/>
                                <a:ext cx="920750" cy="32575500"/>
                              </a:xfrm>
                              <a:prstGeom prst="rect">
                                <a:avLst/>
                              </a:prstGeom>
                            </pic:spPr>
                          </pic:pic>
                        </a:graphicData>
                      </a:graphic>
                      <wp14:sizeRelH relativeFrom="page">
                        <wp14:pctWidth>0</wp14:pctWidth>
                      </wp14:sizeRelH>
                      <wp14:sizeRelV relativeFrom="page">
                        <wp14:pctHeight>0</wp14:pctHeight>
                      </wp14:sizeRelV>
                    </wp:anchor>
                  </w:drawing>
                </w:r>
                <w:r>
                  <w:rPr>
                    <w:szCs w:val="24"/>
                  </w:rPr>
                  <w:t>k., Vyžių k., Žerbiškių k., Žiezdrių k.</w:t>
                </w:r>
              </w:p>
              <w:p>
                <w:pPr>
                  <w:jc w:val="both"/>
                  <w:rPr>
                    <w:i/>
                    <w:iCs/>
                    <w:szCs w:val="24"/>
                  </w:rPr>
                </w:pPr>
              </w:p>
            </w:tc>
          </w:tr>
          <w:tr>
            <w:trPr>
              <w:trHeight w:val="2443"/>
            </w:trP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4.2.</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Krašuonos progimnazijos Kuktiškių skyrius</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Priešmokyklinio ugdymo programa</w:t>
                </w:r>
              </w:p>
            </w:tc>
            <w:tc>
              <w:tcPr>
                <w:tcW w:w="5135" w:type="dxa"/>
                <w:tcBorders>
                  <w:top w:val="single" w:sz="4" w:space="0" w:color="auto"/>
                  <w:left w:val="single" w:sz="4" w:space="0" w:color="auto"/>
                  <w:bottom w:val="single" w:sz="4" w:space="0" w:color="auto"/>
                  <w:right w:val="single" w:sz="4" w:space="0" w:color="auto"/>
                </w:tcBorders>
                <w:hideMark/>
              </w:tcPr>
              <w:p>
                <w:pPr>
                  <w:jc w:val="both"/>
                  <w:rPr>
                    <w:szCs w:val="24"/>
                  </w:rPr>
                </w:pPr>
                <w:r>
                  <w:rPr>
                    <w:b/>
                    <w:bCs/>
                    <w:szCs w:val="24"/>
                  </w:rPr>
                  <w:t>Kuktiškių seniūnijos kaimai</w:t>
                </w:r>
                <w:r>
                  <w:rPr>
                    <w:szCs w:val="24"/>
                  </w:rPr>
                  <w:t xml:space="preserve"> - Asmalų k., Aukštakalnio k., Aviniškio k., Bareišių k., Bikelių k., Buitūnų k., Gimžiškių k., Griniškio vs., Gudėniškių vs., Ignotiškio vs., Kačiūnų k., Kiauliupio k., Kuktiškių k., Kuktiškių mstl., Liginiškio k., Liepiniškių k., Moliniškio vs., Norodiškio vs., Padumblės k.; Paguobio k.,  Paneveržio k., Pašiekštabalio vs., Pavyžinčio k., Raudoniškio k., Radišavos vs., Rūdynės vs., Smuiliškių vs., Suolelių k., Šlapių k., Varkališkių vs., Venclovynės k. </w:t>
                </w:r>
              </w:p>
              <w:p>
                <w:pPr>
                  <w:jc w:val="both"/>
                  <w:rPr>
                    <w:szCs w:val="24"/>
                  </w:rPr>
                </w:pPr>
              </w:p>
            </w:tc>
          </w:tr>
          <w:tr>
            <w:trPr>
              <w:trHeight w:val="456"/>
            </w:trP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4.3.</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Krašuonos progimnazijos Saldutiškio skyrius</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Priešmokyklinio ugdymo programa</w:t>
                </w:r>
              </w:p>
            </w:tc>
            <w:tc>
              <w:tcPr>
                <w:tcW w:w="5135" w:type="dxa"/>
                <w:tcBorders>
                  <w:top w:val="single" w:sz="4" w:space="0" w:color="auto"/>
                  <w:left w:val="single" w:sz="4" w:space="0" w:color="auto"/>
                  <w:bottom w:val="single" w:sz="4" w:space="0" w:color="auto"/>
                  <w:right w:val="single" w:sz="4" w:space="0" w:color="auto"/>
                </w:tcBorders>
                <w:hideMark/>
              </w:tcPr>
              <w:p>
                <w:pPr>
                  <w:jc w:val="both"/>
                  <w:rPr>
                    <w:szCs w:val="24"/>
                  </w:rPr>
                </w:pPr>
                <w:r>
                  <w:rPr>
                    <w:b/>
                    <w:bCs/>
                    <w:szCs w:val="24"/>
                  </w:rPr>
                  <w:t>Saldutiškio seniūnijos kaimai</w:t>
                </w:r>
                <w:r>
                  <w:rPr>
                    <w:szCs w:val="24"/>
                  </w:rPr>
                  <w:t xml:space="preserve"> – Akmeniškių k., Akmenynės k., Alžutėnų k., Antakalnio k., Antalamėstės k., Apydėmio k., Apvynijos k., Ažuprūdžio k., Bendrovės k., Degutinių k., Devyniaviršės k., Dirniškių k., Dryžių k., Drobiškio k., Gaivenių k., Gatakiemio k., Geniakalnio k., Indubakių k., Kalytiškės k., Katiniškės vs., Katiniškės k., Kemėšio k., Kiauneliškio k., Kirdeikių k., Kleviškio k., Kulinių k., Lamėsto k.,  Mediniškio k., Mineiškiemio k., Navazų k., Paąžuolių k., Pagilbio k., Pagilbiškio k., Pagrandos k., Paisetės I k., Paisetės II k., Pajuodenės k., Pakapio k., Paalsuodės I k., Paalsuodės II k., Pastasiūnės k., Pastoviškio k., Pavajuonio k., Pavyžinčio k., Petkūniškio k., Plaučiškių k., Pliauškečių k., Prūsokiškių k., Pūčkoriškių k., Riešutinės k., Ripaičių k., Ryliškių k., Saldutiškio mstl., Sarakalnio k., Sėliškių k., Sidabrinės k., Silgiškio k., Staniuliškių k., Stasiūnų k., Strokinių k., Sūdalaukio k., Šarkių k., </w:t>
                </w:r>
                <w:r>
                  <w:rPr>
                    <w:color w:val="000000"/>
                    <w:szCs w:val="24"/>
                  </w:rPr>
                  <w:t>Ščiurio</w:t>
                </w:r>
                <w:r>
                  <w:rPr>
                    <w:szCs w:val="24"/>
                  </w:rPr>
                  <w:t xml:space="preserve"> k., Trimoniškio k., Trinkūnų k., Ūniškių k., Vajelių k., Vėžiškių k., Vidiškio k., Žiezdrelės k. </w:t>
                </w:r>
              </w:p>
              <w:p>
                <w:pPr>
                  <w:jc w:val="both"/>
                  <w:rPr>
                    <w:szCs w:val="24"/>
                  </w:rPr>
                </w:pP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5.</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Vyturių progimnazija</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Pradinio ugdymo ir pagrindinio ugdymo programos pirmoji dalis</w:t>
                </w:r>
              </w:p>
            </w:tc>
            <w:tc>
              <w:tcPr>
                <w:tcW w:w="5135" w:type="dxa"/>
                <w:tcBorders>
                  <w:top w:val="single" w:sz="4" w:space="0" w:color="auto"/>
                  <w:left w:val="single" w:sz="4" w:space="0" w:color="auto"/>
                  <w:bottom w:val="single" w:sz="4" w:space="0" w:color="auto"/>
                  <w:right w:val="single" w:sz="4" w:space="0" w:color="auto"/>
                </w:tcBorders>
              </w:tcPr>
              <w:p>
                <w:pPr>
                  <w:tabs>
                    <w:tab w:val="left" w:pos="851"/>
                    <w:tab w:val="left" w:pos="1560"/>
                  </w:tabs>
                  <w:ind w:left="25"/>
                  <w:jc w:val="both"/>
                  <w:rPr>
                    <w:szCs w:val="24"/>
                  </w:rPr>
                </w:pPr>
                <w:r>
                  <w:rPr>
                    <w:szCs w:val="24"/>
                  </w:rPr>
                  <w:t>Aušros g. 11-61, A. Baranausko g. 32-70 numeriai, J. Basanavičiaus g. 64, 65, 67, 69, 71, 75, 77, 79, 80-110 poriniai numeriai, J. Bartašiaus g., Bangelės g., Bangos g., Beržų g., Hipodromo g., Lapų g., Lauko g., Lauko skg., Mechanizatorių g., Meldų g., Mindaugo g., Pakrantės g., Papievių g., Pušyno g., Rašės g., Rašytojų g., Raudesos g., Sėlių g. 14-69, Statybininkų g., Sudeikių g., Sodininkų g., Svajonių g., Užpalių g., Užtvankos g., Vaižganto g. 1-51 numeriai, Vestuvių g.</w:t>
                </w:r>
              </w:p>
              <w:p>
                <w:pPr>
                  <w:tabs>
                    <w:tab w:val="left" w:pos="851"/>
                    <w:tab w:val="left" w:pos="1560"/>
                  </w:tabs>
                  <w:ind w:left="25"/>
                  <w:jc w:val="both"/>
                  <w:rPr>
                    <w:szCs w:val="24"/>
                  </w:rPr>
                </w:pPr>
                <w:r>
                  <w:rPr>
                    <w:szCs w:val="24"/>
                  </w:rPr>
                  <w:t xml:space="preserve">SB „Šilelis“ (Kalno g., </w:t>
                </w:r>
                <w:r>
                  <w:rPr>
                    <w:color w:val="000000"/>
                    <w:szCs w:val="24"/>
                  </w:rPr>
                  <w:t>Žirgų g.),</w:t>
                </w:r>
                <w:r>
                  <w:rPr>
                    <w:szCs w:val="24"/>
                  </w:rPr>
                  <w:t xml:space="preserve"> SB „Jovaras“ (Jovaro g., Pušyno g.), SB „Stumbras“ (Salos g., Santarvės g., Apynėlio g., Sodininkų g., Kalno g., g., Slyvų g., Rožių g., Kriaušių g., Tulpių g., Obelų g., Rūtų g., Astrų g., Vyšnių g., Alyvų g., Žiedų g.), SB „Voverynė“ (Voverynės g.).</w:t>
                </w:r>
              </w:p>
              <w:p>
                <w:pPr>
                  <w:tabs>
                    <w:tab w:val="left" w:pos="851"/>
                    <w:tab w:val="left" w:pos="1560"/>
                  </w:tabs>
                  <w:ind w:left="25"/>
                  <w:jc w:val="both"/>
                  <w:rPr>
                    <w:szCs w:val="24"/>
                  </w:rPr>
                </w:pPr>
                <w:r>
                  <w:rPr>
                    <w:b/>
                    <w:bCs/>
                    <w:szCs w:val="24"/>
                  </w:rPr>
                  <w:t>Daugailių seniūnijos kaimai</w:t>
                </w:r>
                <w:r>
                  <w:rPr>
                    <w:szCs w:val="24"/>
                  </w:rPr>
                  <w:t xml:space="preserve"> – Antadrajos k., Antilgės k., Aukštuolės vs., Bajoriškių k., Bernotiškių k., Brinkliškių k., Daržinių k., Daugailių mstl., Degsnelės k., Degsnio k., Drąsėnų k., Dubnų k., Duobių k., Garnių k., Gatelių k., Gojaus k., Janapolio k., Juknėnų k., Kubilių k., Kuosiškių k., Latviškių k., Maneičių k., Mediniškių k., Mikolojūnų k., Moniškio k., Narutiškio vs., Narvydžių k., Nečėnų k., Noliškio k., Nuodėgulių k., Paberžės k., Pakryžės k., Papelėkės k., Pikčiūnų k., Pliupų k., Polekniškio k., Purviniškio k., Radeikių k., Ruklių k., Salų vs., Staškūniškio k., Stumbrės vs., Šešelių vs., Šikšnių k., Šiožinių k., Šlaitų k., Šlekiškių k., Šlepečių k., Taukelių k., Vajasiškio k. dalis, Veriškių vs., Voliškio k., Zabalinos k., Zastrono k., Žadavainių k. </w:t>
                </w:r>
              </w:p>
              <w:p>
                <w:pPr>
                  <w:tabs>
                    <w:tab w:val="left" w:pos="851"/>
                    <w:tab w:val="left" w:pos="1560"/>
                  </w:tabs>
                  <w:ind w:left="25"/>
                  <w:jc w:val="both"/>
                  <w:rPr>
                    <w:szCs w:val="24"/>
                  </w:rPr>
                </w:pPr>
                <w:r>
                  <w:rPr>
                    <w:b/>
                    <w:bCs/>
                    <w:szCs w:val="24"/>
                  </w:rPr>
                  <w:t>Leliūnų seniūnijos kaimai</w:t>
                </w:r>
                <w:r>
                  <w:rPr>
                    <w:szCs w:val="24"/>
                  </w:rPr>
                  <w:t xml:space="preserve"> – Adomiškio k., Aknystėlės k., Aleksiejiškio k., Antakalnio vs., Antalgės k., Apvydžios k., Aukštagirių k., Aukštakalnio vs., Avižienių k., Ažudėlės k., Ažugirių k., Ažugirkos vs., Ąžuolijos k., Ažuskardžių k., Bajoriškių k., Baltučių k., Baravainių k., Biržinės vs., Budreikėlės vs., Čiviškių k., Davainių Girios k., Degsnelės k., Dirvoniškio k., Dubės k., Eiželiškių k., Ežeraičių k., Gaspariškio I vs., Gaspariškio II vs.,Girelkos vs., Gučiavietės k., Gulelių vs., Ilgalaukio vs., Ingeliškio k., Kaliekiškio k., Karalinavos k.,  Karčiupio k.,  Karveliškio vs., Kastulinos k.,  Krunkiškio k., Kudrės vs., Kvoselių k., Labeikių k., Lankelės vs., Ledninko vs., Leliūnų mst., Lementiškio k., Liaumuškų k., Liveikių k., Luknos vs., Margavonės k., Margės k., Maželiškių k., Medinių k., Meldinių k., Meldučių k., Miliūnų k., Mirkėnų k., Noliškio k., Pagirių k., Pagojes k., Pagrandos k., Pailgio k.,</w:t>
                </w:r>
                <w:r>
                  <w:rPr>
                    <w:b/>
                    <w:bCs/>
                    <w:szCs w:val="24"/>
                  </w:rPr>
                  <w:t xml:space="preserve"> </w:t>
                </w:r>
                <w:r>
                  <w:rPr>
                    <w:szCs w:val="24"/>
                  </w:rPr>
                  <w:t>Pakalnių k., Pakermemėžio k.,</w:t>
                </w:r>
                <w:r>
                  <w:rPr>
                    <w:b/>
                    <w:bCs/>
                    <w:szCs w:val="24"/>
                  </w:rPr>
                  <w:t xml:space="preserve"> </w:t>
                </w:r>
                <w:r>
                  <w:rPr>
                    <w:szCs w:val="24"/>
                  </w:rPr>
                  <w:t>Paluknio vs., Pamedinės k., Paplentės vs., Paringio k., Patalės vs., Patiltės k., Patošės vs., Pavidinkstės k., Piliakalnio k., Pilkiškių vs., Radutės k., Razrivkos vs., Sabelkų k., Saldoniškio k., Skrebiškių k., Stabulankių k., Stabulankių gelež. stotis, Stainiškio vs., Strazdakalnio k., Sungailiškio k., Šaltupio k., Šeiboniškio k., Šileikių k., Šlapios vs., Tautgirių k., Tirmūnų k., Utenėlės k., Vaikutiškio vs., Vaitkūnų k., Varnaraisčio vs., Vieteikių k., Vitkūnų k., Zablatiškių k., Zarankiškio k., Žirgapievio vs., Žvyrinkos vs.</w:t>
                </w:r>
              </w:p>
              <w:p>
                <w:pPr>
                  <w:tabs>
                    <w:tab w:val="left" w:pos="851"/>
                    <w:tab w:val="left" w:pos="1560"/>
                  </w:tabs>
                  <w:ind w:left="25"/>
                  <w:jc w:val="both"/>
                  <w:rPr>
                    <w:szCs w:val="24"/>
                  </w:rPr>
                </w:pPr>
                <w:r>
                  <w:rPr>
                    <w:b/>
                    <w:bCs/>
                    <w:szCs w:val="24"/>
                  </w:rPr>
                  <w:t>Sudeikių seniūnijos kaimai</w:t>
                </w:r>
                <w:r>
                  <w:rPr>
                    <w:szCs w:val="24"/>
                  </w:rPr>
                  <w:t xml:space="preserve"> – Alaušų k., Alinaukos k., Alkų k., Avietynės vs., Baltakarčių k., Bandeliškio k., Barbaraukos k., Bikuškio k., Bikūnų k., Bradesų k., Garnelių k., Girelės k., Juozapavos vs., Juliškio k., Juškėnų k., Juodiškio k., Kamisaraukos k., Karveliškio k., Kavoliškio k., Kirklių k., Kruopiškio k., Kuzmiškio vs., Luknių k., Musteikių k., Naujakiemio k., Nemuniškio vs., Nolėnų k., Norvaišių k., Novosiolkos k., Pusbėdžio k., Padbuožės k., Pauolio k., Petroniškio k., Rudupio k., Ruzgiškių I k., Ruzgiškių II k., Samanės k., Sidabrinės k., Sirutėnų k., Skrebulės k., Sudeikių mstl., Sungailių k., Šaltupio vs., Šeiminiškių k., Šeiminiškių vs., Toleikių k., Verbūnų k., Voverynės k.</w:t>
                </w:r>
              </w:p>
              <w:p>
                <w:pPr>
                  <w:tabs>
                    <w:tab w:val="left" w:pos="851"/>
                    <w:tab w:val="left" w:pos="1560"/>
                  </w:tabs>
                  <w:ind w:left="25"/>
                  <w:jc w:val="both"/>
                  <w:rPr>
                    <w:szCs w:val="24"/>
                  </w:rPr>
                </w:pPr>
                <w:r>
                  <w:rPr>
                    <w:b/>
                    <w:bCs/>
                    <w:szCs w:val="24"/>
                  </w:rPr>
                  <w:t>Utenos seniūnijos kaimai</w:t>
                </w:r>
                <w:r>
                  <w:rPr>
                    <w:szCs w:val="24"/>
                  </w:rPr>
                  <w:t xml:space="preserve"> – Degučių k., Dičiūnų k., Droničėnų k., Jaurelės k., Jotaučių k., Katlėrių k., Kyburių k., Mieliškių vs., Našloniškio k., Pauolio k., Radžiūnų k., Spitrėnų k., Vaikutėnų k., Verbūnų k., Zamotiškio k.</w:t>
                </w:r>
              </w:p>
              <w:p>
                <w:pPr>
                  <w:tabs>
                    <w:tab w:val="left" w:pos="851"/>
                    <w:tab w:val="left" w:pos="1418"/>
                    <w:tab w:val="left" w:pos="1701"/>
                  </w:tabs>
                  <w:ind w:left="851"/>
                  <w:jc w:val="both"/>
                  <w:rPr>
                    <w:szCs w:val="24"/>
                  </w:rPr>
                </w:pP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5.1.</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Vyturių progimnazijos Daugailių skyrius</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Priešmokyklinio ugdymo ir pradinio ugdymo programa </w:t>
                </w:r>
              </w:p>
            </w:tc>
            <w:tc>
              <w:tcPr>
                <w:tcW w:w="5135" w:type="dxa"/>
                <w:tcBorders>
                  <w:top w:val="single" w:sz="4" w:space="0" w:color="auto"/>
                  <w:left w:val="single" w:sz="4" w:space="0" w:color="auto"/>
                  <w:bottom w:val="single" w:sz="4" w:space="0" w:color="auto"/>
                  <w:right w:val="single" w:sz="4" w:space="0" w:color="auto"/>
                </w:tcBorders>
              </w:tcPr>
              <w:p>
                <w:pPr>
                  <w:tabs>
                    <w:tab w:val="left" w:pos="851"/>
                    <w:tab w:val="left" w:pos="1560"/>
                  </w:tabs>
                  <w:ind w:left="25"/>
                  <w:jc w:val="both"/>
                  <w:rPr>
                    <w:szCs w:val="24"/>
                  </w:rPr>
                </w:pPr>
                <w:r>
                  <w:rPr>
                    <w:b/>
                    <w:bCs/>
                    <w:szCs w:val="24"/>
                  </w:rPr>
                  <w:t>Daugailių seniūnijos kaimai</w:t>
                </w:r>
                <w:r>
                  <w:rPr>
                    <w:szCs w:val="24"/>
                  </w:rPr>
                  <w:t xml:space="preserve"> - Antadrajos k., Antilgės k., Aukštuolės vs., Bajoriškių k., Bernotiškių k., Brinkliškių k., Daržinių k., Daugailių mstl., Degsnelės k., Degsnio k., Drąsėnų k., Dubnų k., Duobių k., Garnių k., Gatelių k., Gojaus k., Janapolio k., Juknėnų k., Kubilių k., Kuosiškių k., Latviškių k., Maneičių k., Mediniškių k., Mikolojūnų k., Moniškio k., Narutiškio vs., Narvydžių k., Nečėnų k., Noliškio k., Nuodėgulių k., Paberžės k., Pakryžės k., Papelėkės k., Pikčiūnų k., Pliupų k., Polekniškio k., Purviniškio k., Radeikių k., Ruklių k., Salų vs., Staškūniškio k., Stumbrės vs., Šešelių vs., Šikšnių k., Šiožinių k., Šlaitų k., Šlekiškių k., Šlepečių k., Taukelių k., Vajasiškio k. dalis, Veriškių k., Voliškio k., Zabalinos k., Zastrono k., Žadavainių k. </w:t>
                </w:r>
              </w:p>
              <w:p>
                <w:pPr>
                  <w:tabs>
                    <w:tab w:val="left" w:pos="1418"/>
                    <w:tab w:val="left" w:pos="1701"/>
                  </w:tabs>
                  <w:jc w:val="both"/>
                  <w:rPr>
                    <w:szCs w:val="24"/>
                  </w:rPr>
                </w:pP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5.2.</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Vyturių progimnazijos Antalgės skyrius</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Priešmokyklinio ugdymo programa</w:t>
                </w:r>
              </w:p>
            </w:tc>
            <w:tc>
              <w:tcPr>
                <w:tcW w:w="5135"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202122"/>
                    <w:szCs w:val="24"/>
                    <w:lang w:eastAsia="lt-LT"/>
                  </w:rPr>
                </w:pPr>
                <w:r>
                  <w:rPr>
                    <w:b/>
                    <w:bCs/>
                    <w:color w:val="202122"/>
                    <w:szCs w:val="24"/>
                    <w:lang w:eastAsia="lt-LT"/>
                  </w:rPr>
                  <w:t>Leliūnų seniūnijos kaimai</w:t>
                </w:r>
                <w:r>
                  <w:rPr>
                    <w:color w:val="202122"/>
                    <w:szCs w:val="24"/>
                    <w:lang w:eastAsia="lt-LT"/>
                  </w:rPr>
                  <w:t xml:space="preserve"> - Adomiškio k., Aknystėlės k., Antakalnio vs., Antalgės k., Apvydžio k., Aukštagirių k., Aukštakalnio vs., Avižienių k., Ažugirių k., Ažugirkos vs., Baravainių k., Biržinės vs., Čiviškių k., Degsnelės k., Dirvoniškio k., Eiželiškių k., Gaspariškių I vs., Gaspariškių II vs., Girelkos vs., Gučiavietė k., Gulelių vs., Ilgalaukio k., Ingeliškio k., Kaliekiškio k., Karalinavos k., Karčiupio k., Karveliškio k., Kastulinos k., Krunkiškio k., Labeikių k., Lankelės vs., Ledninko k., Leliūnų mstl., Lementiškio k., Liveikių k., Luknos vs., Margavonės k., Maželiškių k., Medinių k., Meldučių k., Miliūnų k., Paberžynės k., Padborkos k., Pagirių k., Pagojės k., Pagrandos k., Pailgio k., Pakermežio k., Paluknio vs., Pamedinės k., Paplentės vs., Paringio vs., Patiltės k., Razrivkos vs., Sabelkų k., Saldotiškio vs., Skrebiškių k., Stabulankių k., Stabulankių gelež. stotis, Stainiškio vs., Sungailiškio k., Šaltupio k., Šeibokiškio k., Šileikių k., Šlapios vs., Tautgirių k., Vaikutiškio vs., Vaitkūnų k., Vareikių k., Varnaraisčio vs., Zablatiškio k., Zarankiškio vs., Žvyrinkos vs.</w:t>
                </w:r>
              </w:p>
              <w:p>
                <w:pPr>
                  <w:jc w:val="both"/>
                  <w:rPr>
                    <w:szCs w:val="24"/>
                  </w:rPr>
                </w:pP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5.3.</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Vyturių progimnazijos Pakalnių skyrius</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Priešmokyklinio ugdymo programa</w:t>
                </w:r>
              </w:p>
            </w:tc>
            <w:tc>
              <w:tcPr>
                <w:tcW w:w="5135" w:type="dxa"/>
                <w:tcBorders>
                  <w:top w:val="single" w:sz="4" w:space="0" w:color="auto"/>
                  <w:left w:val="single" w:sz="4" w:space="0" w:color="auto"/>
                  <w:bottom w:val="single" w:sz="4" w:space="0" w:color="auto"/>
                  <w:right w:val="single" w:sz="4" w:space="0" w:color="auto"/>
                </w:tcBorders>
                <w:hideMark/>
              </w:tcPr>
              <w:p>
                <w:pPr>
                  <w:ind w:left="27"/>
                  <w:jc w:val="both"/>
                  <w:rPr>
                    <w:color w:val="202122"/>
                    <w:szCs w:val="24"/>
                    <w:lang w:eastAsia="lt-LT"/>
                  </w:rPr>
                </w:pPr>
                <w:r>
                  <w:rPr>
                    <w:b/>
                    <w:bCs/>
                    <w:color w:val="202122"/>
                    <w:szCs w:val="24"/>
                    <w:lang w:eastAsia="lt-LT"/>
                  </w:rPr>
                  <w:t>Leliūnų seniūnijos kaimai</w:t>
                </w:r>
                <w:r>
                  <w:rPr>
                    <w:color w:val="202122"/>
                    <w:szCs w:val="24"/>
                    <w:lang w:eastAsia="lt-LT"/>
                  </w:rPr>
                  <w:t xml:space="preserve"> - Aleksiejiškio k., Ažuskardžių k., Ažudėlės k., Bajoriškės k., Baltučių k., Budreikėlės k., Davainių, Girios vs., Ežeraičių k., Kudrės vs., Kvoselių k., Margavonės vs., Margės k., Medinių k., Medinių vs., Meldinių k., Miškinių k., Mirkėnų k., Noliškio k., Pakalnių k., Patalės k., Pavidinkstės k., Pilkiškės vs., Radutės k., Utenėlės k., Vieteikių k., Viskėnų k., Vitkūnų k., Vosgėlių k., Velbiškių k., Žirgapievio k.</w:t>
                </w:r>
              </w:p>
              <w:p>
                <w:pPr>
                  <w:ind w:left="27"/>
                  <w:jc w:val="both"/>
                  <w:rPr>
                    <w:szCs w:val="24"/>
                  </w:rPr>
                </w:pP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6.</w:t>
                </w:r>
              </w:p>
            </w:tc>
            <w:tc>
              <w:tcPr>
                <w:tcW w:w="1782" w:type="dxa"/>
                <w:tcBorders>
                  <w:top w:val="single" w:sz="4" w:space="0" w:color="auto"/>
                  <w:left w:val="single" w:sz="4" w:space="0" w:color="auto"/>
                  <w:bottom w:val="single" w:sz="4" w:space="0" w:color="auto"/>
                  <w:right w:val="single" w:sz="4" w:space="0" w:color="auto"/>
                </w:tcBorders>
                <w:hideMark/>
              </w:tcPr>
              <w:p>
                <w:pPr>
                  <w:rPr>
                    <w:szCs w:val="24"/>
                  </w:rPr>
                </w:pPr>
                <w:r>
                  <w:rPr>
                    <w:szCs w:val="24"/>
                  </w:rPr>
                  <w:t>Utenos r. Užpalių gimnazija</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Priešmokyklinio, pradinio, pagrindinio  ugdymo programos</w:t>
                </w:r>
              </w:p>
            </w:tc>
            <w:tc>
              <w:tcPr>
                <w:tcW w:w="5135" w:type="dxa"/>
                <w:tcBorders>
                  <w:top w:val="single" w:sz="4" w:space="0" w:color="auto"/>
                  <w:left w:val="single" w:sz="4" w:space="0" w:color="auto"/>
                  <w:bottom w:val="single" w:sz="4" w:space="0" w:color="auto"/>
                  <w:right w:val="single" w:sz="4" w:space="0" w:color="auto"/>
                </w:tcBorders>
                <w:hideMark/>
              </w:tcPr>
              <w:p>
                <w:pPr>
                  <w:jc w:val="both"/>
                  <w:rPr>
                    <w:szCs w:val="24"/>
                  </w:rPr>
                </w:pPr>
                <w:r>
                  <w:rPr>
                    <w:b/>
                    <w:bCs/>
                    <w:szCs w:val="24"/>
                  </w:rPr>
                  <w:t>Užpalių seniūnijos kaimai</w:t>
                </w:r>
                <w:r>
                  <w:rPr>
                    <w:szCs w:val="24"/>
                  </w:rPr>
                  <w:t xml:space="preserve"> - Antakalnių k., Armoniškio k., Bajorų k., Bėkinčių k., Butiškių k., Degėsių k., Dumbravos k., Gaigalių k., Gailiešionių k., Gaižiūnų k., Galinių k., Gyliškių k., Gireišių k., Ilčiūkų k., Jociškių k., Juškonių k., Kaimynų k., Kaniūkų k., Karkažiškių k., Kėpių k., Kišūnų k., Kuprių k., Kureišiškių k., Kustų k., Kušlių k., Kušnieriūnų k., Lėlių k., Levizarų k., Likančių k., Linskio k., Martinčiūnų k., Mažeikiškių  k., Mažionių  k., Mikėnų k., Neviržos k., Norvaišių k., Nosvaičių k., Nosvaitėlių k., Poškonių k., Plaviškių k., Puodžių k., Rameikių k., Rimiškių k., Sirutiškio k., Šarkių k., Ščiūrio k., Šeimyniškių k., Šernupio k., Tarvydžių k., Traidžiūnų k., Užpalių k., Užpalių mstl., Vaiskūnų kaimo dalis, Vanagiškių k., Vygėlių k., Vilučių k., Žaibiškių k.</w:t>
                </w:r>
              </w:p>
              <w:p>
                <w:pPr>
                  <w:jc w:val="both"/>
                  <w:rPr>
                    <w:szCs w:val="24"/>
                  </w:rPr>
                </w:pPr>
                <w:r>
                  <w:rPr>
                    <w:b/>
                    <w:bCs/>
                    <w:szCs w:val="24"/>
                  </w:rPr>
                  <w:t>Sudeikių seniūnijos kaimai</w:t>
                </w:r>
                <w:r>
                  <w:rPr>
                    <w:szCs w:val="24"/>
                  </w:rPr>
                  <w:t xml:space="preserve"> – Alaušų k., Armališkių k., Čyžiškių k., Daugilio vs., Liepakalnio k., Pilvelių k., Ramavidiškių k., Saterečiaus k., Stasiškių k., Vaiskūnų k., Viešeikių k.</w:t>
                </w:r>
              </w:p>
              <w:p>
                <w:pPr>
                  <w:jc w:val="both"/>
                  <w:rPr>
                    <w:szCs w:val="24"/>
                  </w:rPr>
                </w:pPr>
                <w:r>
                  <w:rPr>
                    <w:b/>
                    <w:bCs/>
                    <w:szCs w:val="24"/>
                  </w:rPr>
                  <w:t>Vyžuonų seniūnijos kaimai</w:t>
                </w:r>
                <w:r>
                  <w:rPr>
                    <w:szCs w:val="24"/>
                  </w:rPr>
                  <w:t xml:space="preserve"> - Antakalnių k., Ažusienio k., Ažuraiščio k., Bėdžių k., Biliūnų k., Čerioškavietės k., Dusynių k., Kalinaukos k.,  Karališkio k., Margavonių k., Meldučių k., Pašilių k., Pašvenčių k., Pauliukiškių k., Plaušų k., Plaušų vs., Stalnioniškio k., Starkų k., Šeimyniškių k., Vyžuonų mstl., Vyžuonų vs., Zablūdavos k.</w:t>
                </w:r>
              </w:p>
              <w:p>
                <w:pPr>
                  <w:jc w:val="both"/>
                  <w:rPr>
                    <w:szCs w:val="24"/>
                  </w:rPr>
                </w:pP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6.1.</w:t>
                </w:r>
              </w:p>
            </w:tc>
            <w:tc>
              <w:tcPr>
                <w:tcW w:w="1782" w:type="dxa"/>
                <w:tcBorders>
                  <w:top w:val="single" w:sz="4" w:space="0" w:color="auto"/>
                  <w:left w:val="single" w:sz="4" w:space="0" w:color="auto"/>
                  <w:bottom w:val="single" w:sz="4" w:space="0" w:color="auto"/>
                  <w:right w:val="single" w:sz="4" w:space="0" w:color="auto"/>
                </w:tcBorders>
                <w:hideMark/>
              </w:tcPr>
              <w:p>
                <w:pPr>
                  <w:rPr>
                    <w:szCs w:val="24"/>
                  </w:rPr>
                </w:pPr>
                <w:r>
                  <w:rPr>
                    <w:szCs w:val="24"/>
                  </w:rPr>
                  <w:t>Utenos r. Užpalių gimnazijos Vyžuonų skyrius</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Priešmokyklinio ugdymo programa</w:t>
                </w:r>
              </w:p>
            </w:tc>
            <w:tc>
              <w:tcPr>
                <w:tcW w:w="5135" w:type="dxa"/>
                <w:tcBorders>
                  <w:top w:val="single" w:sz="4" w:space="0" w:color="auto"/>
                  <w:left w:val="single" w:sz="4" w:space="0" w:color="auto"/>
                  <w:bottom w:val="single" w:sz="4" w:space="0" w:color="auto"/>
                  <w:right w:val="single" w:sz="4" w:space="0" w:color="auto"/>
                </w:tcBorders>
                <w:hideMark/>
              </w:tcPr>
              <w:p>
                <w:pPr>
                  <w:jc w:val="both"/>
                  <w:rPr>
                    <w:szCs w:val="24"/>
                  </w:rPr>
                </w:pPr>
                <w:r>
                  <w:rPr>
                    <w:b/>
                    <w:bCs/>
                    <w:szCs w:val="24"/>
                  </w:rPr>
                  <w:t>Vyžuonų seniūnijos kaimai</w:t>
                </w:r>
                <w:r>
                  <w:rPr>
                    <w:szCs w:val="24"/>
                  </w:rPr>
                  <w:t xml:space="preserve"> – Antakalnių k., Ažusienio k., Ažuraiščio k., Bėdžių k., Biliūnų k., Čerioškavietės k., Dusynių k., </w:t>
                </w:r>
                <w:r>
                  <w:rPr>
                    <w:color w:val="000000"/>
                    <w:szCs w:val="24"/>
                  </w:rPr>
                  <w:t xml:space="preserve">Galelių k., Kalinaukos k., Karališkio k., Margavonių k., Meldučių k., Mieleikių k., Pašilių k., Pašvenčių k., Pauliukiškių k., Plaušų k., Plaušų vs., Stalnioniškio k., Starkų k., Sprakšių k., </w:t>
                </w:r>
                <w:r>
                  <w:rPr>
                    <w:szCs w:val="24"/>
                  </w:rPr>
                  <w:t>Šeimyniškių k., Vyžuonų mstl., Vyžuonų vs., Zablūdavos k.</w:t>
                </w:r>
              </w:p>
              <w:p>
                <w:pPr>
                  <w:jc w:val="both"/>
                  <w:rPr>
                    <w:szCs w:val="24"/>
                  </w:rPr>
                </w:pP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7.</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Utenos miesto gimnazijos: Utenos Adolfo Šapokos gimnazija, Utenos Dauniškio gimnazija, Utenos „Saulės“ gimnazija</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Pagrindinio ugdymo programos antroji dalis, vidurinio ugdymo programa</w:t>
                </w:r>
              </w:p>
            </w:tc>
            <w:tc>
              <w:tcPr>
                <w:tcW w:w="513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Aptarnavimo teritorija – Utenos rajono savivaldybė</w:t>
                </w: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8.</w:t>
                </w:r>
              </w:p>
            </w:tc>
            <w:tc>
              <w:tcPr>
                <w:tcW w:w="17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Miesto ikimokyklinio ugdymo mokyklos: Utenos vaikų lopšelis-darželis „Eglutė“, „Gandrelis“, „Pasaka“, „Saulutė“, „Šaltinėlis“, „Varpelis“, „Voveraitė“, „Želmenėlis“.</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Priešmokyklinio ugdymo programa</w:t>
                </w:r>
              </w:p>
            </w:tc>
            <w:tc>
              <w:tcPr>
                <w:tcW w:w="513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Aptarnavimo teritorija – Utenos rajono savivaldybė</w:t>
                </w:r>
              </w:p>
            </w:tc>
          </w:tr>
          <w:tr>
            <w:tc>
              <w:tcPr>
                <w:tcW w:w="57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9.</w:t>
                </w:r>
              </w:p>
            </w:tc>
            <w:tc>
              <w:tcPr>
                <w:tcW w:w="1782" w:type="dxa"/>
                <w:tcBorders>
                  <w:top w:val="single" w:sz="4" w:space="0" w:color="auto"/>
                  <w:left w:val="single" w:sz="4" w:space="0" w:color="auto"/>
                  <w:bottom w:val="single" w:sz="4" w:space="0" w:color="auto"/>
                  <w:right w:val="single" w:sz="4" w:space="0" w:color="auto"/>
                </w:tcBorders>
                <w:hideMark/>
              </w:tcPr>
              <w:p>
                <w:pPr>
                  <w:rPr>
                    <w:szCs w:val="24"/>
                  </w:rPr>
                </w:pPr>
                <w:r>
                  <w:rPr>
                    <w:szCs w:val="24"/>
                  </w:rPr>
                  <w:t>Utenos r. Sudeikių daugiafunkcis centras</w:t>
                </w:r>
              </w:p>
            </w:tc>
            <w:tc>
              <w:tcPr>
                <w:tcW w:w="1863"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Priešmokyklinio ugdymo programa</w:t>
                </w:r>
              </w:p>
            </w:tc>
            <w:tc>
              <w:tcPr>
                <w:tcW w:w="5135" w:type="dxa"/>
                <w:tcBorders>
                  <w:top w:val="single" w:sz="4" w:space="0" w:color="auto"/>
                  <w:left w:val="single" w:sz="4" w:space="0" w:color="auto"/>
                  <w:bottom w:val="single" w:sz="4" w:space="0" w:color="auto"/>
                  <w:right w:val="single" w:sz="4" w:space="0" w:color="auto"/>
                </w:tcBorders>
                <w:hideMark/>
              </w:tcPr>
              <w:p>
                <w:pPr>
                  <w:jc w:val="both"/>
                  <w:rPr>
                    <w:color w:val="000000"/>
                    <w:szCs w:val="24"/>
                  </w:rPr>
                </w:pPr>
                <w:r>
                  <w:rPr>
                    <w:b/>
                    <w:bCs/>
                    <w:szCs w:val="24"/>
                  </w:rPr>
                  <w:t>Sudeikių seniūnijos kaimai</w:t>
                </w:r>
                <w:r>
                  <w:rPr>
                    <w:szCs w:val="24"/>
                  </w:rPr>
                  <w:t xml:space="preserve"> - Alaušų k</w:t>
                </w:r>
                <w:r>
                  <w:rPr>
                    <w:color w:val="000000"/>
                    <w:szCs w:val="24"/>
                  </w:rPr>
                  <w:t xml:space="preserve">., Alinaukos k., Alkų k.,  Baltakarčių k., Bikuškio k., Bikūnų k., Juškėnų k., Kamisaraukos k., Kirklių k., Liepkalnio k., Nolėnų k., Norvaišių k., Novosiolkos k.,  Pusbėdžio k., Samanės k., Sudeikių mstl., Šeimyniškių k., Toleikių k.</w:t>
                </w:r>
              </w:p>
              <w:p>
                <w:pPr>
                  <w:jc w:val="both"/>
                  <w:rPr>
                    <w:color w:val="000000"/>
                    <w:szCs w:val="24"/>
                  </w:rPr>
                </w:pPr>
              </w:p>
            </w:tc>
          </w:tr>
        </w:tbl>
        <w:p>
          <w:pPr>
            <w:spacing w:line="259" w:lineRule="auto"/>
            <w:rPr>
              <w:b/>
              <w:szCs w:val="22"/>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46be0219811f08fdabd4950271e2c">
            <w:r w:rsidRPr="00532B9F">
              <w:rPr>
                <w:rFonts w:ascii="Times New Roman" w:eastAsia="MS Mincho" w:hAnsi="Times New Roman"/>
                <w:sz w:val="20"/>
                <w:i/>
                <w:iCs/>
                <w:color w:val="0000FF" w:themeColor="hyperlink"/>
                <w:u w:val="single"/>
              </w:rPr>
              <w:t>TS-152</w:t>
            </w:r>
          </w:fldSimple>
          <w:r>
            <w:rPr>
              <w:rFonts w:ascii="Times New Roman" w:eastAsia="MS Mincho" w:hAnsi="Times New Roman"/>
              <w:sz w:val="20"/>
              <w:i/>
              <w:iCs/>
            </w:rPr>
            <w:t>,
2025-04-24,
paskelbta TAR 2025-04-25, i. k. 2025-07361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6c741131411f1a552c76556910e9c">
            <w:r w:rsidRPr="00532B9F">
              <w:rPr>
                <w:rFonts w:ascii="Times New Roman" w:eastAsia="MS Mincho" w:hAnsi="Times New Roman"/>
                <w:sz w:val="20"/>
                <w:i/>
                <w:iCs/>
                <w:color w:val="0000FF" w:themeColor="hyperlink"/>
                <w:u w:val="single"/>
              </w:rPr>
              <w:t>TS-46</w:t>
            </w:r>
          </w:fldSimple>
          <w:r>
            <w:rPr>
              <w:rFonts w:ascii="Times New Roman" w:eastAsia="MS Mincho" w:hAnsi="Times New Roman"/>
              <w:sz w:val="20"/>
              <w:i/>
              <w:iCs/>
            </w:rPr>
            <w:t>,
2026-02-26,
paskelbta TAR 2026-02-26, i. k. 2026-03157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Utenos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9446be0219811f08fdabd4950271e2c">
            <w:r w:rsidRPr="00532B9F">
              <w:rPr>
                <w:rFonts w:ascii="Times New Roman" w:eastAsia="MS Mincho" w:hAnsi="Times New Roman"/>
                <w:sz w:val="20"/>
                <w:iCs/>
                <w:color w:val="0000FF" w:themeColor="hyperlink"/>
                <w:u w:val="single"/>
              </w:rPr>
              <w:t>TS-152</w:t>
            </w:r>
          </w:fldSimple>
          <w:r>
            <w:rPr>
              <w:rFonts w:ascii="Times New Roman" w:eastAsia="MS Mincho" w:hAnsi="Times New Roman"/>
              <w:sz w:val="20"/>
              <w:iCs/>
            </w:rPr>
            <w:t>,
2025-04-24,
paskelbta TAR 2025-04-25, i. k. 2025-07361                </w:t>
          </w:r>
        </w:p>
        <w:p>
          <w:pPr>
            <w:jc w:val="both"/>
            <w:rPr>
              <w:rFonts w:ascii="Times New Roman" w:hAnsi="Times New Roman"/>
            </w:rPr>
          </w:pPr>
          <w:r>
            <w:rPr>
              <w:rFonts w:ascii="Times New Roman" w:hAnsi="Times New Roman"/>
              <w:sz w:val="20"/>
            </w:rPr>
            <w:t>Dėl Utenos rajono savivaldybės tarybos 2024 m. gruodžio 19 d. sprendimo  Nr. TS-389 „Dėl Asmenų priėmimo į Utenos rajono savivaldybės bendrojo ugdymo mokyklas mokytis pagal priešmokyklinio ugdymo ir bendrojo ugdymo programas, ikimokyklinio ugdymo mokyklas mokytis pagal priešmokyklinio ugdymo programą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Utenos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146c741131411f1a552c76556910e9c">
            <w:r w:rsidRPr="00532B9F">
              <w:rPr>
                <w:rFonts w:ascii="Times New Roman" w:eastAsia="MS Mincho" w:hAnsi="Times New Roman"/>
                <w:sz w:val="20"/>
                <w:iCs/>
                <w:color w:val="0000FF" w:themeColor="hyperlink"/>
                <w:u w:val="single"/>
              </w:rPr>
              <w:t>TS-46</w:t>
            </w:r>
          </w:fldSimple>
          <w:r>
            <w:rPr>
              <w:rFonts w:ascii="Times New Roman" w:eastAsia="MS Mincho" w:hAnsi="Times New Roman"/>
              <w:sz w:val="20"/>
              <w:iCs/>
            </w:rPr>
            <w:t>,
2026-02-26,
paskelbta TAR 2026-02-26, i. k. 2026-03157                </w:t>
          </w:r>
        </w:p>
        <w:p>
          <w:pPr>
            <w:jc w:val="both"/>
            <w:rPr>
              <w:rFonts w:ascii="Times New Roman" w:hAnsi="Times New Roman"/>
            </w:rPr>
          </w:pPr>
          <w:r>
            <w:rPr>
              <w:rFonts w:ascii="Times New Roman" w:hAnsi="Times New Roman"/>
              <w:sz w:val="20"/>
            </w:rPr>
            <w:t>Dėl Utenos rajono savivaldybės tarybos 2024 m. gruodžio 19 d. sprendimo Nr. TS-389 „Dėl Asmenų priėmimo į Utenos rajono savivaldybės bendrojo ugdymo mokyklas mokytis pagal priešmokyklinio ugdymo ir bendrojo ugdymo programas, ikimokyklinio ugdymo mokyklas mokytis pagal priešmokyklinio ugdymo programą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568" w:right="567" w:bottom="1134" w:left="1843"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w:instrText>
    </w:r>
    <w:r>
      <w:instrText>GEFORMAT</w:instrText>
    </w:r>
    <w:r>
      <w:fldChar w:fldCharType="separate"/>
    </w:r>
    <w:r>
      <w:t>2</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31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80584"/>
  <w15:docId w15:val="{A21607D1-1E8D-40B3-8D64-54465DCA211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352753">
      <w:bodyDiv w:val="1"/>
      <w:marLeft w:val="0"/>
      <w:marRight w:val="0"/>
      <w:marTop w:val="0"/>
      <w:marBottom w:val="0"/>
      <w:divBdr>
        <w:top w:val="none" w:sz="0" w:space="0" w:color="auto"/>
        <w:left w:val="none" w:sz="0" w:space="0" w:color="auto"/>
        <w:bottom w:val="none" w:sz="0" w:space="0" w:color="auto"/>
        <w:right w:val="none" w:sz="0" w:space="0" w:color="auto"/>
      </w:divBdr>
    </w:div>
    <w:div w:id="33888396">
      <w:bodyDiv w:val="1"/>
      <w:marLeft w:val="0"/>
      <w:marRight w:val="0"/>
      <w:marTop w:val="0"/>
      <w:marBottom w:val="0"/>
      <w:divBdr>
        <w:top w:val="none" w:sz="0" w:space="0" w:color="auto"/>
        <w:left w:val="none" w:sz="0" w:space="0" w:color="auto"/>
        <w:bottom w:val="none" w:sz="0" w:space="0" w:color="auto"/>
        <w:right w:val="none" w:sz="0" w:space="0" w:color="auto"/>
      </w:divBdr>
    </w:div>
    <w:div w:id="48649445">
      <w:bodyDiv w:val="1"/>
      <w:marLeft w:val="0"/>
      <w:marRight w:val="0"/>
      <w:marTop w:val="0"/>
      <w:marBottom w:val="0"/>
      <w:divBdr>
        <w:top w:val="none" w:sz="0" w:space="0" w:color="auto"/>
        <w:left w:val="none" w:sz="0" w:space="0" w:color="auto"/>
        <w:bottom w:val="none" w:sz="0" w:space="0" w:color="auto"/>
        <w:right w:val="none" w:sz="0" w:space="0" w:color="auto"/>
      </w:divBdr>
    </w:div>
    <w:div w:id="69081603">
      <w:bodyDiv w:val="1"/>
      <w:marLeft w:val="0"/>
      <w:marRight w:val="0"/>
      <w:marTop w:val="0"/>
      <w:marBottom w:val="0"/>
      <w:divBdr>
        <w:top w:val="none" w:sz="0" w:space="0" w:color="auto"/>
        <w:left w:val="none" w:sz="0" w:space="0" w:color="auto"/>
        <w:bottom w:val="none" w:sz="0" w:space="0" w:color="auto"/>
        <w:right w:val="none" w:sz="0" w:space="0" w:color="auto"/>
      </w:divBdr>
      <w:divsChild>
        <w:div w:id="1958559642">
          <w:marLeft w:val="0"/>
          <w:marRight w:val="0"/>
          <w:marTop w:val="0"/>
          <w:marBottom w:val="0"/>
          <w:divBdr>
            <w:top w:val="none" w:sz="0" w:space="0" w:color="auto"/>
            <w:left w:val="none" w:sz="0" w:space="0" w:color="auto"/>
            <w:bottom w:val="none" w:sz="0" w:space="0" w:color="auto"/>
            <w:right w:val="none" w:sz="0" w:space="0" w:color="auto"/>
          </w:divBdr>
        </w:div>
        <w:div w:id="500043747">
          <w:marLeft w:val="0"/>
          <w:marRight w:val="0"/>
          <w:marTop w:val="0"/>
          <w:marBottom w:val="0"/>
          <w:divBdr>
            <w:top w:val="none" w:sz="0" w:space="0" w:color="auto"/>
            <w:left w:val="none" w:sz="0" w:space="0" w:color="auto"/>
            <w:bottom w:val="none" w:sz="0" w:space="0" w:color="auto"/>
            <w:right w:val="none" w:sz="0" w:space="0" w:color="auto"/>
          </w:divBdr>
        </w:div>
        <w:div w:id="371195912">
          <w:marLeft w:val="0"/>
          <w:marRight w:val="0"/>
          <w:marTop w:val="0"/>
          <w:marBottom w:val="0"/>
          <w:divBdr>
            <w:top w:val="none" w:sz="0" w:space="0" w:color="auto"/>
            <w:left w:val="none" w:sz="0" w:space="0" w:color="auto"/>
            <w:bottom w:val="none" w:sz="0" w:space="0" w:color="auto"/>
            <w:right w:val="none" w:sz="0" w:space="0" w:color="auto"/>
          </w:divBdr>
        </w:div>
        <w:div w:id="704528068">
          <w:marLeft w:val="0"/>
          <w:marRight w:val="0"/>
          <w:marTop w:val="0"/>
          <w:marBottom w:val="0"/>
          <w:divBdr>
            <w:top w:val="none" w:sz="0" w:space="0" w:color="auto"/>
            <w:left w:val="none" w:sz="0" w:space="0" w:color="auto"/>
            <w:bottom w:val="none" w:sz="0" w:space="0" w:color="auto"/>
            <w:right w:val="none" w:sz="0" w:space="0" w:color="auto"/>
          </w:divBdr>
        </w:div>
        <w:div w:id="12189906">
          <w:marLeft w:val="0"/>
          <w:marRight w:val="0"/>
          <w:marTop w:val="0"/>
          <w:marBottom w:val="0"/>
          <w:divBdr>
            <w:top w:val="none" w:sz="0" w:space="0" w:color="auto"/>
            <w:left w:val="none" w:sz="0" w:space="0" w:color="auto"/>
            <w:bottom w:val="none" w:sz="0" w:space="0" w:color="auto"/>
            <w:right w:val="none" w:sz="0" w:space="0" w:color="auto"/>
          </w:divBdr>
        </w:div>
        <w:div w:id="156194008">
          <w:marLeft w:val="0"/>
          <w:marRight w:val="0"/>
          <w:marTop w:val="0"/>
          <w:marBottom w:val="0"/>
          <w:divBdr>
            <w:top w:val="none" w:sz="0" w:space="0" w:color="auto"/>
            <w:left w:val="none" w:sz="0" w:space="0" w:color="auto"/>
            <w:bottom w:val="none" w:sz="0" w:space="0" w:color="auto"/>
            <w:right w:val="none" w:sz="0" w:space="0" w:color="auto"/>
          </w:divBdr>
        </w:div>
        <w:div w:id="383018959">
          <w:marLeft w:val="0"/>
          <w:marRight w:val="0"/>
          <w:marTop w:val="0"/>
          <w:marBottom w:val="0"/>
          <w:divBdr>
            <w:top w:val="none" w:sz="0" w:space="0" w:color="auto"/>
            <w:left w:val="none" w:sz="0" w:space="0" w:color="auto"/>
            <w:bottom w:val="none" w:sz="0" w:space="0" w:color="auto"/>
            <w:right w:val="none" w:sz="0" w:space="0" w:color="auto"/>
          </w:divBdr>
        </w:div>
        <w:div w:id="187328897">
          <w:marLeft w:val="0"/>
          <w:marRight w:val="0"/>
          <w:marTop w:val="0"/>
          <w:marBottom w:val="0"/>
          <w:divBdr>
            <w:top w:val="none" w:sz="0" w:space="0" w:color="auto"/>
            <w:left w:val="none" w:sz="0" w:space="0" w:color="auto"/>
            <w:bottom w:val="none" w:sz="0" w:space="0" w:color="auto"/>
            <w:right w:val="none" w:sz="0" w:space="0" w:color="auto"/>
          </w:divBdr>
        </w:div>
        <w:div w:id="766579570">
          <w:marLeft w:val="0"/>
          <w:marRight w:val="0"/>
          <w:marTop w:val="0"/>
          <w:marBottom w:val="0"/>
          <w:divBdr>
            <w:top w:val="none" w:sz="0" w:space="0" w:color="auto"/>
            <w:left w:val="none" w:sz="0" w:space="0" w:color="auto"/>
            <w:bottom w:val="none" w:sz="0" w:space="0" w:color="auto"/>
            <w:right w:val="none" w:sz="0" w:space="0" w:color="auto"/>
          </w:divBdr>
        </w:div>
      </w:divsChild>
    </w:div>
    <w:div w:id="75326395">
      <w:bodyDiv w:val="1"/>
      <w:marLeft w:val="0"/>
      <w:marRight w:val="0"/>
      <w:marTop w:val="0"/>
      <w:marBottom w:val="0"/>
      <w:divBdr>
        <w:top w:val="none" w:sz="0" w:space="0" w:color="auto"/>
        <w:left w:val="none" w:sz="0" w:space="0" w:color="auto"/>
        <w:bottom w:val="none" w:sz="0" w:space="0" w:color="auto"/>
        <w:right w:val="none" w:sz="0" w:space="0" w:color="auto"/>
      </w:divBdr>
    </w:div>
    <w:div w:id="366024692">
      <w:bodyDiv w:val="1"/>
      <w:marLeft w:val="0"/>
      <w:marRight w:val="0"/>
      <w:marTop w:val="0"/>
      <w:marBottom w:val="0"/>
      <w:divBdr>
        <w:top w:val="none" w:sz="0" w:space="0" w:color="auto"/>
        <w:left w:val="none" w:sz="0" w:space="0" w:color="auto"/>
        <w:bottom w:val="none" w:sz="0" w:space="0" w:color="auto"/>
        <w:right w:val="none" w:sz="0" w:space="0" w:color="auto"/>
      </w:divBdr>
    </w:div>
    <w:div w:id="396710416">
      <w:bodyDiv w:val="1"/>
      <w:marLeft w:val="0"/>
      <w:marRight w:val="0"/>
      <w:marTop w:val="0"/>
      <w:marBottom w:val="0"/>
      <w:divBdr>
        <w:top w:val="none" w:sz="0" w:space="0" w:color="auto"/>
        <w:left w:val="none" w:sz="0" w:space="0" w:color="auto"/>
        <w:bottom w:val="none" w:sz="0" w:space="0" w:color="auto"/>
        <w:right w:val="none" w:sz="0" w:space="0" w:color="auto"/>
      </w:divBdr>
    </w:div>
    <w:div w:id="409622864">
      <w:bodyDiv w:val="1"/>
      <w:marLeft w:val="0"/>
      <w:marRight w:val="0"/>
      <w:marTop w:val="0"/>
      <w:marBottom w:val="0"/>
      <w:divBdr>
        <w:top w:val="none" w:sz="0" w:space="0" w:color="auto"/>
        <w:left w:val="none" w:sz="0" w:space="0" w:color="auto"/>
        <w:bottom w:val="none" w:sz="0" w:space="0" w:color="auto"/>
        <w:right w:val="none" w:sz="0" w:space="0" w:color="auto"/>
      </w:divBdr>
    </w:div>
    <w:div w:id="428358707">
      <w:bodyDiv w:val="1"/>
      <w:marLeft w:val="0"/>
      <w:marRight w:val="0"/>
      <w:marTop w:val="0"/>
      <w:marBottom w:val="0"/>
      <w:divBdr>
        <w:top w:val="none" w:sz="0" w:space="0" w:color="auto"/>
        <w:left w:val="none" w:sz="0" w:space="0" w:color="auto"/>
        <w:bottom w:val="none" w:sz="0" w:space="0" w:color="auto"/>
        <w:right w:val="none" w:sz="0" w:space="0" w:color="auto"/>
      </w:divBdr>
    </w:div>
    <w:div w:id="465926645">
      <w:bodyDiv w:val="1"/>
      <w:marLeft w:val="0"/>
      <w:marRight w:val="0"/>
      <w:marTop w:val="0"/>
      <w:marBottom w:val="0"/>
      <w:divBdr>
        <w:top w:val="none" w:sz="0" w:space="0" w:color="auto"/>
        <w:left w:val="none" w:sz="0" w:space="0" w:color="auto"/>
        <w:bottom w:val="none" w:sz="0" w:space="0" w:color="auto"/>
        <w:right w:val="none" w:sz="0" w:space="0" w:color="auto"/>
      </w:divBdr>
    </w:div>
    <w:div w:id="537209193">
      <w:bodyDiv w:val="1"/>
      <w:marLeft w:val="0"/>
      <w:marRight w:val="0"/>
      <w:marTop w:val="0"/>
      <w:marBottom w:val="0"/>
      <w:divBdr>
        <w:top w:val="none" w:sz="0" w:space="0" w:color="auto"/>
        <w:left w:val="none" w:sz="0" w:space="0" w:color="auto"/>
        <w:bottom w:val="none" w:sz="0" w:space="0" w:color="auto"/>
        <w:right w:val="none" w:sz="0" w:space="0" w:color="auto"/>
      </w:divBdr>
    </w:div>
    <w:div w:id="648897052">
      <w:bodyDiv w:val="1"/>
      <w:marLeft w:val="0"/>
      <w:marRight w:val="0"/>
      <w:marTop w:val="0"/>
      <w:marBottom w:val="0"/>
      <w:divBdr>
        <w:top w:val="none" w:sz="0" w:space="0" w:color="auto"/>
        <w:left w:val="none" w:sz="0" w:space="0" w:color="auto"/>
        <w:bottom w:val="none" w:sz="0" w:space="0" w:color="auto"/>
        <w:right w:val="none" w:sz="0" w:space="0" w:color="auto"/>
      </w:divBdr>
    </w:div>
    <w:div w:id="795024901">
      <w:bodyDiv w:val="1"/>
      <w:marLeft w:val="0"/>
      <w:marRight w:val="0"/>
      <w:marTop w:val="0"/>
      <w:marBottom w:val="0"/>
      <w:divBdr>
        <w:top w:val="none" w:sz="0" w:space="0" w:color="auto"/>
        <w:left w:val="none" w:sz="0" w:space="0" w:color="auto"/>
        <w:bottom w:val="none" w:sz="0" w:space="0" w:color="auto"/>
        <w:right w:val="none" w:sz="0" w:space="0" w:color="auto"/>
      </w:divBdr>
    </w:div>
    <w:div w:id="949707134">
      <w:bodyDiv w:val="1"/>
      <w:marLeft w:val="0"/>
      <w:marRight w:val="0"/>
      <w:marTop w:val="0"/>
      <w:marBottom w:val="0"/>
      <w:divBdr>
        <w:top w:val="none" w:sz="0" w:space="0" w:color="auto"/>
        <w:left w:val="none" w:sz="0" w:space="0" w:color="auto"/>
        <w:bottom w:val="none" w:sz="0" w:space="0" w:color="auto"/>
        <w:right w:val="none" w:sz="0" w:space="0" w:color="auto"/>
      </w:divBdr>
    </w:div>
    <w:div w:id="964239343">
      <w:bodyDiv w:val="1"/>
      <w:marLeft w:val="0"/>
      <w:marRight w:val="0"/>
      <w:marTop w:val="0"/>
      <w:marBottom w:val="0"/>
      <w:divBdr>
        <w:top w:val="none" w:sz="0" w:space="0" w:color="auto"/>
        <w:left w:val="none" w:sz="0" w:space="0" w:color="auto"/>
        <w:bottom w:val="none" w:sz="0" w:space="0" w:color="auto"/>
        <w:right w:val="none" w:sz="0" w:space="0" w:color="auto"/>
      </w:divBdr>
    </w:div>
    <w:div w:id="1002200405">
      <w:bodyDiv w:val="1"/>
      <w:marLeft w:val="0"/>
      <w:marRight w:val="0"/>
      <w:marTop w:val="0"/>
      <w:marBottom w:val="0"/>
      <w:divBdr>
        <w:top w:val="none" w:sz="0" w:space="0" w:color="auto"/>
        <w:left w:val="none" w:sz="0" w:space="0" w:color="auto"/>
        <w:bottom w:val="none" w:sz="0" w:space="0" w:color="auto"/>
        <w:right w:val="none" w:sz="0" w:space="0" w:color="auto"/>
      </w:divBdr>
    </w:div>
    <w:div w:id="1008557482">
      <w:bodyDiv w:val="1"/>
      <w:marLeft w:val="0"/>
      <w:marRight w:val="0"/>
      <w:marTop w:val="0"/>
      <w:marBottom w:val="0"/>
      <w:divBdr>
        <w:top w:val="none" w:sz="0" w:space="0" w:color="auto"/>
        <w:left w:val="none" w:sz="0" w:space="0" w:color="auto"/>
        <w:bottom w:val="none" w:sz="0" w:space="0" w:color="auto"/>
        <w:right w:val="none" w:sz="0" w:space="0" w:color="auto"/>
      </w:divBdr>
    </w:div>
    <w:div w:id="1011685166">
      <w:bodyDiv w:val="1"/>
      <w:marLeft w:val="0"/>
      <w:marRight w:val="0"/>
      <w:marTop w:val="0"/>
      <w:marBottom w:val="0"/>
      <w:divBdr>
        <w:top w:val="none" w:sz="0" w:space="0" w:color="auto"/>
        <w:left w:val="none" w:sz="0" w:space="0" w:color="auto"/>
        <w:bottom w:val="none" w:sz="0" w:space="0" w:color="auto"/>
        <w:right w:val="none" w:sz="0" w:space="0" w:color="auto"/>
      </w:divBdr>
    </w:div>
    <w:div w:id="1207185493">
      <w:bodyDiv w:val="1"/>
      <w:marLeft w:val="0"/>
      <w:marRight w:val="0"/>
      <w:marTop w:val="0"/>
      <w:marBottom w:val="0"/>
      <w:divBdr>
        <w:top w:val="none" w:sz="0" w:space="0" w:color="auto"/>
        <w:left w:val="none" w:sz="0" w:space="0" w:color="auto"/>
        <w:bottom w:val="none" w:sz="0" w:space="0" w:color="auto"/>
        <w:right w:val="none" w:sz="0" w:space="0" w:color="auto"/>
      </w:divBdr>
    </w:div>
    <w:div w:id="1238857186">
      <w:bodyDiv w:val="1"/>
      <w:marLeft w:val="0"/>
      <w:marRight w:val="0"/>
      <w:marTop w:val="0"/>
      <w:marBottom w:val="0"/>
      <w:divBdr>
        <w:top w:val="none" w:sz="0" w:space="0" w:color="auto"/>
        <w:left w:val="none" w:sz="0" w:space="0" w:color="auto"/>
        <w:bottom w:val="none" w:sz="0" w:space="0" w:color="auto"/>
        <w:right w:val="none" w:sz="0" w:space="0" w:color="auto"/>
      </w:divBdr>
    </w:div>
    <w:div w:id="1285233959">
      <w:bodyDiv w:val="1"/>
      <w:marLeft w:val="0"/>
      <w:marRight w:val="0"/>
      <w:marTop w:val="0"/>
      <w:marBottom w:val="0"/>
      <w:divBdr>
        <w:top w:val="none" w:sz="0" w:space="0" w:color="auto"/>
        <w:left w:val="none" w:sz="0" w:space="0" w:color="auto"/>
        <w:bottom w:val="none" w:sz="0" w:space="0" w:color="auto"/>
        <w:right w:val="none" w:sz="0" w:space="0" w:color="auto"/>
      </w:divBdr>
    </w:div>
    <w:div w:id="1363171471">
      <w:bodyDiv w:val="1"/>
      <w:marLeft w:val="0"/>
      <w:marRight w:val="0"/>
      <w:marTop w:val="0"/>
      <w:marBottom w:val="0"/>
      <w:divBdr>
        <w:top w:val="none" w:sz="0" w:space="0" w:color="auto"/>
        <w:left w:val="none" w:sz="0" w:space="0" w:color="auto"/>
        <w:bottom w:val="none" w:sz="0" w:space="0" w:color="auto"/>
        <w:right w:val="none" w:sz="0" w:space="0" w:color="auto"/>
      </w:divBdr>
    </w:div>
    <w:div w:id="1435250220">
      <w:bodyDiv w:val="1"/>
      <w:marLeft w:val="0"/>
      <w:marRight w:val="0"/>
      <w:marTop w:val="0"/>
      <w:marBottom w:val="0"/>
      <w:divBdr>
        <w:top w:val="none" w:sz="0" w:space="0" w:color="auto"/>
        <w:left w:val="none" w:sz="0" w:space="0" w:color="auto"/>
        <w:bottom w:val="none" w:sz="0" w:space="0" w:color="auto"/>
        <w:right w:val="none" w:sz="0" w:space="0" w:color="auto"/>
      </w:divBdr>
    </w:div>
    <w:div w:id="1446583370">
      <w:bodyDiv w:val="1"/>
      <w:marLeft w:val="0"/>
      <w:marRight w:val="0"/>
      <w:marTop w:val="0"/>
      <w:marBottom w:val="0"/>
      <w:divBdr>
        <w:top w:val="none" w:sz="0" w:space="0" w:color="auto"/>
        <w:left w:val="none" w:sz="0" w:space="0" w:color="auto"/>
        <w:bottom w:val="none" w:sz="0" w:space="0" w:color="auto"/>
        <w:right w:val="none" w:sz="0" w:space="0" w:color="auto"/>
      </w:divBdr>
    </w:div>
    <w:div w:id="1538665693">
      <w:bodyDiv w:val="1"/>
      <w:marLeft w:val="0"/>
      <w:marRight w:val="0"/>
      <w:marTop w:val="0"/>
      <w:marBottom w:val="0"/>
      <w:divBdr>
        <w:top w:val="none" w:sz="0" w:space="0" w:color="auto"/>
        <w:left w:val="none" w:sz="0" w:space="0" w:color="auto"/>
        <w:bottom w:val="none" w:sz="0" w:space="0" w:color="auto"/>
        <w:right w:val="none" w:sz="0" w:space="0" w:color="auto"/>
      </w:divBdr>
    </w:div>
    <w:div w:id="1630355875">
      <w:bodyDiv w:val="1"/>
      <w:marLeft w:val="0"/>
      <w:marRight w:val="0"/>
      <w:marTop w:val="0"/>
      <w:marBottom w:val="0"/>
      <w:divBdr>
        <w:top w:val="none" w:sz="0" w:space="0" w:color="auto"/>
        <w:left w:val="none" w:sz="0" w:space="0" w:color="auto"/>
        <w:bottom w:val="none" w:sz="0" w:space="0" w:color="auto"/>
        <w:right w:val="none" w:sz="0" w:space="0" w:color="auto"/>
      </w:divBdr>
    </w:div>
    <w:div w:id="1693460931">
      <w:bodyDiv w:val="1"/>
      <w:marLeft w:val="0"/>
      <w:marRight w:val="0"/>
      <w:marTop w:val="0"/>
      <w:marBottom w:val="0"/>
      <w:divBdr>
        <w:top w:val="none" w:sz="0" w:space="0" w:color="auto"/>
        <w:left w:val="none" w:sz="0" w:space="0" w:color="auto"/>
        <w:bottom w:val="none" w:sz="0" w:space="0" w:color="auto"/>
        <w:right w:val="none" w:sz="0" w:space="0" w:color="auto"/>
      </w:divBdr>
    </w:div>
    <w:div w:id="1699744936">
      <w:bodyDiv w:val="1"/>
      <w:marLeft w:val="0"/>
      <w:marRight w:val="0"/>
      <w:marTop w:val="0"/>
      <w:marBottom w:val="0"/>
      <w:divBdr>
        <w:top w:val="none" w:sz="0" w:space="0" w:color="auto"/>
        <w:left w:val="none" w:sz="0" w:space="0" w:color="auto"/>
        <w:bottom w:val="none" w:sz="0" w:space="0" w:color="auto"/>
        <w:right w:val="none" w:sz="0" w:space="0" w:color="auto"/>
      </w:divBdr>
    </w:div>
    <w:div w:id="1739940093">
      <w:bodyDiv w:val="1"/>
      <w:marLeft w:val="0"/>
      <w:marRight w:val="0"/>
      <w:marTop w:val="0"/>
      <w:marBottom w:val="0"/>
      <w:divBdr>
        <w:top w:val="none" w:sz="0" w:space="0" w:color="auto"/>
        <w:left w:val="none" w:sz="0" w:space="0" w:color="auto"/>
        <w:bottom w:val="none" w:sz="0" w:space="0" w:color="auto"/>
        <w:right w:val="none" w:sz="0" w:space="0" w:color="auto"/>
      </w:divBdr>
    </w:div>
    <w:div w:id="1752315327">
      <w:bodyDiv w:val="1"/>
      <w:marLeft w:val="0"/>
      <w:marRight w:val="0"/>
      <w:marTop w:val="0"/>
      <w:marBottom w:val="0"/>
      <w:divBdr>
        <w:top w:val="none" w:sz="0" w:space="0" w:color="auto"/>
        <w:left w:val="none" w:sz="0" w:space="0" w:color="auto"/>
        <w:bottom w:val="none" w:sz="0" w:space="0" w:color="auto"/>
        <w:right w:val="none" w:sz="0" w:space="0" w:color="auto"/>
      </w:divBdr>
    </w:div>
    <w:div w:id="1797259471">
      <w:bodyDiv w:val="1"/>
      <w:marLeft w:val="0"/>
      <w:marRight w:val="0"/>
      <w:marTop w:val="0"/>
      <w:marBottom w:val="0"/>
      <w:divBdr>
        <w:top w:val="none" w:sz="0" w:space="0" w:color="auto"/>
        <w:left w:val="none" w:sz="0" w:space="0" w:color="auto"/>
        <w:bottom w:val="none" w:sz="0" w:space="0" w:color="auto"/>
        <w:right w:val="none" w:sz="0" w:space="0" w:color="auto"/>
      </w:divBdr>
    </w:div>
    <w:div w:id="1854030038">
      <w:bodyDiv w:val="1"/>
      <w:marLeft w:val="0"/>
      <w:marRight w:val="0"/>
      <w:marTop w:val="0"/>
      <w:marBottom w:val="0"/>
      <w:divBdr>
        <w:top w:val="none" w:sz="0" w:space="0" w:color="auto"/>
        <w:left w:val="none" w:sz="0" w:space="0" w:color="auto"/>
        <w:bottom w:val="none" w:sz="0" w:space="0" w:color="auto"/>
        <w:right w:val="none" w:sz="0" w:space="0" w:color="auto"/>
      </w:divBdr>
    </w:div>
    <w:div w:id="1919972070">
      <w:bodyDiv w:val="1"/>
      <w:marLeft w:val="0"/>
      <w:marRight w:val="0"/>
      <w:marTop w:val="0"/>
      <w:marBottom w:val="0"/>
      <w:divBdr>
        <w:top w:val="none" w:sz="0" w:space="0" w:color="auto"/>
        <w:left w:val="none" w:sz="0" w:space="0" w:color="auto"/>
        <w:bottom w:val="none" w:sz="0" w:space="0" w:color="auto"/>
        <w:right w:val="none" w:sz="0" w:space="0" w:color="auto"/>
      </w:divBdr>
    </w:div>
    <w:div w:id="1953046481">
      <w:bodyDiv w:val="1"/>
      <w:marLeft w:val="0"/>
      <w:marRight w:val="0"/>
      <w:marTop w:val="0"/>
      <w:marBottom w:val="0"/>
      <w:divBdr>
        <w:top w:val="none" w:sz="0" w:space="0" w:color="auto"/>
        <w:left w:val="none" w:sz="0" w:space="0" w:color="auto"/>
        <w:bottom w:val="none" w:sz="0" w:space="0" w:color="auto"/>
        <w:right w:val="none" w:sz="0" w:space="0" w:color="auto"/>
      </w:divBdr>
    </w:div>
    <w:div w:id="1971010481">
      <w:bodyDiv w:val="1"/>
      <w:marLeft w:val="0"/>
      <w:marRight w:val="0"/>
      <w:marTop w:val="0"/>
      <w:marBottom w:val="0"/>
      <w:divBdr>
        <w:top w:val="none" w:sz="0" w:space="0" w:color="auto"/>
        <w:left w:val="none" w:sz="0" w:space="0" w:color="auto"/>
        <w:bottom w:val="none" w:sz="0" w:space="0" w:color="auto"/>
        <w:right w:val="none" w:sz="0" w:space="0" w:color="auto"/>
      </w:divBdr>
    </w:div>
    <w:div w:id="1976566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jpeg"/>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image" Target="media/image4.png"/>
  <Relationship Id="rId14" Type="http://schemas.openxmlformats.org/officeDocument/2006/relationships/image" Target="media/image5.png"/>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2.png"/>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14E6BDC-E19B-4965-8593-62E91B082E4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610"/>
    <w:rsid w:val="000E6068"/>
    <w:rsid w:val="003826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8261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2b27303e5994fac9d0fd7c42471d3ca" PartId="66d1055f98e34632b7aedb7c8b7cdd5e">
    <Part Type="preambule" DocPartId="5be3a72039f94c5f9c40d36fa2414523" PartId="62c19278c7d342da8be3edbfa8041e3d"/>
    <Part Type="punktas" Nr="1" Abbr="1 p." DocPartId="7c3e6e57144f44509cd9d75687933bb4" PartId="7a10036fb16542169540baa63bbc58ba"/>
    <Part Type="punktas" Nr="2" Abbr="2 p." DocPartId="b564efe22ced48c5810aa1173bb7fe51" PartId="dd31e67afe8c4ed0a3ea8420156ffe59"/>
    <Part Type="punktas" Nr="3" Abbr="3 p." DocPartId="63950252ead64cb59e24228f81edc0bf" PartId="215fa36e57c84c7aa6198f3a9e1329a4"/>
    <Part Type="punktas" Nr="4" Abbr="4 p." DocPartId="7c08e4c2bb544c168e7797a11827faa1" PartId="47ac416e18fb437180956350ebcb74bc"/>
    <Part Type="signatura" DocPartId="5c266926901c4d31bb06992111bd4dc7" PartId="edb05fd9800f4569a27b78029dd0f5fd"/>
  </Part>
  <Part Type="patvirtinta" Title="ASMENŲ PRIĖMIMO Į UTENOS RAJONO SAVIVALDYBĖS BENDROJO UGDYMO MOKYKLAS MOKYTIS PAGAL PRIEŠMOKYKLINIO UGDYMO IR BENDROJO UGDYMO PROGRAMAS, IKIMOKYKLINIO UGDYMO MOKYKLAS MOKYTIS PAGAL PRIEŠMOKYKLINIO UGDYMO PROGRAMĄ TVARKOS APRAŠAS" DocPartId="987bdf9f8b784c3a9b104ec7f5e3dbaa" PartId="6b9f2142e33e4ab4809b04b0536ea4b0">
    <Part Type="skyrius" Nr="1" Title="BENDROSIOS NUOSTATOS" DocPartId="1157aaeb867f49f29ac8f87409a7d92d" PartId="cfcfdfecdbc8470cb4565695d475dd44">
      <Part Type="punktas" Nr="1" Abbr="1 p." DocPartId="ba813d37bf814f4cb3c4bacc3d589bf0" PartId="88145b96e8aa413c89553cfa61c97038"/>
    </Part>
    <Part Type="skyrius" Nr="2" Title="MOKYKLŲ PASKIRTYS IR VYKDOMOS PROGRAMOS" DocPartId="6eb0f6aac27141c98591c13aad5bf623" PartId="de784b2b3af64a8ababb7a13448bcf1b">
      <Part Type="punktas" Nr="2" Abbr="2 p." DocPartId="afaae50efe2d4ebd92bd55bbb99b778a" PartId="ce03959614164ba2b515e3df6a8c7fa5">
        <Part Type="papunktis" Nr="2.1" Abbr="2.1 pp." DocPartId="d3bea7e88b724434a496924b4ada32d6" PartId="33b0c01cb2a54dfaa4beeeebceca6949"/>
        <Part Type="papunktis" Nr="2.2" Abbr="2.2 pp." DocPartId="385023de878e476ab69b0fbb28e6f638" PartId="48a18135c8d7493f9d2e08816a5df957"/>
        <Part Type="papunktis" Nr="2.3" Abbr="2.3 pp." DocPartId="71a757318a964595aee27b09f49c2617" PartId="96ae87a6a65a462f9ed9a0c64e76aa35"/>
        <Part Type="papunktis" Nr="2.4" Abbr="2.4 pp." DocPartId="5564978b213444e5a65baaff73496569" PartId="f7d5b37e102f42458b22486ddf98630e">
          <Part Type="papunktis" Nr="2.4.1" Abbr="2.4.1 pp." DocPartId="59536cb4f84c44848539339308213191" PartId="b41bbd17ef824a58b77329fbeac4f940"/>
        </Part>
        <Part Type="papunktis" Nr="2.5" Abbr="2.5 pp." DocPartId="32fe9823fe1a46db8643a056259e1e4c" PartId="71ab43e1f63a422eb0294089f913f24f"/>
        <Part Type="papunktis" Nr="2.6" Abbr="2.6 pp." DocPartId="6f092cbfe0b04095bb15d009e930a048" PartId="402eda8e80f04154bd920b037ed2166d">
          <Part Type="papunktis" Nr="2.6.1" Abbr="2.6.1 pp." DocPartId="20388157a1f64444843e1da3c815c5e1" PartId="24352631d9514f5aa2104b81248e6ab7"/>
        </Part>
        <Part Type="papunktis" Nr="2.7" Abbr="2.7 pp." DocPartId="3b12e6cdb1d140f99b40396ba4872b4f" PartId="bd237a63f2c4434e810f5da595ed6f79">
          <Part Type="papunktis" Nr="2.7.1" Abbr="2.7.1 pp." DocPartId="ceb86fce082c4654964700c4e7740830" PartId="65bafb98867a4a21ac88067553c97026"/>
          <Part Type="papunktis" Nr="2.7.2" Abbr="2.7.2 pp." DocPartId="3e05ba0935f4492f944b2b7e8a721778" PartId="e746d1547a0745e68c877ff19dbe992a"/>
          <Part Type="papunktis" Nr="2.7.3" Abbr="2.7.3 pp." DocPartId="e083ff7d326044afbd07901037822245" PartId="77b0068d2dfa43cb8cc225ab8cb49622"/>
          <Part Type="papunktis" Nr="2.7.4" Abbr="2.7.4 pp." DocPartId="fbcf35a6e4b14b6e8bf9a6b96bbc54f1" PartId="c013102c14d244d69714577effb61e17"/>
        </Part>
        <Part Type="papunktis" Nr="2.8" Abbr="2.8 pp." DocPartId="559f5aaba93141c09b850a0fe4920040" PartId="2ad689bb613a46d781b3c76e940c766c">
          <Part Type="papunktis" Nr="2.8.1" Abbr="2.8.1 pp." DocPartId="144b43a4dd834993a3de9c68d191a2e0" PartId="82c3d91a47094cc2b9ae54e0094402c2"/>
          <Part Type="papunktis" Nr="2.8.2" Abbr="2.8.2 pp." DocPartId="51c3358d453a4ee4bff7c0565572a8c7" PartId="d3003253061f4771af6ec9eb33e4fe3d"/>
          <Part Type="papunktis" Nr="2.8.3" Abbr="2.8.3 pp." DocPartId="bcece81ddaf444dda2b6215e21d16dae" PartId="3b094b9af6b040bb8c0c655eca4c6076"/>
        </Part>
      </Part>
      <Part Type="punktas" Nr="3" Abbr="3 p." DocPartId="e7f0745fc9b941eea61818f79fa7b323" PartId="955fcae0cb49419d950c1f6c712ecc30">
        <Part Type="papunktis" Nr="3.1" Abbr="3.1 pp." DocPartId="139a40cb01db4068853947a090f1a7d1" PartId="9ba953f7bcdd4fc2b5f1c34a188598e9"/>
        <Part Type="papunktis" Nr="3.2" Abbr="3.2 pp." DocPartId="099860abfd9144fca21ef6dcdfb214f0" PartId="f4dc3d9226b644048de98d44f3b1e76a"/>
        <Part Type="papunktis" Nr="3.3" Abbr="3.3 pp." DocPartId="923f2f99996749ffae99f26ee909b24b" PartId="731eca0d53d24073b9c644a12f76681d"/>
        <Part Type="papunktis" Nr="3.4" Abbr="3.4 pp." DocPartId="6215a6807802483a8d29dcce1090a25e" PartId="2d57a36e7b8c4b50b7ed3a553f06a70b"/>
        <Part Type="papunktis" Nr="3.5" Abbr="3.5 pp." DocPartId="ed4307f57ba0478d9ede5692927f77f7" PartId="7b70b22184eb430b9ccc2ca959a1ae3b"/>
        <Part Type="papunktis" Nr="3.6" Abbr="3.6 pp." DocPartId="1f00d6e3a6d340368ca2e661e934ee1c" PartId="c93b07f04bf34d4691c2a4326f0827ac"/>
        <Part Type="papunktis" Nr="3.7" Abbr="3.7 pp." DocPartId="0c7899bcd62a4b7a9df37207d8285ced" PartId="48b0e4820ea544859234f5e922e7bd32"/>
        <Part Type="papunktis" Nr="3.8" Abbr="3.8 pp." DocPartId="0b141c07d850401e8b18a915072fbd27" PartId="35e3838a82b34b64b16f70ad16b125e7"/>
      </Part>
      <Part Type="punktas" Nr="4" Abbr="4 p." DocPartId="26c4d55c75734e218c1401c6fc239f42" PartId="f19d88303b4345018109d54d51edab35"/>
    </Part>
    <Part Type="skyrius" Nr="3" Title="PROGRAMOS, Į KURIAS VYKDOMAS ASMENŲ PRIĖMIMAS" DocPartId="6863dd194a804d3baa5adbf901aeb0b6" PartId="d8f0578e3a384c1bb0446f0f95444633">
      <Part Type="punktas" Nr="5" Abbr="5 p." DocPartId="a555ecf970314acab93368a9323f96f8" PartId="ded7305311a142e3b098a4e93c960ba9">
        <Part Type="papunktis" Nr="5.1" Abbr="5.1 pp." DocPartId="3e5bfd026a5d488bb0d99fa7e4d4a2d8" PartId="2ac35d1858a34af3b1198d5d6c984f54"/>
        <Part Type="papunktis" Nr="5.2" Abbr="5.2 pp." DocPartId="37339c451e61441d827afe8b702ae7bf" PartId="ac51a8d13f8a47598fb284fe9ba6c7c4"/>
        <Part Type="papunktis" Nr="5.3" Abbr="5.3 pp." DocPartId="6c3576bfad654296ad5f846ec333c2bd" PartId="2a6708f96207465eaf9d40cbce33d75f"/>
        <Part Type="papunktis" Nr="5.4" Abbr="5.4 pp." DocPartId="de735a5542be45be9c50533671b65d32" PartId="b47890c4d18c4b6bbb0ce8181564d19a"/>
        <Part Type="papunktis" Nr="5.5" Abbr="5.5 pp." DocPartId="5c071e07538b421eb3ad0b805aafd16e" PartId="41b41da9e51249988cf3cd25566562f3"/>
        <Part Type="papunktis" Nr="5.6" Abbr="5.6 pp." DocPartId="d59cf6f6c2b34339b5e20b2638025887" PartId="1c489ea71f75480d9c1f5f4dae15c583"/>
        <Part Type="papunktis" Nr="5.7" Abbr="5.7 pp." DocPartId="8b53169a1c2b49939853aaf19d324bcb" PartId="010b9d36fd514de1968924b2bcf693d1"/>
        <Part Type="papunktis" Nr="5.8" Abbr="5.8 pp." DocPartId="4f7b3bc59b32453f947541ef607f52c9" PartId="9d1fc1c5bb1740a8bf300031c0e508d2"/>
        <Part Type="papunktis" Nr="5.9" Abbr="5.9 pp." DocPartId="122da68ee1a14e36a3619e969b545920" PartId="afda69bccbbf4fa69b74f23843f3c1ae"/>
        <Part Type="papunktis" Nr="5.10" Abbr="5.10 pp." DocPartId="bf9a6cb72fbb46b5bc964f6e137ead6b" PartId="4549cab1a73a45fe8a871028aa69eff5"/>
      </Part>
    </Part>
    <Part Type="skyrius" Nr="4" Title="PRIĖMIMO Į MOKYKLAS KRITERIJAI" DocPartId="d7f34870950847548be6dcd1afb88b95" PartId="5294f58b1e1e430bb8c60d39786d19b4">
      <Part Type="punktas" Nr="6" Abbr="6 p." DocPartId="3810bfb3d19747149b063a0474020a47" PartId="b259950b30544e30813dc85d944929a9">
        <Part Type="papunktis" Nr="6.1" Abbr="6.1 pp." DocPartId="543859d396e64f86b5ed5f536cda842a" PartId="3f3b647cadd848cda5bd29bf1c672482"/>
        <Part Type="papunktis" Nr="6.2" Abbr="6.2 pp." DocPartId="14bc5d32be614cfb8be4865c64f81a5a" PartId="13df24ef0534446ea69634cd8ab1c172"/>
        <Part Type="papunktis" Nr="6.3" Abbr="6.3 pp." DocPartId="4e24985817834d608c614c9ec24e6be3" PartId="019e0e95d622470d96e3881904d9a000"/>
      </Part>
      <Part Type="punktas" Nr="7" Abbr="7 p." DocPartId="d1625487ea694c5a8d90ff1734e855f3" PartId="57b3005e5bf44306bf178f2fe1fb5617"/>
      <Part Type="punktas" Nr="8" Abbr="8 p." DocPartId="dc56e58128cf4413b3d2a4a1f42679fa" PartId="442f61fdbbe540e3b445fd74656c67be"/>
      <Part Type="punktas" Nr="9" Abbr="9 p." DocPartId="af5dfbe5d08940fa91af79e5c87f539e" PartId="c2fef1c120a7466f8659b907375e4454"/>
      <Part Type="punktas" Nr="10" Abbr="10 p." DocPartId="d1d93e28746d4040bba42d012020cddf" PartId="c7d72488bfd24058bbf6c6d40fbe6567"/>
      <Part Type="punktas" Nr="11" Abbr="11 p." DocPartId="c686cb560e7b43669801c74f925b1d68" PartId="e3aba0e664bb45e19a35d76232f67c87"/>
      <Part Type="punktas" Nr="12" Abbr="12 p." DocPartId="0ec07d80aae44f71b9b40c5dfdb006e7" PartId="08f405bef11d4ebcbadb9bb6da129a52">
        <Part Type="papunktis" Nr="12.1" Abbr="12.1 pp." DocPartId="a0edb308825a410d8097382131cf223f" PartId="e42806261dfb4e738b1890958851239f"/>
        <Part Type="papunktis" Nr="12.2" Abbr="12.2 pp." DocPartId="6359b607db7d40a196887cac3eccb98e" PartId="faeb6effa16b4e77b6451aca8fc63a4b"/>
        <Part Type="papunktis" Nr="12.3" Abbr="12.3 pp." DocPartId="02b28522eddd4efebd961ef050e80d77" PartId="d48a09b08de74649a2241f8fc7ee65e3"/>
        <Part Type="papunktis" Nr="12.4" Abbr="12.4 pp." DocPartId="55c5aaa0c7394a5aaca200ad54d60d81" PartId="5fe85db80bb84627aabcf4168d689745"/>
        <Part Type="papunktis" Nr="12.5" Abbr="12.5 pp." DocPartId="6f54faf033164e5eb5f02604727105bb" PartId="2fbdfe3725ec4722b4bffbf38b914ae4"/>
        <Part Type="papunktis" Nr="12.6" Abbr="12.6 pp." DocPartId="44a1c362ee5e4c6a90a7addd66e57f42" PartId="7dedb76fb2aa4f209b7fff9d57f0f91b"/>
        <Part Type="papunktis" Nr="12.7" Abbr="12.7 pp." DocPartId="872b0c036b2646539d654991d2e99e2e" PartId="a199735a66234871bc6e01420c6e108c"/>
        <Part Type="papunktis" Nr="12.8" Abbr="12.8 pp." DocPartId="5ce44329c4c24232bd7c7100c49ebbd3" PartId="8e15052b8dfe4d4f8467d8f905015946"/>
      </Part>
      <Part Type="punktas" Nr="13" Abbr="13 p." DocPartId="8b5c93c003834089b3987fe1565fc20b" PartId="6e300db077f0419e948374f2a04be9c5"/>
      <Part Type="punktas" Nr="14" Abbr="14 p." DocPartId="f0fa974112b14fa7bed613e19a4e6cc0" PartId="87f38a2714af46ee8e989709c05a8011">
        <Part Type="papunktis" Nr="14.1" Abbr="14.1 pp." DocPartId="ba4f8b19ac5642b6b10ce3c4edb1555b" PartId="a3e357aa50e94fd7be7f7d9866a5970c"/>
        <Part Type="papunktis" Nr="14.2" Abbr="14.2 pp." DocPartId="364a068bee1b45098323f830d9e5831c" PartId="aa96158f63ee432c9b64f34a6d3c1c23"/>
        <Part Type="papunktis" Nr="14.3" Abbr="14.3 pp." DocPartId="9b54f66022b949c3950776c0f878b333" PartId="b3598a74242c487f9f6f54a0edfc904c"/>
        <Part Type="papunktis" Nr="14.4" Abbr="14.4 pp." DocPartId="6fe8095fc0b84d8ab3dd4bb14edfeadd" PartId="10fcff5f65d54d65be9b44bfdee5cc36"/>
        <Part Type="papunktis" Nr="14.5" Abbr="14.5 pp." DocPartId="0eb835618fc34951a9f6e74b1e1097cb" PartId="e212e4c0b32f4f02a23c027beb3a2558"/>
        <Part Type="papunktis" Nr="14.6" Abbr="14.6 pp." DocPartId="42d557c1ac394c50a76f80046cd1d9a7" PartId="fc2088d85ee6400c8680b2cfebbe554b"/>
        <Part Type="papunktis" Nr="14.7" Abbr="14.7 pp." DocPartId="cc8683631136408c8cb343ec5b22231b" PartId="c2710bd4b6624a00bb58dba23d53e8ec"/>
        <Part Type="papunktis" Nr="14.8" Abbr="14.8 pp." DocPartId="0146e9592616410c9e38ba5d3c175dae" PartId="03c89659608740bb92a0119b29f8fa80"/>
        <Part Type="papunktis" Nr="14.9" Abbr="14.9 pp." DocPartId="a8b2e733f8714c5eb5b91ccb547c1c74" PartId="6add3d5db110449a9ace6720ce2e7a79"/>
        <Part Type="papunktis" Nr="14.10" Abbr="14.10 pp." DocPartId="008cfcf669ed4d18969f7e2c1de27b82" PartId="a89c3dd6ee194d44ba37877dd1aca8c0"/>
      </Part>
      <Part Type="punktas" Nr="15" Abbr="15 p." DocPartId="3bfac868b9b54a7ca262f756fe902dfe" PartId="f3f44e3a3be94621b1f1eff88ccb1505"/>
      <Part Type="punktas" Nr="16" Abbr="16 p." DocPartId="ebe47573b24e42c4860412a30e16984b" PartId="1b40e6761c62497db29c4c90401fec73"/>
      <Part Type="punktas" Nr="17" Abbr="17 p." DocPartId="98cb736dbe5d4be0bb60e893493865e3" PartId="9d9481fa598c42ab9b4038bfd4459bf2"/>
      <Part Type="punktas" Nr="18" Abbr="18 p." DocPartId="3f2bec8ee17845e6876bdf706590a1c0" PartId="134d586ee17c4befac783fe3ea7848e0"/>
    </Part>
    <Part Type="skyrius" Nr="5" Title="PRAŠYMŲ IR KITŲ DOKUMENTŲ PRIĖMIMO VIETA, REGISTRAVIMAS, PRAŠYMŲ PRIĖMIMO PRADŽIA IR PABAIGA, ASMENŲ PRIĖMIMO PER MOKSLO METUS TVARKA" DocPartId="db4e213261bb4126900bee8e3cf56a6d" PartId="422fd88a75904807818fa26fff399c7f">
      <Part Type="punktas" Nr="19" Abbr="19 p." DocPartId="21fe22e3913a47ee8b2d4d7fbf960795" PartId="40b28642a70b44a7b87495bc4a22d208">
        <Part Type="papunktis" Nr="19.1" Abbr="19.1 pp." DocPartId="f97dff544d294b6cbad43b651c1ea166" PartId="75c76e1de95b4d1da54ce42025bbd638"/>
        <Part Type="papunktis" Nr="19.2" Abbr="19.2 pp." DocPartId="d5a593e5221b4028bd83175f80ef6fe3" PartId="19152c0efc824d42a574278a5db3a160"/>
        <Part Type="papunktis" Nr="19.3" Abbr="19.3 pp." DocPartId="9cabaa99054346d5980f8598d72a59e6" PartId="e9d472c695ec4abfb9d9815ec1b8ab85"/>
      </Part>
      <Part Type="punktas" Nr="20" Abbr="20 p." DocPartId="b1666dca50cb4551807cee3d67cce112" PartId="076cfdabb9a84bb69e7c4a4f0e545345"/>
      <Part Type="punktas" Nr="21" Abbr="21 p." DocPartId="d7ee347ec78448af92bd8c9a3e9c2bb4" PartId="ec808f13136c42918cad2f94d7998e4a"/>
      <Part Type="punktas" Nr="22" Abbr="22 p." DocPartId="550a0884b9cc46bdb7cccc2db56bd85e" PartId="962f6cc2a66f429eafa6d8c21aeebdd4"/>
      <Part Type="punktas" Nr="23" Abbr="23 p." DocPartId="79738ae7920a4477a204ef8e0a012e16" PartId="4da7f2d4938941109a4b8092f7242aaf">
        <Part Type="papunktis" Nr="23.1" Abbr="23.1 pp." DocPartId="2158dca94b2041d3b89639dd2667cbf9" PartId="73d53087920a433080edc354e6b06822"/>
        <Part Type="papunktis" Nr="23.2" Abbr="23.2 pp." DocPartId="e1241fff31104466867c8d8d22a65914" PartId="7e5bf3313b924d2d91b7dd96e6d573f9">
          <Part Type="papunktis" Nr="23.2.1" Abbr="23.2.1 pp." DocPartId="f61c2ac351a9478283af58df8fc09f45" PartId="5b9c9f1883cc4e0ca6f39b4ab0c76615"/>
          <Part Type="papunktis" Nr="23.2.2" Abbr="23.2.2 pp." DocPartId="59884cdf0e10422e95bf4082acdc5cbc" PartId="01b310388f7544beb80f880fc9d9c688"/>
          <Part Type="papunktis" Nr="23.2.3" Abbr="23.2.3 pp." DocPartId="57555d98e9b2480a890d20b0dacecae4" PartId="5d67dcfac49742b18809fc488177d21b"/>
          <Part Type="papunktis" Nr="22.2.4" Abbr="22.2.4 pp." DocPartId="8110fb753ac744e49d40738bb1a5c07d" PartId="b299b6f969b04ed9b01b680bbbb7774d"/>
        </Part>
        <Part Type="papunktis" Nr="23.3" Abbr="23.3 pp." DocPartId="4147b2d91fe449229bb16b712cba35b4" PartId="21c95920c6c44179856758f86fc641c0"/>
        <Part Type="papunktis" Nr="23.4" Abbr="23.4 pp." DocPartId="9e9389efeef8494a8dbd58eddf38c431" PartId="fa6fdf06229443f895aaa93de82dbb87"/>
        <Part Type="papunktis" Nr="23.5" Abbr="23.5 pp." DocPartId="26470cde8f6442c9a87f887e2d21ee72" PartId="c15940daefa74aa290f07a9c777bc2f9"/>
        <Part Type="papunktis" Nr="23.6" Abbr="23.6 pp." DocPartId="ca39a56a71ea471bb9f16d75e99986d6" PartId="e49ce22b324943fe9ab5a2b8dcb50c70"/>
        <Part Type="papunktis" Nr="23.7" Abbr="23.7 pp." DocPartId="562b2a6bcbfa4a5db2acc16a5ea22ecc" PartId="d33651440a32424392a09d119e32aa06"/>
      </Part>
      <Part Type="punktas" Nr="24" Abbr="24 p." DocPartId="5527176ffe2f440f81d24ddc42f01708" PartId="6b2b34e6976542419a5ddbd50c38349e">
        <Part Type="papunktis" Nr="24.1" Abbr="24.1 pp." DocPartId="c9dc5c4030144cca96953e94ae669b9b" PartId="99c80ec907df40bdbef6ff47797a81d3"/>
        <Part Type="papunktis" Nr="24.2" Abbr="24.2 pp." DocPartId="5cbad7cd70fc48c0b44aaf8fd61dc59b" PartId="4fc61bf96f654317915fd6b828bb6c78"/>
        <Part Type="papunktis" Nr="24.3" Abbr="24.3 pp." DocPartId="b9a90a02302d44f784e199d3a68de727" PartId="5a32f52dbb994b0e80c0b7c7ebab6b2a"/>
        <Part Type="papunktis" Nr="24.4" Abbr="24.4 pp." DocPartId="ee04e6ed6fbc4c4b9bd575ba2daef5f2" PartId="8dbc383f97b14da2a602fb22e0110fc7"/>
      </Part>
      <Part Type="punktas" Nr="25" Abbr="25 p." DocPartId="a5da6f5e4a124b089eec7846b0b778bd" PartId="b420322538f64e5e88160fd12ce9c47f"/>
      <Part Type="punktas" Nr="26" Abbr="26 p." DocPartId="679e099e18c04d94bafb73e93c81cab0" PartId="be112ae42efa4f7fa63e43c8139b938f"/>
      <Part Type="punktas" Nr="27" Abbr="27 p." DocPartId="baf017fc17214adeaedb5059fc432b4a" PartId="494c1398cf28475e8081e4f94987a04a"/>
      <Part Type="punktas" Nr="28" Abbr="28 p." DocPartId="fcda7d8175234ba0957825fe633a2a37" PartId="d43f9d5af1b3436c9f4502402d6e31a4"/>
      <Part Type="punktas" Nr="29" Abbr="29 p." DocPartId="ac4fcdd86f404a33aef80652847017f0" PartId="a1d5c96aa39b441a9fe87092ab56c7a9"/>
      <Part Type="punktas" Nr="30" Abbr="30 p." DocPartId="149d88476b0b4f45a85cfa011c19e18a" PartId="36a19f8c028841de957ad395fa711d43"/>
      <Part Type="punktas" Nr="31" Abbr="31 p." DocPartId="0fa8f8f8e7154f8fbccb653ff106f4fd" PartId="2e7f14afdd0c4679b1df393d44f0c5a0"/>
      <Part Type="punktas" Nr="32" Abbr="32 p." DocPartId="4e50f1f2909743b2b6d9f92ed1556516" PartId="8fbc687c41b6488c9db25b644bc6ea79"/>
      <Part Type="punktas" Nr="33" Abbr="33 p." DocPartId="9bd93006deb6425b8da5077c80bde0e9" PartId="94c34d986cf84076ac90f4c15ec24d72"/>
      <Part Type="punktas" Nr="34" Abbr="34 p." DocPartId="0d7382a721954669a5051358904f23e0" PartId="1b991a1df7f3424791bbca7df0674ac8"/>
    </Part>
    <Part Type="skyrius" Nr="6" Title="BAIGIAMOSIOS NUOSTATOS" DocPartId="8590eb3062f045bcbeb7df3047758733" PartId="59cfad12b53f47be9bef6571eb5c659e">
      <Part Type="punktas" Nr="35" Abbr="35 p." DocPartId="c5814a660e464fb4a0722f9469562938" PartId="b9ee1727befa44cd8a93e39a31c6c7de"/>
      <Part Type="punktas" Nr="36" Abbr="36 p." DocPartId="2067cb1eda5c4c4cb6034ee6269ff922" PartId="c9d030f8250c4ed0a5be2e28fc4efd39"/>
    </Part>
    <Part Type="pabaiga" DocPartId="a421ae6ad7e2495aa812629eb813c283" PartId="826a480c028b40c7a9a9418682d8666a"/>
  </Part>
  <Part Type="priedas" Nr="1" Abbr="1 pr." Title="PRAŠYMAS DĖL VAIKO PRIĖMIMO Į ............... KLASĘ (GRUPĘ)" DocPartId="fd53639e617c486585e1dc091cc32129" PartId="69ae6d2a5c2e48cebcc0dab4872f5b62"/>
  <Part Type="priedas" Nr="2" Abbr="2 pr." Title="MOKYKLOMS PRISKIRTOS APTARNAVIMO TERITORIJOS" DocPartId="b76b2ccf800f4c9a9606dbe677feadb9" PartId="cfb4fcae6206451daf98cd76b49837a8"/>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F6DF3FD-AC6A-4AD3-BD2E-A37675826DAF}">
  <ds:schemaRefs>
    <ds:schemaRef ds:uri="http://lrs.lt/TAIS/DocParts"/>
  </ds:schemaRefs>
</ds:datastoreItem>
</file>

<file path=customXml/itemProps3.xml><?xml version="1.0" encoding="utf-8"?>
<ds:datastoreItem xmlns:ds="http://schemas.openxmlformats.org/officeDocument/2006/customXml" ds:itemID="{BCE69619-FA85-456B-9FC6-5FAC193D7F4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31</Pages>
  <Words>51108</Words>
  <Characters>29132</Characters>
  <Application>Microsoft Office Word</Application>
  <DocSecurity>0</DocSecurity>
  <Lines>242</Lines>
  <Paragraphs>160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80080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2024-12-19T12:19:00Z</dcterms:created>
  <dc:creator>Windows User</dc:creator>
  <lastModifiedBy>ŠAULYTĖ SKAIRIENĖ Dalia</lastModifiedBy>
  <lastPrinted>2024-12-10T14:33:00Z</lastPrinted>
  <dcterms:modified xsi:type="dcterms:W3CDTF">2026-02-27T07:01:00Z</dcterms:modified>
  <revision>7</revision>
</coreProperties>
</file>