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ca2e03e535b848919667f03a49ff6257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2023-04-17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2022-06-08, i. k. 2022-12347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rPr>
              <w:rFonts w:ascii="Times New Roman" w:hAnsi="Times New Roman"/>
              <w:sz w:val="20"/>
              <w:b/>
              <w:i/>
            </w:rPr>
          </w:pPr>
          <w:r>
            <w:rPr>
              <w:rFonts w:ascii="Times New Roman" w:hAnsi="Times New Roman"/>
              <w:sz w:val="20"/>
              <w:b/>
              <w:i/>
            </w:rPr>
            <w:t>Nauja redakcija nuo 2023-03-15:</w:t>
          </w:r>
        </w:p>
        <w:p>
          <w:pPr>
            <w:rPr>
              <w:rFonts w:ascii="Times New Roman" w:hAnsi="Times New Roman"/>
              <w:sz w:val="20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bf6981d0c33111ed97b2975f7dad748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SV-S-862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2023-03-15,
paskelbta TAR 2023-03-15, i. k. 2023-04594                </w:t>
          </w:r>
        </w:p>
        <w:p>
          <w:pPr>
            <w:rPr>
              <w:rFonts w:ascii="Times New Roman" w:hAnsi="Times New Roman"/>
              <w:sz w:val="22"/>
            </w:rPr>
          </w:pPr>
        </w:p>
        <w:p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LIETUVOS RESPUBLIKOS SEIMO VALDYBA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DĖL DARBO GRUPĖS REFERENDUMUI DĖL DAUGYBINĖS PILIETYBĖS PASIRENGTI SUDARYMO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szCs w:val="24"/>
              <w:lang w:val="en-US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8</w:t>
          </w:r>
          <w:r>
            <w:rPr>
              <w:szCs w:val="24"/>
            </w:rPr>
            <w:t xml:space="preserve"> d. Nr. SV-S-</w:t>
          </w:r>
          <w:r>
            <w:rPr>
              <w:szCs w:val="24"/>
              <w:lang w:val="en-US"/>
            </w:rPr>
            <w:t>562</w:t>
          </w:r>
        </w:p>
        <w:p>
          <w:pPr>
            <w:jc w:val="center"/>
            <w:rPr>
              <w:szCs w:val="24"/>
              <w:lang w:val="en-US"/>
            </w:rPr>
          </w:pPr>
          <w:r>
            <w:rPr>
              <w:szCs w:val="24"/>
              <w:lang w:val="en-US"/>
            </w:rPr>
            <w:t>Vilnius</w:t>
          </w:r>
        </w:p>
        <w:p>
          <w:pPr>
            <w:jc w:val="center"/>
            <w:rPr>
              <w:szCs w:val="24"/>
              <w:lang w:val="en-US"/>
            </w:rPr>
          </w:pPr>
        </w:p>
        <w:p>
          <w:pPr>
            <w:jc w:val="center"/>
            <w:rPr>
              <w:b/>
              <w:caps/>
              <w:szCs w:val="24"/>
            </w:rPr>
          </w:pPr>
        </w:p>
        <w:sdt>
          <w:sdtPr>
            <w:alias w:val="preambule"/>
            <w:tag w:val="part_f2657c404b7d4152ad7bdebabaaebfc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Lietuvos Respublikos Seimo valdyba, atsižvelgdama į Lietuvos Respublikos Seimo ir Pasaulio lietuvių bendruomenės komisijos 2022 m. kovo 25 d. rezoliuciją Nr. 4 „Dėl pasirengimo referendumui dėl gimimu įgytos Lietuvos Respublikos pilietybės išsaugojimo“ ir į Seimo narės Aušrinės Armonaitės siūlymą,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06b6436c80e24471a3a705c91eb07743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6b6436c80e24471a3a705c91eb0774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Sudaryti darbo grupę referendumui dėl daugybinės pilietybės pasirengti (toliau – darbo grupė):</w:t>
              </w:r>
            </w:p>
            <w:tbl>
              <w:tblPr>
                <w:tblW w:w="0" w:type="auto"/>
                <w:tblInd w:w="675" w:type="dxa"/>
                <w:tblLook w:val="04A0" w:firstRow="1" w:lastRow="0" w:firstColumn="1" w:lastColumn="0" w:noHBand="0" w:noVBand="1"/>
              </w:tblPr>
              <w:tblGrid>
                <w:gridCol w:w="708"/>
                <w:gridCol w:w="3317"/>
                <w:gridCol w:w="4655"/>
              </w:tblGrid>
              <w:tr>
                <w:tc>
                  <w:tcPr>
                    <w:tcW w:w="708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1.1.</w:t>
                    </w:r>
                  </w:p>
                </w:tc>
                <w:tc>
                  <w:tcPr>
                    <w:tcW w:w="3317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Dalia Asanavičiūtė</w:t>
                    </w:r>
                  </w:p>
                </w:tc>
                <w:tc>
                  <w:tcPr>
                    <w:tcW w:w="4655" w:type="dxa"/>
                    <w:shd w:val="clear" w:color="auto" w:fill="auto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– Lietuvos Respublikos Seimo ir Pasaulio lietuvių bendruomenės komisijos pirmininkė (darbo grupės vadovė) (pakaitinis narys – Lietuvos Respublikos Seimo Užsienio reikalų komiteto pirmininkas Žygimantas Pavilionis); </w:t>
                    </w:r>
                  </w:p>
                  <w:p>
                    <w:pPr>
                      <w:ind w:left="181" w:hanging="181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8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1.2.</w:t>
                    </w:r>
                  </w:p>
                </w:tc>
                <w:tc>
                  <w:tcPr>
                    <w:tcW w:w="3317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Girmantė Petrauskaitė</w:t>
                    </w:r>
                  </w:p>
                </w:tc>
                <w:tc>
                  <w:tcPr>
                    <w:tcW w:w="4655" w:type="dxa"/>
                    <w:shd w:val="clear" w:color="auto" w:fill="auto"/>
                  </w:tcPr>
                  <w:p>
                    <w:pPr>
                      <w:ind w:left="178" w:hanging="178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kanceliarijos Švietimo ir mokslo komiteto biuro padėjėja (darbo grupės sekretorė);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8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1.3.</w:t>
                    </w:r>
                  </w:p>
                </w:tc>
                <w:tc>
                  <w:tcPr>
                    <w:tcW w:w="3317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Aušrinė Armonaitė</w:t>
                    </w:r>
                  </w:p>
                </w:tc>
                <w:tc>
                  <w:tcPr>
                    <w:tcW w:w="4655" w:type="dxa"/>
                    <w:shd w:val="clear" w:color="auto" w:fill="auto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narė (pakaitinis narys – Lietuvos Respublikos Seimo narys Marius Matijošaitis);</w:t>
                    </w:r>
                  </w:p>
                  <w:p>
                    <w:pPr>
                      <w:ind w:left="181" w:hanging="181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8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1.4.</w:t>
                    </w:r>
                  </w:p>
                </w:tc>
                <w:tc>
                  <w:tcPr>
                    <w:tcW w:w="3317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Andrius Bagdonas</w:t>
                    </w:r>
                  </w:p>
                </w:tc>
                <w:tc>
                  <w:tcPr>
                    <w:tcW w:w="4655" w:type="dxa"/>
                    <w:shd w:val="clear" w:color="auto" w:fill="auto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narys;</w:t>
                    </w:r>
                  </w:p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8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1.5.</w:t>
                    </w:r>
                  </w:p>
                </w:tc>
                <w:tc>
                  <w:tcPr>
                    <w:tcW w:w="3317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Zigmantas Balčytis</w:t>
                    </w:r>
                  </w:p>
                </w:tc>
                <w:tc>
                  <w:tcPr>
                    <w:tcW w:w="4655" w:type="dxa"/>
                    <w:shd w:val="clear" w:color="auto" w:fill="auto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Audito komiteto pirmininkas (pakaitinė narė – Lietuvos Respublikos Seimo narė Laima Nagienė);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8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1.6.</w:t>
                    </w:r>
                  </w:p>
                </w:tc>
                <w:tc>
                  <w:tcPr>
                    <w:tcW w:w="3317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Guoda Burokienė</w:t>
                    </w:r>
                  </w:p>
                </w:tc>
                <w:tc>
                  <w:tcPr>
                    <w:tcW w:w="4655" w:type="dxa"/>
                    <w:shd w:val="clear" w:color="auto" w:fill="auto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narė (pakaitinė narė – Lietuvos Respublikos Seimo narė Aušrinė Norkienė);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8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1.7.</w:t>
                    </w:r>
                  </w:p>
                </w:tc>
                <w:tc>
                  <w:tcPr>
                    <w:tcW w:w="3317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Vaida Giraitytė-Juškevičienė</w:t>
                    </w:r>
                  </w:p>
                </w:tc>
                <w:tc>
                  <w:tcPr>
                    <w:tcW w:w="4655" w:type="dxa"/>
                    <w:shd w:val="clear" w:color="auto" w:fill="auto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– Lietuvos Respublikos Seimo narė (pakaitinis narys – Lietuvos Respublikos Seimo narys </w:t>
                    </w:r>
                    <w:r>
                      <w:rPr>
                        <w:bCs/>
                        <w:iCs/>
                        <w:szCs w:val="24"/>
                        <w:shd w:val="clear" w:color="auto" w:fill="FFFFFF"/>
                      </w:rPr>
                      <w:t>Viktoras Fiodorovas</w:t>
                    </w:r>
                    <w:r>
                      <w:rPr>
                        <w:szCs w:val="24"/>
                      </w:rPr>
                      <w:t>);</w:t>
                    </w:r>
                  </w:p>
                  <w:p>
                    <w:pPr>
                      <w:ind w:left="181" w:hanging="181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8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1.8.</w:t>
                    </w:r>
                  </w:p>
                </w:tc>
                <w:tc>
                  <w:tcPr>
                    <w:tcW w:w="3317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Irena Haase</w:t>
                    </w:r>
                  </w:p>
                </w:tc>
                <w:tc>
                  <w:tcPr>
                    <w:tcW w:w="4655" w:type="dxa"/>
                    <w:shd w:val="clear" w:color="auto" w:fill="auto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Teisės ir teisėtvarkos komiteto pirmininkė (pakaitinė narė – Lietuvos Respublikos Seimo narė Paulė Kuzmickienė);</w:t>
                    </w:r>
                  </w:p>
                  <w:p>
                    <w:pPr>
                      <w:ind w:left="181" w:hanging="181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8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1.9.</w:t>
                    </w:r>
                  </w:p>
                </w:tc>
                <w:tc>
                  <w:tcPr>
                    <w:tcW w:w="3317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Angelė Jakavonytė</w:t>
                    </w:r>
                  </w:p>
                </w:tc>
                <w:tc>
                  <w:tcPr>
                    <w:tcW w:w="4655" w:type="dxa"/>
                    <w:shd w:val="clear" w:color="auto" w:fill="auto"/>
                  </w:tcPr>
                  <w:p>
                    <w:pPr>
                      <w:ind w:left="139" w:hanging="139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narė (pakaitinis narys – Lietuvos Respublikos Seimo Biudžeto ir finansų komiteto pirmininkas Mindaugas Lingė);</w:t>
                    </w:r>
                  </w:p>
                  <w:p>
                    <w:pPr>
                      <w:ind w:left="173" w:hanging="173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8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1.10.</w:t>
                    </w:r>
                  </w:p>
                </w:tc>
                <w:tc>
                  <w:tcPr>
                    <w:tcW w:w="3317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Julius Sabatauskas</w:t>
                    </w:r>
                  </w:p>
                </w:tc>
                <w:tc>
                  <w:tcPr>
                    <w:tcW w:w="4655" w:type="dxa"/>
                    <w:shd w:val="clear" w:color="auto" w:fill="auto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Pirmininko pavaduotojas (pakaitinis narys – Lietuvos Respublikos Seimo narys Eugenijus Sabutis);</w:t>
                    </w:r>
                  </w:p>
                  <w:p>
                    <w:pPr>
                      <w:ind w:left="173" w:hanging="173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8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1.11.</w:t>
                    </w:r>
                  </w:p>
                </w:tc>
                <w:tc>
                  <w:tcPr>
                    <w:tcW w:w="3317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Agnė Širinskienė</w:t>
                    </w:r>
                  </w:p>
                </w:tc>
                <w:tc>
                  <w:tcPr>
                    <w:tcW w:w="4655" w:type="dxa"/>
                    <w:shd w:val="clear" w:color="auto" w:fill="auto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narė (pakaitinė narė – Lietuvos Respublikos Seimo narė Rita Tamašunienė);</w:t>
                    </w:r>
                  </w:p>
                  <w:p>
                    <w:pPr>
                      <w:ind w:left="173" w:hanging="173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8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1.12.</w:t>
                    </w:r>
                  </w:p>
                </w:tc>
                <w:tc>
                  <w:tcPr>
                    <w:tcW w:w="3317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Lukas Kornelijus Vaičiakas</w:t>
                    </w:r>
                  </w:p>
                </w:tc>
                <w:tc>
                  <w:tcPr>
                    <w:tcW w:w="4655" w:type="dxa"/>
                    <w:shd w:val="clear" w:color="auto" w:fill="auto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Pirmininko sekretoriato vadovas;</w:t>
                    </w:r>
                  </w:p>
                  <w:p>
                    <w:pPr>
                      <w:ind w:left="173" w:hanging="173"/>
                      <w:rPr>
                        <w:szCs w:val="24"/>
                      </w:rPr>
                    </w:pPr>
                  </w:p>
                </w:tc>
              </w:tr>
              <w:tr>
                <w:trPr>
                  <w:trHeight w:val="959"/>
                </w:trPr>
                <w:tc>
                  <w:tcPr>
                    <w:tcW w:w="708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1.13.</w:t>
                    </w:r>
                  </w:p>
                </w:tc>
                <w:tc>
                  <w:tcPr>
                    <w:tcW w:w="3317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Andrius Vyšniauskas</w:t>
                    </w:r>
                  </w:p>
                </w:tc>
                <w:tc>
                  <w:tcPr>
                    <w:tcW w:w="4655" w:type="dxa"/>
                    <w:shd w:val="clear" w:color="auto" w:fill="auto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narys (pakaitinis narys – Lietuvos Respublikos Seimo narys Arūnas Valinskas).</w:t>
                    </w:r>
                  </w:p>
                </w:tc>
              </w:tr>
            </w:tbl>
            <w:p>
              <w:pPr>
                <w:jc w:val="right"/>
                <w:rPr>
                  <w:rFonts w:ascii="TimesLT" w:hAnsi="TimesLT"/>
                  <w:lang w:val="en-US"/>
                </w:rPr>
              </w:pPr>
            </w:p>
            <w:p>
              <w:pPr>
                <w:spacing w:line="360" w:lineRule="auto"/>
              </w:pP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188a98c0dd2811ed9978886e85107ab2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SV-S-899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2023-04-17,
paskelbta TAR 2023-04-17, i. k. 2023-07406            </w:t>
              </w:r>
            </w:p>
            <w:p/>
          </w:sdtContent>
        </w:sdt>
        <w:sdt>
          <w:sdtPr>
            <w:alias w:val="2 p."/>
            <w:tag w:val="part_a0f7b62087e34f7e8a0e1be917873910"/>
            <w:lock w:val="sdtLocked"/>
            <w:richText/>
          </w:sdtPr>
          <w:sdtContent>
            <w:p>
              <w:pPr>
                <w:spacing w:line="360" w:lineRule="auto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0f7b62087e34f7e8a0e1be91787391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Pavesti darbo grupei iki 2024 m. balandžio 30 d. parengti siūlymo paskelbti referendumą dėl daugybinės pilietybės projektą, reikalingų teisės aktų projektus ir pasirengimo planuojamam referendumui dėl daugybinės pilietybės veiksmų planą.</w:t>
              </w:r>
            </w:p>
          </w:sdtContent>
        </w:sdt>
        <w:sdt>
          <w:sdtPr>
            <w:alias w:val="3 p."/>
            <w:tag w:val="part_0b0f7041a43c4c6b8a890aa03ad6bd13"/>
            <w:lock w:val="sdtLocked"/>
            <w:richText/>
          </w:sdtPr>
          <w:sdtContent>
            <w:p>
              <w:pPr>
                <w:spacing w:line="360" w:lineRule="auto"/>
                <w:ind w:firstLine="709"/>
                <w:jc w:val="both"/>
              </w:pPr>
              <w:sdt>
                <w:sdtPr>
                  <w:alias w:val="Numeris"/>
                  <w:tag w:val="nr_0b0f7041a43c4c6b8a890aa03ad6bd1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darbo grupė, vykdydama šio sprendimo 2 punkte jai pavestas užduotis, gali pasitelkti ekspertų iš Seimo kanceliarijos ir kitų valstybės institucijų, įstaigų ar organizacijų.</w:t>
              </w:r>
            </w:p>
          </w:sdtContent>
        </w:sdt>
        <w:sdt>
          <w:sdtPr>
            <w:alias w:val="signatura"/>
            <w:tag w:val="part_474cbcdcf23d4d4385ba87a14d2b1039"/>
            <w:lock w:val="sdtLocked"/>
            <w:richText/>
          </w:sdtPr>
          <w:sdtContent>
            <w:p>
              <w:pPr>
                <w:tabs>
                  <w:tab w:val="right" w:pos="9356"/>
                </w:tabs>
              </w:pPr>
            </w:p>
            <w:p>
              <w:pPr>
                <w:tabs>
                  <w:tab w:val="right" w:pos="9356"/>
                </w:tabs>
              </w:pPr>
            </w:p>
            <w:p>
              <w:pPr>
                <w:tabs>
                  <w:tab w:val="right" w:pos="9356"/>
                </w:tabs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Seimo Pirmininkė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Viktorija Čmilytė-Nielsen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Seimo valdyba,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88be680ecae11ecb2618cb58b54cd2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SV-S-568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2022-06-15,
paskelbta TAR 2022-06-15, i. k. 2022-12809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Seimo valdybos 2022 m. birželio 8 d. sprendimo Nr. SV-S-562 „Dėl darbo grupės referendumui dėl daugybinės pilietybės pasirengti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Seimo valdyba,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f7d3400291911edb4cae1b158f98ea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SV-S-634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2022-08-31,
paskelbta TAR 2022-08-31, i. k. 2022-17979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Seimo valdybos 2022 m. birželio 8 d. sprendimo Nr. SV-S-562 „Dėl darbo grupės referendumui dėl daugybinės pilietybės pasirengti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Seimo valdyba,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fc79420a22511ed8df094f359a6021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SV-S-810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2023-02-01,
paskelbta TAR 2023-02-01, i. k. 2023-01821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Seimo valdybos 2022 m. birželio 8 d. sprendimo Nr. SV-S-562 „Dėl darbo grupės referendumui dėl daugybinės pilietybės pasirengti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Seimo valdyba,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a0d9b10bdac11ed97b2975f7dad748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SV-S-845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2023-03-08,
paskelbta TAR 2023-03-08, i. k. 2023-04169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Seimo valdybos 2022 m. birželio 8 d. sprendimo Nr. SV-S-562 „Dėl darbo grupės referendumui dėl daugybinės pilietybės pasirengti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Seimo valdyba,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f6981d0c33111ed97b2975f7dad748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SV-S-862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2023-03-15,
paskelbta TAR 2023-03-15, i. k. 2023-04594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Seimo valdybos 2022 m. birželio 8 d. sprendimo Nr. SV-S-562 „Dėl darbo grupės referendumui dėl daugybinės pilietybės pasirengti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Seimo valdyba,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88a98c0dd2811ed9978886e85107a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SV-S-899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2023-04-17,
paskelbta TAR 2023-04-17, i. k. 2023-07406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Seimo valdybos 2022 m. birželio 8 d. sprendimo Nr. SV-S-562 „Dėl darbo grupės referendumui dėl daugybinės pilietybės pasirengti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3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3F44317"/>
  <w15:docId w15:val="{2ACB8BE2-C3F4-45B3-9C94-D79A7965755C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endnotes" Target="endnotes.xml"/>
  <Relationship Id="rId2" Type="http://schemas.openxmlformats.org/officeDocument/2006/relationships/fontTable" Target="fontTable.xml"/>
  <Relationship Id="rId3" Type="http://schemas.openxmlformats.org/officeDocument/2006/relationships/footnotes" Target="footnotes.xml"/>
  <Relationship Id="rId4" Type="http://schemas.openxmlformats.org/officeDocument/2006/relationships/settings" Target="settings.xml"/>
  <Relationship Id="rId5" Type="http://schemas.openxmlformats.org/officeDocument/2006/relationships/styles" Target="styles.xml"/>
  <Relationship Id="rId6" Type="http://schemas.openxmlformats.org/officeDocument/2006/relationships/theme" Target="theme/theme1.xml"/>
  <Relationship Id="rId7" Type="http://schemas.openxmlformats.org/officeDocument/2006/relationships/webSettings" Target="webSettings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e0b3768ee7f46aba59dc0574bdd6a5e" PartId="ca2e03e535b848919667f03a49ff6257">
    <Part Type="preambule" DocPartId="17e8a9789e27407596d645364e0981ac" PartId="f2657c404b7d4152ad7bdebabaaebfc9"/>
    <Part Type="punktas" Nr="1" Abbr="1 p." DocPartId="3af1ab8bf75d4abe87c03fb8e8739d7a" PartId="06b6436c80e24471a3a705c91eb07743"/>
    <Part Type="punktas" Nr="2" Abbr="2 p." DocPartId="c187178cb08f412aaf1564a27f2962b0" PartId="a0f7b62087e34f7e8a0e1be917873910"/>
    <Part Type="punktas" Nr="3" Abbr="3 p." DocPartId="8be0f5a9ad1e4e9582d9d7cdcd15c2c9" PartId="0b0f7041a43c4c6b8a890aa03ad6bd13"/>
    <Part Type="signatura" DocPartId="2140563574a047db9006d16192c12788" PartId="474cbcdcf23d4d4385ba87a14d2b1039"/>
  </Part>
</Parts>
</file>

<file path=customXml/itemProps1.xml><?xml version="1.0" encoding="utf-8"?>
<ds:datastoreItem xmlns:ds="http://schemas.openxmlformats.org/officeDocument/2006/customXml" ds:itemID="{374CE366-C964-4E5D-8B30-ABACEB5D47D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3</TotalTime>
  <Pages>3</Pages>
  <Words>555</Words>
  <Characters>4275</Characters>
  <Application>Microsoft Office Word</Application>
  <DocSecurity>0</DocSecurity>
  <Lines>35</Lines>
  <Paragraphs>9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LR Seimas</Company>
  <LinksUpToDate>false</LinksUpToDate>
  <CharactersWithSpaces>4821</CharactersWithSpaces>
  <SharedDoc>false</SharedDoc>
  <HyperlinkBase/>
  <HLinks>
    <vt:vector xmlns:vt="http://schemas.openxmlformats.org/officeDocument/2006/docPropsVTypes"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2022-06-08T10:47:00Z</dcterms:created>
  <dc:creator>„Windows“ vartotojas</dc:creator>
  <lastModifiedBy>TRAPINSKIENĖ Aušrinė</lastModifiedBy>
  <lastPrinted>2004-12-10T05:45:00Z</lastPrinted>
  <dcterms:modified xsi:type="dcterms:W3CDTF">2023-04-18T03:41:00Z</dcterms:modified>
  <revision>8</revision>
</coreProperties>
</file>