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02197a61919f4fe59488521b705861ff"/>
        <w:lock w:val="sdtLocked"/>
        <w:richText/>
      </w:sdtPr>
      <w:sdtContent>
        <w:p>
          <w:pPr>
            <w:jc w:val="both"/>
            <w:rPr>
              <w:rFonts w:ascii="Times New Roman" w:hAnsi="Times New Roman"/>
            </w:rPr>
          </w:pPr>
          <w:r>
            <w:rPr>
              <w:rFonts w:ascii="Times New Roman" w:hAnsi="Times New Roman"/>
              <w:b/>
              <w:i/>
            </w:rPr>
            <w:t>Suvestinė redakcija nuo 2020-10-15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2016-10-13, i. k. 2016-25094</w:t>
          </w:r>
        </w:p>
        <w:p>
          <w:pPr>
            <w:jc w:val="both"/>
            <w:rPr>
              <w:rFonts w:ascii="Times New Roman" w:hAnsi="Times New Roman"/>
              <w:sz w:val="20"/>
            </w:rPr>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rFonts w:eastAsia="Calibri"/>
              <w:b/>
              <w:szCs w:val="24"/>
              <w:lang w:eastAsia="lt-LT"/>
            </w:rPr>
            <w:t>VALSTYBĖS PARAMOS PRIEGLOBSČIO GAVĖJŲ INTEGRACIJAI TEIKIMO TVARKOS APRAŠO PATVIRTINIMO</w:t>
          </w:r>
        </w:p>
        <w:p>
          <w:pPr>
            <w:tabs>
              <w:tab w:val="center" w:pos="4153"/>
              <w:tab w:val="right" w:pos="8306"/>
            </w:tabs>
            <w:rPr>
              <w:lang w:eastAsia="lt-LT"/>
            </w:rPr>
          </w:pPr>
        </w:p>
        <w:p>
          <w:pPr>
            <w:ind w:firstLine="62"/>
            <w:jc w:val="center"/>
            <w:rPr>
              <w:lang w:eastAsia="lt-LT"/>
            </w:rPr>
          </w:pPr>
          <w:r>
            <w:rPr>
              <w:lang w:eastAsia="lt-LT"/>
            </w:rPr>
            <w:t>2016 m. spalio 5 d. Nr. 998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b2dcce0fb1b9419aa1fe93a78e9e7727"/>
            <w:lock w:val="sdtLocked"/>
            <w:richText/>
          </w:sdtPr>
          <w:sdtContent>
            <w:p>
              <w:pPr>
                <w:ind w:firstLine="720"/>
                <w:jc w:val="both"/>
                <w:rPr>
                  <w:szCs w:val="24"/>
                  <w:lang w:eastAsia="lt-LT"/>
                </w:rPr>
              </w:pPr>
              <w:r>
                <w:rPr>
                  <w:color w:val="000000"/>
                  <w:lang w:eastAsia="lt-LT"/>
                </w:rPr>
                <w:t>Vadovaudamasi Lietuvos Respublikos įstatymo „Dėl užsieniečių teisinės padėties“ 108 straipsniu ir siekdama įgyvendinti 2011 m. gruodžio 13 d. Europos Parlamento ir Tarybos direktyvą 2011/95/ES dėl trečiųjų šalių piliečių ar asmenų be pilietybės priskyrimo prie tarptautinės apsaugos gavėjų, vienodo statuso pabėgėliams arba papildomą apsaugą galintiems gauti asmenims ir suteikiamos apsaugos pobūdžio reikalavimų, Lietuvos Respublikos Vyriausybė</w:t>
              </w:r>
              <w:r>
                <w:rPr>
                  <w:color w:val="000000"/>
                  <w:spacing w:val="100"/>
                  <w:lang w:eastAsia="lt-LT"/>
                </w:rPr>
                <w:t> nutari</w:t>
              </w:r>
              <w:r>
                <w:rPr>
                  <w:color w:val="000000"/>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1 p."/>
            <w:tag w:val="part_05fa171379d349ef94977ab13766e8f4"/>
            <w:lock w:val="sdtLocked"/>
            <w:richText/>
          </w:sdtPr>
          <w:sdtContent>
            <w:p>
              <w:pPr>
                <w:tabs>
                  <w:tab w:val="left" w:pos="1560"/>
                </w:tabs>
                <w:ind w:firstLine="720"/>
                <w:jc w:val="both"/>
                <w:rPr>
                  <w:rFonts w:eastAsia="Calibri"/>
                  <w:szCs w:val="24"/>
                  <w:lang w:eastAsia="lt-LT"/>
                </w:rPr>
              </w:pPr>
              <w:sdt>
                <w:sdtPr>
                  <w:alias w:val="Numeris"/>
                  <w:tag w:val="nr_05fa171379d349ef94977ab13766e8f4"/>
                  <w:lock w:val="sdtLocked"/>
                  <w:richText/>
                </w:sdtPr>
                <w:sdtContent>
                  <w:r>
                    <w:rPr>
                      <w:rFonts w:eastAsia="Calibri"/>
                      <w:szCs w:val="24"/>
                      <w:lang w:eastAsia="lt-LT"/>
                    </w:rPr>
                    <w:t>1</w:t>
                  </w:r>
                </w:sdtContent>
              </w:sdt>
              <w:r>
                <w:rPr>
                  <w:rFonts w:eastAsia="Calibri"/>
                  <w:szCs w:val="24"/>
                  <w:lang w:eastAsia="lt-LT"/>
                </w:rPr>
                <w:t>. Patvirtinti Valstybės paramos prieglobsčio gavėjų integracijai teikimo tvarkos aprašą</w:t>
              </w:r>
              <w:r>
                <w:rPr>
                  <w:rFonts w:eastAsia="Calibri"/>
                  <w:b/>
                  <w:szCs w:val="24"/>
                  <w:lang w:eastAsia="lt-LT"/>
                </w:rPr>
                <w:t xml:space="preserve"> </w:t>
              </w:r>
              <w:r>
                <w:rPr>
                  <w:rFonts w:eastAsia="Calibri"/>
                  <w:szCs w:val="24"/>
                  <w:lang w:eastAsia="lt-LT"/>
                </w:rPr>
                <w:t>(pridedama).</w:t>
              </w:r>
            </w:p>
          </w:sdtContent>
        </w:sdt>
        <w:sdt>
          <w:sdtPr>
            <w:alias w:val="2 p."/>
            <w:tag w:val="part_9652cb8b1e384357a04ae6f0e598854c"/>
            <w:lock w:val="sdtLocked"/>
            <w:richText/>
          </w:sdtPr>
          <w:sdtContent>
            <w:p>
              <w:pPr>
                <w:ind w:firstLine="720"/>
                <w:jc w:val="both"/>
                <w:rPr>
                  <w:szCs w:val="24"/>
                  <w:lang w:eastAsia="lt-LT"/>
                </w:rPr>
              </w:pPr>
              <w:sdt>
                <w:sdtPr>
                  <w:alias w:val="Numeris"/>
                  <w:tag w:val="nr_9652cb8b1e384357a04ae6f0e598854c"/>
                  <w:lock w:val="sdtLocked"/>
                  <w:richText/>
                </w:sdtPr>
                <w:sdtContent>
                  <w:r>
                    <w:rPr>
                      <w:rFonts w:eastAsia="Calibri"/>
                      <w:szCs w:val="24"/>
                      <w:lang w:eastAsia="lt-LT"/>
                    </w:rPr>
                    <w:t>2</w:t>
                  </w:r>
                </w:sdtContent>
              </w:sdt>
              <w:r>
                <w:rPr>
                  <w:rFonts w:eastAsia="Calibri"/>
                  <w:szCs w:val="24"/>
                  <w:lang w:eastAsia="lt-LT"/>
                </w:rPr>
                <w:t xml:space="preserve">. Nustatyti, kad šiuo nutarimu </w:t>
              </w:r>
              <w:r>
                <w:rPr>
                  <w:rFonts w:eastAsia="Calibri"/>
                  <w:color w:val="000000"/>
                  <w:szCs w:val="24"/>
                  <w:lang w:eastAsia="lt-LT"/>
                </w:rPr>
                <w:t xml:space="preserve">patvirtinto Valstybės paramos prieglobsčio gavėjų integracijai teikimo tvarkos aprašo </w:t>
              </w:r>
              <w:r>
                <w:rPr>
                  <w:rFonts w:eastAsia="Calibri"/>
                  <w:szCs w:val="24"/>
                  <w:lang w:eastAsia="lt-LT"/>
                </w:rPr>
                <w:t xml:space="preserve">nuostatos </w:t>
              </w:r>
              <w:r>
                <w:rPr>
                  <w:szCs w:val="24"/>
                  <w:lang w:eastAsia="lt-LT"/>
                </w:rPr>
                <w:t>taikomos sutartims dėl paramos prieglobsčio gavėjų integracijai teikimo, sudarytoms po šio nutarimo įsigaliojimo.</w:t>
              </w:r>
            </w:p>
          </w:sdtContent>
        </w:sdt>
        <w:sdt>
          <w:sdtPr>
            <w:alias w:val="signatura"/>
            <w:tag w:val="part_141868e912a548a19c5fc28839c8adf9"/>
            <w:lock w:val="sdtLocked"/>
            <w:richText/>
          </w:sdtPr>
          <w:sdtContent>
            <w:p>
              <w:pPr>
                <w:jc w:val="both"/>
              </w:pPr>
            </w:p>
            <w:p>
              <w:pPr>
                <w:jc w:val="both"/>
              </w:pPr>
            </w:p>
            <w:p>
              <w:pPr>
                <w:jc w:val="both"/>
              </w:pPr>
            </w:p>
            <w:p>
              <w:pPr>
                <w:jc w:val="both"/>
                <w:rPr>
                  <w:lang w:eastAsia="lt-LT"/>
                </w:rPr>
              </w:pPr>
              <w:r>
                <w:rPr>
                  <w:lang w:eastAsia="lt-LT"/>
                </w:rPr>
                <w:t>Finansų ministrė, pavaduojanti</w:t>
              </w:r>
            </w:p>
            <w:p>
              <w:pPr>
                <w:tabs>
                  <w:tab w:val="center" w:pos="-7800"/>
                  <w:tab w:val="left" w:pos="6237"/>
                  <w:tab w:val="right" w:pos="8306"/>
                </w:tabs>
                <w:rPr>
                  <w:lang w:eastAsia="lt-LT"/>
                </w:rPr>
              </w:pPr>
              <w:r>
                <w:rPr>
                  <w:lang w:eastAsia="lt-LT"/>
                </w:rPr>
                <w:t>Ministrą Pirmininką ir</w:t>
              </w:r>
            </w:p>
            <w:p>
              <w:pPr>
                <w:tabs>
                  <w:tab w:val="center" w:pos="-7800"/>
                  <w:tab w:val="left" w:pos="6237"/>
                  <w:tab w:val="right" w:pos="8306"/>
                </w:tabs>
                <w:rPr>
                  <w:lang w:eastAsia="lt-LT"/>
                </w:rPr>
              </w:pPr>
              <w:r>
                <w:rPr>
                  <w:rFonts w:eastAsia="Calibri"/>
                  <w:szCs w:val="24"/>
                  <w:lang w:eastAsia="lt-LT"/>
                </w:rPr>
                <w:t>socialinės apsaugos ir darbo ministrą</w:t>
              </w:r>
              <w:r>
                <w:rPr>
                  <w:lang w:eastAsia="lt-LT"/>
                </w:rPr>
                <w:tab/>
                <w:t>Rasa Budbergytė</w:t>
              </w:r>
            </w:p>
          </w:sdtContent>
        </w:sdt>
      </w:sdtContent>
    </w:sdt>
    <w:sdt>
      <w:sdtPr>
        <w:alias w:val="patvirtinta"/>
        <w:tag w:val="part_344bd2f833844ad7a512c6f3272e3ccf"/>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lang w:eastAsia="lt-LT"/>
            </w:rPr>
            <w:t xml:space="preserve">2016 m. spalio 5 d.  </w:t>
          </w:r>
          <w:r>
            <w:rPr>
              <w:lang w:eastAsia="ar-SA"/>
            </w:rPr>
            <w:t xml:space="preserve">nutarimu </w:t>
          </w:r>
          <w:r>
            <w:rPr>
              <w:lang w:eastAsia="lt-LT"/>
            </w:rPr>
            <w:t xml:space="preserve">Nr. 998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rFonts w:eastAsia="Calibri"/>
              <w:b/>
              <w:szCs w:val="24"/>
              <w:lang w:eastAsia="lt-LT"/>
            </w:rPr>
          </w:pPr>
          <w:sdt>
            <w:sdtPr>
              <w:alias w:val="Pavadinimas"/>
              <w:tag w:val="title_344bd2f833844ad7a512c6f3272e3ccf"/>
              <w:lock w:val="sdtLocked"/>
              <w:richText/>
            </w:sdtPr>
            <w:sdtContent>
              <w:r>
                <w:rPr>
                  <w:rFonts w:eastAsia="Calibri"/>
                  <w:b/>
                  <w:szCs w:val="24"/>
                  <w:lang w:eastAsia="lt-LT"/>
                </w:rPr>
                <w:t>VALSTYBĖS PARAMOS PRIEGLOBSČIO GAVĖJŲ INTEGRACIJAI TEIKIMO TVARKOS APRAŠAS</w:t>
              </w:r>
            </w:sdtContent>
          </w:sdt>
        </w:p>
        <w:p>
          <w:pPr>
            <w:jc w:val="center"/>
            <w:rPr>
              <w:caps/>
              <w:szCs w:val="24"/>
              <w:lang w:eastAsia="lt-LT"/>
            </w:rPr>
          </w:pPr>
        </w:p>
        <w:p>
          <w:pPr>
            <w:jc w:val="center"/>
            <w:rPr>
              <w:caps/>
              <w:szCs w:val="24"/>
              <w:lang w:eastAsia="lt-LT"/>
            </w:rPr>
          </w:pPr>
        </w:p>
        <w:p>
          <w:pPr>
            <w:jc w:val="center"/>
            <w:rPr>
              <w:caps/>
              <w:szCs w:val="24"/>
              <w:lang w:eastAsia="lt-LT"/>
            </w:rPr>
          </w:pPr>
        </w:p>
        <w:sdt>
          <w:sdtPr>
            <w:alias w:val="skyrius"/>
            <w:tag w:val="part_923d876e6ff44700a4a0faf7c39f38f4"/>
            <w:lock w:val="sdtLocked"/>
            <w:richText/>
          </w:sdtPr>
          <w:sdtContent>
            <w:p>
              <w:pPr>
                <w:jc w:val="center"/>
                <w:rPr>
                  <w:b/>
                  <w:caps/>
                  <w:szCs w:val="24"/>
                  <w:lang w:eastAsia="lt-LT"/>
                </w:rPr>
              </w:pPr>
              <w:sdt>
                <w:sdtPr>
                  <w:alias w:val="Numeris"/>
                  <w:tag w:val="nr_923d876e6ff44700a4a0faf7c39f38f4"/>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923d876e6ff44700a4a0faf7c39f38f4"/>
                  <w:lock w:val="sdtLocked"/>
                  <w:richText/>
                </w:sdtPr>
                <w:sdtContent>
                  <w:r>
                    <w:rPr>
                      <w:b/>
                      <w:caps/>
                      <w:szCs w:val="24"/>
                      <w:lang w:eastAsia="lt-LT"/>
                    </w:rPr>
                    <w:t>Bendrosios nuostatos</w:t>
                  </w:r>
                </w:sdtContent>
              </w:sdt>
            </w:p>
            <w:p>
              <w:pPr>
                <w:jc w:val="center"/>
                <w:rPr>
                  <w:szCs w:val="24"/>
                  <w:lang w:eastAsia="lt-LT"/>
                </w:rPr>
              </w:pPr>
            </w:p>
            <w:sdt>
              <w:sdtPr>
                <w:alias w:val="1 p."/>
                <w:tag w:val="part_1f8270c58bba47d28b2f057421b8d1d3"/>
                <w:lock w:val="sdtLocked"/>
                <w:richText/>
              </w:sdtPr>
              <w:sdtContent>
                <w:p>
                  <w:pPr>
                    <w:ind w:firstLine="720"/>
                    <w:jc w:val="both"/>
                    <w:rPr>
                      <w:szCs w:val="24"/>
                      <w:lang w:eastAsia="lt-LT"/>
                    </w:rPr>
                  </w:pPr>
                  <w:sdt>
                    <w:sdtPr>
                      <w:alias w:val="Numeris"/>
                      <w:tag w:val="nr_1f8270c58bba47d28b2f057421b8d1d3"/>
                      <w:lock w:val="sdtLocked"/>
                      <w:richText/>
                    </w:sdtPr>
                    <w:sdtContent>
                      <w:r>
                        <w:rPr>
                          <w:szCs w:val="24"/>
                          <w:lang w:eastAsia="lt-LT"/>
                        </w:rPr>
                        <w:t>1</w:t>
                      </w:r>
                    </w:sdtContent>
                  </w:sdt>
                  <w:r>
                    <w:rPr>
                      <w:szCs w:val="24"/>
                      <w:lang w:eastAsia="lt-LT"/>
                    </w:rPr>
                    <w:t>.</w:t>
                  </w:r>
                  <w:r>
                    <w:rPr>
                      <w:rFonts w:eastAsia="Calibri"/>
                      <w:szCs w:val="24"/>
                      <w:lang w:eastAsia="lt-LT"/>
                    </w:rPr>
                    <w:t xml:space="preserve"> Valstybės paramos prieglobsčio gavėjų integracijai teikimo tvarkos aprašas </w:t>
                  </w:r>
                  <w:r>
                    <w:rPr>
                      <w:szCs w:val="24"/>
                      <w:lang w:eastAsia="lt-LT"/>
                    </w:rPr>
                    <w:t xml:space="preserve">(toliau – Aprašas) reglamentuoja </w:t>
                  </w:r>
                  <w:r>
                    <w:rPr>
                      <w:rFonts w:eastAsia="Calibri"/>
                      <w:szCs w:val="24"/>
                      <w:lang w:eastAsia="lt-LT"/>
                    </w:rPr>
                    <w:t xml:space="preserve">valstybės paramos prieglobsčio gavėjų ir jų šeimos narių, atvykusių į Lietuvos Respubliką šeimų susijungimo atveju, integracijai teikimo </w:t>
                  </w:r>
                  <w:r>
                    <w:rPr>
                      <w:szCs w:val="24"/>
                      <w:lang w:eastAsia="lt-LT"/>
                    </w:rPr>
                    <w:t xml:space="preserve">pagrindus, organizavimą, teikimą, administravimą, piniginių išmokų ir pašalpų mokėjimą. </w:t>
                  </w:r>
                </w:p>
              </w:sdtContent>
            </w:sdt>
            <w:sdt>
              <w:sdtPr>
                <w:alias w:val="2 p."/>
                <w:tag w:val="part_44e38a0e64b14f418569cd8aed24c20b"/>
                <w:lock w:val="sdtLocked"/>
                <w:richText/>
              </w:sdtPr>
              <w:sdtContent>
                <w:p>
                  <w:pPr>
                    <w:ind w:firstLine="720"/>
                    <w:jc w:val="both"/>
                    <w:rPr>
                      <w:szCs w:val="24"/>
                      <w:lang w:eastAsia="lt-LT"/>
                    </w:rPr>
                  </w:pPr>
                  <w:sdt>
                    <w:sdtPr>
                      <w:alias w:val="Numeris"/>
                      <w:tag w:val="nr_44e38a0e64b14f418569cd8aed24c20b"/>
                      <w:lock w:val="sdtLocked"/>
                      <w:richText/>
                    </w:sdtPr>
                    <w:sdtContent>
                      <w:r>
                        <w:rPr>
                          <w:szCs w:val="24"/>
                          <w:lang w:eastAsia="lt-LT"/>
                        </w:rPr>
                        <w:t>2</w:t>
                      </w:r>
                    </w:sdtContent>
                  </w:sdt>
                  <w:r>
                    <w:rPr>
                      <w:szCs w:val="24"/>
                      <w:lang w:eastAsia="lt-LT"/>
                    </w:rPr>
                    <w:t>. Apraše vartojamos sąvokos:</w:t>
                  </w:r>
                </w:p>
                <w:sdt>
                  <w:sdtPr>
                    <w:alias w:val="2.1 pp."/>
                    <w:tag w:val="part_12e34fbf8e25440da809324cd20cb4e9"/>
                    <w:lock w:val="sdtLocked"/>
                    <w:richText/>
                  </w:sdtPr>
                  <w:sdtContent>
                    <w:p>
                      <w:pPr>
                        <w:ind w:firstLine="720"/>
                        <w:jc w:val="both"/>
                        <w:rPr>
                          <w:szCs w:val="24"/>
                          <w:lang w:eastAsia="lt-LT"/>
                        </w:rPr>
                      </w:pPr>
                      <w:sdt>
                        <w:sdtPr>
                          <w:alias w:val="Numeris"/>
                          <w:tag w:val="nr_12e34fbf8e25440da809324cd20cb4e9"/>
                          <w:lock w:val="sdtLocked"/>
                          <w:richText/>
                        </w:sdtPr>
                        <w:sdtContent>
                          <w:r>
                            <w:rPr>
                              <w:szCs w:val="24"/>
                              <w:lang w:eastAsia="lt-LT"/>
                            </w:rPr>
                            <w:t>2.1</w:t>
                          </w:r>
                        </w:sdtContent>
                      </w:sdt>
                      <w:r>
                        <w:rPr>
                          <w:szCs w:val="24"/>
                          <w:lang w:eastAsia="lt-LT"/>
                        </w:rPr>
                        <w:t>.</w:t>
                      </w:r>
                      <w:r>
                        <w:rPr>
                          <w:b/>
                          <w:szCs w:val="24"/>
                          <w:lang w:eastAsia="lt-LT"/>
                        </w:rPr>
                        <w:t xml:space="preserve"> Prieglobsčio gavėjas</w:t>
                      </w:r>
                      <w:r>
                        <w:rPr>
                          <w:szCs w:val="24"/>
                          <w:lang w:eastAsia="lt-LT"/>
                        </w:rPr>
                        <w:t xml:space="preserve"> – užsienietis, gavęs prieglobstį Lietuvos Respublikos įstatymo „Dėl užsieniečių teisinės padėties“ nustatyta tvarka.</w:t>
                      </w:r>
                    </w:p>
                  </w:sdtContent>
                </w:sdt>
                <w:sdt>
                  <w:sdtPr>
                    <w:alias w:val="2.2 pp."/>
                    <w:tag w:val="part_1aa2f005d5c14429b2da937d8f693e9c"/>
                    <w:lock w:val="sdtLocked"/>
                    <w:richText/>
                  </w:sdtPr>
                  <w:sdtContent>
                    <w:p>
                      <w:pPr>
                        <w:ind w:firstLine="720"/>
                        <w:jc w:val="both"/>
                        <w:rPr>
                          <w:szCs w:val="24"/>
                          <w:lang w:eastAsia="lt-LT"/>
                        </w:rPr>
                      </w:pPr>
                      <w:sdt>
                        <w:sdtPr>
                          <w:alias w:val="Numeris"/>
                          <w:tag w:val="nr_1aa2f005d5c14429b2da937d8f693e9c"/>
                          <w:lock w:val="sdtLocked"/>
                          <w:richText/>
                        </w:sdtPr>
                        <w:sdtContent>
                          <w:r>
                            <w:rPr>
                              <w:rFonts w:eastAsia="Calibri"/>
                              <w:szCs w:val="24"/>
                              <w:lang w:eastAsia="lt-LT"/>
                            </w:rPr>
                            <w:t>2.2</w:t>
                          </w:r>
                        </w:sdtContent>
                      </w:sdt>
                      <w:r>
                        <w:rPr>
                          <w:rFonts w:eastAsia="Calibri"/>
                          <w:szCs w:val="24"/>
                          <w:lang w:eastAsia="lt-LT"/>
                        </w:rPr>
                        <w:t xml:space="preserve">. </w:t>
                      </w:r>
                      <w:r>
                        <w:rPr>
                          <w:b/>
                          <w:szCs w:val="24"/>
                          <w:lang w:eastAsia="lt-LT"/>
                        </w:rPr>
                        <w:t>Prieglobsčio gavėjų integracija</w:t>
                      </w:r>
                      <w:r>
                        <w:rPr>
                          <w:szCs w:val="24"/>
                          <w:lang w:eastAsia="lt-LT"/>
                        </w:rPr>
                        <w:t xml:space="preserve"> (toliau – integracija) </w:t>
                      </w:r>
                      <w:r>
                        <w:rPr>
                          <w:lang w:eastAsia="lt-LT"/>
                        </w:rPr>
                        <w:t>abipusis prieglobsčio gavėjų ir priimančiosios valstybės bei visuomenės adaptacijos procesas, užtikrinantis prieglobsčio gavėjų pareigų prisiėmimą, jų</w:t>
                      </w:r>
                      <w:r>
                        <w:rPr>
                          <w:color w:val="FF0000"/>
                          <w:lang w:eastAsia="lt-LT"/>
                        </w:rPr>
                        <w:t xml:space="preserve"> </w:t>
                      </w:r>
                      <w:r>
                        <w:rPr>
                          <w:lang w:eastAsia="lt-LT"/>
                        </w:rPr>
                        <w:t>teises ir lygias galimybes dalyvauti kuriant valstybės gerovę ir naudotis valstybės bei visuomenės ištekliais darbo rinkos, švietimo, sveikatos priežiūros, socialinės apsaugos, politinio ir pilietinio dalyvavimo srityse ir mažinantis prieglobsčio gavėjų socialinę nelygybę ir atskirtį, pažeidžiamumą ir išnaudojimą.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3 pp."/>
                    <w:tag w:val="part_1f912b1139aa4dfc8a76855657493d6d"/>
                    <w:lock w:val="sdtLocked"/>
                    <w:richText/>
                  </w:sdtPr>
                  <w:sdtContent>
                    <w:p>
                      <w:pPr>
                        <w:ind w:firstLine="720"/>
                        <w:jc w:val="both"/>
                        <w:rPr>
                          <w:szCs w:val="24"/>
                          <w:lang w:eastAsia="lt-LT"/>
                        </w:rPr>
                      </w:pPr>
                      <w:sdt>
                        <w:sdtPr>
                          <w:alias w:val="Numeris"/>
                          <w:tag w:val="nr_1f912b1139aa4dfc8a76855657493d6d"/>
                          <w:lock w:val="sdtLocked"/>
                          <w:richText/>
                        </w:sdtPr>
                        <w:sdtContent>
                          <w:r>
                            <w:rPr>
                              <w:szCs w:val="24"/>
                              <w:lang w:eastAsia="lt-LT"/>
                            </w:rPr>
                            <w:t>2.3</w:t>
                          </w:r>
                        </w:sdtContent>
                      </w:sdt>
                      <w:r>
                        <w:rPr>
                          <w:szCs w:val="24"/>
                          <w:lang w:eastAsia="lt-LT"/>
                        </w:rPr>
                        <w:t>.</w:t>
                      </w:r>
                      <w:r>
                        <w:rPr>
                          <w:b/>
                          <w:szCs w:val="24"/>
                          <w:lang w:eastAsia="lt-LT"/>
                        </w:rPr>
                        <w:t xml:space="preserve"> Prieglobsčio gavėjų integraciją įgyvendinanti institucija </w:t>
                      </w:r>
                      <w:r>
                        <w:rPr>
                          <w:szCs w:val="24"/>
                          <w:lang w:eastAsia="lt-LT"/>
                        </w:rPr>
                        <w:t>(toliau – integraciją įgyvendinanti institucija)</w:t>
                      </w:r>
                      <w:r>
                        <w:rPr>
                          <w:b/>
                          <w:szCs w:val="24"/>
                          <w:lang w:eastAsia="lt-LT"/>
                        </w:rPr>
                        <w:t xml:space="preserve"> </w:t>
                      </w:r>
                      <w:r>
                        <w:rPr>
                          <w:szCs w:val="24"/>
                          <w:lang w:eastAsia="lt-LT"/>
                        </w:rPr>
                        <w:t>– institucija, įstaiga ar organizacija, kuri teikia valstybės paramą prieglobsčio gavėjų integracijai savivaldybės teritorijoje.</w:t>
                      </w:r>
                    </w:p>
                  </w:sdtContent>
                </w:sdt>
                <w:sdt>
                  <w:sdtPr>
                    <w:alias w:val="2.4 pp."/>
                    <w:tag w:val="part_d43596659c1d48999873f237967c8aea"/>
                    <w:lock w:val="sdtLocked"/>
                    <w:richText/>
                  </w:sdtPr>
                  <w:sdtContent>
                    <w:p>
                      <w:pPr>
                        <w:ind w:firstLine="720"/>
                        <w:jc w:val="both"/>
                        <w:rPr>
                          <w:szCs w:val="24"/>
                          <w:lang w:eastAsia="lt-LT"/>
                        </w:rPr>
                      </w:pPr>
                      <w:sdt>
                        <w:sdtPr>
                          <w:alias w:val="Numeris"/>
                          <w:tag w:val="nr_d43596659c1d48999873f237967c8aea"/>
                          <w:lock w:val="sdtLocked"/>
                          <w:richText/>
                        </w:sdtPr>
                        <w:sdtContent>
                          <w:r>
                            <w:rPr>
                              <w:szCs w:val="24"/>
                              <w:lang w:eastAsia="lt-LT"/>
                            </w:rPr>
                            <w:t>2.4</w:t>
                          </w:r>
                        </w:sdtContent>
                      </w:sdt>
                      <w:r>
                        <w:rPr>
                          <w:szCs w:val="24"/>
                          <w:lang w:eastAsia="lt-LT"/>
                        </w:rPr>
                        <w:t>.</w:t>
                      </w:r>
                      <w:r>
                        <w:rPr>
                          <w:b/>
                          <w:szCs w:val="24"/>
                          <w:lang w:eastAsia="lt-LT"/>
                        </w:rPr>
                        <w:t xml:space="preserve"> Prieglobsčio gavėjų integracijos lėšos</w:t>
                      </w:r>
                      <w:r>
                        <w:rPr>
                          <w:szCs w:val="24"/>
                          <w:lang w:eastAsia="lt-LT"/>
                        </w:rPr>
                        <w:t xml:space="preserve"> (toliau – integracijos lėšos)</w:t>
                      </w:r>
                      <w:r>
                        <w:rPr>
                          <w:b/>
                          <w:szCs w:val="24"/>
                          <w:lang w:eastAsia="lt-LT"/>
                        </w:rPr>
                        <w:t xml:space="preserve"> </w:t>
                      </w:r>
                      <w:r>
                        <w:rPr>
                          <w:szCs w:val="24"/>
                          <w:lang w:eastAsia="lt-LT"/>
                        </w:rPr>
                        <w:t>– lėšos, skirtos įgyvendinti Apraše nurodytoms priemonėms, kuriomis prieglobsčio gavėjams sudaromos galimybės išlaikyti save ir dalyvauti visuomenės gyvenime.</w:t>
                      </w:r>
                    </w:p>
                  </w:sdtContent>
                </w:sdt>
                <w:sdt>
                  <w:sdtPr>
                    <w:alias w:val="2.5 pp."/>
                    <w:tag w:val="part_9eb28899c1464b33a43d848976de0599"/>
                    <w:lock w:val="sdtLocked"/>
                    <w:richText/>
                  </w:sdtPr>
                  <w:sdtContent>
                    <w:p>
                      <w:pPr>
                        <w:ind w:firstLine="720"/>
                        <w:jc w:val="both"/>
                      </w:pPr>
                      <w:sdt>
                        <w:sdtPr>
                          <w:alias w:val="Numeris"/>
                          <w:tag w:val="nr_9eb28899c1464b33a43d848976de0599"/>
                          <w:lock w:val="sdtLocked"/>
                          <w:richText/>
                        </w:sdtPr>
                        <w:sdtContent>
                          <w:r>
                            <w:rPr>
                              <w:rFonts w:eastAsia="Calibri"/>
                              <w:szCs w:val="24"/>
                            </w:rPr>
                            <w:t>2.5</w:t>
                          </w:r>
                        </w:sdtContent>
                      </w:sdt>
                      <w:r>
                        <w:rPr>
                          <w:rFonts w:eastAsia="Calibri"/>
                          <w:szCs w:val="24"/>
                        </w:rPr>
                        <w:t xml:space="preserve">. </w:t>
                      </w:r>
                      <w:r>
                        <w:rPr>
                          <w:b/>
                          <w:szCs w:val="24"/>
                          <w:lang w:eastAsia="lt-LT"/>
                        </w:rPr>
                        <w:t>Valstybės parama prieglobsčio gavėjų integracijai</w:t>
                      </w:r>
                      <w:r>
                        <w:rPr>
                          <w:szCs w:val="24"/>
                          <w:lang w:eastAsia="lt-LT"/>
                        </w:rPr>
                        <w:t xml:space="preserve"> (toliau – parama integracijai) – </w:t>
                      </w:r>
                      <w:r>
                        <w:rPr>
                          <w:szCs w:val="24"/>
                        </w:rPr>
                        <w:t>visuma valstybės teikiamų priemonių, kuriomis siekiama užtikrinti prieglobsčio gavėjų ir jų šeimų narių integraciją.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5 pp."/>
                    <w:tag w:val="part_70f51fb4b61443e58a16832cf0d3bc6d"/>
                    <w:lock w:val="sdtLocked"/>
                    <w:richText/>
                  </w:sdtPr>
                  <w:sdtContent>
                    <w:p>
                      <w:pPr>
                        <w:ind w:firstLine="720"/>
                        <w:jc w:val="both"/>
                        <w:rPr>
                          <w:szCs w:val="24"/>
                          <w:lang w:eastAsia="lt-LT"/>
                        </w:rPr>
                      </w:pPr>
                      <w:sdt>
                        <w:sdtPr>
                          <w:alias w:val="Numeris"/>
                          <w:tag w:val="nr_70f51fb4b61443e58a16832cf0d3bc6d"/>
                          <w:lock w:val="sdtLocked"/>
                          <w:richText/>
                        </w:sdtPr>
                        <w:sdtContent>
                          <w:r>
                            <w:rPr>
                              <w:szCs w:val="24"/>
                              <w:lang w:eastAsia="lt-LT"/>
                            </w:rPr>
                            <w:t>2.5.</w:t>
                          </w:r>
                          <w:r>
                            <w:rPr>
                              <w:rFonts w:eastAsia="Calibri"/>
                              <w:szCs w:val="24"/>
                              <w:vertAlign w:val="superscript"/>
                            </w:rPr>
                            <w:t>1</w:t>
                          </w:r>
                        </w:sdtContent>
                      </w:sdt>
                      <w:r>
                        <w:rPr>
                          <w:szCs w:val="24"/>
                          <w:lang w:eastAsia="lt-LT"/>
                        </w:rPr>
                        <w:t xml:space="preserve"> </w:t>
                      </w:r>
                      <w:r>
                        <w:rPr>
                          <w:b/>
                          <w:szCs w:val="24"/>
                        </w:rPr>
                        <w:t>Individualus integracijos planas</w:t>
                      </w:r>
                      <w:r>
                        <w:rPr>
                          <w:szCs w:val="24"/>
                        </w:rPr>
                        <w:t xml:space="preserve"> – prieglobsčio gavėjui ar (ir) jo šeimos nariams parengtas individualus planas, kuriame, įvertinus individualius prieglobsčio gavėjo ar (ir) jo šeimos narių poreikius bei potencialą, numatomos socialinės, sveikatos priežiūros, švietimo, psichologinės ir kitokios pagalbos bei įgalinimo priemonės, padedančios prieglobsčio gavėjui ar (ir) jo šeimos nariams integruotis, ir nustatomi individualūs prieglobsčio gavėjo ar (ir) jo šeimos narių integracijos pažangos vertinimo rodikliai</w:t>
                      </w:r>
                      <w:r>
                        <w:rPr>
                          <w:sz w:val="20"/>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6 pp."/>
                    <w:tag w:val="part_cf43f448d3414b92bf455bd87f750937"/>
                    <w:lock w:val="sdtLocked"/>
                    <w:richText/>
                  </w:sdtPr>
                  <w:sdtContent>
                    <w:p>
                      <w:pPr>
                        <w:ind w:firstLine="720"/>
                        <w:jc w:val="both"/>
                        <w:rPr>
                          <w:szCs w:val="24"/>
                          <w:lang w:eastAsia="lt-LT"/>
                        </w:rPr>
                      </w:pPr>
                      <w:sdt>
                        <w:sdtPr>
                          <w:alias w:val="Numeris"/>
                          <w:tag w:val="nr_cf43f448d3414b92bf455bd87f750937"/>
                          <w:lock w:val="sdtLocked"/>
                          <w:richText/>
                        </w:sdtPr>
                        <w:sdtContent>
                          <w:r>
                            <w:rPr>
                              <w:szCs w:val="24"/>
                              <w:lang w:eastAsia="lt-LT"/>
                            </w:rPr>
                            <w:t>2.6</w:t>
                          </w:r>
                        </w:sdtContent>
                      </w:sdt>
                      <w:r>
                        <w:rPr>
                          <w:szCs w:val="24"/>
                          <w:lang w:eastAsia="lt-LT"/>
                        </w:rPr>
                        <w:t>. Kitos Apraše vartojamos sąvokos atitinka sąvokas, apibrėžtas Lietuvos Respublikos įstatyme „Dėl užsieniečių teisinės padėties“ ir Lietuvos Respublikos švietimo įstatyme.</w:t>
                      </w:r>
                    </w:p>
                  </w:sdtContent>
                </w:sdt>
              </w:sdtContent>
            </w:sdt>
            <w:sdt>
              <w:sdtPr>
                <w:alias w:val="3 p."/>
                <w:tag w:val="part_de73bb02cb484bbca957b193f81f28aa"/>
                <w:lock w:val="sdtLocked"/>
                <w:richText/>
              </w:sdtPr>
              <w:sdtContent>
                <w:p>
                  <w:pPr>
                    <w:ind w:firstLine="720"/>
                    <w:jc w:val="both"/>
                    <w:rPr>
                      <w:szCs w:val="24"/>
                      <w:lang w:eastAsia="lt-LT"/>
                    </w:rPr>
                  </w:pPr>
                  <w:sdt>
                    <w:sdtPr>
                      <w:alias w:val="Numeris"/>
                      <w:tag w:val="nr_de73bb02cb484bbca957b193f81f28aa"/>
                      <w:lock w:val="sdtLocked"/>
                      <w:richText/>
                    </w:sdtPr>
                    <w:sdtContent>
                      <w:r>
                        <w:rPr>
                          <w:szCs w:val="24"/>
                          <w:lang w:eastAsia="lt-LT"/>
                        </w:rPr>
                        <w:t>3</w:t>
                      </w:r>
                    </w:sdtContent>
                  </w:sdt>
                  <w:r>
                    <w:rPr>
                      <w:szCs w:val="24"/>
                      <w:lang w:eastAsia="lt-LT"/>
                    </w:rPr>
                    <w:t xml:space="preserve">. Integracijoje dalyvauja: </w:t>
                  </w:r>
                </w:p>
                <w:sdt>
                  <w:sdtPr>
                    <w:alias w:val="3.1 pp."/>
                    <w:tag w:val="part_caf059f9775d4481b2d5c2e1cc43e436"/>
                    <w:lock w:val="sdtLocked"/>
                    <w:richText/>
                  </w:sdtPr>
                  <w:sdtContent>
                    <w:p>
                      <w:pPr>
                        <w:ind w:firstLine="720"/>
                        <w:jc w:val="both"/>
                        <w:rPr>
                          <w:szCs w:val="24"/>
                          <w:lang w:eastAsia="lt-LT"/>
                        </w:rPr>
                      </w:pPr>
                      <w:sdt>
                        <w:sdtPr>
                          <w:alias w:val="Numeris"/>
                          <w:tag w:val="nr_caf059f9775d4481b2d5c2e1cc43e436"/>
                          <w:lock w:val="sdtLocked"/>
                          <w:richText/>
                        </w:sdtPr>
                        <w:sdtContent>
                          <w:r>
                            <w:rPr>
                              <w:color w:val="000000"/>
                              <w:lang w:eastAsia="lt-LT"/>
                            </w:rPr>
                            <w:t>3.1</w:t>
                          </w:r>
                        </w:sdtContent>
                      </w:sdt>
                      <w:r>
                        <w:rPr>
                          <w:color w:val="000000"/>
                          <w:lang w:eastAsia="lt-LT"/>
                        </w:rPr>
                        <w:t>. Lietuvos Respublikos socialinės apsaugos ir darbo ministerija, kuri koordinuoja ir prižiūri paramos integracijai teikimą, analizuoja su integracija susijusius socialinius procesus ir rengia teisės aktų projektus, siekdama užtikrinti veiksmingą paramos integracijai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2 pp."/>
                    <w:tag w:val="part_6d388f2c8e5f4a8581fcf96b4d16bcc6"/>
                    <w:lock w:val="sdtLocked"/>
                    <w:richText/>
                  </w:sdtPr>
                  <w:sdtContent>
                    <w:p>
                      <w:pPr>
                        <w:ind w:firstLine="720"/>
                        <w:jc w:val="both"/>
                        <w:rPr>
                          <w:color w:val="000000"/>
                          <w:szCs w:val="24"/>
                          <w:lang w:eastAsia="lt-LT"/>
                        </w:rPr>
                      </w:pPr>
                      <w:sdt>
                        <w:sdtPr>
                          <w:alias w:val="Numeris"/>
                          <w:tag w:val="nr_6d388f2c8e5f4a8581fcf96b4d16bcc6"/>
                          <w:lock w:val="sdtLocked"/>
                          <w:richText/>
                        </w:sdtPr>
                        <w:sdtContent>
                          <w:r>
                            <w:rPr>
                              <w:szCs w:val="24"/>
                              <w:lang w:eastAsia="lt-LT"/>
                            </w:rPr>
                            <w:t>3.2</w:t>
                          </w:r>
                        </w:sdtContent>
                      </w:sdt>
                      <w:r>
                        <w:rPr>
                          <w:szCs w:val="24"/>
                          <w:lang w:eastAsia="lt-LT"/>
                        </w:rPr>
                        <w:t xml:space="preserve">. Lietuvos Respublikos švietimo, mokslo ir sporto ministerija, kuri užtikrina prieglobsčio gavėjų ugdymąsi pagal ikimokyklinio, priešmokyklinio, bendrojo ugdymo, profesinio mokymo programas, </w:t>
                      </w:r>
                      <w:r>
                        <w:rPr>
                          <w:color w:val="000000"/>
                          <w:szCs w:val="24"/>
                          <w:lang w:eastAsia="lt-LT"/>
                        </w:rPr>
                        <w:t>teikia prieglobsčio gavėjams informaciją apie studijas aukštosiose mokyklose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3 pp."/>
                    <w:tag w:val="part_4f593315f97c4428884d6e1c0f0dd565"/>
                    <w:lock w:val="sdtLocked"/>
                    <w:richText/>
                  </w:sdtPr>
                  <w:sdtContent>
                    <w:p>
                      <w:pPr>
                        <w:ind w:firstLine="720"/>
                        <w:jc w:val="both"/>
                        <w:rPr>
                          <w:szCs w:val="24"/>
                          <w:lang w:eastAsia="lt-LT"/>
                        </w:rPr>
                      </w:pPr>
                      <w:sdt>
                        <w:sdtPr>
                          <w:alias w:val="Numeris"/>
                          <w:tag w:val="nr_4f593315f97c4428884d6e1c0f0dd565"/>
                          <w:lock w:val="sdtLocked"/>
                          <w:richText/>
                        </w:sdtPr>
                        <w:sdtContent>
                          <w:r>
                            <w:rPr>
                              <w:rFonts w:eastAsia="Calibri"/>
                              <w:szCs w:val="24"/>
                              <w:lang w:eastAsia="lt-LT"/>
                            </w:rPr>
                            <w:t>3.3</w:t>
                          </w:r>
                        </w:sdtContent>
                      </w:sdt>
                      <w:r>
                        <w:rPr>
                          <w:rFonts w:eastAsia="Calibri"/>
                          <w:szCs w:val="24"/>
                          <w:lang w:eastAsia="lt-LT"/>
                        </w:rPr>
                        <w:t xml:space="preserve">. </w:t>
                      </w:r>
                      <w:r>
                        <w:rPr>
                          <w:szCs w:val="24"/>
                          <w:lang w:eastAsia="lt-LT"/>
                        </w:rPr>
                        <w:t xml:space="preserve">Užimtumo tarnyba prie Lietuvos Respublikos socialinės apsaugos ir darbo ministerijos (toliau – Užimtumo tarnyba), kuri </w:t>
                      </w:r>
                      <w:r>
                        <w:rPr>
                          <w:bCs/>
                          <w:szCs w:val="24"/>
                          <w:lang w:eastAsia="lt-LT"/>
                        </w:rPr>
                        <w:t>organizuoja ir prižiūri</w:t>
                      </w:r>
                      <w:r>
                        <w:rPr>
                          <w:szCs w:val="24"/>
                          <w:lang w:eastAsia="lt-LT"/>
                        </w:rPr>
                        <w:t xml:space="preserve"> pagalbos įsidarbinant procesą, </w:t>
                      </w:r>
                      <w:r>
                        <w:rPr>
                          <w:bCs/>
                          <w:szCs w:val="24"/>
                          <w:lang w:eastAsia="lt-LT"/>
                        </w:rPr>
                        <w:t>aktyvios darbo rinkos politikos priemonių įgyvendinimą ir darbo rinkos paslaugų teikimą Užimtumo tarnyboje</w:t>
                      </w:r>
                      <w:r>
                        <w:rPr>
                          <w:szCs w:val="24"/>
                          <w:lang w:eastAsia="lt-LT"/>
                        </w:rPr>
                        <w:t xml:space="preserve"> </w:t>
                      </w:r>
                      <w:r>
                        <w:rPr>
                          <w:bCs/>
                          <w:szCs w:val="24"/>
                          <w:lang w:eastAsia="lt-LT"/>
                        </w:rPr>
                        <w:t>paramos prieglobsčio gavėjų integracijai teikimo laikotarpiu</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4 pp."/>
                    <w:tag w:val="part_34d02c59ba2740d99b94555d2fc671c6"/>
                    <w:lock w:val="sdtLocked"/>
                    <w:richText/>
                  </w:sdtPr>
                  <w:sdtContent>
                    <w:p>
                      <w:pPr>
                        <w:ind w:firstLine="720"/>
                        <w:jc w:val="both"/>
                        <w:rPr>
                          <w:szCs w:val="24"/>
                          <w:lang w:eastAsia="lt-LT"/>
                        </w:rPr>
                      </w:pPr>
                      <w:sdt>
                        <w:sdtPr>
                          <w:alias w:val="Numeris"/>
                          <w:tag w:val="nr_34d02c59ba2740d99b94555d2fc671c6"/>
                          <w:lock w:val="sdtLocked"/>
                          <w:richText/>
                        </w:sdtPr>
                        <w:sdtContent>
                          <w:r>
                            <w:rPr>
                              <w:szCs w:val="24"/>
                              <w:lang w:eastAsia="lt-LT"/>
                            </w:rPr>
                            <w:t>3.4</w:t>
                          </w:r>
                        </w:sdtContent>
                      </w:sdt>
                      <w:r>
                        <w:rPr>
                          <w:szCs w:val="24"/>
                          <w:lang w:eastAsia="lt-LT"/>
                        </w:rPr>
                        <w:t>. Socialinių paslaugų priežiūros departamentas prie Socialinės apsaugos ir darbo ministerijos, kuris, užtikrindamas paramos integracijai teikimą:</w:t>
                      </w:r>
                    </w:p>
                    <w:sdt>
                      <w:sdtPr>
                        <w:alias w:val="3.4.1 pp."/>
                        <w:tag w:val="part_377408a95cb445afa5cb687a8def0496"/>
                        <w:lock w:val="sdtLocked"/>
                        <w:richText/>
                      </w:sdtPr>
                      <w:sdtContent>
                        <w:p>
                          <w:pPr>
                            <w:ind w:firstLine="720"/>
                            <w:jc w:val="both"/>
                            <w:rPr>
                              <w:szCs w:val="24"/>
                              <w:lang w:eastAsia="lt-LT"/>
                            </w:rPr>
                          </w:pPr>
                          <w:sdt>
                            <w:sdtPr>
                              <w:alias w:val="Numeris"/>
                              <w:tag w:val="nr_377408a95cb445afa5cb687a8def0496"/>
                              <w:lock w:val="sdtLocked"/>
                              <w:richText/>
                            </w:sdtPr>
                            <w:sdtContent>
                              <w:r>
                                <w:rPr>
                                  <w:szCs w:val="24"/>
                                  <w:lang w:eastAsia="lt-LT"/>
                                </w:rPr>
                                <w:t>3.4.1</w:t>
                              </w:r>
                            </w:sdtContent>
                          </w:sdt>
                          <w:r>
                            <w:rPr>
                              <w:szCs w:val="24"/>
                              <w:lang w:eastAsia="lt-LT"/>
                            </w:rPr>
                            <w:t>. organizuoja integraciją įgyvendinančių institucijų, kitų institucijų, įstaigų ar organizacijų darbuotojų, dirbančių paramos integracijai teikimo srityje, mokymą ir kvalifikacijos tobulinimą;</w:t>
                          </w:r>
                        </w:p>
                      </w:sdtContent>
                    </w:sdt>
                    <w:sdt>
                      <w:sdtPr>
                        <w:alias w:val="3.4.2 pp."/>
                        <w:tag w:val="part_2cc7e300be744ab69f6b12022e739c0b"/>
                        <w:lock w:val="sdtLocked"/>
                        <w:richText/>
                      </w:sdtPr>
                      <w:sdtContent>
                        <w:p>
                          <w:pPr>
                            <w:ind w:firstLine="720"/>
                            <w:jc w:val="both"/>
                            <w:rPr>
                              <w:szCs w:val="24"/>
                              <w:lang w:eastAsia="lt-LT"/>
                            </w:rPr>
                          </w:pPr>
                          <w:sdt>
                            <w:sdtPr>
                              <w:alias w:val="Numeris"/>
                              <w:tag w:val="nr_2cc7e300be744ab69f6b12022e739c0b"/>
                              <w:lock w:val="sdtLocked"/>
                              <w:richText/>
                            </w:sdtPr>
                            <w:sdtContent>
                              <w:r>
                                <w:rPr>
                                  <w:szCs w:val="24"/>
                                  <w:lang w:eastAsia="lt-LT"/>
                                </w:rPr>
                                <w:t>3.4.2</w:t>
                              </w:r>
                            </w:sdtContent>
                          </w:sdt>
                          <w:r>
                            <w:rPr>
                              <w:szCs w:val="24"/>
                              <w:lang w:eastAsia="lt-LT"/>
                            </w:rPr>
                            <w:t>. keičiasi su kitomis valstybėmis gerąja patirtimi, susijusia su paramos integracijai teikimu;</w:t>
                          </w:r>
                        </w:p>
                      </w:sdtContent>
                    </w:sdt>
                    <w:sdt>
                      <w:sdtPr>
                        <w:alias w:val="3.4.3 pp."/>
                        <w:tag w:val="part_9f5588507f704e21aafa434f74830a12"/>
                        <w:lock w:val="sdtLocked"/>
                        <w:richText/>
                      </w:sdtPr>
                      <w:sdtContent>
                        <w:p>
                          <w:pPr>
                            <w:ind w:firstLine="720"/>
                            <w:jc w:val="both"/>
                            <w:rPr>
                              <w:szCs w:val="24"/>
                              <w:lang w:eastAsia="lt-LT"/>
                            </w:rPr>
                          </w:pPr>
                          <w:sdt>
                            <w:sdtPr>
                              <w:alias w:val="Numeris"/>
                              <w:tag w:val="nr_9f5588507f704e21aafa434f74830a12"/>
                              <w:lock w:val="sdtLocked"/>
                              <w:richText/>
                            </w:sdtPr>
                            <w:sdtContent>
                              <w:r>
                                <w:rPr>
                                  <w:szCs w:val="24"/>
                                  <w:lang w:eastAsia="lt-LT"/>
                                </w:rPr>
                                <w:t>3.4.3</w:t>
                              </w:r>
                            </w:sdtContent>
                          </w:sdt>
                          <w:r>
                            <w:rPr>
                              <w:szCs w:val="24"/>
                              <w:lang w:eastAsia="lt-LT"/>
                            </w:rPr>
                            <w:t>. bendradarbiauja su Migracijos departamentu prie Lietuvos Respublikos vidaus reikalų ministerijos (toliau – Migracijos departamentas), Valstybės sienos apsaugos tarnyba prie Lietuvos Respublikos vidaus reikalų ministerijos (toliau – Valstybės sienos apsaugos tarnyba), kitomis valstybės institucijomis, įstaigomis ar organizacijomis prieglobsčio gavėjų paramos integracijai klausimais;</w:t>
                          </w:r>
                        </w:p>
                      </w:sdtContent>
                    </w:sdt>
                  </w:sdtContent>
                </w:sdt>
                <w:sdt>
                  <w:sdtPr>
                    <w:alias w:val="3.5 pp."/>
                    <w:tag w:val="part_7cda973c7ada41b78792c00bfaded797"/>
                    <w:lock w:val="sdtLocked"/>
                    <w:richText/>
                  </w:sdtPr>
                  <w:sdtContent>
                    <w:p>
                      <w:pPr>
                        <w:ind w:firstLine="720"/>
                        <w:jc w:val="both"/>
                        <w:rPr>
                          <w:szCs w:val="24"/>
                          <w:lang w:eastAsia="lt-LT"/>
                        </w:rPr>
                      </w:pPr>
                      <w:sdt>
                        <w:sdtPr>
                          <w:alias w:val="Numeris"/>
                          <w:tag w:val="nr_7cda973c7ada41b78792c00bfaded797"/>
                          <w:lock w:val="sdtLocked"/>
                          <w:richText/>
                        </w:sdtPr>
                        <w:sdtContent>
                          <w:r>
                            <w:rPr>
                              <w:szCs w:val="24"/>
                              <w:lang w:eastAsia="lt-LT"/>
                            </w:rPr>
                            <w:t>3.5</w:t>
                          </w:r>
                        </w:sdtContent>
                      </w:sdt>
                      <w:r>
                        <w:rPr>
                          <w:szCs w:val="24"/>
                          <w:lang w:eastAsia="lt-LT"/>
                        </w:rPr>
                        <w:t>. savivaldybės, kurios</w:t>
                      </w:r>
                      <w:r>
                        <w:rPr>
                          <w:color w:val="000000"/>
                          <w:szCs w:val="24"/>
                          <w:lang w:eastAsia="lt-LT"/>
                        </w:rPr>
                        <w:t>:</w:t>
                      </w:r>
                    </w:p>
                    <w:sdt>
                      <w:sdtPr>
                        <w:alias w:val="3.5.1 pp."/>
                        <w:tag w:val="part_2aae6e202ea94edb8db7a2de7a2e6b42"/>
                        <w:lock w:val="sdtLocked"/>
                        <w:richText/>
                      </w:sdtPr>
                      <w:sdtContent>
                        <w:p>
                          <w:pPr>
                            <w:ind w:firstLine="720"/>
                            <w:jc w:val="both"/>
                            <w:rPr>
                              <w:szCs w:val="24"/>
                              <w:lang w:eastAsia="lt-LT"/>
                            </w:rPr>
                          </w:pPr>
                          <w:sdt>
                            <w:sdtPr>
                              <w:alias w:val="Numeris"/>
                              <w:tag w:val="nr_2aae6e202ea94edb8db7a2de7a2e6b42"/>
                              <w:lock w:val="sdtLocked"/>
                              <w:richText/>
                            </w:sdtPr>
                            <w:sdtContent>
                              <w:r>
                                <w:rPr>
                                  <w:szCs w:val="24"/>
                                  <w:lang w:eastAsia="lt-LT"/>
                                </w:rPr>
                                <w:t>3.5.1</w:t>
                              </w:r>
                            </w:sdtContent>
                          </w:sdt>
                          <w:r>
                            <w:rPr>
                              <w:szCs w:val="24"/>
                              <w:lang w:eastAsia="lt-LT"/>
                            </w:rPr>
                            <w:t>. koordinuoja socialinės paramos, sveikatos priežiūros ir švietimo paslaugų teikimą savivaldybės teritorijoje gyvenantiems prieglobsčio gavėjams ir dalyvauja paramos integracijai teikimo savivaldybės teritorijoje procese;</w:t>
                          </w:r>
                        </w:p>
                      </w:sdtContent>
                    </w:sdt>
                    <w:sdt>
                      <w:sdtPr>
                        <w:alias w:val="3.5.2 pp."/>
                        <w:tag w:val="part_a9eba9065a9a45a9ab97f7f7b3d943ee"/>
                        <w:lock w:val="sdtLocked"/>
                        <w:richText/>
                      </w:sdtPr>
                      <w:sdtContent>
                        <w:p>
                          <w:pPr>
                            <w:ind w:firstLine="720"/>
                            <w:jc w:val="both"/>
                            <w:rPr>
                              <w:szCs w:val="24"/>
                              <w:lang w:eastAsia="lt-LT"/>
                            </w:rPr>
                          </w:pPr>
                          <w:sdt>
                            <w:sdtPr>
                              <w:alias w:val="Numeris"/>
                              <w:tag w:val="nr_a9eba9065a9a45a9ab97f7f7b3d943ee"/>
                              <w:lock w:val="sdtLocked"/>
                              <w:richText/>
                            </w:sdtPr>
                            <w:sdtContent>
                              <w:r>
                                <w:rPr>
                                  <w:szCs w:val="24"/>
                                  <w:lang w:eastAsia="lt-LT"/>
                                </w:rPr>
                                <w:t>3.5.2</w:t>
                              </w:r>
                            </w:sdtContent>
                          </w:sdt>
                          <w:r>
                            <w:rPr>
                              <w:szCs w:val="24"/>
                              <w:lang w:eastAsia="lt-LT"/>
                            </w:rPr>
                            <w:t>. paskiria savivaldybės administracijos direktorių arba jo įgaliotą asmenį koordinuoti paramos teikimą prieglobsčio gavėjams savivaldybės teritorijoje;</w:t>
                          </w:r>
                        </w:p>
                      </w:sdtContent>
                    </w:sdt>
                    <w:sdt>
                      <w:sdtPr>
                        <w:alias w:val="3.5.3 pp."/>
                        <w:tag w:val="part_3c56f57a65444b01b2f4eb3965c5dfc1"/>
                        <w:lock w:val="sdtLocked"/>
                        <w:richText/>
                      </w:sdtPr>
                      <w:sdtContent>
                        <w:p>
                          <w:pPr>
                            <w:ind w:firstLine="720"/>
                            <w:jc w:val="both"/>
                            <w:rPr>
                              <w:szCs w:val="24"/>
                              <w:lang w:eastAsia="lt-LT"/>
                            </w:rPr>
                          </w:pPr>
                          <w:sdt>
                            <w:sdtPr>
                              <w:alias w:val="Numeris"/>
                              <w:tag w:val="nr_3c56f57a65444b01b2f4eb3965c5dfc1"/>
                              <w:lock w:val="sdtLocked"/>
                              <w:richText/>
                            </w:sdtPr>
                            <w:sdtContent>
                              <w:r>
                                <w:rPr>
                                  <w:szCs w:val="24"/>
                                  <w:lang w:eastAsia="lt-LT"/>
                                </w:rPr>
                                <w:t>3.5.3</w:t>
                              </w:r>
                            </w:sdtContent>
                          </w:sdt>
                          <w:r>
                            <w:rPr>
                              <w:szCs w:val="24"/>
                              <w:lang w:eastAsia="lt-LT"/>
                            </w:rPr>
                            <w:t>. bendradarbiauja su integraciją įgyvendinančiomis institucijomis prieglobsčio gavėjų paramos integracijai klausimais;</w:t>
                          </w:r>
                        </w:p>
                      </w:sdtContent>
                    </w:sdt>
                    <w:sdt>
                      <w:sdtPr>
                        <w:alias w:val="3.5.4 pp."/>
                        <w:tag w:val="part_a6d320e7342f4bff9955ed3391a39722"/>
                        <w:lock w:val="sdtLocked"/>
                        <w:richText/>
                      </w:sdtPr>
                      <w:sdtContent>
                        <w:p>
                          <w:pPr>
                            <w:tabs>
                              <w:tab w:val="left" w:pos="1560"/>
                            </w:tabs>
                            <w:ind w:firstLine="720"/>
                            <w:jc w:val="both"/>
                            <w:rPr>
                              <w:rFonts w:eastAsia="Calibri"/>
                              <w:szCs w:val="24"/>
                              <w:lang w:eastAsia="lt-LT"/>
                            </w:rPr>
                          </w:pPr>
                          <w:sdt>
                            <w:sdtPr>
                              <w:alias w:val="Numeris"/>
                              <w:tag w:val="nr_a6d320e7342f4bff9955ed3391a39722"/>
                              <w:lock w:val="sdtLocked"/>
                              <w:richText/>
                            </w:sdtPr>
                            <w:sdtContent>
                              <w:r>
                                <w:rPr>
                                  <w:szCs w:val="24"/>
                                  <w:lang w:eastAsia="lt-LT"/>
                                </w:rPr>
                                <w:t>3.5.4</w:t>
                              </w:r>
                            </w:sdtContent>
                          </w:sdt>
                          <w:r>
                            <w:rPr>
                              <w:szCs w:val="24"/>
                              <w:lang w:eastAsia="lt-LT"/>
                            </w:rPr>
                            <w:t xml:space="preserve">. </w:t>
                          </w:r>
                          <w:r>
                            <w:rPr>
                              <w:rFonts w:eastAsia="Calibri"/>
                              <w:szCs w:val="24"/>
                              <w:lang w:eastAsia="lt-LT"/>
                            </w:rPr>
                            <w:t>dalyvauja paramos integracijai teikimo savivaldybės teritorijoje procese;</w:t>
                          </w:r>
                        </w:p>
                      </w:sdtContent>
                    </w:sdt>
                    <w:sdt>
                      <w:sdtPr>
                        <w:alias w:val="3.5.5 pp."/>
                        <w:tag w:val="part_b6fd354578e44763a3a14303a396b065"/>
                        <w:lock w:val="sdtLocked"/>
                        <w:richText/>
                      </w:sdtPr>
                      <w:sdtContent>
                        <w:p>
                          <w:pPr>
                            <w:ind w:firstLine="720"/>
                            <w:jc w:val="both"/>
                            <w:rPr>
                              <w:rFonts w:eastAsia="Calibri"/>
                              <w:szCs w:val="24"/>
                              <w:lang w:eastAsia="lt-LT"/>
                            </w:rPr>
                          </w:pPr>
                          <w:sdt>
                            <w:sdtPr>
                              <w:alias w:val="Numeris"/>
                              <w:tag w:val="nr_b6fd354578e44763a3a14303a396b065"/>
                              <w:lock w:val="sdtLocked"/>
                              <w:richText/>
                            </w:sdtPr>
                            <w:sdtContent>
                              <w:r>
                                <w:rPr>
                                  <w:rFonts w:eastAsia="Calibri"/>
                                  <w:szCs w:val="24"/>
                                  <w:lang w:eastAsia="lt-LT"/>
                                </w:rPr>
                                <w:t>3.5.5</w:t>
                              </w:r>
                            </w:sdtContent>
                          </w:sdt>
                          <w:r>
                            <w:rPr>
                              <w:rFonts w:eastAsia="Calibri"/>
                              <w:szCs w:val="24"/>
                              <w:lang w:eastAsia="lt-LT"/>
                            </w:rPr>
                            <w:t>. kartu su Socialinės apsaugos ir darbo ministerijos įgaliota institucija ar įstaiga, tarptautinėmis organizacijomis, nevyriausybinėmis organizacijomis organizuoja ir įgyvendina paramos integracijai teikimą savivaldybės teritorijoje gyvenantiems prieglobsčio gavėjams;</w:t>
                          </w:r>
                        </w:p>
                      </w:sdtContent>
                    </w:sdt>
                  </w:sdtContent>
                </w:sdt>
                <w:sdt>
                  <w:sdtPr>
                    <w:alias w:val="3.6 pp."/>
                    <w:tag w:val="part_880be4a71d6c42b3a3c4bcbdabb42795"/>
                    <w:lock w:val="sdtLocked"/>
                    <w:richText/>
                  </w:sdtPr>
                  <w:sdtContent>
                    <w:p>
                      <w:pPr>
                        <w:ind w:firstLine="720"/>
                        <w:jc w:val="both"/>
                        <w:rPr>
                          <w:szCs w:val="24"/>
                          <w:lang w:eastAsia="lt-LT"/>
                        </w:rPr>
                      </w:pPr>
                      <w:sdt>
                        <w:sdtPr>
                          <w:alias w:val="Numeris"/>
                          <w:tag w:val="nr_880be4a71d6c42b3a3c4bcbdabb42795"/>
                          <w:lock w:val="sdtLocked"/>
                          <w:richText/>
                        </w:sdtPr>
                        <w:sdtContent>
                          <w:r>
                            <w:rPr>
                              <w:szCs w:val="24"/>
                              <w:lang w:eastAsia="lt-LT"/>
                            </w:rPr>
                            <w:t>3.6</w:t>
                          </w:r>
                        </w:sdtContent>
                      </w:sdt>
                      <w:r>
                        <w:rPr>
                          <w:szCs w:val="24"/>
                          <w:lang w:eastAsia="lt-LT"/>
                        </w:rPr>
                        <w:t>. Pabėgėlių priėmimo centras (toliau – centras), kuris:</w:t>
                      </w:r>
                    </w:p>
                    <w:sdt>
                      <w:sdtPr>
                        <w:alias w:val="3.6.1 pp."/>
                        <w:tag w:val="part_6001a70c0763483db3e6b34fff682138"/>
                        <w:lock w:val="sdtLocked"/>
                        <w:richText/>
                      </w:sdtPr>
                      <w:sdtContent>
                        <w:p>
                          <w:pPr>
                            <w:ind w:firstLine="720"/>
                            <w:jc w:val="both"/>
                          </w:pPr>
                          <w:sdt>
                            <w:sdtPr>
                              <w:alias w:val="Numeris"/>
                              <w:tag w:val="nr_6001a70c0763483db3e6b34fff682138"/>
                              <w:lock w:val="sdtLocked"/>
                              <w:richText/>
                            </w:sdtPr>
                            <w:sdtContent>
                              <w:r>
                                <w:rPr>
                                  <w:rFonts w:eastAsia="Calibri"/>
                                  <w:szCs w:val="24"/>
                                </w:rPr>
                                <w:t>3.6.1</w:t>
                              </w:r>
                            </w:sdtContent>
                          </w:sdt>
                          <w:r>
                            <w:rPr>
                              <w:rFonts w:eastAsia="Calibri"/>
                              <w:szCs w:val="24"/>
                            </w:rPr>
                            <w:t>. rūpinasi prieglobsčio gavėjų apgyvendinimu centre arba kitose centro suteiktose gyvenamosiose patalpose, kurios turi atitikti statybos, higienos ir gaisrinės saugos reikalavimus (toliau – kitos centro suteiktos gyvenamosios patalpos) (organizuodamas prieglobsčio gavėjų, išskyrus nelydimus nepilnamečius užsieniečius, apgyvendinimą kitose centro suteiktose gyvenamosiose patalpose išskirtiniais atvejais (kai centre trūksta vietų, kai pažeidžiamiems asmenims ir (ar) jų šeimos nariams reikia specialiai pritaikytos aplinkos ir (ar) paslaugų, kai dėl asmens išsilavinimo ir (ar) profesinėskvalifikacijos galima spartesnė integracija), centras tai suderina su Socialinės apsaugos ir darbo ministerija), iki to laiko, kol jie išsikelia į integracijos vykdymo vietas savivaldybių teritorijose, arba iki paramos integracijai teikimo pabaigos, jeigu integracija vykdoma centre arba kitose centro suteiktose gyvenamosiose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1-1 pp."/>
                        <w:tag w:val="part_9344f369b2da41578f7dbd5dd177fdd4"/>
                        <w:lock w:val="sdtLocked"/>
                        <w:richText/>
                      </w:sdtPr>
                      <w:sdtContent>
                        <w:p>
                          <w:pPr>
                            <w:ind w:firstLine="720"/>
                            <w:jc w:val="both"/>
                            <w:rPr>
                              <w:szCs w:val="24"/>
                              <w:lang w:eastAsia="lt-LT"/>
                            </w:rPr>
                          </w:pPr>
                          <w:sdt>
                            <w:sdtPr>
                              <w:alias w:val="Numeris"/>
                              <w:tag w:val="nr_9344f369b2da41578f7dbd5dd177fdd4"/>
                              <w:lock w:val="sdtLocked"/>
                              <w:richText/>
                            </w:sdtPr>
                            <w:sdtContent>
                              <w:r>
                                <w:rPr>
                                  <w:rFonts w:eastAsia="Calibri"/>
                                  <w:szCs w:val="24"/>
                                </w:rPr>
                                <w:t>3.6.1</w:t>
                              </w:r>
                              <w:r>
                                <w:rPr>
                                  <w:rFonts w:eastAsia="Calibri"/>
                                  <w:szCs w:val="24"/>
                                  <w:vertAlign w:val="superscript"/>
                                </w:rPr>
                                <w:t>1</w:t>
                              </w:r>
                            </w:sdtContent>
                          </w:sdt>
                          <w:r>
                            <w:rPr>
                              <w:rFonts w:eastAsia="Calibri"/>
                              <w:szCs w:val="24"/>
                            </w:rPr>
                            <w:t>. apgyvendindamas prieglobsčio gavėjus kitose centro suteiktose gyvenamosiose patalpose, laikosi šių reikalavimų: vyrai apgyvendinami atskirai nuo moterų, išskyrus šeimas; vienos šeimos nariai apgyvendinami kartu atskiroje gyvenamojoje patalpoje arba greta esančiose viena nuo kitos neizoliuotose gyvenamosiose patalpose, užtikrinant jiems atitinkamą privatumą, jeigu nėra objektyvių priežasčių, dėl kurių šeimos nariai turėtų būti apgyvendinami atskirai; prieglobsčio gavėjai gali būti apgyvendinami suskirstyti į grupes (pagal kilmės valstybę, išpažįstamą religiją ir kitais pagrindais); kitos centro suteiktos gyvenamosios patalpos parenkamos atsižvelgiant į prieglobsčio gavėjų priklausymą pažeidžiamų asmenų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2 pp."/>
                        <w:tag w:val="part_16928b6406d8446f80bdec1e4511dbf7"/>
                        <w:lock w:val="sdtLocked"/>
                        <w:richText/>
                      </w:sdtPr>
                      <w:sdtContent>
                        <w:p>
                          <w:pPr>
                            <w:ind w:firstLine="720"/>
                            <w:jc w:val="both"/>
                            <w:rPr>
                              <w:szCs w:val="24"/>
                              <w:lang w:eastAsia="lt-LT"/>
                            </w:rPr>
                          </w:pPr>
                          <w:sdt>
                            <w:sdtPr>
                              <w:alias w:val="Numeris"/>
                              <w:tag w:val="nr_16928b6406d8446f80bdec1e4511dbf7"/>
                              <w:lock w:val="sdtLocked"/>
                              <w:richText/>
                            </w:sdtPr>
                            <w:sdtContent>
                              <w:r>
                                <w:rPr>
                                  <w:szCs w:val="24"/>
                                  <w:lang w:eastAsia="lt-LT"/>
                                </w:rPr>
                                <w:t>3.6.2</w:t>
                              </w:r>
                            </w:sdtContent>
                          </w:sdt>
                          <w:r>
                            <w:rPr>
                              <w:szCs w:val="24"/>
                              <w:lang w:eastAsia="lt-LT"/>
                            </w:rPr>
                            <w:t>. teikia prieglobsčio gavėjams būtiniausias švietimo, socialines, psichologines ir sveikatos priežiūros paslaugas arba užtikrina šių paslaugų teikimą;</w:t>
                          </w:r>
                        </w:p>
                      </w:sdtContent>
                    </w:sdt>
                    <w:sdt>
                      <w:sdtPr>
                        <w:alias w:val="3.6.3 pp."/>
                        <w:tag w:val="part_b499235cb55746abb357209d5ec781ec"/>
                        <w:lock w:val="sdtLocked"/>
                        <w:richText/>
                      </w:sdtPr>
                      <w:sdtContent>
                        <w:p>
                          <w:pPr>
                            <w:ind w:firstLine="720"/>
                            <w:jc w:val="both"/>
                            <w:rPr>
                              <w:szCs w:val="24"/>
                              <w:lang w:eastAsia="lt-LT"/>
                            </w:rPr>
                          </w:pPr>
                          <w:sdt>
                            <w:sdtPr>
                              <w:alias w:val="Numeris"/>
                              <w:tag w:val="nr_b499235cb55746abb357209d5ec781ec"/>
                              <w:lock w:val="sdtLocked"/>
                              <w:richText/>
                            </w:sdtPr>
                            <w:sdtContent>
                              <w:r>
                                <w:rPr>
                                  <w:szCs w:val="24"/>
                                  <w:lang w:eastAsia="lt-LT"/>
                                </w:rPr>
                                <w:t>3.6.3</w:t>
                              </w:r>
                            </w:sdtContent>
                          </w:sdt>
                          <w:r>
                            <w:rPr>
                              <w:szCs w:val="24"/>
                              <w:lang w:eastAsia="lt-LT"/>
                            </w:rPr>
                            <w:t xml:space="preserve">. užtikrina teisinių konsultacijų ir kitokio pobūdžio teisinių paslaugų, išskyrus valstybės garantuojamos teisinės pagalbos paslaugas, teikimą centre </w:t>
                          </w:r>
                          <w:r>
                            <w:rPr>
                              <w:rFonts w:eastAsia="Calibri"/>
                              <w:szCs w:val="24"/>
                            </w:rPr>
                            <w:t>arba kitose centro suteiktose gyvenamosiose patalpose</w:t>
                          </w:r>
                          <w:r>
                            <w:rPr>
                              <w:szCs w:val="24"/>
                              <w:lang w:eastAsia="lt-LT"/>
                            </w:rPr>
                            <w:t xml:space="preserve"> gyvenantiems prieglobsčio gavėjams;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4 pp."/>
                        <w:tag w:val="part_72643f330f474095a348e3c52958a40f"/>
                        <w:lock w:val="sdtLocked"/>
                        <w:richText/>
                      </w:sdtPr>
                      <w:sdtContent>
                        <w:p>
                          <w:pPr>
                            <w:ind w:firstLine="720"/>
                            <w:jc w:val="both"/>
                            <w:rPr>
                              <w:szCs w:val="24"/>
                              <w:lang w:eastAsia="lt-LT"/>
                            </w:rPr>
                          </w:pPr>
                          <w:sdt>
                            <w:sdtPr>
                              <w:alias w:val="Numeris"/>
                              <w:tag w:val="nr_72643f330f474095a348e3c52958a40f"/>
                              <w:lock w:val="sdtLocked"/>
                              <w:richText/>
                            </w:sdtPr>
                            <w:sdtContent>
                              <w:r>
                                <w:rPr>
                                  <w:rFonts w:eastAsia="Calibri"/>
                                  <w:szCs w:val="24"/>
                                </w:rPr>
                                <w:t>3.6.4</w:t>
                              </w:r>
                            </w:sdtContent>
                          </w:sdt>
                          <w:r>
                            <w:rPr>
                              <w:rFonts w:eastAsia="Calibri"/>
                              <w:szCs w:val="24"/>
                            </w:rPr>
                            <w:t>. organizuoja ir įgyvendina prieglobsčio gavėjų integraciją centre, kitose centro suteiktose gyvenamosiose patalpose ir savivaldybių teritorijose, administruoja integracijos lėšas, pasirašo su prieglobsčio gavėjais ir integraciją įgyvendinančiomis institucijomis sutartis dėl paramos integracijai teikimo, kuriose nurodomi paramos integracijai teikimo terminai, piniginių išmokų ir pašalpų mokėjimo, paslaugų teikimo sąlygos, šalių teisės ir pareigos, ir yra atsakingas už lėšų integracijai skyrimą integraciją įgyvendinančiai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5 pp."/>
                        <w:tag w:val="part_30bd1bbb03eb448595c9c000d069bdb9"/>
                        <w:lock w:val="sdtLocked"/>
                        <w:richText/>
                      </w:sdtPr>
                      <w:sdtContent>
                        <w:p>
                          <w:pPr>
                            <w:ind w:firstLine="720"/>
                            <w:jc w:val="both"/>
                            <w:rPr>
                              <w:szCs w:val="24"/>
                              <w:lang w:eastAsia="lt-LT"/>
                            </w:rPr>
                          </w:pPr>
                          <w:sdt>
                            <w:sdtPr>
                              <w:alias w:val="Numeris"/>
                              <w:tag w:val="nr_30bd1bbb03eb448595c9c000d069bdb9"/>
                              <w:lock w:val="sdtLocked"/>
                              <w:richText/>
                            </w:sdtPr>
                            <w:sdtContent>
                              <w:r>
                                <w:rPr>
                                  <w:rFonts w:eastAsia="Calibri"/>
                                  <w:szCs w:val="24"/>
                                </w:rPr>
                                <w:t>3.6.5</w:t>
                              </w:r>
                            </w:sdtContent>
                          </w:sdt>
                          <w:r>
                            <w:rPr>
                              <w:rFonts w:eastAsia="Calibri"/>
                              <w:szCs w:val="24"/>
                            </w:rPr>
                            <w:t>. prižiūri, kaip integraciją įgyvendinančios institucijos, pasirašiusios su centru ir prieglobsčio gavėjais sutartis dėl paramos integracijai teikimo, vykdo šių sutarčių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6 pp."/>
                        <w:tag w:val="part_3efea68f8ae643e38ebbe96341918707"/>
                        <w:lock w:val="sdtLocked"/>
                        <w:richText/>
                      </w:sdtPr>
                      <w:sdtContent>
                        <w:p>
                          <w:pPr>
                            <w:ind w:firstLine="720"/>
                            <w:jc w:val="both"/>
                            <w:rPr>
                              <w:szCs w:val="24"/>
                              <w:lang w:eastAsia="lt-LT"/>
                            </w:rPr>
                          </w:pPr>
                          <w:sdt>
                            <w:sdtPr>
                              <w:alias w:val="Numeris"/>
                              <w:tag w:val="nr_3efea68f8ae643e38ebbe96341918707"/>
                              <w:lock w:val="sdtLocked"/>
                              <w:richText/>
                            </w:sdtPr>
                            <w:sdtContent>
                              <w:r>
                                <w:rPr>
                                  <w:color w:val="000000"/>
                                  <w:szCs w:val="24"/>
                                  <w:lang w:eastAsia="lt-LT"/>
                                </w:rPr>
                                <w:t>3.6.6</w:t>
                              </w:r>
                            </w:sdtContent>
                          </w:sdt>
                          <w:r>
                            <w:rPr>
                              <w:color w:val="000000"/>
                              <w:szCs w:val="24"/>
                              <w:lang w:eastAsia="lt-LT"/>
                            </w:rPr>
                            <w:t>.</w:t>
                          </w:r>
                          <w:r>
                            <w:rPr>
                              <w:szCs w:val="24"/>
                              <w:lang w:eastAsia="lt-LT"/>
                            </w:rPr>
                            <w:t xml:space="preserve"> </w:t>
                          </w:r>
                          <w:r>
                            <w:rPr>
                              <w:color w:val="000000"/>
                              <w:szCs w:val="24"/>
                              <w:lang w:eastAsia="lt-LT"/>
                            </w:rPr>
                            <w:t>analizuoja paramos integracijai priemonių įgyvendinimo efektyvumą centre</w:t>
                          </w:r>
                          <w:r>
                            <w:rPr>
                              <w:rFonts w:eastAsia="Calibri"/>
                              <w:szCs w:val="24"/>
                            </w:rPr>
                            <w:t xml:space="preserve">, kitose centro suteiktose gyvenamosiose patalpose  </w:t>
                          </w:r>
                          <w:r>
                            <w:rPr>
                              <w:color w:val="000000"/>
                              <w:szCs w:val="24"/>
                              <w:lang w:eastAsia="lt-LT"/>
                            </w:rPr>
                            <w:t>bei savivaldybių teritorijose ir teikia Socialinės apsaugos ir darbo ministerijai pasiūlymus dėl integracijos lėšų poreikio ir teisės aktų, susijusių su prieglobsčio gavėjų integracija, tobulinimo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7 pp."/>
                        <w:tag w:val="part_00016a99db1c46808643639c26f7a5a9"/>
                        <w:lock w:val="sdtLocked"/>
                        <w:richText/>
                      </w:sdtPr>
                      <w:sdtContent>
                        <w:p>
                          <w:pPr>
                            <w:ind w:firstLine="720"/>
                            <w:jc w:val="both"/>
                            <w:rPr>
                              <w:szCs w:val="24"/>
                              <w:lang w:eastAsia="lt-LT"/>
                            </w:rPr>
                          </w:pPr>
                          <w:sdt>
                            <w:sdtPr>
                              <w:alias w:val="Numeris"/>
                              <w:tag w:val="nr_00016a99db1c46808643639c26f7a5a9"/>
                              <w:lock w:val="sdtLocked"/>
                              <w:richText/>
                            </w:sdtPr>
                            <w:sdtContent>
                              <w:r>
                                <w:rPr>
                                  <w:szCs w:val="24"/>
                                  <w:lang w:eastAsia="lt-LT"/>
                                </w:rPr>
                                <w:t>3.6.7</w:t>
                              </w:r>
                            </w:sdtContent>
                          </w:sdt>
                          <w:r>
                            <w:rPr>
                              <w:szCs w:val="24"/>
                              <w:lang w:eastAsia="lt-LT"/>
                            </w:rPr>
                            <w:t>. užtikrina informacijos apie paramos integracijai teikimą Socialinės apsaugos ir darbo ministerijai, integracijos įgyvendinimą ir integracijos lėšų panaudojimą, duomenų įvedimą ir saugojimą Pabėgėlių administravimo informacinės sistemos duomenų bazėje;</w:t>
                          </w:r>
                        </w:p>
                      </w:sdtContent>
                    </w:sdt>
                    <w:sdt>
                      <w:sdtPr>
                        <w:alias w:val="3.6.8 pp."/>
                        <w:tag w:val="part_4a6f9292cce54ef48f0a541594016126"/>
                        <w:lock w:val="sdtLocked"/>
                        <w:richText/>
                      </w:sdtPr>
                      <w:sdtContent>
                        <w:p>
                          <w:pPr>
                            <w:ind w:firstLine="720"/>
                            <w:jc w:val="both"/>
                            <w:rPr>
                              <w:szCs w:val="24"/>
                              <w:lang w:eastAsia="lt-LT"/>
                            </w:rPr>
                          </w:pPr>
                          <w:sdt>
                            <w:sdtPr>
                              <w:alias w:val="Numeris"/>
                              <w:tag w:val="nr_4a6f9292cce54ef48f0a541594016126"/>
                              <w:lock w:val="sdtLocked"/>
                              <w:richText/>
                            </w:sdtPr>
                            <w:sdtContent>
                              <w:r>
                                <w:rPr>
                                  <w:szCs w:val="24"/>
                                  <w:lang w:eastAsia="lt-LT"/>
                                </w:rPr>
                                <w:t>3.6.8</w:t>
                              </w:r>
                            </w:sdtContent>
                          </w:sdt>
                          <w:r>
                            <w:rPr>
                              <w:szCs w:val="24"/>
                              <w:lang w:eastAsia="lt-LT"/>
                            </w:rPr>
                            <w:t>. kiekvienam ketvirčiui pasibaigus, iki kito ketvirčio pirmo mėnesio 5 dienos, teikia Socialinės apsaugos ir darbo ministerijai prieglobsčio gavėjų socialinės integracijos eigos ir integracijos lėšų panaudojimo ataskaitas;</w:t>
                          </w:r>
                        </w:p>
                      </w:sdtContent>
                    </w:sdt>
                    <w:sdt>
                      <w:sdtPr>
                        <w:alias w:val="3.6.9 pp."/>
                        <w:tag w:val="part_3d6f01a8cf7b46a7ad7724aedbe4f526"/>
                        <w:lock w:val="sdtLocked"/>
                        <w:richText/>
                      </w:sdtPr>
                      <w:sdtContent>
                        <w:p>
                          <w:pPr>
                            <w:ind w:firstLine="720"/>
                            <w:jc w:val="both"/>
                            <w:rPr>
                              <w:szCs w:val="24"/>
                              <w:lang w:eastAsia="lt-LT"/>
                            </w:rPr>
                          </w:pPr>
                          <w:sdt>
                            <w:sdtPr>
                              <w:alias w:val="Numeris"/>
                              <w:tag w:val="nr_3d6f01a8cf7b46a7ad7724aedbe4f526"/>
                              <w:lock w:val="sdtLocked"/>
                              <w:richText/>
                            </w:sdtPr>
                            <w:sdtContent>
                              <w:r>
                                <w:rPr>
                                  <w:szCs w:val="24"/>
                                  <w:lang w:eastAsia="lt-LT"/>
                                </w:rPr>
                                <w:t>3.6.9</w:t>
                              </w:r>
                            </w:sdtContent>
                          </w:sdt>
                          <w:r>
                            <w:rPr>
                              <w:szCs w:val="24"/>
                              <w:lang w:eastAsia="lt-LT"/>
                            </w:rPr>
                            <w:t>. keičiasi su kitomis valstybėmis paramos integracijai teikimo patirtimi;</w:t>
                          </w:r>
                        </w:p>
                      </w:sdtContent>
                    </w:sdt>
                    <w:sdt>
                      <w:sdtPr>
                        <w:alias w:val="3.6.10 pp."/>
                        <w:tag w:val="part_2454ae20f2034455af77dfe1f2b0c1c3"/>
                        <w:lock w:val="sdtLocked"/>
                        <w:richText/>
                      </w:sdtPr>
                      <w:sdtContent>
                        <w:p>
                          <w:pPr>
                            <w:ind w:firstLine="720"/>
                            <w:jc w:val="both"/>
                            <w:rPr>
                              <w:szCs w:val="24"/>
                              <w:lang w:eastAsia="lt-LT"/>
                            </w:rPr>
                          </w:pPr>
                          <w:sdt>
                            <w:sdtPr>
                              <w:alias w:val="Numeris"/>
                              <w:tag w:val="nr_2454ae20f2034455af77dfe1f2b0c1c3"/>
                              <w:lock w:val="sdtLocked"/>
                              <w:richText/>
                            </w:sdtPr>
                            <w:sdtContent>
                              <w:r>
                                <w:rPr>
                                  <w:rFonts w:eastAsia="Calibri"/>
                                  <w:szCs w:val="24"/>
                                  <w:lang w:eastAsia="lt-LT"/>
                                </w:rPr>
                                <w:t>3.6.10</w:t>
                              </w:r>
                            </w:sdtContent>
                          </w:sdt>
                          <w:r>
                            <w:rPr>
                              <w:rFonts w:eastAsia="Calibri"/>
                              <w:szCs w:val="24"/>
                              <w:lang w:eastAsia="lt-LT"/>
                            </w:rPr>
                            <w:t xml:space="preserve"> </w:t>
                          </w:r>
                          <w:r>
                            <w:rPr>
                              <w:szCs w:val="24"/>
                              <w:lang w:eastAsia="lt-LT"/>
                            </w:rPr>
                            <w:t>bendradarbiauja su Švietimo, mokslo ir sporto ministerija, Lietuvos Respublikos sveikatos apsaugos ministerija, Migracijos departamentu, Valstybės sienos apsaugos tarnyba, Užimtumo tarnyba, policijos įstaigomis, kitomis valstybės ir savivaldybių institucijomis, įstaigomis, organizacijomis, tarptautinėmis organizacijomis ir nevyriausybinėmis organizacijomis savo kompetencijai priklausančiais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6.11 pp."/>
                        <w:tag w:val="part_7a09d15c0a9d4cfa92d1736f47cae523"/>
                        <w:lock w:val="sdtLocked"/>
                        <w:richText/>
                      </w:sdtPr>
                      <w:sdtContent>
                        <w:p>
                          <w:pPr>
                            <w:ind w:firstLine="720"/>
                            <w:jc w:val="both"/>
                          </w:pPr>
                          <w:sdt>
                            <w:sdtPr>
                              <w:alias w:val="Numeris"/>
                              <w:tag w:val="nr_7a09d15c0a9d4cfa92d1736f47cae523"/>
                              <w:lock w:val="sdtLocked"/>
                              <w:richText/>
                            </w:sdtPr>
                            <w:sdtContent>
                              <w:r>
                                <w:rPr>
                                  <w:rFonts w:eastAsia="Calibri"/>
                                  <w:szCs w:val="24"/>
                                  <w:lang w:eastAsia="lt-LT"/>
                                </w:rPr>
                                <w:t>3.6.11</w:t>
                              </w:r>
                            </w:sdtContent>
                          </w:sdt>
                          <w:r>
                            <w:rPr>
                              <w:rFonts w:eastAsia="Calibri"/>
                              <w:szCs w:val="24"/>
                              <w:lang w:eastAsia="lt-LT"/>
                            </w:rPr>
                            <w:t xml:space="preserve">. organizuoja dokumentų, patvirtinančių prieglobsčio gavėjų išsilavinimą, kvalifikaciją ir kompetencijas, vertimą, tvirtinimą ir pateikimą </w:t>
                          </w:r>
                          <w:r>
                            <w:rPr>
                              <w:szCs w:val="24"/>
                              <w:lang w:eastAsia="lt-LT"/>
                            </w:rPr>
                            <w:t>Švietimo, mokslo ir sporto ministerijos</w:t>
                          </w:r>
                          <w:r>
                            <w:rPr>
                              <w:rFonts w:eastAsia="Calibri"/>
                              <w:szCs w:val="24"/>
                              <w:lang w:eastAsia="lt-LT"/>
                            </w:rPr>
                            <w:t xml:space="preserve"> įgaliotai institucijai ir </w:t>
                          </w:r>
                          <w:r>
                            <w:rPr>
                              <w:szCs w:val="24"/>
                              <w:lang w:eastAsia="lt-LT"/>
                            </w:rPr>
                            <w:t>Užimtumo tarnybai</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6.12 pp."/>
                        <w:tag w:val="part_2cf8c14656554669a863eb9d578d4934"/>
                        <w:lock w:val="sdtLocked"/>
                        <w:richText/>
                      </w:sdtPr>
                      <w:sdtContent>
                        <w:p>
                          <w:pPr>
                            <w:ind w:firstLine="720"/>
                            <w:jc w:val="both"/>
                            <w:rPr>
                              <w:szCs w:val="24"/>
                              <w:lang w:eastAsia="lt-LT"/>
                            </w:rPr>
                          </w:pPr>
                          <w:sdt>
                            <w:sdtPr>
                              <w:alias w:val="Numeris"/>
                              <w:tag w:val="nr_2cf8c14656554669a863eb9d578d4934"/>
                              <w:lock w:val="sdtLocked"/>
                              <w:richText/>
                            </w:sdtPr>
                            <w:sdtContent>
                              <w:r>
                                <w:rPr>
                                  <w:rFonts w:eastAsia="Calibri"/>
                                  <w:szCs w:val="24"/>
                                  <w:lang w:eastAsia="lt-LT"/>
                                </w:rPr>
                                <w:t>3.6.12</w:t>
                              </w:r>
                            </w:sdtContent>
                          </w:sdt>
                          <w:r>
                            <w:rPr>
                              <w:rFonts w:eastAsia="Calibri"/>
                              <w:szCs w:val="24"/>
                              <w:lang w:eastAsia="lt-LT"/>
                            </w:rPr>
                            <w:t>.</w:t>
                          </w:r>
                          <w:r>
                            <w:rPr>
                              <w:rFonts w:eastAsia="Calibri"/>
                              <w:b/>
                              <w:szCs w:val="24"/>
                              <w:lang w:eastAsia="lt-LT"/>
                            </w:rPr>
                            <w:t xml:space="preserve"> </w:t>
                          </w:r>
                          <w:r>
                            <w:rPr>
                              <w:szCs w:val="24"/>
                              <w:lang w:eastAsia="lt-LT"/>
                            </w:rPr>
                            <w:t xml:space="preserve">kartu su prieglobsčio gavėju ar (ir) jo šeimos nariais parengia </w:t>
                          </w:r>
                          <w:r>
                            <w:rPr>
                              <w:rFonts w:eastAsia="Calibri"/>
                              <w:szCs w:val="24"/>
                              <w:lang w:eastAsia="lt-LT"/>
                            </w:rPr>
                            <w:t>ir, pasikeitus aplinkybėms, atnaujina individualų integracijos planą prieglobsčio gavėjo gyvenimo centre laikotarpiui; pasibaigus prieglobsčio gavėjo gyvenimo centre laikotarpiui, individualų integracijos planą ir informaciją apie prieglobsčio gavėjo ar (ir) jo šeimos narių integracijos pažangą perduoda integraciją įgyvendinančiai institucijai.</w:t>
                          </w:r>
                          <w:r>
                            <w:rPr>
                              <w:szCs w:val="24"/>
                              <w:lang w:eastAsia="lt-LT"/>
                            </w:rPr>
                            <w:t xml:space="preserve"> Individualaus integracijos plano prieglobsčio gavėjui</w:t>
                          </w:r>
                          <w:r>
                            <w:rPr>
                              <w:iCs/>
                              <w:szCs w:val="24"/>
                              <w:lang w:eastAsia="lt-LT"/>
                            </w:rPr>
                            <w:t xml:space="preserve"> ar (ir) jo šeimos nariams</w:t>
                          </w:r>
                          <w:r>
                            <w:rPr>
                              <w:szCs w:val="24"/>
                              <w:lang w:eastAsia="lt-LT"/>
                            </w:rPr>
                            <w:t xml:space="preserve"> parengimo, atnaujinimo ir integracijos stebėsenos bei pažangos vertinimo tvarkos aprašą tvirtina Lietuvos Respublikos socialinės apsaugos ir darbo ministras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3.7 pp."/>
                    <w:tag w:val="part_758e23e87f104134ad37d7331d8acf31"/>
                    <w:lock w:val="sdtLocked"/>
                    <w:richText/>
                  </w:sdtPr>
                  <w:sdtContent>
                    <w:p>
                      <w:pPr>
                        <w:ind w:firstLine="720"/>
                        <w:jc w:val="both"/>
                        <w:rPr>
                          <w:szCs w:val="24"/>
                          <w:lang w:eastAsia="lt-LT"/>
                        </w:rPr>
                      </w:pPr>
                      <w:sdt>
                        <w:sdtPr>
                          <w:alias w:val="Numeris"/>
                          <w:tag w:val="nr_758e23e87f104134ad37d7331d8acf31"/>
                          <w:lock w:val="sdtLocked"/>
                          <w:richText/>
                        </w:sdtPr>
                        <w:sdtContent>
                          <w:r>
                            <w:rPr>
                              <w:szCs w:val="24"/>
                              <w:lang w:eastAsia="lt-LT"/>
                            </w:rPr>
                            <w:t>3.7</w:t>
                          </w:r>
                        </w:sdtContent>
                      </w:sdt>
                      <w:r>
                        <w:rPr>
                          <w:szCs w:val="24"/>
                          <w:lang w:eastAsia="lt-LT"/>
                        </w:rPr>
                        <w:t>.</w:t>
                      </w:r>
                      <w:r>
                        <w:rPr>
                          <w:lang w:eastAsia="lt-LT"/>
                        </w:rPr>
                        <w:t xml:space="preserve"> </w:t>
                      </w:r>
                      <w:r>
                        <w:rPr>
                          <w:szCs w:val="24"/>
                          <w:lang w:eastAsia="lt-LT"/>
                        </w:rPr>
                        <w:t>Prieglobsčio gavėjų paramos integracijai klausimų komisija (toliau – komisija), kuri:</w:t>
                      </w:r>
                    </w:p>
                    <w:sdt>
                      <w:sdtPr>
                        <w:alias w:val="3.7.1 pp."/>
                        <w:tag w:val="part_b7c8c34c9d2442c6997883966ac6094c"/>
                        <w:lock w:val="sdtLocked"/>
                        <w:richText/>
                      </w:sdtPr>
                      <w:sdtContent>
                        <w:p>
                          <w:pPr>
                            <w:ind w:firstLine="720"/>
                            <w:jc w:val="both"/>
                            <w:rPr>
                              <w:szCs w:val="24"/>
                              <w:lang w:eastAsia="lt-LT"/>
                            </w:rPr>
                          </w:pPr>
                          <w:sdt>
                            <w:sdtPr>
                              <w:alias w:val="Numeris"/>
                              <w:tag w:val="nr_b7c8c34c9d2442c6997883966ac6094c"/>
                              <w:lock w:val="sdtLocked"/>
                              <w:richText/>
                            </w:sdtPr>
                            <w:sdtContent>
                              <w:r>
                                <w:rPr>
                                  <w:szCs w:val="24"/>
                                  <w:lang w:eastAsia="lt-LT"/>
                                </w:rPr>
                                <w:t>3.7.1</w:t>
                              </w:r>
                            </w:sdtContent>
                          </w:sdt>
                          <w:r>
                            <w:rPr>
                              <w:szCs w:val="24"/>
                              <w:lang w:eastAsia="lt-LT"/>
                            </w:rPr>
                            <w:t>. priima sprendimus dėl paramos integracijai teikimo savivaldybės teritorijoje iš karto, kai užsieniečiui suteikiamas prieglobstis, jeigu prieglobsčio gavėjas atitinka vieną iš Aprašo 5 punkte nurodytų sąlygų;</w:t>
                          </w:r>
                        </w:p>
                      </w:sdtContent>
                    </w:sdt>
                    <w:sdt>
                      <w:sdtPr>
                        <w:alias w:val="3.7.2 pp."/>
                        <w:tag w:val="part_eb059f75a957407884bc6a7c1d42d7b3"/>
                        <w:lock w:val="sdtLocked"/>
                        <w:richText/>
                      </w:sdtPr>
                      <w:sdtContent>
                        <w:p>
                          <w:pPr>
                            <w:ind w:firstLine="720"/>
                            <w:jc w:val="both"/>
                            <w:rPr>
                              <w:szCs w:val="24"/>
                              <w:lang w:eastAsia="lt-LT"/>
                            </w:rPr>
                          </w:pPr>
                          <w:sdt>
                            <w:sdtPr>
                              <w:alias w:val="Numeris"/>
                              <w:tag w:val="nr_eb059f75a957407884bc6a7c1d42d7b3"/>
                              <w:lock w:val="sdtLocked"/>
                              <w:richText/>
                            </w:sdtPr>
                            <w:sdtContent>
                              <w:r>
                                <w:rPr>
                                  <w:szCs w:val="24"/>
                                  <w:lang w:eastAsia="lt-LT"/>
                                </w:rPr>
                                <w:t>3.7.2</w:t>
                              </w:r>
                            </w:sdtContent>
                          </w:sdt>
                          <w:r>
                            <w:rPr>
                              <w:szCs w:val="24"/>
                              <w:lang w:eastAsia="lt-LT"/>
                            </w:rPr>
                            <w:t>. sprendžia klausimus dėl paramos integracijai savivaldybės teritorijoje – integracijos laikotarpio pratęsimo, nutraukimo, atnaujinimo ir papildomų paramos integracijai priemonių skyrimo;</w:t>
                          </w:r>
                        </w:p>
                      </w:sdtContent>
                    </w:sdt>
                  </w:sdtContent>
                </w:sdt>
                <w:sdt>
                  <w:sdtPr>
                    <w:alias w:val="3.8 pp."/>
                    <w:tag w:val="part_b99bf93b66f749e19754cdd08628a4ec"/>
                    <w:lock w:val="sdtLocked"/>
                    <w:richText/>
                  </w:sdtPr>
                  <w:sdtContent>
                    <w:p>
                      <w:pPr>
                        <w:ind w:firstLine="720"/>
                        <w:jc w:val="both"/>
                        <w:rPr>
                          <w:color w:val="000000"/>
                          <w:szCs w:val="24"/>
                          <w:lang w:eastAsia="lt-LT"/>
                        </w:rPr>
                      </w:pPr>
                      <w:sdt>
                        <w:sdtPr>
                          <w:alias w:val="Numeris"/>
                          <w:tag w:val="nr_b99bf93b66f749e19754cdd08628a4ec"/>
                          <w:lock w:val="sdtLocked"/>
                          <w:richText/>
                        </w:sdtPr>
                        <w:sdtContent>
                          <w:r>
                            <w:rPr>
                              <w:color w:val="000000"/>
                              <w:szCs w:val="24"/>
                              <w:lang w:eastAsia="lt-LT"/>
                            </w:rPr>
                            <w:t>3.8</w:t>
                          </w:r>
                        </w:sdtContent>
                      </w:sdt>
                      <w:r>
                        <w:rPr>
                          <w:color w:val="000000"/>
                          <w:szCs w:val="24"/>
                          <w:lang w:eastAsia="lt-LT"/>
                        </w:rPr>
                        <w:t>. integraciją įgyvendinanti institucija:</w:t>
                      </w:r>
                    </w:p>
                    <w:sdt>
                      <w:sdtPr>
                        <w:alias w:val="3.8.1 pp."/>
                        <w:tag w:val="part_0a0c49f5c73b47d2b2996bf1f1e733ad"/>
                        <w:lock w:val="sdtLocked"/>
                        <w:richText/>
                      </w:sdtPr>
                      <w:sdtContent>
                        <w:p>
                          <w:pPr>
                            <w:ind w:firstLine="720"/>
                            <w:jc w:val="both"/>
                            <w:rPr>
                              <w:color w:val="000000"/>
                              <w:szCs w:val="24"/>
                              <w:lang w:eastAsia="lt-LT"/>
                            </w:rPr>
                          </w:pPr>
                          <w:sdt>
                            <w:sdtPr>
                              <w:alias w:val="Numeris"/>
                              <w:tag w:val="nr_0a0c49f5c73b47d2b2996bf1f1e733ad"/>
                              <w:lock w:val="sdtLocked"/>
                              <w:richText/>
                            </w:sdtPr>
                            <w:sdtContent>
                              <w:r>
                                <w:rPr>
                                  <w:color w:val="000000"/>
                                  <w:szCs w:val="24"/>
                                  <w:lang w:eastAsia="lt-LT"/>
                                </w:rPr>
                                <w:t>3.8.1</w:t>
                              </w:r>
                            </w:sdtContent>
                          </w:sdt>
                          <w:r>
                            <w:rPr>
                              <w:color w:val="000000"/>
                              <w:szCs w:val="24"/>
                              <w:lang w:eastAsia="lt-LT"/>
                            </w:rPr>
                            <w:t>. turi teisę iki integracijos savivaldybės teritorijoje pradžios susitikti su prieglobsčio gavėju, gyvenančiu centre</w:t>
                          </w:r>
                          <w:r>
                            <w:rPr>
                              <w:rFonts w:eastAsia="Calibri"/>
                              <w:szCs w:val="24"/>
                              <w:lang w:eastAsia="lt-LT"/>
                            </w:rPr>
                            <w:t xml:space="preserve"> arba kitose centro suteiktose gyvenamosiose patalpose</w:t>
                          </w:r>
                          <w:r>
                            <w:rPr>
                              <w:color w:val="000000"/>
                              <w:szCs w:val="24"/>
                              <w:lang w:eastAsia="lt-LT"/>
                            </w:rPr>
                            <w:t>, gauti iš centro prieglobsčio gavėjo ar (ir) jo šeimos narių</w:t>
                          </w:r>
                          <w:r>
                            <w:rPr>
                              <w:b/>
                              <w:color w:val="000000"/>
                              <w:szCs w:val="24"/>
                              <w:lang w:eastAsia="lt-LT"/>
                            </w:rPr>
                            <w:t xml:space="preserve"> </w:t>
                          </w:r>
                          <w:r>
                            <w:rPr>
                              <w:color w:val="000000"/>
                              <w:szCs w:val="24"/>
                              <w:lang w:eastAsia="lt-LT"/>
                            </w:rPr>
                            <w:t>individualų integracijos planą, informaciją apie jo įgyvendinimo eigą ir individualią prieglobsčio gavėjo ar (ir) jo šeimos narių integracijos pažangą;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2 pp."/>
                        <w:tag w:val="part_edf6cfa68c174ea28cad3f4c12f23172"/>
                        <w:lock w:val="sdtLocked"/>
                        <w:richText/>
                      </w:sdtPr>
                      <w:sdtContent>
                        <w:p>
                          <w:pPr>
                            <w:ind w:firstLine="720"/>
                            <w:jc w:val="both"/>
                            <w:rPr>
                              <w:color w:val="000000"/>
                              <w:szCs w:val="24"/>
                              <w:lang w:eastAsia="lt-LT"/>
                            </w:rPr>
                          </w:pPr>
                          <w:sdt>
                            <w:sdtPr>
                              <w:alias w:val="Numeris"/>
                              <w:tag w:val="nr_edf6cfa68c174ea28cad3f4c12f23172"/>
                              <w:lock w:val="sdtLocked"/>
                              <w:richText/>
                            </w:sdtPr>
                            <w:sdtContent>
                              <w:r>
                                <w:rPr>
                                  <w:color w:val="000000"/>
                                  <w:szCs w:val="24"/>
                                  <w:lang w:eastAsia="lt-LT"/>
                                </w:rPr>
                                <w:t>3.8.2</w:t>
                              </w:r>
                            </w:sdtContent>
                          </w:sdt>
                          <w:r>
                            <w:rPr>
                              <w:color w:val="000000"/>
                              <w:szCs w:val="24"/>
                              <w:lang w:eastAsia="lt-LT"/>
                            </w:rPr>
                            <w:t>. sudaro su prieglobsčio gavėju ar jo šeimos nariais centro direktoriaus nustatytos formos sutartį dėl paramos integracijai teikimo savivaldybės teritorijoje;</w:t>
                          </w:r>
                        </w:p>
                      </w:sdtContent>
                    </w:sdt>
                    <w:sdt>
                      <w:sdtPr>
                        <w:alias w:val="3.8.3 pp."/>
                        <w:tag w:val="part_0ccf3dec2fe24bf5b17feb664e4e8924"/>
                        <w:lock w:val="sdtLocked"/>
                        <w:richText/>
                      </w:sdtPr>
                      <w:sdtContent>
                        <w:p>
                          <w:pPr>
                            <w:ind w:firstLine="720"/>
                            <w:jc w:val="both"/>
                            <w:rPr>
                              <w:color w:val="000000"/>
                              <w:szCs w:val="24"/>
                              <w:lang w:eastAsia="lt-LT"/>
                            </w:rPr>
                          </w:pPr>
                          <w:sdt>
                            <w:sdtPr>
                              <w:alias w:val="Numeris"/>
                              <w:tag w:val="nr_0ccf3dec2fe24bf5b17feb664e4e8924"/>
                              <w:lock w:val="sdtLocked"/>
                              <w:richText/>
                            </w:sdtPr>
                            <w:sdtContent>
                              <w:r>
                                <w:rPr>
                                  <w:szCs w:val="24"/>
                                  <w:lang w:eastAsia="lt-LT"/>
                                </w:rPr>
                                <w:t>3.8.3</w:t>
                              </w:r>
                            </w:sdtContent>
                          </w:sdt>
                          <w:r>
                            <w:rPr>
                              <w:szCs w:val="24"/>
                              <w:lang w:eastAsia="lt-LT"/>
                            </w:rPr>
                            <w:t xml:space="preserve">. kartu su prieglobsčio gavėju ar (ir) jo šeimos nariais </w:t>
                          </w:r>
                          <w:r>
                            <w:rPr>
                              <w:color w:val="000000"/>
                              <w:szCs w:val="24"/>
                              <w:lang w:eastAsia="lt-LT"/>
                            </w:rPr>
                            <w:t xml:space="preserve">parengia ir, pasikeitus aplinkybėms, </w:t>
                          </w:r>
                          <w:r>
                            <w:rPr>
                              <w:rFonts w:eastAsia="Calibri"/>
                              <w:szCs w:val="24"/>
                              <w:lang w:eastAsia="lt-LT"/>
                            </w:rPr>
                            <w:t xml:space="preserve">atnaujina individualų integracijos planą </w:t>
                          </w:r>
                          <w:r>
                            <w:rPr>
                              <w:rFonts w:eastAsia="Calibri"/>
                              <w:lang w:eastAsia="lt-LT"/>
                            </w:rPr>
                            <w:t xml:space="preserve">ir </w:t>
                          </w:r>
                          <w:r>
                            <w:rPr>
                              <w:color w:val="000000"/>
                              <w:lang w:eastAsia="lt-LT"/>
                            </w:rPr>
                            <w:t xml:space="preserve">teikia centrui ataskaitas </w:t>
                          </w:r>
                          <w:r>
                            <w:rPr>
                              <w:rFonts w:eastAsia="Calibri"/>
                              <w:szCs w:val="24"/>
                              <w:lang w:eastAsia="lt-LT"/>
                            </w:rPr>
                            <w:t>apie individualią prieglobsčio gavėjo ar (ir) jo šeimos narių integracijos pažangą</w:t>
                          </w:r>
                          <w:r>
                            <w:rPr>
                              <w:color w:val="000000"/>
                              <w:lang w:eastAsia="lt-LT"/>
                            </w:rPr>
                            <w:t xml:space="preserve"> (pirmoji ataskaita teikiama po 6 mėn. nuo Aprašo 3.6.4 papunktyje nurodytos sutarties dėl paramos integracijai teikimo pasirašymo dienos, kitos ataskaitos – prieš komisijos posėdį, kuriame svarstomas paramos integracijai pratęsimas, atnaujinimas arba nutraukimas)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4 pp."/>
                        <w:tag w:val="part_e2abe49aa2814c78a2c0bb264793cb69"/>
                        <w:lock w:val="sdtLocked"/>
                        <w:richText/>
                      </w:sdtPr>
                      <w:sdtContent>
                        <w:p>
                          <w:pPr>
                            <w:ind w:firstLine="720"/>
                            <w:jc w:val="both"/>
                            <w:rPr>
                              <w:color w:val="000000"/>
                              <w:szCs w:val="24"/>
                              <w:lang w:eastAsia="lt-LT"/>
                            </w:rPr>
                          </w:pPr>
                          <w:sdt>
                            <w:sdtPr>
                              <w:alias w:val="Numeris"/>
                              <w:tag w:val="nr_e2abe49aa2814c78a2c0bb264793cb69"/>
                              <w:lock w:val="sdtLocked"/>
                              <w:richText/>
                            </w:sdtPr>
                            <w:sdtContent>
                              <w:r>
                                <w:rPr>
                                  <w:color w:val="000000"/>
                                  <w:szCs w:val="24"/>
                                  <w:lang w:eastAsia="lt-LT"/>
                                </w:rPr>
                                <w:t>3.8.4</w:t>
                              </w:r>
                            </w:sdtContent>
                          </w:sdt>
                          <w:r>
                            <w:rPr>
                              <w:color w:val="000000"/>
                              <w:szCs w:val="24"/>
                              <w:lang w:eastAsia="lt-LT"/>
                            </w:rPr>
                            <w:t>. kiekvienam mėnesiui pasibaigus, iki kito mėnesio 5 dienos, registruoja Pabėgėlių administravimo informacinės sistemos duomenų bazėje duomenis apie integracijos vykdymą ir lėšų, skirtų paramai integracijai teikti savivaldybės teritorijoje, panaudojimą;</w:t>
                          </w:r>
                        </w:p>
                      </w:sdtContent>
                    </w:sdt>
                    <w:sdt>
                      <w:sdtPr>
                        <w:alias w:val="3.8.5 pp."/>
                        <w:tag w:val="part_09fd15a6abea42cd9031133343c20cc8"/>
                        <w:lock w:val="sdtLocked"/>
                        <w:richText/>
                      </w:sdtPr>
                      <w:sdtContent>
                        <w:p>
                          <w:pPr>
                            <w:ind w:firstLine="720"/>
                            <w:jc w:val="both"/>
                            <w:rPr>
                              <w:color w:val="000000"/>
                              <w:szCs w:val="24"/>
                              <w:lang w:eastAsia="lt-LT"/>
                            </w:rPr>
                          </w:pPr>
                          <w:sdt>
                            <w:sdtPr>
                              <w:alias w:val="Numeris"/>
                              <w:tag w:val="nr_09fd15a6abea42cd9031133343c20cc8"/>
                              <w:lock w:val="sdtLocked"/>
                              <w:richText/>
                            </w:sdtPr>
                            <w:sdtContent>
                              <w:r>
                                <w:rPr>
                                  <w:color w:val="000000"/>
                                  <w:szCs w:val="24"/>
                                  <w:lang w:eastAsia="lt-LT"/>
                                </w:rPr>
                                <w:t>3.8.5</w:t>
                              </w:r>
                            </w:sdtContent>
                          </w:sdt>
                          <w:r>
                            <w:rPr>
                              <w:color w:val="000000"/>
                              <w:szCs w:val="24"/>
                              <w:lang w:eastAsia="lt-LT"/>
                            </w:rPr>
                            <w:t>. bendradarbiauja su savivaldybių institucijomis ir įstaigomis (jų paskirtais atsakingais asmenimis) integracijos savivaldybės teritorijoje klausimais;</w:t>
                          </w:r>
                        </w:p>
                      </w:sdtContent>
                    </w:sdt>
                    <w:sdt>
                      <w:sdtPr>
                        <w:alias w:val="3.8.6 pp."/>
                        <w:tag w:val="part_d08779abd6264609bfc66bf2a3b256b5"/>
                        <w:lock w:val="sdtLocked"/>
                        <w:richText/>
                      </w:sdtPr>
                      <w:sdtContent>
                        <w:p>
                          <w:pPr>
                            <w:ind w:firstLine="720"/>
                            <w:jc w:val="both"/>
                            <w:rPr>
                              <w:color w:val="000000"/>
                              <w:szCs w:val="24"/>
                              <w:lang w:eastAsia="lt-LT"/>
                            </w:rPr>
                          </w:pPr>
                          <w:sdt>
                            <w:sdtPr>
                              <w:alias w:val="Numeris"/>
                              <w:tag w:val="nr_d08779abd6264609bfc66bf2a3b256b5"/>
                              <w:lock w:val="sdtLocked"/>
                              <w:richText/>
                            </w:sdtPr>
                            <w:sdtContent>
                              <w:r>
                                <w:rPr>
                                  <w:rFonts w:eastAsia="Calibri"/>
                                  <w:szCs w:val="24"/>
                                  <w:lang w:eastAsia="lt-LT"/>
                                </w:rPr>
                                <w:t>3.8.6</w:t>
                              </w:r>
                            </w:sdtContent>
                          </w:sdt>
                          <w:r>
                            <w:rPr>
                              <w:rFonts w:eastAsia="Calibri"/>
                              <w:szCs w:val="24"/>
                              <w:lang w:eastAsia="lt-LT"/>
                            </w:rPr>
                            <w:t xml:space="preserve">. </w:t>
                          </w:r>
                          <w:r>
                            <w:rPr>
                              <w:color w:val="000000"/>
                              <w:szCs w:val="24"/>
                              <w:lang w:eastAsia="lt-LT"/>
                            </w:rPr>
                            <w:t>įvertinusi individualaus integracijos plano įgyvendinimo</w:t>
                          </w:r>
                          <w:r>
                            <w:rPr>
                              <w:b/>
                              <w:color w:val="000000"/>
                              <w:szCs w:val="24"/>
                              <w:lang w:eastAsia="lt-LT"/>
                            </w:rPr>
                            <w:t xml:space="preserve"> </w:t>
                          </w:r>
                          <w:r>
                            <w:rPr>
                              <w:color w:val="000000"/>
                              <w:szCs w:val="24"/>
                              <w:lang w:eastAsia="lt-LT"/>
                            </w:rPr>
                            <w:t>eigą, teikia centrui pasiūlymus ir išvadas dėl paramos integracijai pratęsimo, atnaujinimo arba nutraukimo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7 pp."/>
                        <w:tag w:val="part_b64f7d800dba4c17a5fadac66bd85622"/>
                        <w:lock w:val="sdtLocked"/>
                        <w:richText/>
                      </w:sdtPr>
                      <w:sdtContent>
                        <w:p>
                          <w:pPr>
                            <w:ind w:firstLine="720"/>
                            <w:jc w:val="both"/>
                            <w:rPr>
                              <w:color w:val="000000"/>
                              <w:szCs w:val="24"/>
                              <w:lang w:eastAsia="lt-LT"/>
                            </w:rPr>
                          </w:pPr>
                          <w:sdt>
                            <w:sdtPr>
                              <w:alias w:val="Numeris"/>
                              <w:tag w:val="nr_b64f7d800dba4c17a5fadac66bd85622"/>
                              <w:lock w:val="sdtLocked"/>
                              <w:richText/>
                            </w:sdtPr>
                            <w:sdtContent>
                              <w:r>
                                <w:rPr>
                                  <w:color w:val="000000"/>
                                  <w:szCs w:val="24"/>
                                  <w:lang w:eastAsia="lt-LT"/>
                                </w:rPr>
                                <w:t>3.8.7</w:t>
                              </w:r>
                            </w:sdtContent>
                          </w:sdt>
                          <w:r>
                            <w:rPr>
                              <w:color w:val="000000"/>
                              <w:szCs w:val="24"/>
                              <w:lang w:eastAsia="lt-LT"/>
                            </w:rPr>
                            <w:t>. prižiūri prieglobsčio gavėjų lietuvių kalbos mokymosi procesą;</w:t>
                          </w:r>
                        </w:p>
                      </w:sdtContent>
                    </w:sdt>
                    <w:sdt>
                      <w:sdtPr>
                        <w:alias w:val="3.8.8 pp."/>
                        <w:tag w:val="part_a9dd55d3eb414972a3a37c9e8aca7587"/>
                        <w:lock w:val="sdtLocked"/>
                        <w:richText/>
                      </w:sdtPr>
                      <w:sdtContent>
                        <w:p>
                          <w:pPr>
                            <w:ind w:firstLine="720"/>
                            <w:jc w:val="both"/>
                            <w:rPr>
                              <w:color w:val="000000"/>
                              <w:szCs w:val="24"/>
                              <w:lang w:eastAsia="lt-LT"/>
                            </w:rPr>
                          </w:pPr>
                          <w:sdt>
                            <w:sdtPr>
                              <w:alias w:val="Numeris"/>
                              <w:tag w:val="nr_a9dd55d3eb414972a3a37c9e8aca7587"/>
                              <w:lock w:val="sdtLocked"/>
                              <w:richText/>
                            </w:sdtPr>
                            <w:sdtContent>
                              <w:r>
                                <w:rPr>
                                  <w:color w:val="000000"/>
                                  <w:szCs w:val="24"/>
                                  <w:lang w:eastAsia="lt-LT"/>
                                </w:rPr>
                                <w:t>3.8.8</w:t>
                              </w:r>
                            </w:sdtContent>
                          </w:sdt>
                          <w:r>
                            <w:rPr>
                              <w:color w:val="000000"/>
                              <w:szCs w:val="24"/>
                              <w:lang w:eastAsia="lt-LT"/>
                            </w:rPr>
                            <w:t>.</w:t>
                          </w:r>
                          <w:r>
                            <w:rPr>
                              <w:color w:val="000000"/>
                              <w:lang w:eastAsia="lt-LT"/>
                            </w:rPr>
                            <w:t xml:space="preserve"> </w:t>
                          </w:r>
                          <w:r>
                            <w:rPr>
                              <w:lang w:eastAsia="lt-LT"/>
                            </w:rPr>
                            <w:t>organizuoja socialinių, teisinių, sveikatos, ugdymo ir kitų paslaugų teikimą, siekdama įgalinti prieglobsčio gavėją ar (ir) jo šeimos narius dalyvauti įgyvendinant individualų integracijos planą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9 pp."/>
                        <w:tag w:val="part_5b0871715bd54499a2faea052a615100"/>
                        <w:lock w:val="sdtLocked"/>
                        <w:richText/>
                      </w:sdtPr>
                      <w:sdtContent>
                        <w:p>
                          <w:pPr>
                            <w:ind w:firstLine="720"/>
                            <w:jc w:val="both"/>
                            <w:rPr>
                              <w:szCs w:val="24"/>
                              <w:lang w:eastAsia="lt-LT"/>
                            </w:rPr>
                          </w:pPr>
                          <w:sdt>
                            <w:sdtPr>
                              <w:alias w:val="Numeris"/>
                              <w:tag w:val="nr_5b0871715bd54499a2faea052a615100"/>
                              <w:lock w:val="sdtLocked"/>
                              <w:richText/>
                            </w:sdtPr>
                            <w:sdtContent>
                              <w:r>
                                <w:rPr>
                                  <w:color w:val="000000"/>
                                  <w:lang w:eastAsia="lt-LT"/>
                                </w:rPr>
                                <w:t>3.8.9</w:t>
                              </w:r>
                            </w:sdtContent>
                          </w:sdt>
                          <w:r>
                            <w:rPr>
                              <w:color w:val="000000"/>
                              <w:lang w:eastAsia="lt-LT"/>
                            </w:rPr>
                            <w:t>. perveda į prieglobsčio gavėjo nurodytą asmeninę sąskaitą per Lietuvos Respublikoje, kitoje Europos Sąjungos valstybėje narėje ar Europos ekonominės erdvės valstybėje įregistruotą kredito įstaigą ar kitą mokėjimo paslaugų teikėją lėšas, nurodytas Aprašo 24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Content>
            </w:sdt>
          </w:sdtContent>
        </w:sdt>
        <w:sdt>
          <w:sdtPr>
            <w:alias w:val="skyrius"/>
            <w:tag w:val="part_5882b21c11df46f08e42e33e6932be5d"/>
            <w:lock w:val="sdtLocked"/>
            <w:richText/>
          </w:sdtPr>
          <w:sdtContent>
            <w:p>
              <w:pPr>
                <w:jc w:val="center"/>
                <w:rPr>
                  <w:b/>
                  <w:szCs w:val="24"/>
                  <w:lang w:eastAsia="lt-LT"/>
                </w:rPr>
              </w:pPr>
              <w:sdt>
                <w:sdtPr>
                  <w:alias w:val="Numeris"/>
                  <w:tag w:val="nr_5882b21c11df46f08e42e33e6932be5d"/>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5882b21c11df46f08e42e33e6932be5d"/>
                  <w:lock w:val="sdtLocked"/>
                  <w:richText/>
                </w:sdtPr>
                <w:sdtContent>
                  <w:r>
                    <w:rPr>
                      <w:b/>
                      <w:szCs w:val="24"/>
                      <w:lang w:eastAsia="lt-LT"/>
                    </w:rPr>
                    <w:t>PARAMOS INTEGRACIJAI TEIKIMO PAGRINDAI IR ORGANIZAVIMAS</w:t>
                  </w:r>
                </w:sdtContent>
              </w:sdt>
            </w:p>
            <w:p>
              <w:pPr>
                <w:jc w:val="center"/>
                <w:rPr>
                  <w:szCs w:val="24"/>
                  <w:lang w:eastAsia="lt-LT"/>
                </w:rPr>
              </w:pPr>
            </w:p>
            <w:sdt>
              <w:sdtPr>
                <w:alias w:val="4 p."/>
                <w:tag w:val="part_449e75801b404aa691fa651c3db0785b"/>
                <w:lock w:val="sdtLocked"/>
                <w:richText/>
              </w:sdtPr>
              <w:sdtContent>
                <w:p>
                  <w:pPr>
                    <w:ind w:firstLine="720"/>
                    <w:jc w:val="both"/>
                    <w:rPr>
                      <w:szCs w:val="24"/>
                      <w:lang w:eastAsia="lt-LT"/>
                    </w:rPr>
                  </w:pPr>
                  <w:sdt>
                    <w:sdtPr>
                      <w:alias w:val="Numeris"/>
                      <w:tag w:val="nr_449e75801b404aa691fa651c3db0785b"/>
                      <w:lock w:val="sdtLocked"/>
                      <w:richText/>
                    </w:sdtPr>
                    <w:sdtContent>
                      <w:r>
                        <w:rPr>
                          <w:szCs w:val="24"/>
                          <w:lang w:eastAsia="lt-LT"/>
                        </w:rPr>
                        <w:t>4</w:t>
                      </w:r>
                    </w:sdtContent>
                  </w:sdt>
                  <w:r>
                    <w:rPr>
                      <w:szCs w:val="24"/>
                      <w:lang w:eastAsia="lt-LT"/>
                    </w:rPr>
                    <w:t xml:space="preserve">. Parama integracijai pradedama teikti centre </w:t>
                  </w:r>
                  <w:r>
                    <w:rPr>
                      <w:rFonts w:eastAsia="Calibri"/>
                      <w:szCs w:val="24"/>
                    </w:rPr>
                    <w:t>arba kitose centro suteiktose gyvenamosiose patalpose</w:t>
                  </w:r>
                  <w:r>
                    <w:rPr>
                      <w:szCs w:val="24"/>
                      <w:lang w:eastAsia="lt-LT"/>
                    </w:rPr>
                    <w:t xml:space="preserve"> nuo sutarties tarp centro ir prieglobsčio gavėjo dėl paramos integracijai teikimo pasirašymo dienos ir tęsiama savivaldybės teritorijoje, centrui pasirašius sutartį dėl paramos integracijai teikimo su integraciją įgyvendinančia institucija, o integraciją įgyvendinančiai institucijai – su prieglobsčio gavėju.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5 p."/>
                <w:tag w:val="part_502d77d07020481b9ff65121cc683608"/>
                <w:lock w:val="sdtLocked"/>
                <w:richText/>
              </w:sdtPr>
              <w:sdtContent>
                <w:p>
                  <w:pPr>
                    <w:ind w:firstLine="720"/>
                    <w:jc w:val="both"/>
                    <w:rPr>
                      <w:szCs w:val="24"/>
                      <w:lang w:eastAsia="lt-LT"/>
                    </w:rPr>
                  </w:pPr>
                  <w:sdt>
                    <w:sdtPr>
                      <w:alias w:val="Numeris"/>
                      <w:tag w:val="nr_502d77d07020481b9ff65121cc683608"/>
                      <w:lock w:val="sdtLocked"/>
                      <w:richText/>
                    </w:sdtPr>
                    <w:sdtContent>
                      <w:r>
                        <w:rPr>
                          <w:szCs w:val="24"/>
                          <w:lang w:eastAsia="lt-LT"/>
                        </w:rPr>
                        <w:t>5</w:t>
                      </w:r>
                    </w:sdtContent>
                  </w:sdt>
                  <w:r>
                    <w:rPr>
                      <w:szCs w:val="24"/>
                      <w:lang w:eastAsia="lt-LT"/>
                    </w:rPr>
                    <w:t xml:space="preserve">. Komisijos, </w:t>
                  </w:r>
                  <w:r>
                    <w:rPr>
                      <w:color w:val="000000"/>
                      <w:szCs w:val="24"/>
                      <w:lang w:eastAsia="lt-LT"/>
                    </w:rPr>
                    <w:t xml:space="preserve">kurios sudarymo tvarką, sudėtį, darbo organizavimo tvarką tvirtina socialinės apsaugos ir darbo ministras, sprendimu </w:t>
                  </w:r>
                  <w:r>
                    <w:rPr>
                      <w:szCs w:val="24"/>
                      <w:lang w:eastAsia="lt-LT"/>
                    </w:rPr>
                    <w:t xml:space="preserve">parama integracijai </w:t>
                  </w:r>
                  <w:r>
                    <w:rPr>
                      <w:color w:val="000000"/>
                      <w:szCs w:val="24"/>
                      <w:lang w:eastAsia="lt-LT"/>
                    </w:rPr>
                    <w:t xml:space="preserve">gali būti pradėta </w:t>
                  </w:r>
                  <w:r>
                    <w:rPr>
                      <w:szCs w:val="24"/>
                      <w:lang w:eastAsia="lt-LT"/>
                    </w:rPr>
                    <w:t xml:space="preserve">teikti savivaldybės teritorijoje iš karto, kai užsieniečiui suteikiamas prieglobstis, jeigu prieglobsčio gavėjas atitinka </w:t>
                  </w:r>
                  <w:r>
                    <w:rPr>
                      <w:color w:val="000000"/>
                      <w:szCs w:val="24"/>
                      <w:lang w:eastAsia="lt-LT"/>
                    </w:rPr>
                    <w:t>vieną iš šių sąlygų:</w:t>
                  </w:r>
                </w:p>
                <w:sdt>
                  <w:sdtPr>
                    <w:alias w:val="5.1 pp."/>
                    <w:tag w:val="part_7846819d4d0d4eb384c3c21f872fe987"/>
                    <w:lock w:val="sdtLocked"/>
                    <w:richText/>
                  </w:sdtPr>
                  <w:sdtContent>
                    <w:p>
                      <w:pPr>
                        <w:ind w:firstLine="720"/>
                        <w:jc w:val="both"/>
                        <w:rPr>
                          <w:szCs w:val="24"/>
                          <w:lang w:eastAsia="lt-LT"/>
                        </w:rPr>
                      </w:pPr>
                      <w:sdt>
                        <w:sdtPr>
                          <w:alias w:val="Numeris"/>
                          <w:tag w:val="nr_7846819d4d0d4eb384c3c21f872fe987"/>
                          <w:lock w:val="sdtLocked"/>
                          <w:richText/>
                        </w:sdtPr>
                        <w:sdtContent>
                          <w:r>
                            <w:rPr>
                              <w:rFonts w:eastAsia="Calibri"/>
                              <w:szCs w:val="24"/>
                            </w:rPr>
                            <w:t>5.1</w:t>
                          </w:r>
                        </w:sdtContent>
                      </w:sdt>
                      <w:r>
                        <w:rPr>
                          <w:szCs w:val="24"/>
                        </w:rPr>
                        <w:t>. turi darbą ir (ar) gyvenamąjį būstą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5.2 pp."/>
                    <w:tag w:val="part_8390fb587e364055bfd6aafa865c75b3"/>
                    <w:lock w:val="sdtLocked"/>
                    <w:richText/>
                  </w:sdtPr>
                  <w:sdtContent>
                    <w:p>
                      <w:pPr>
                        <w:tabs>
                          <w:tab w:val="left" w:pos="0"/>
                          <w:tab w:val="left" w:pos="1560"/>
                          <w:tab w:val="left" w:pos="7797"/>
                        </w:tabs>
                        <w:ind w:firstLine="720"/>
                        <w:jc w:val="both"/>
                        <w:rPr>
                          <w:szCs w:val="24"/>
                          <w:lang w:eastAsia="lt-LT"/>
                        </w:rPr>
                      </w:pPr>
                      <w:sdt>
                        <w:sdtPr>
                          <w:alias w:val="Numeris"/>
                          <w:tag w:val="nr_8390fb587e364055bfd6aafa865c75b3"/>
                          <w:lock w:val="sdtLocked"/>
                          <w:richText/>
                        </w:sdtPr>
                        <w:sdtContent>
                          <w:r>
                            <w:rPr>
                              <w:szCs w:val="24"/>
                              <w:lang w:eastAsia="lt-LT"/>
                            </w:rPr>
                            <w:t>5.2</w:t>
                          </w:r>
                        </w:sdtContent>
                      </w:sdt>
                      <w:r>
                        <w:rPr>
                          <w:szCs w:val="24"/>
                          <w:lang w:eastAsia="lt-LT"/>
                        </w:rPr>
                        <w:t>. nepilnamečiai jo vaikai lanko ugdymo įstaigas Lietuvos Respublikoje;</w:t>
                      </w:r>
                    </w:p>
                  </w:sdtContent>
                </w:sdt>
                <w:sdt>
                  <w:sdtPr>
                    <w:alias w:val="5.3 pp."/>
                    <w:tag w:val="part_053175285d314507b13d4644a08afdf3"/>
                    <w:lock w:val="sdtLocked"/>
                    <w:richText/>
                  </w:sdtPr>
                  <w:sdtContent>
                    <w:p>
                      <w:pPr>
                        <w:tabs>
                          <w:tab w:val="left" w:pos="0"/>
                          <w:tab w:val="left" w:pos="1560"/>
                          <w:tab w:val="left" w:pos="7797"/>
                        </w:tabs>
                        <w:ind w:firstLine="720"/>
                        <w:jc w:val="both"/>
                        <w:rPr>
                          <w:szCs w:val="24"/>
                          <w:lang w:eastAsia="lt-LT"/>
                        </w:rPr>
                      </w:pPr>
                      <w:sdt>
                        <w:sdtPr>
                          <w:alias w:val="Numeris"/>
                          <w:tag w:val="nr_053175285d314507b13d4644a08afdf3"/>
                          <w:lock w:val="sdtLocked"/>
                          <w:richText/>
                        </w:sdtPr>
                        <w:sdtContent>
                          <w:r>
                            <w:rPr>
                              <w:szCs w:val="24"/>
                              <w:lang w:eastAsia="lt-LT"/>
                            </w:rPr>
                            <w:t>5.3</w:t>
                          </w:r>
                        </w:sdtContent>
                      </w:sdt>
                      <w:r>
                        <w:rPr>
                          <w:szCs w:val="24"/>
                          <w:lang w:eastAsia="lt-LT"/>
                        </w:rPr>
                        <w:t>. moka lietuvių kalbą ne žemesniu kaip A1 lygiu;</w:t>
                      </w:r>
                    </w:p>
                  </w:sdtContent>
                </w:sdt>
                <w:sdt>
                  <w:sdtPr>
                    <w:alias w:val="5.4 pp."/>
                    <w:tag w:val="part_56f7b6a48bad4a778f2bf8ad96e5cfee"/>
                    <w:lock w:val="sdtLocked"/>
                    <w:richText/>
                  </w:sdtPr>
                  <w:sdtContent>
                    <w:p>
                      <w:pPr>
                        <w:tabs>
                          <w:tab w:val="left" w:pos="0"/>
                          <w:tab w:val="left" w:pos="1560"/>
                          <w:tab w:val="left" w:pos="1843"/>
                          <w:tab w:val="left" w:pos="7797"/>
                        </w:tabs>
                        <w:ind w:firstLine="720"/>
                        <w:jc w:val="both"/>
                        <w:rPr>
                          <w:szCs w:val="24"/>
                          <w:lang w:eastAsia="lt-LT"/>
                        </w:rPr>
                      </w:pPr>
                      <w:sdt>
                        <w:sdtPr>
                          <w:alias w:val="Numeris"/>
                          <w:tag w:val="nr_56f7b6a48bad4a778f2bf8ad96e5cfee"/>
                          <w:lock w:val="sdtLocked"/>
                          <w:richText/>
                        </w:sdtPr>
                        <w:sdtContent>
                          <w:r>
                            <w:rPr>
                              <w:szCs w:val="24"/>
                              <w:lang w:eastAsia="lt-LT"/>
                            </w:rPr>
                            <w:t>5.4</w:t>
                          </w:r>
                        </w:sdtContent>
                      </w:sdt>
                      <w:r>
                        <w:rPr>
                          <w:szCs w:val="24"/>
                          <w:lang w:eastAsia="lt-LT"/>
                        </w:rPr>
                        <w:t>. užsieniečio šeimos susijungimo atveju.</w:t>
                      </w:r>
                    </w:p>
                  </w:sdtContent>
                </w:sdt>
              </w:sdtContent>
            </w:sdt>
            <w:sdt>
              <w:sdtPr>
                <w:alias w:val="6 p."/>
                <w:tag w:val="part_f32f41c4b0114a2f97013412203539e0"/>
                <w:lock w:val="sdtLocked"/>
                <w:richText/>
              </w:sdtPr>
              <w:sdtContent>
                <w:p>
                  <w:pPr>
                    <w:ind w:firstLine="720"/>
                    <w:jc w:val="both"/>
                    <w:rPr>
                      <w:szCs w:val="24"/>
                      <w:lang w:eastAsia="lt-LT"/>
                    </w:rPr>
                  </w:pPr>
                  <w:sdt>
                    <w:sdtPr>
                      <w:alias w:val="Numeris"/>
                      <w:tag w:val="nr_f32f41c4b0114a2f97013412203539e0"/>
                      <w:lock w:val="sdtLocked"/>
                      <w:richText/>
                    </w:sdtPr>
                    <w:sdtContent>
                      <w:r>
                        <w:rPr>
                          <w:szCs w:val="24"/>
                          <w:lang w:eastAsia="lt-LT"/>
                        </w:rPr>
                        <w:t>6</w:t>
                      </w:r>
                    </w:sdtContent>
                  </w:sdt>
                  <w:r>
                    <w:rPr>
                      <w:szCs w:val="24"/>
                      <w:lang w:eastAsia="lt-LT"/>
                    </w:rPr>
                    <w:t>. Prieglobsčio gavėjas, norintis gauti paramą integracijai centre</w:t>
                  </w:r>
                  <w:r>
                    <w:rPr>
                      <w:rFonts w:eastAsia="Calibri"/>
                      <w:szCs w:val="24"/>
                    </w:rPr>
                    <w:t xml:space="preserve"> arba kitose centro suteiktose gyvenamosiose patalpose</w:t>
                  </w:r>
                  <w:r>
                    <w:rPr>
                      <w:szCs w:val="24"/>
                      <w:lang w:eastAsia="lt-LT"/>
                    </w:rPr>
                    <w:t>, centro direktoriui turi pateikti: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6.1 pp."/>
                    <w:tag w:val="part_3ed8bb83f0b1444b895c3b86d0c1c676"/>
                    <w:lock w:val="sdtLocked"/>
                    <w:richText/>
                  </w:sdtPr>
                  <w:sdtContent>
                    <w:p>
                      <w:pPr>
                        <w:ind w:firstLine="720"/>
                        <w:jc w:val="both"/>
                        <w:rPr>
                          <w:szCs w:val="24"/>
                          <w:lang w:eastAsia="lt-LT"/>
                        </w:rPr>
                      </w:pPr>
                      <w:sdt>
                        <w:sdtPr>
                          <w:alias w:val="Numeris"/>
                          <w:tag w:val="nr_3ed8bb83f0b1444b895c3b86d0c1c676"/>
                          <w:lock w:val="sdtLocked"/>
                          <w:richText/>
                        </w:sdtPr>
                        <w:sdtContent>
                          <w:r>
                            <w:rPr>
                              <w:szCs w:val="24"/>
                              <w:lang w:eastAsia="lt-LT"/>
                            </w:rPr>
                            <w:t>6.1</w:t>
                          </w:r>
                        </w:sdtContent>
                      </w:sdt>
                      <w:r>
                        <w:rPr>
                          <w:szCs w:val="24"/>
                          <w:lang w:eastAsia="lt-LT"/>
                        </w:rPr>
                        <w:t xml:space="preserve">. laisvos formos prašymą teikti centre </w:t>
                      </w:r>
                      <w:r>
                        <w:rPr>
                          <w:rFonts w:eastAsia="Calibri"/>
                          <w:szCs w:val="24"/>
                        </w:rPr>
                        <w:t>arba kitose centro suteiktose gyvenamosiose patalpose</w:t>
                      </w:r>
                      <w:r>
                        <w:rPr>
                          <w:szCs w:val="24"/>
                          <w:lang w:eastAsia="lt-LT"/>
                        </w:rPr>
                        <w:t xml:space="preserve"> paramą integracijai;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6.2 pp."/>
                    <w:tag w:val="part_be4d4a767cc34fc68623712d49e69f9c"/>
                    <w:lock w:val="sdtLocked"/>
                    <w:richText/>
                  </w:sdtPr>
                  <w:sdtContent>
                    <w:p>
                      <w:pPr>
                        <w:ind w:firstLine="720"/>
                        <w:jc w:val="both"/>
                        <w:rPr>
                          <w:szCs w:val="24"/>
                          <w:lang w:eastAsia="lt-LT"/>
                        </w:rPr>
                      </w:pPr>
                      <w:sdt>
                        <w:sdtPr>
                          <w:alias w:val="Numeris"/>
                          <w:tag w:val="nr_be4d4a767cc34fc68623712d49e69f9c"/>
                          <w:lock w:val="sdtLocked"/>
                          <w:richText/>
                        </w:sdtPr>
                        <w:sdtContent>
                          <w:r>
                            <w:rPr>
                              <w:szCs w:val="24"/>
                              <w:lang w:eastAsia="lt-LT"/>
                            </w:rPr>
                            <w:t>6.2</w:t>
                          </w:r>
                        </w:sdtContent>
                      </w:sdt>
                      <w:r>
                        <w:rPr>
                          <w:szCs w:val="24"/>
                          <w:lang w:eastAsia="lt-LT"/>
                        </w:rPr>
                        <w:t>. dokumentą, įrodantį, kad suteiktas prieglobstis Lietuvos Respublikoje;</w:t>
                      </w:r>
                    </w:p>
                  </w:sdtContent>
                </w:sdt>
                <w:sdt>
                  <w:sdtPr>
                    <w:alias w:val="6.3 pp."/>
                    <w:tag w:val="part_ccc519ad066c4e1bb821590786109b91"/>
                    <w:lock w:val="sdtLocked"/>
                    <w:richText/>
                  </w:sdtPr>
                  <w:sdtContent>
                    <w:p>
                      <w:pPr>
                        <w:ind w:firstLine="720"/>
                        <w:jc w:val="both"/>
                        <w:rPr>
                          <w:szCs w:val="24"/>
                          <w:lang w:eastAsia="lt-LT"/>
                        </w:rPr>
                      </w:pPr>
                      <w:sdt>
                        <w:sdtPr>
                          <w:alias w:val="Numeris"/>
                          <w:tag w:val="nr_ccc519ad066c4e1bb821590786109b91"/>
                          <w:lock w:val="sdtLocked"/>
                          <w:richText/>
                        </w:sdtPr>
                        <w:sdtContent>
                          <w:r>
                            <w:rPr>
                              <w:szCs w:val="24"/>
                              <w:lang w:eastAsia="lt-LT"/>
                            </w:rPr>
                            <w:t>6.3</w:t>
                          </w:r>
                        </w:sdtContent>
                      </w:sdt>
                      <w:r>
                        <w:rPr>
                          <w:szCs w:val="24"/>
                          <w:lang w:eastAsia="lt-LT"/>
                        </w:rPr>
                        <w:t>. centro direktoriaus nustatytos formos pajamų ir turto deklaraciją;</w:t>
                      </w:r>
                    </w:p>
                  </w:sdtContent>
                </w:sdt>
                <w:sdt>
                  <w:sdtPr>
                    <w:alias w:val="6.4 pp."/>
                    <w:tag w:val="part_f6f7c28814594133b82336d2df7a527f"/>
                    <w:lock w:val="sdtLocked"/>
                    <w:richText/>
                  </w:sdtPr>
                  <w:sdtContent>
                    <w:p>
                      <w:pPr>
                        <w:ind w:firstLine="720"/>
                        <w:jc w:val="both"/>
                        <w:rPr>
                          <w:szCs w:val="24"/>
                          <w:lang w:eastAsia="lt-LT"/>
                        </w:rPr>
                      </w:pPr>
                      <w:sdt>
                        <w:sdtPr>
                          <w:alias w:val="Numeris"/>
                          <w:tag w:val="nr_f6f7c28814594133b82336d2df7a527f"/>
                          <w:lock w:val="sdtLocked"/>
                          <w:richText/>
                        </w:sdtPr>
                        <w:sdtContent>
                          <w:r>
                            <w:rPr>
                              <w:szCs w:val="24"/>
                              <w:lang w:eastAsia="lt-LT"/>
                            </w:rPr>
                            <w:t>6.4</w:t>
                          </w:r>
                        </w:sdtContent>
                      </w:sdt>
                      <w:r>
                        <w:rPr>
                          <w:szCs w:val="24"/>
                          <w:lang w:eastAsia="lt-LT"/>
                        </w:rPr>
                        <w:t>. asmens tapatybę patvirtinantį dokumentą, jeigu jį turi.</w:t>
                      </w:r>
                    </w:p>
                  </w:sdtContent>
                </w:sdt>
              </w:sdtContent>
            </w:sdt>
            <w:sdt>
              <w:sdtPr>
                <w:alias w:val="7 p."/>
                <w:tag w:val="part_804a0edbde624c1889c385eae06ffe6c"/>
                <w:lock w:val="sdtLocked"/>
                <w:richText/>
              </w:sdtPr>
              <w:sdtContent>
                <w:p>
                  <w:pPr>
                    <w:ind w:firstLine="720"/>
                    <w:jc w:val="both"/>
                    <w:rPr>
                      <w:szCs w:val="24"/>
                      <w:lang w:eastAsia="lt-LT"/>
                    </w:rPr>
                  </w:pPr>
                  <w:sdt>
                    <w:sdtPr>
                      <w:alias w:val="Numeris"/>
                      <w:tag w:val="nr_804a0edbde624c1889c385eae06ffe6c"/>
                      <w:lock w:val="sdtLocked"/>
                      <w:richText/>
                    </w:sdtPr>
                    <w:sdtContent>
                      <w:r>
                        <w:rPr>
                          <w:szCs w:val="24"/>
                          <w:lang w:eastAsia="lt-LT"/>
                        </w:rPr>
                        <w:t>7</w:t>
                      </w:r>
                    </w:sdtContent>
                  </w:sdt>
                  <w:r>
                    <w:rPr>
                      <w:szCs w:val="24"/>
                      <w:lang w:eastAsia="lt-LT"/>
                    </w:rPr>
                    <w:t>. Prieglobsčio gavėjas paramą integracijai gali gauti tik vieną kartą.</w:t>
                  </w:r>
                </w:p>
              </w:sdtContent>
            </w:sdt>
            <w:sdt>
              <w:sdtPr>
                <w:alias w:val="8 p."/>
                <w:tag w:val="part_3866ea36eefc4f219047f1aa4860fd0b"/>
                <w:lock w:val="sdtLocked"/>
                <w:richText/>
              </w:sdtPr>
              <w:sdtContent>
                <w:p>
                  <w:pPr>
                    <w:ind w:firstLine="720"/>
                    <w:jc w:val="both"/>
                    <w:rPr>
                      <w:szCs w:val="24"/>
                      <w:highlight w:val="lightGray"/>
                      <w:lang w:eastAsia="lt-LT"/>
                    </w:rPr>
                  </w:pPr>
                  <w:sdt>
                    <w:sdtPr>
                      <w:alias w:val="Numeris"/>
                      <w:tag w:val="nr_3866ea36eefc4f219047f1aa4860fd0b"/>
                      <w:lock w:val="sdtLocked"/>
                      <w:richText/>
                    </w:sdtPr>
                    <w:sdtContent>
                      <w:r>
                        <w:rPr>
                          <w:szCs w:val="24"/>
                          <w:lang w:eastAsia="lt-LT"/>
                        </w:rPr>
                        <w:t>8</w:t>
                      </w:r>
                    </w:sdtContent>
                  </w:sdt>
                  <w:r>
                    <w:rPr>
                      <w:szCs w:val="24"/>
                      <w:lang w:eastAsia="lt-LT"/>
                    </w:rPr>
                    <w:t xml:space="preserve">. Parama integracijai centre </w:t>
                  </w:r>
                  <w:r>
                    <w:rPr>
                      <w:rFonts w:eastAsia="Calibri"/>
                      <w:szCs w:val="24"/>
                    </w:rPr>
                    <w:t>arba kitose centro suteiktose gyvenamosiose patalpose</w:t>
                  </w:r>
                  <w:r>
                    <w:rPr>
                      <w:szCs w:val="24"/>
                      <w:lang w:eastAsia="lt-LT"/>
                    </w:rPr>
                    <w:t xml:space="preserve"> teikiama iki 3 mėnesių nuo sutarties su prieglobsčio gavėju dėl paramos integracijai teikimo pasirašymo dienos. Jeigu per nustatytą laikotarpį pažeidžiamiems asmenims nepavyksta pasirengti tęsti integraciją savivaldybės teritorijoje, šis laikotarpis centro direktoriaus sprendimu gali būti pratęstas. Bendras paramos integracijai centre </w:t>
                  </w:r>
                  <w:r>
                    <w:rPr>
                      <w:rFonts w:eastAsia="Calibri"/>
                      <w:szCs w:val="24"/>
                    </w:rPr>
                    <w:t>arba kitose centro suteiktose gyvenamosiose patalpose</w:t>
                  </w:r>
                  <w:r>
                    <w:rPr>
                      <w:szCs w:val="24"/>
                      <w:lang w:eastAsia="lt-LT"/>
                    </w:rPr>
                    <w:t xml:space="preserve"> laikotarpis negali būti ilgesnis kaip 6 mėnesiai, išskyrus nelydimus nepilnamečius užsieniečius. Nelydimiems nepilnamečiams užsieniečiams, atsižvelgiant į jų interesus, paramos integracijai centre </w:t>
                  </w:r>
                  <w:r>
                    <w:rPr>
                      <w:rFonts w:eastAsia="Calibri"/>
                      <w:szCs w:val="24"/>
                    </w:rPr>
                    <w:t>arba kitose centro suteiktose gyvenamosiose patalpose</w:t>
                  </w:r>
                  <w:r>
                    <w:rPr>
                      <w:szCs w:val="24"/>
                      <w:lang w:eastAsia="lt-LT"/>
                    </w:rPr>
                    <w:t xml:space="preserve"> laikotarpis gali būti pratęstas, kol jiems sukaks 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9 p."/>
                <w:tag w:val="part_787a66e00bc941b8bc478140e807685e"/>
                <w:lock w:val="sdtLocked"/>
                <w:richText/>
              </w:sdtPr>
              <w:sdtContent>
                <w:p>
                  <w:pPr>
                    <w:ind w:firstLine="720"/>
                    <w:jc w:val="both"/>
                    <w:rPr>
                      <w:szCs w:val="24"/>
                      <w:lang w:eastAsia="lt-LT"/>
                    </w:rPr>
                  </w:pPr>
                  <w:sdt>
                    <w:sdtPr>
                      <w:alias w:val="Numeris"/>
                      <w:tag w:val="nr_787a66e00bc941b8bc478140e807685e"/>
                      <w:lock w:val="sdtLocked"/>
                      <w:richText/>
                    </w:sdtPr>
                    <w:sdtContent>
                      <w:r>
                        <w:rPr>
                          <w:szCs w:val="24"/>
                          <w:lang w:eastAsia="lt-LT"/>
                        </w:rPr>
                        <w:t>9</w:t>
                      </w:r>
                    </w:sdtContent>
                  </w:sdt>
                  <w:r>
                    <w:rPr>
                      <w:szCs w:val="24"/>
                      <w:lang w:eastAsia="lt-LT"/>
                    </w:rPr>
                    <w:t xml:space="preserve">. Sprendimą dėl paramos integracijai centre </w:t>
                  </w:r>
                  <w:r>
                    <w:rPr>
                      <w:rFonts w:eastAsia="Calibri"/>
                      <w:szCs w:val="24"/>
                    </w:rPr>
                    <w:t>arba kitose centro suteiktose gyvenamosiose patalpose</w:t>
                  </w:r>
                  <w:r>
                    <w:rPr>
                      <w:szCs w:val="24"/>
                      <w:lang w:eastAsia="lt-LT"/>
                    </w:rPr>
                    <w:t xml:space="preserve"> trukmės priima centro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0 p."/>
                <w:tag w:val="part_fb661fbd438749a6a5b636fc05d64bfc"/>
                <w:lock w:val="sdtLocked"/>
                <w:richText/>
              </w:sdtPr>
              <w:sdtContent>
                <w:p>
                  <w:pPr>
                    <w:ind w:firstLine="720"/>
                    <w:jc w:val="both"/>
                    <w:rPr>
                      <w:szCs w:val="24"/>
                      <w:lang w:eastAsia="lt-LT"/>
                    </w:rPr>
                  </w:pPr>
                  <w:sdt>
                    <w:sdtPr>
                      <w:alias w:val="Numeris"/>
                      <w:tag w:val="nr_fb661fbd438749a6a5b636fc05d64bfc"/>
                      <w:lock w:val="sdtLocked"/>
                      <w:richText/>
                    </w:sdtPr>
                    <w:sdtContent>
                      <w:r>
                        <w:rPr>
                          <w:szCs w:val="24"/>
                          <w:lang w:eastAsia="lt-LT"/>
                        </w:rPr>
                        <w:t>10</w:t>
                      </w:r>
                    </w:sdtContent>
                  </w:sdt>
                  <w:r>
                    <w:rPr>
                      <w:szCs w:val="24"/>
                      <w:lang w:eastAsia="lt-LT"/>
                    </w:rPr>
                    <w:t>. Prieglobsčio gavėjas pateikia centrui prašymą pratęsti paramos integracijai teikimą centre</w:t>
                  </w:r>
                  <w:r>
                    <w:rPr>
                      <w:rFonts w:eastAsia="Calibri"/>
                      <w:szCs w:val="24"/>
                    </w:rPr>
                    <w:t xml:space="preserve"> arba kitose centro suteiktose gyvenamosiose patalpose</w:t>
                  </w:r>
                  <w:r>
                    <w:rPr>
                      <w:szCs w:val="24"/>
                      <w:lang w:eastAsia="lt-LT"/>
                    </w:rPr>
                    <w:t xml:space="preserve"> ir centro direktoriaus nustatytos formos pajamų ir turto deklaraciją ne vėliau kaip likus 10 darbo dienų iki paramos integracijai teikimo centre </w:t>
                  </w:r>
                  <w:r>
                    <w:rPr>
                      <w:rFonts w:eastAsia="Calibri"/>
                      <w:szCs w:val="24"/>
                    </w:rPr>
                    <w:t>arba kitose centro suteiktose gyvenamosiose patalpose</w:t>
                  </w:r>
                  <w:r>
                    <w:rPr>
                      <w:szCs w:val="24"/>
                      <w:lang w:eastAsia="lt-LT"/>
                    </w:rPr>
                    <w:t xml:space="preserve">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1 p."/>
                <w:tag w:val="part_1008a379b524490fae76791c721b9fb6"/>
                <w:lock w:val="sdtLocked"/>
                <w:richText/>
              </w:sdtPr>
              <w:sdtContent>
                <w:p>
                  <w:pPr>
                    <w:ind w:firstLine="720"/>
                    <w:jc w:val="both"/>
                    <w:rPr>
                      <w:color w:val="000000"/>
                      <w:szCs w:val="24"/>
                      <w:lang w:eastAsia="lt-LT"/>
                    </w:rPr>
                  </w:pPr>
                  <w:sdt>
                    <w:sdtPr>
                      <w:alias w:val="Numeris"/>
                      <w:tag w:val="nr_1008a379b524490fae76791c721b9fb6"/>
                      <w:lock w:val="sdtLocked"/>
                      <w:richText/>
                    </w:sdtPr>
                    <w:sdtContent>
                      <w:r>
                        <w:rPr>
                          <w:szCs w:val="24"/>
                          <w:lang w:eastAsia="lt-LT"/>
                        </w:rPr>
                        <w:t>11</w:t>
                      </w:r>
                    </w:sdtContent>
                  </w:sdt>
                  <w:r>
                    <w:rPr>
                      <w:szCs w:val="24"/>
                      <w:lang w:eastAsia="lt-LT"/>
                    </w:rPr>
                    <w:t xml:space="preserve">. Pasibaigus paramos integracijai centre </w:t>
                  </w:r>
                  <w:r>
                    <w:rPr>
                      <w:rFonts w:eastAsia="Calibri"/>
                      <w:szCs w:val="24"/>
                    </w:rPr>
                    <w:t>arba kitose centro suteiktose gyvenamosiose patalpose</w:t>
                  </w:r>
                  <w:r>
                    <w:rPr>
                      <w:szCs w:val="24"/>
                      <w:lang w:eastAsia="lt-LT"/>
                    </w:rPr>
                    <w:t xml:space="preserve"> laikotarpiui, centro direktorius priima sprendimą dėl paramos integracijai savivaldybės teritorijoje teikimo. Ji trunka iki 12 mėnesių nuo prieglobsčio gavėjo išvykimo iš centro </w:t>
                  </w:r>
                  <w:r>
                    <w:rPr>
                      <w:rFonts w:eastAsia="Calibri"/>
                      <w:szCs w:val="24"/>
                    </w:rPr>
                    <w:t>arba kitų centro suteiktų gyvenamųjų patalpų</w:t>
                  </w:r>
                  <w:r>
                    <w:rPr>
                      <w:szCs w:val="24"/>
                      <w:lang w:eastAsia="lt-LT"/>
                    </w:rPr>
                    <w:t xml:space="preserve"> dienos. Centro direktoriaus sprendime turi būti nurodyti prieglobsčio gavėjo duomenys, savivaldybės teritorija, į kurią jis išsikelia, ir integraciją įgyvendinanti institucija. </w:t>
                  </w:r>
                  <w:r>
                    <w:rPr>
                      <w:color w:val="000000"/>
                      <w:szCs w:val="24"/>
                      <w:lang w:eastAsia="lt-LT"/>
                    </w:rPr>
                    <w:t xml:space="preserve">Prieglobsčio gavėjas pateikia centrui prašymą teikti paramą integracijai savivaldybės teritorijoje ir centro direktoriaus nustatytos formos pajamų ir turto deklaraciją ne vėliau kaip likus 10 darbo dienų iki paramos integracijai teikimo centre </w:t>
                  </w:r>
                  <w:r>
                    <w:rPr>
                      <w:rFonts w:eastAsia="Calibri"/>
                      <w:szCs w:val="24"/>
                    </w:rPr>
                    <w:t>arba kitose centro suteiktose gyvenamosiose patalpose</w:t>
                  </w:r>
                  <w:r>
                    <w:rPr>
                      <w:color w:val="000000"/>
                      <w:szCs w:val="24"/>
                      <w:lang w:eastAsia="lt-LT"/>
                    </w:rPr>
                    <w:t xml:space="preserve"> laikotarpio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2 p."/>
                <w:tag w:val="part_6a5266c59c3e472ab387f231d8fcf395"/>
                <w:lock w:val="sdtLocked"/>
                <w:richText/>
              </w:sdtPr>
              <w:sdtContent>
                <w:p>
                  <w:pPr>
                    <w:ind w:firstLine="720"/>
                    <w:jc w:val="both"/>
                    <w:rPr>
                      <w:szCs w:val="24"/>
                      <w:lang w:eastAsia="lt-LT"/>
                    </w:rPr>
                  </w:pPr>
                  <w:sdt>
                    <w:sdtPr>
                      <w:alias w:val="Numeris"/>
                      <w:tag w:val="nr_6a5266c59c3e472ab387f231d8fcf395"/>
                      <w:lock w:val="sdtLocked"/>
                      <w:richText/>
                    </w:sdtPr>
                    <w:sdtContent>
                      <w:r>
                        <w:rPr>
                          <w:szCs w:val="24"/>
                          <w:lang w:eastAsia="lt-LT"/>
                        </w:rPr>
                        <w:t>12</w:t>
                      </w:r>
                    </w:sdtContent>
                  </w:sdt>
                  <w:r>
                    <w:rPr>
                      <w:szCs w:val="24"/>
                      <w:lang w:eastAsia="lt-LT"/>
                    </w:rPr>
                    <w:t>. Centras per 3 darbo dienas nuo centro direktoriaus sprendimo dėl paramos integracijai savivaldybės teritorijoje teikimo priėmimo persiunčia</w:t>
                  </w:r>
                  <w:r>
                    <w:rPr>
                      <w:lang w:eastAsia="lt-LT"/>
                    </w:rPr>
                    <w:t xml:space="preserve"> </w:t>
                  </w:r>
                  <w:r>
                    <w:rPr>
                      <w:szCs w:val="24"/>
                      <w:lang w:eastAsia="lt-LT"/>
                    </w:rPr>
                    <w:t>integraciją įgyvendinančiai institucijai elektroniniu paštu centro direktoriaus sprendimą dėl paramos integracijai savivaldybės teritorijoje teikimo, prieglobsčio gavėjo prašymą teikti paramą integracijai savivaldybės teritorijoje, centro direktoriaus nustatytos formos pajamų ir turto deklaraciją.</w:t>
                  </w:r>
                </w:p>
              </w:sdtContent>
            </w:sdt>
            <w:sdt>
              <w:sdtPr>
                <w:alias w:val="13 p."/>
                <w:tag w:val="part_2cfdc1837055465eb2ed2383f2f2316b"/>
                <w:lock w:val="sdtLocked"/>
                <w:richText/>
              </w:sdtPr>
              <w:sdtContent>
                <w:p>
                  <w:pPr>
                    <w:ind w:firstLine="720"/>
                    <w:jc w:val="both"/>
                    <w:rPr>
                      <w:szCs w:val="24"/>
                      <w:lang w:eastAsia="lt-LT"/>
                    </w:rPr>
                  </w:pPr>
                  <w:sdt>
                    <w:sdtPr>
                      <w:alias w:val="Numeris"/>
                      <w:tag w:val="nr_2cfdc1837055465eb2ed2383f2f2316b"/>
                      <w:lock w:val="sdtLocked"/>
                      <w:richText/>
                    </w:sdtPr>
                    <w:sdtContent>
                      <w:r>
                        <w:rPr>
                          <w:szCs w:val="24"/>
                          <w:lang w:eastAsia="lt-LT"/>
                        </w:rPr>
                        <w:t>13</w:t>
                      </w:r>
                    </w:sdtContent>
                  </w:sdt>
                  <w:r>
                    <w:rPr>
                      <w:szCs w:val="24"/>
                      <w:lang w:eastAsia="lt-LT"/>
                    </w:rPr>
                    <w:t>. Integraciją įgyvendinanti institucija, gavusi iš centro Aprašo 12 punkte nurodytus dokumentus, per 5 darbo dienas pasirašo su prieglobsčio gavėju sutartį dėl paramos integracijai teikimo savivaldybės teritorijoje.</w:t>
                  </w:r>
                </w:p>
              </w:sdtContent>
            </w:sdt>
            <w:sdt>
              <w:sdtPr>
                <w:alias w:val="14 p."/>
                <w:tag w:val="part_5a03b870b5534de2a49a5ca909d91d93"/>
                <w:lock w:val="sdtLocked"/>
                <w:richText/>
              </w:sdtPr>
              <w:sdtContent>
                <w:p>
                  <w:pPr>
                    <w:ind w:firstLine="720"/>
                    <w:jc w:val="both"/>
                    <w:rPr>
                      <w:color w:val="000000"/>
                      <w:szCs w:val="24"/>
                      <w:lang w:eastAsia="lt-LT"/>
                    </w:rPr>
                  </w:pPr>
                  <w:sdt>
                    <w:sdtPr>
                      <w:alias w:val="Numeris"/>
                      <w:tag w:val="nr_5a03b870b5534de2a49a5ca909d91d93"/>
                      <w:lock w:val="sdtLocked"/>
                      <w:richText/>
                    </w:sdtPr>
                    <w:sdtContent>
                      <w:r>
                        <w:rPr>
                          <w:color w:val="000000"/>
                          <w:szCs w:val="24"/>
                          <w:lang w:eastAsia="lt-LT"/>
                        </w:rPr>
                        <w:t>14</w:t>
                      </w:r>
                    </w:sdtContent>
                  </w:sdt>
                  <w:r>
                    <w:rPr>
                      <w:color w:val="000000"/>
                      <w:szCs w:val="24"/>
                      <w:lang w:eastAsia="lt-LT"/>
                    </w:rPr>
                    <w:t>. Parama integracijai savivaldybės teritorijoje pradedama teikti nuo sutarties dėl paramos integracijai teikimo savivaldybės teritorijoje tarp prieglobsčio gavėjo ir integraciją įgyvendinančios institucijos pasirašymo dienos.</w:t>
                  </w:r>
                </w:p>
              </w:sdtContent>
            </w:sdt>
            <w:sdt>
              <w:sdtPr>
                <w:alias w:val="15 p."/>
                <w:tag w:val="part_478a03697c404cb18327377db4417814"/>
                <w:lock w:val="sdtLocked"/>
                <w:richText/>
              </w:sdtPr>
              <w:sdtContent>
                <w:p>
                  <w:pPr>
                    <w:ind w:firstLine="720"/>
                    <w:jc w:val="both"/>
                    <w:rPr>
                      <w:szCs w:val="24"/>
                      <w:lang w:eastAsia="lt-LT"/>
                    </w:rPr>
                  </w:pPr>
                  <w:sdt>
                    <w:sdtPr>
                      <w:alias w:val="Numeris"/>
                      <w:tag w:val="nr_478a03697c404cb18327377db4417814"/>
                      <w:lock w:val="sdtLocked"/>
                      <w:richText/>
                    </w:sdtPr>
                    <w:sdtContent>
                      <w:r>
                        <w:rPr>
                          <w:szCs w:val="24"/>
                          <w:lang w:eastAsia="lt-LT"/>
                        </w:rPr>
                        <w:t>15</w:t>
                      </w:r>
                    </w:sdtContent>
                  </w:sdt>
                  <w:r>
                    <w:rPr>
                      <w:szCs w:val="24"/>
                      <w:lang w:eastAsia="lt-LT"/>
                    </w:rPr>
                    <w:t>. Prieglobsčio gavėjas per 10 darbo dienų nuo sutarties dėl paramos integracijai teikimo savivaldybės teritorijoje su integraciją įgyvendinančia institucija pasirašymo turi</w:t>
                  </w:r>
                  <w:r>
                    <w:rPr>
                      <w:lang w:eastAsia="lt-LT"/>
                    </w:rPr>
                    <w:t xml:space="preserve"> </w:t>
                  </w:r>
                  <w:r>
                    <w:rPr>
                      <w:szCs w:val="24"/>
                      <w:lang w:eastAsia="lt-LT"/>
                    </w:rPr>
                    <w:t>savo pasirinktos savivaldybės teritorijoje pats arba su integraciją įgyvendinančios institucijos pagalba susirasti gyvenamąsias patalpas ir jose apsigyventi.</w:t>
                  </w:r>
                </w:p>
              </w:sdtContent>
            </w:sdt>
            <w:sdt>
              <w:sdtPr>
                <w:alias w:val="15-1 p."/>
                <w:tag w:val="part_56c8adf731ad4171897e950448e13570"/>
                <w:lock w:val="sdtLocked"/>
                <w:richText/>
              </w:sdtPr>
              <w:sdtContent>
                <w:p>
                  <w:pPr>
                    <w:ind w:firstLine="720"/>
                    <w:jc w:val="both"/>
                  </w:pPr>
                  <w:sdt>
                    <w:sdtPr>
                      <w:alias w:val="Numeris"/>
                      <w:tag w:val="nr_56c8adf731ad4171897e950448e13570"/>
                      <w:lock w:val="sdtLocked"/>
                      <w:richText/>
                    </w:sdtPr>
                    <w:sdtContent>
                      <w:r>
                        <w:rPr>
                          <w:rFonts w:eastAsia="Calibri"/>
                          <w:szCs w:val="24"/>
                        </w:rPr>
                        <w:t>15</w:t>
                      </w:r>
                      <w:r>
                        <w:rPr>
                          <w:rFonts w:eastAsia="Calibri"/>
                          <w:szCs w:val="24"/>
                          <w:vertAlign w:val="superscript"/>
                        </w:rPr>
                        <w:t>1</w:t>
                      </w:r>
                    </w:sdtContent>
                  </w:sdt>
                  <w:r>
                    <w:rPr>
                      <w:rFonts w:eastAsia="Calibri"/>
                      <w:szCs w:val="24"/>
                    </w:rPr>
                    <w:t>.</w:t>
                  </w:r>
                  <w:r>
                    <w:rPr>
                      <w:rFonts w:eastAsia="Calibri"/>
                      <w:szCs w:val="24"/>
                      <w:vertAlign w:val="superscript"/>
                    </w:rPr>
                    <w:t xml:space="preserve"> </w:t>
                  </w:r>
                  <w:r>
                    <w:rPr>
                      <w:rFonts w:eastAsia="Calibri"/>
                      <w:szCs w:val="24"/>
                    </w:rPr>
                    <w:t>Tuo atveju, kai prieglobsčio gavėjui gyvenamąsias patalpas, atitinkančias statybos, higienos ir gaisrinės saugos reikalavimus (toliau – gyvenamosios patalpos), pasirinktoje savivaldybės teritorijoje padeda susirasti integraciją įgyvendinanti institucija, ji ne vėliau kaip per 5 darbo dienas nuo sutarties su prieglobsčio gavėju pasirašymo dienos pateikia prieglobsčio gavėjui pasiūlymą dėl gyvenamųjų patalpų.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5-2 p."/>
                <w:tag w:val="part_c30f35e731144fbbbc9042177ffd103d"/>
                <w:lock w:val="sdtLocked"/>
                <w:richText/>
              </w:sdtPr>
              <w:sdtContent>
                <w:p>
                  <w:pPr>
                    <w:ind w:firstLine="720"/>
                    <w:jc w:val="both"/>
                  </w:pPr>
                  <w:sdt>
                    <w:sdtPr>
                      <w:alias w:val="Numeris"/>
                      <w:tag w:val="nr_c30f35e731144fbbbc9042177ffd103d"/>
                      <w:lock w:val="sdtLocked"/>
                      <w:richText/>
                    </w:sdtPr>
                    <w:sdtContent>
                      <w:r>
                        <w:rPr>
                          <w:rFonts w:eastAsia="Calibri"/>
                          <w:szCs w:val="24"/>
                        </w:rPr>
                        <w:t>15</w:t>
                      </w:r>
                      <w:r>
                        <w:rPr>
                          <w:rFonts w:eastAsia="Calibri"/>
                          <w:szCs w:val="24"/>
                          <w:vertAlign w:val="superscript"/>
                        </w:rPr>
                        <w:t>2</w:t>
                      </w:r>
                    </w:sdtContent>
                  </w:sdt>
                  <w:r>
                    <w:rPr>
                      <w:rFonts w:eastAsia="Calibri"/>
                      <w:szCs w:val="24"/>
                    </w:rPr>
                    <w:t>.</w:t>
                  </w:r>
                  <w:r>
                    <w:rPr>
                      <w:rFonts w:eastAsia="Calibri"/>
                      <w:szCs w:val="24"/>
                      <w:vertAlign w:val="superscript"/>
                    </w:rPr>
                    <w:t xml:space="preserve"> </w:t>
                  </w:r>
                  <w:r>
                    <w:rPr>
                      <w:rFonts w:eastAsia="Calibri"/>
                      <w:szCs w:val="24"/>
                    </w:rPr>
                    <w:t>Prieglobsčio gavėjas, įvertinęs integraciją įgyvendinančios institucijos pateiktą pasiūlymą dėl gyvenamųjų patalpų, privalo raštu per 4 darbo dienas nuo pasiūlymo gavimo dienos pateikti integraciją įgyvendinančiai institucijai savo sutikimą / nesutikimą dėl pateikto pasiūlymo.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5-3 p."/>
                <w:tag w:val="part_42aa9b7debe84fb9956575f36dd0b512"/>
                <w:lock w:val="sdtLocked"/>
                <w:richText/>
              </w:sdtPr>
              <w:sdtContent>
                <w:p>
                  <w:pPr>
                    <w:ind w:firstLine="720"/>
                    <w:jc w:val="both"/>
                  </w:pPr>
                  <w:sdt>
                    <w:sdtPr>
                      <w:alias w:val="Numeris"/>
                      <w:tag w:val="nr_42aa9b7debe84fb9956575f36dd0b512"/>
                      <w:lock w:val="sdtLocked"/>
                      <w:richText/>
                    </w:sdtPr>
                    <w:sdtContent>
                      <w:r>
                        <w:rPr>
                          <w:szCs w:val="24"/>
                        </w:rPr>
                        <w:t>15</w:t>
                      </w:r>
                      <w:r>
                        <w:rPr>
                          <w:szCs w:val="24"/>
                          <w:vertAlign w:val="superscript"/>
                        </w:rPr>
                        <w:t>3</w:t>
                      </w:r>
                    </w:sdtContent>
                  </w:sdt>
                  <w:r>
                    <w:rPr>
                      <w:szCs w:val="24"/>
                    </w:rPr>
                    <w:t>. Jeigu prieglobsčio gavėjas atsisako integraciją įgyvendinančios institucijos pasiūlymo dėl gyvenamųjų patalpų, integraciją įgyvendinanti institucija ne vėliau kaip per 5 darbo dienas pateikia kitą pasiūlymą dėl gyvenamųjų patalpų.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5-4 p."/>
                <w:tag w:val="part_e7faf867db314f36a2c92c16bd741077"/>
                <w:lock w:val="sdtLocked"/>
                <w:richText/>
              </w:sdtPr>
              <w:sdtContent>
                <w:p>
                  <w:pPr>
                    <w:ind w:firstLine="720"/>
                    <w:jc w:val="both"/>
                    <w:rPr>
                      <w:szCs w:val="24"/>
                      <w:lang w:eastAsia="lt-LT"/>
                    </w:rPr>
                  </w:pPr>
                  <w:sdt>
                    <w:sdtPr>
                      <w:alias w:val="Numeris"/>
                      <w:tag w:val="nr_e7faf867db314f36a2c92c16bd741077"/>
                      <w:lock w:val="sdtLocked"/>
                      <w:richText/>
                    </w:sdtPr>
                    <w:sdtContent>
                      <w:r>
                        <w:rPr>
                          <w:szCs w:val="24"/>
                        </w:rPr>
                        <w:t>15</w:t>
                      </w:r>
                      <w:r>
                        <w:rPr>
                          <w:szCs w:val="24"/>
                          <w:vertAlign w:val="superscript"/>
                        </w:rPr>
                        <w:t>4</w:t>
                      </w:r>
                    </w:sdtContent>
                  </w:sdt>
                  <w:r>
                    <w:rPr>
                      <w:szCs w:val="24"/>
                    </w:rPr>
                    <w:t>. Jeigu prieglobsčio gavėjas atsisako integraciją įgyvendinančios institucijos trijų iš eilės pateiktų pasiūlymų dėl gyvenamųjų patalpų,</w:t>
                  </w:r>
                  <w:r>
                    <w:rPr>
                      <w:lang w:eastAsia="lt-LT"/>
                    </w:rPr>
                    <w:t xml:space="preserve"> </w:t>
                  </w:r>
                  <w:r>
                    <w:rPr>
                      <w:szCs w:val="24"/>
                    </w:rPr>
                    <w:t xml:space="preserve">gyvenamųjų patalpų nuomos mokesčio dalies kompensacija, nurodyta Aprašo </w:t>
                  </w:r>
                  <w:r>
                    <w:rPr>
                      <w:rFonts w:eastAsia="Calibri"/>
                      <w:szCs w:val="24"/>
                    </w:rPr>
                    <w:t>24.7</w:t>
                  </w:r>
                  <w:r>
                    <w:rPr>
                      <w:szCs w:val="24"/>
                      <w:vertAlign w:val="superscript"/>
                    </w:rPr>
                    <w:t>1</w:t>
                  </w:r>
                  <w:r>
                    <w:rPr>
                      <w:rFonts w:eastAsia="Calibri"/>
                      <w:szCs w:val="24"/>
                    </w:rPr>
                    <w:t xml:space="preserve"> </w:t>
                  </w:r>
                  <w:r>
                    <w:rPr>
                      <w:szCs w:val="24"/>
                    </w:rPr>
                    <w:t>papunktyje, jam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6 p."/>
                <w:tag w:val="part_19b387022bd848bcb90da70a503cce01"/>
                <w:lock w:val="sdtLocked"/>
                <w:richText/>
              </w:sdtPr>
              <w:sdtContent>
                <w:p>
                  <w:pPr>
                    <w:ind w:firstLine="720"/>
                    <w:jc w:val="both"/>
                    <w:rPr>
                      <w:szCs w:val="24"/>
                      <w:lang w:eastAsia="lt-LT"/>
                    </w:rPr>
                  </w:pPr>
                  <w:sdt>
                    <w:sdtPr>
                      <w:alias w:val="Numeris"/>
                      <w:tag w:val="nr_19b387022bd848bcb90da70a503cce01"/>
                      <w:lock w:val="sdtLocked"/>
                      <w:richText/>
                    </w:sdtPr>
                    <w:sdtContent>
                      <w:r>
                        <w:rPr>
                          <w:szCs w:val="24"/>
                          <w:lang w:eastAsia="lt-LT"/>
                        </w:rPr>
                        <w:t>16</w:t>
                      </w:r>
                    </w:sdtContent>
                  </w:sdt>
                  <w:r>
                    <w:rPr>
                      <w:szCs w:val="24"/>
                      <w:lang w:eastAsia="lt-LT"/>
                    </w:rPr>
                    <w:t>. Prieglobsčio gavėjų ir jų daiktų nuvežimą iki gyvenamosios vietos savivaldybių teritorijose organizuoja centras.</w:t>
                  </w:r>
                </w:p>
              </w:sdtContent>
            </w:sdt>
            <w:sdt>
              <w:sdtPr>
                <w:alias w:val="17 p."/>
                <w:tag w:val="part_4a0c8274f202497485f7cf1858b0e1e9"/>
                <w:lock w:val="sdtLocked"/>
                <w:richText/>
              </w:sdtPr>
              <w:sdtContent>
                <w:p>
                  <w:pPr>
                    <w:ind w:firstLine="720"/>
                    <w:jc w:val="both"/>
                    <w:rPr>
                      <w:lang w:eastAsia="lt-LT"/>
                    </w:rPr>
                  </w:pPr>
                  <w:sdt>
                    <w:sdtPr>
                      <w:alias w:val="Numeris"/>
                      <w:tag w:val="nr_4a0c8274f202497485f7cf1858b0e1e9"/>
                      <w:lock w:val="sdtLocked"/>
                      <w:richText/>
                    </w:sdtPr>
                    <w:sdtContent>
                      <w:r>
                        <w:rPr>
                          <w:color w:val="000000"/>
                          <w:lang w:eastAsia="lt-LT"/>
                        </w:rPr>
                        <w:t>17</w:t>
                      </w:r>
                    </w:sdtContent>
                  </w:sdt>
                  <w:r>
                    <w:rPr>
                      <w:color w:val="000000"/>
                      <w:lang w:eastAsia="lt-LT"/>
                    </w:rPr>
                    <w:t>. Integraciją įgyvendinanti institucija lėšas, nurodytas Aprašo 24 punkte, perveda į prieglobsčio gavėjo nurodytą asmeninę sąskaitą per Lietuvos Respublikoje, kitoje Europos Sąjungos valstybėje narėje ar Europos ekonominės erdvės valstybėje įregistruotą kredito įstaigą ar kitą mokėjimo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18 p."/>
                <w:tag w:val="part_c9d6869066e24706a15b3d6f52486b67"/>
                <w:lock w:val="sdtLocked"/>
                <w:richText/>
              </w:sdtPr>
              <w:sdtContent>
                <w:p>
                  <w:pPr>
                    <w:ind w:firstLine="720"/>
                    <w:jc w:val="both"/>
                    <w:rPr>
                      <w:szCs w:val="24"/>
                      <w:lang w:eastAsia="lt-LT"/>
                    </w:rPr>
                  </w:pPr>
                  <w:sdt>
                    <w:sdtPr>
                      <w:alias w:val="Numeris"/>
                      <w:tag w:val="nr_c9d6869066e24706a15b3d6f52486b67"/>
                      <w:lock w:val="sdtLocked"/>
                      <w:richText/>
                    </w:sdtPr>
                    <w:sdtContent>
                      <w:r>
                        <w:rPr>
                          <w:color w:val="000000"/>
                          <w:szCs w:val="24"/>
                          <w:lang w:eastAsia="lt-LT"/>
                        </w:rPr>
                        <w:t>18</w:t>
                      </w:r>
                    </w:sdtContent>
                  </w:sdt>
                  <w:r>
                    <w:rPr>
                      <w:color w:val="000000"/>
                      <w:szCs w:val="24"/>
                      <w:lang w:eastAsia="lt-LT"/>
                    </w:rPr>
                    <w:t xml:space="preserve">. </w:t>
                  </w:r>
                  <w:r>
                    <w:rPr>
                      <w:szCs w:val="24"/>
                      <w:lang w:eastAsia="lt-LT"/>
                    </w:rPr>
                    <w:t xml:space="preserve">Jeigu per Aprašo 11 punkte nustatytą laikotarpį prieglobsčio gavėjui ar (ir) jo šeimos nariams nepavyksta integruotis, komisija gali šį laikotarpį pratęsti. Bendras integracijos laikotarpis centre, </w:t>
                  </w:r>
                  <w:r>
                    <w:rPr>
                      <w:rFonts w:eastAsia="Calibri"/>
                      <w:szCs w:val="24"/>
                      <w:lang w:eastAsia="lt-LT"/>
                    </w:rPr>
                    <w:t>kitose centro suteiktose gyvenamosiose patalpose</w:t>
                  </w:r>
                  <w:r>
                    <w:rPr>
                      <w:color w:val="000000"/>
                      <w:szCs w:val="24"/>
                      <w:lang w:eastAsia="lt-LT"/>
                    </w:rPr>
                    <w:t xml:space="preserve"> </w:t>
                  </w:r>
                  <w:r>
                    <w:rPr>
                      <w:szCs w:val="24"/>
                      <w:lang w:eastAsia="lt-LT"/>
                    </w:rPr>
                    <w:t>ir savivaldybės teritorijoje negali būti ilgesnis kaip 36 mėnesiai. Sprendimą dėl paramos integracijai savivaldybės teritorijoje trukmės pratęsimo komisija priima per vieną mėnesį nuo prieglobsčio gavėjo prašymo integraciją įgyvendinančiai institucijai pateikimo dienos, remdamasi jo prašymu, integraciją įgyvendinančios institucijos pasiūlymais ir išvadomis. Prašymas pratęsti paramą integracijai savivaldybės teritorijoje turi būti pateiktas integraciją įgyvendinančiai institucijai ne vėliau kaip likus vienam mėnesiui iki skirtos paramos integracijai savivaldybės teritorijoje teikimo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19 p."/>
                <w:tag w:val="part_5ad9b77070b145638bbbb5bc794ae8e7"/>
                <w:lock w:val="sdtLocked"/>
                <w:richText/>
              </w:sdtPr>
              <w:sdtContent>
                <w:p>
                  <w:pPr>
                    <w:ind w:firstLine="720"/>
                    <w:jc w:val="both"/>
                    <w:rPr>
                      <w:szCs w:val="24"/>
                      <w:lang w:eastAsia="lt-LT"/>
                    </w:rPr>
                  </w:pPr>
                  <w:sdt>
                    <w:sdtPr>
                      <w:alias w:val="Numeris"/>
                      <w:tag w:val="nr_5ad9b77070b145638bbbb5bc794ae8e7"/>
                      <w:lock w:val="sdtLocked"/>
                      <w:richText/>
                    </w:sdtPr>
                    <w:sdtContent>
                      <w:r>
                        <w:rPr>
                          <w:szCs w:val="24"/>
                          <w:lang w:eastAsia="lt-LT"/>
                        </w:rPr>
                        <w:t>19</w:t>
                      </w:r>
                    </w:sdtContent>
                  </w:sdt>
                  <w:r>
                    <w:rPr>
                      <w:szCs w:val="24"/>
                      <w:lang w:eastAsia="lt-LT"/>
                    </w:rPr>
                    <w:t>. Jei pratęsiamas paramos integracijai savivaldybės teritorijoje teikimas, taikomi Aprašo 24.2 papunktyje nurodytos mėnesinės pašalpos būtiniausioms reikmėms – maistui, drabužiams, visuomeniniam transportui, higienos reikmėms, būsto nuomai ir komunalinėms paslaugoms – apmokėti (toliau – mėnesinė pašalpa), dydžiai:</w:t>
                  </w:r>
                </w:p>
                <w:sdt>
                  <w:sdtPr>
                    <w:alias w:val="19.1 pp."/>
                    <w:tag w:val="part_1a9882a6620c4615a256cfa027af3bfa"/>
                    <w:lock w:val="sdtLocked"/>
                    <w:richText/>
                  </w:sdtPr>
                  <w:sdtContent>
                    <w:p>
                      <w:pPr>
                        <w:ind w:firstLine="720"/>
                        <w:jc w:val="both"/>
                        <w:rPr>
                          <w:lang w:eastAsia="lt-LT"/>
                        </w:rPr>
                      </w:pPr>
                      <w:sdt>
                        <w:sdtPr>
                          <w:alias w:val="Numeris"/>
                          <w:tag w:val="nr_1a9882a6620c4615a256cfa027af3bfa"/>
                          <w:lock w:val="sdtLocked"/>
                          <w:richText/>
                        </w:sdtPr>
                        <w:sdtContent>
                          <w:r>
                            <w:rPr>
                              <w:color w:val="000000"/>
                              <w:lang w:eastAsia="lt-LT"/>
                            </w:rPr>
                            <w:t>19.1</w:t>
                          </w:r>
                        </w:sdtContent>
                      </w:sdt>
                      <w:r>
                        <w:rPr>
                          <w:color w:val="000000"/>
                          <w:lang w:eastAsia="lt-LT"/>
                        </w:rPr>
                        <w:t>.</w:t>
                      </w:r>
                      <w:r>
                        <w:rPr>
                          <w:b/>
                          <w:color w:val="000000"/>
                          <w:lang w:eastAsia="lt-LT"/>
                        </w:rPr>
                        <w:t xml:space="preserve"> </w:t>
                      </w:r>
                      <w:r>
                        <w:rPr>
                          <w:color w:val="000000"/>
                          <w:lang w:eastAsia="lt-LT"/>
                        </w:rPr>
                        <w:t xml:space="preserve">nuo 50 iki 70 procentų </w:t>
                      </w:r>
                      <w:r>
                        <w:rPr>
                          <w:szCs w:val="24"/>
                          <w:lang w:eastAsia="lt-LT"/>
                        </w:rPr>
                        <w:t xml:space="preserve">iki </w:t>
                      </w:r>
                      <w:r>
                        <w:rPr>
                          <w:lang w:eastAsia="lt-LT"/>
                        </w:rPr>
                        <w:t>7 m</w:t>
                      </w:r>
                      <w:r>
                        <w:rPr>
                          <w:szCs w:val="24"/>
                          <w:lang w:eastAsia="lt-LT"/>
                        </w:rPr>
                        <w:t>ėnesio teikiamos paramos integracijai dydžio, atsižvelgiant į individualią</w:t>
                      </w:r>
                      <w:r>
                        <w:rPr>
                          <w:lang w:eastAsia="lt-LT"/>
                        </w:rPr>
                        <w:t xml:space="preserve"> prieglobsčio gavėjo ar (ir) jo šeimos narių </w:t>
                      </w:r>
                      <w:r>
                        <w:rPr>
                          <w:szCs w:val="24"/>
                          <w:lang w:eastAsia="lt-LT"/>
                        </w:rPr>
                        <w:t>pažangą įgyvendinant individualų integracijos planą</w:t>
                      </w:r>
                      <w:r>
                        <w:rPr>
                          <w:color w:val="000000"/>
                          <w:lang w:eastAsia="lt-LT"/>
                        </w:rPr>
                        <w:t>, jeigu parama integracijai savivaldybėje gaunama nuo 13 iki 18 mėnesio imtinai;</w:t>
                      </w:r>
                    </w:p>
                  </w:sdtContent>
                </w:sdt>
                <w:sdt>
                  <w:sdtPr>
                    <w:alias w:val="19.2 pp."/>
                    <w:tag w:val="part_0f781634b2724b5ea7d10043f22b3e56"/>
                    <w:lock w:val="sdtLocked"/>
                    <w:richText/>
                  </w:sdtPr>
                  <w:sdtContent>
                    <w:p>
                      <w:pPr>
                        <w:ind w:firstLine="720"/>
                        <w:jc w:val="both"/>
                        <w:rPr>
                          <w:szCs w:val="24"/>
                          <w:lang w:eastAsia="lt-LT"/>
                        </w:rPr>
                      </w:pPr>
                      <w:sdt>
                        <w:sdtPr>
                          <w:alias w:val="Numeris"/>
                          <w:tag w:val="nr_0f781634b2724b5ea7d10043f22b3e56"/>
                          <w:lock w:val="sdtLocked"/>
                          <w:richText/>
                        </w:sdtPr>
                        <w:sdtContent>
                          <w:r>
                            <w:rPr>
                              <w:color w:val="000000"/>
                              <w:szCs w:val="24"/>
                              <w:lang w:eastAsia="lt-LT"/>
                            </w:rPr>
                            <w:t>19.</w:t>
                          </w:r>
                          <w:r>
                            <w:rPr>
                              <w:color w:val="000000"/>
                              <w:lang w:eastAsia="lt-LT"/>
                            </w:rPr>
                            <w:t>2</w:t>
                          </w:r>
                        </w:sdtContent>
                      </w:sdt>
                      <w:r>
                        <w:rPr>
                          <w:color w:val="000000"/>
                          <w:lang w:eastAsia="lt-LT"/>
                        </w:rPr>
                        <w:t xml:space="preserve">. nuo 30 iki 50 procentų </w:t>
                      </w:r>
                      <w:r>
                        <w:rPr>
                          <w:szCs w:val="24"/>
                          <w:lang w:eastAsia="lt-LT"/>
                        </w:rPr>
                        <w:t xml:space="preserve">iki </w:t>
                      </w:r>
                      <w:r>
                        <w:rPr>
                          <w:lang w:eastAsia="lt-LT"/>
                        </w:rPr>
                        <w:t>7 m</w:t>
                      </w:r>
                      <w:r>
                        <w:rPr>
                          <w:szCs w:val="24"/>
                          <w:lang w:eastAsia="lt-LT"/>
                        </w:rPr>
                        <w:t xml:space="preserve">ėnesio teikiamos paramos integracijai dydžio, atsižvelgiant į individualią </w:t>
                      </w:r>
                      <w:r>
                        <w:rPr>
                          <w:lang w:eastAsia="lt-LT"/>
                        </w:rPr>
                        <w:t xml:space="preserve">prieglobsčio gavėjo ar (ir) jo šeimos narių </w:t>
                      </w:r>
                      <w:r>
                        <w:rPr>
                          <w:szCs w:val="24"/>
                          <w:lang w:eastAsia="lt-LT"/>
                        </w:rPr>
                        <w:t>pažangą įgyvendinant individualų integracijos planą</w:t>
                      </w:r>
                      <w:r>
                        <w:rPr>
                          <w:color w:val="000000"/>
                          <w:szCs w:val="24"/>
                          <w:lang w:eastAsia="lt-LT"/>
                        </w:rPr>
                        <w:t xml:space="preserve">, jeigu parama </w:t>
                      </w:r>
                      <w:r>
                        <w:rPr>
                          <w:szCs w:val="24"/>
                          <w:lang w:eastAsia="lt-LT"/>
                        </w:rPr>
                        <w:t xml:space="preserve">integracijai </w:t>
                      </w:r>
                      <w:r>
                        <w:rPr>
                          <w:color w:val="000000"/>
                          <w:szCs w:val="24"/>
                          <w:lang w:eastAsia="lt-LT"/>
                        </w:rPr>
                        <w:t>savivaldybėje gaunama nuo</w:t>
                      </w:r>
                      <w:r>
                        <w:rPr>
                          <w:color w:val="000000"/>
                          <w:lang w:eastAsia="lt-LT"/>
                        </w:rPr>
                        <w:t xml:space="preserve"> 19 iki 36 mėnesio imtinai.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0 p."/>
                <w:tag w:val="part_f16dd7ee326640618c4b537d1e97043b"/>
                <w:lock w:val="sdtLocked"/>
                <w:richText/>
              </w:sdtPr>
              <w:sdtContent>
                <w:p>
                  <w:pPr>
                    <w:ind w:firstLine="720"/>
                    <w:jc w:val="both"/>
                    <w:rPr>
                      <w:color w:val="000000"/>
                      <w:szCs w:val="24"/>
                      <w:lang w:eastAsia="lt-LT"/>
                    </w:rPr>
                  </w:pPr>
                  <w:sdt>
                    <w:sdtPr>
                      <w:alias w:val="Numeris"/>
                      <w:tag w:val="nr_f16dd7ee326640618c4b537d1e97043b"/>
                      <w:lock w:val="sdtLocked"/>
                      <w:richText/>
                    </w:sdtPr>
                    <w:sdtContent>
                      <w:r>
                        <w:rPr>
                          <w:color w:val="000000"/>
                          <w:szCs w:val="24"/>
                          <w:lang w:eastAsia="lt-LT"/>
                        </w:rPr>
                        <w:t>20</w:t>
                      </w:r>
                    </w:sdtContent>
                  </w:sdt>
                  <w:r>
                    <w:rPr>
                      <w:color w:val="000000"/>
                      <w:szCs w:val="24"/>
                      <w:lang w:eastAsia="lt-LT"/>
                    </w:rPr>
                    <w:t>. Neįgaliems nelydimiems nepilnamečiams užsieniečiams, pensinio amžiaus prieglobsčio gavėjams ir neįgaliems prieglobsčio gavėjams, kurie negali gyventi savarankiškai ir kuriems būtina nuolatinė specialistų priežiūra, savivaldybės skiria ilgalaikę (trumpalaikę) socialinę globą ir apgyvendina juos socialinės globos įstaigose Lietuvos Respublikos socialinių paslaugų įstatymo nustatyta tvarka. Prieglobsčio gavėjų ilgalaikės (trumpalaikės) socialinės globos ir integracijos išlaidos apmokamos iš integracijos lėšų. Ilgalaikės (trumpalaikės) socialinės globos išlaidos nustatomos pagal savivaldybių nustatytus maksimalius ilgalaikės (trumpalaikės) socialinės globos išlaidų finansavimo savo teritorijos gyventojams dydžius ir socialinės globos įstaigų nustatytas socialinės globos kainas. Atskirų paramos integracijai teikimo sričių įgyvendinimo išlaidos nustatomos vadovaujantis Aprašo 23 ir 24 punktais. Pasibaigus paramos integracijai laikotarpiui, prieglobsčio gavėjai, apgyvendinti socialinės globos įstaigose, išlaikomi Lietuvos Respublikos socialinių paslaugų įstatymo nustatyta tvarka.</w:t>
                  </w:r>
                </w:p>
              </w:sdtContent>
            </w:sdt>
            <w:sdt>
              <w:sdtPr>
                <w:alias w:val="21 p."/>
                <w:tag w:val="part_412df089d32241a29246f4908299b9f8"/>
                <w:lock w:val="sdtLocked"/>
                <w:richText/>
              </w:sdtPr>
              <w:sdtContent>
                <w:p>
                  <w:pPr>
                    <w:ind w:firstLine="720"/>
                    <w:jc w:val="both"/>
                    <w:rPr>
                      <w:color w:val="000000"/>
                      <w:szCs w:val="24"/>
                      <w:lang w:eastAsia="lt-LT"/>
                    </w:rPr>
                  </w:pPr>
                  <w:sdt>
                    <w:sdtPr>
                      <w:alias w:val="Numeris"/>
                      <w:tag w:val="nr_412df089d32241a29246f4908299b9f8"/>
                      <w:lock w:val="sdtLocked"/>
                      <w:richText/>
                    </w:sdtPr>
                    <w:sdtContent>
                      <w:r>
                        <w:rPr>
                          <w:color w:val="000000"/>
                          <w:szCs w:val="24"/>
                          <w:lang w:eastAsia="lt-LT"/>
                        </w:rPr>
                        <w:t>21</w:t>
                      </w:r>
                    </w:sdtContent>
                  </w:sdt>
                  <w:r>
                    <w:rPr>
                      <w:color w:val="000000"/>
                      <w:szCs w:val="24"/>
                      <w:lang w:eastAsia="lt-LT"/>
                    </w:rPr>
                    <w:t xml:space="preserve">. Nelydimus nepilnamečius užsieniečius apgyvendinus globėjų (rūpintojų) gyvenamojoje vietoje, jų išlaikymo ir integracijos išlaidos apmokamos iš integracijos lėšų, skiriant </w:t>
                  </w:r>
                  <w:r>
                    <w:rPr>
                      <w:szCs w:val="24"/>
                      <w:lang w:eastAsia="lt-LT"/>
                    </w:rPr>
                    <w:t xml:space="preserve">Lietuvos Respublikos išmokų vaikams įstatyme nustatyto dydžio globos (rūpybos) išmoką ir globos (rūpybos) </w:t>
                  </w:r>
                  <w:r>
                    <w:rPr>
                      <w:color w:val="000000"/>
                      <w:szCs w:val="24"/>
                      <w:lang w:eastAsia="lt-LT"/>
                    </w:rPr>
                    <w:t>išmokos tikslinį priedą.</w:t>
                  </w:r>
                </w:p>
              </w:sdtContent>
            </w:sdt>
            <w:sdt>
              <w:sdtPr>
                <w:alias w:val="22 p."/>
                <w:tag w:val="part_62838eeebb6b443c894e1a9ed02b18da"/>
                <w:lock w:val="sdtLocked"/>
                <w:richText/>
              </w:sdtPr>
              <w:sdtContent>
                <w:p>
                  <w:pPr>
                    <w:ind w:firstLine="720"/>
                    <w:jc w:val="both"/>
                    <w:rPr>
                      <w:color w:val="000000"/>
                      <w:szCs w:val="24"/>
                      <w:lang w:eastAsia="lt-LT"/>
                    </w:rPr>
                  </w:pPr>
                  <w:sdt>
                    <w:sdtPr>
                      <w:alias w:val="Numeris"/>
                      <w:tag w:val="nr_62838eeebb6b443c894e1a9ed02b18da"/>
                      <w:lock w:val="sdtLocked"/>
                      <w:richText/>
                    </w:sdtPr>
                    <w:sdtContent>
                      <w:r>
                        <w:rPr>
                          <w:color w:val="000000"/>
                          <w:szCs w:val="24"/>
                          <w:lang w:eastAsia="lt-LT"/>
                        </w:rPr>
                        <w:t>22</w:t>
                      </w:r>
                    </w:sdtContent>
                  </w:sdt>
                  <w:r>
                    <w:rPr>
                      <w:color w:val="000000"/>
                      <w:szCs w:val="24"/>
                      <w:lang w:eastAsia="lt-LT"/>
                    </w:rPr>
                    <w:t xml:space="preserve">. Pasibaigus paramos integracijai laikotarpiui, nelydimam nepilnamečiui užsieniečiui, kuriam nustatyta globa (rūpyba), globos (rūpybos) išmoka ir vaiko globėjui (rūpintojui) už vaiką, kuriam nustatyta globa (rūpyba) šeimoje ar šeimynoje, globos (rūpybos) išmokos tikslinis priedas skiriami ir mokami Lietuvos Respublikos išmokų vaikams įstatymo nustatyta tvarka. </w:t>
                  </w:r>
                </w:p>
                <w:p>
                  <w:pPr>
                    <w:jc w:val="center"/>
                    <w:rPr>
                      <w:b/>
                      <w:szCs w:val="24"/>
                      <w:lang w:eastAsia="lt-LT"/>
                    </w:rPr>
                  </w:pPr>
                </w:p>
              </w:sdtContent>
            </w:sdt>
          </w:sdtContent>
        </w:sdt>
        <w:sdt>
          <w:sdtPr>
            <w:alias w:val="skyrius"/>
            <w:tag w:val="part_7e45921bc8cf4c3a8d0afb5bb2bae54c"/>
            <w:lock w:val="sdtLocked"/>
            <w:richText/>
          </w:sdtPr>
          <w:sdtContent>
            <w:p>
              <w:pPr>
                <w:jc w:val="center"/>
                <w:rPr>
                  <w:b/>
                  <w:szCs w:val="24"/>
                  <w:lang w:eastAsia="lt-LT"/>
                </w:rPr>
              </w:pPr>
              <w:sdt>
                <w:sdtPr>
                  <w:alias w:val="Numeris"/>
                  <w:tag w:val="nr_7e45921bc8cf4c3a8d0afb5bb2bae54c"/>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7e45921bc8cf4c3a8d0afb5bb2bae54c"/>
                  <w:lock w:val="sdtLocked"/>
                  <w:richText/>
                </w:sdtPr>
                <w:sdtContent>
                  <w:r>
                    <w:rPr>
                      <w:b/>
                      <w:szCs w:val="24"/>
                      <w:lang w:eastAsia="lt-LT"/>
                    </w:rPr>
                    <w:t xml:space="preserve">SOCIALINĖ PARAMA PRIEGLOBSČIO GAVĖJAMS CENTRE ARBA KITOSE CENTRO SUTEIKTOSE GYVENAMOSIOSE PATALPOSE </w:t>
                  </w:r>
                </w:sdtContent>
              </w:sdt>
            </w:p>
            <w:p>
              <w:pPr>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
              <w:sdtPr>
                <w:alias w:val="23 p."/>
                <w:tag w:val="part_375f0060b3554c9a90b500aab79993ee"/>
                <w:lock w:val="sdtLocked"/>
                <w:richText/>
              </w:sdtPr>
              <w:sdtContent>
                <w:p>
                  <w:pPr>
                    <w:ind w:firstLine="720"/>
                    <w:jc w:val="both"/>
                    <w:rPr>
                      <w:szCs w:val="24"/>
                      <w:lang w:eastAsia="lt-LT"/>
                    </w:rPr>
                  </w:pPr>
                  <w:sdt>
                    <w:sdtPr>
                      <w:alias w:val="Numeris"/>
                      <w:tag w:val="nr_375f0060b3554c9a90b500aab79993ee"/>
                      <w:lock w:val="sdtLocked"/>
                      <w:richText/>
                    </w:sdtPr>
                    <w:sdtContent>
                      <w:r>
                        <w:rPr>
                          <w:szCs w:val="24"/>
                          <w:lang w:eastAsia="lt-LT"/>
                        </w:rPr>
                        <w:t>23</w:t>
                      </w:r>
                    </w:sdtContent>
                  </w:sdt>
                  <w:r>
                    <w:rPr>
                      <w:szCs w:val="24"/>
                      <w:lang w:eastAsia="lt-LT"/>
                    </w:rPr>
                    <w:t xml:space="preserve">. Prieglobsčio gavėjams centre </w:t>
                  </w:r>
                  <w:r>
                    <w:rPr>
                      <w:rFonts w:eastAsia="Calibri"/>
                      <w:szCs w:val="24"/>
                    </w:rPr>
                    <w:t>arba kitose centro suteiktose gyvenamosiose patalpose</w:t>
                  </w:r>
                  <w:r>
                    <w:rPr>
                      <w:color w:val="000000"/>
                      <w:szCs w:val="24"/>
                      <w:lang w:eastAsia="lt-LT"/>
                    </w:rPr>
                    <w:t xml:space="preserve"> </w:t>
                  </w:r>
                  <w:r>
                    <w:rPr>
                      <w:szCs w:val="24"/>
                      <w:lang w:eastAsia="lt-LT"/>
                    </w:rPr>
                    <w:t>teikiama ši parama integracijai: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23.1 pp."/>
                    <w:tag w:val="part_a347a62b4ae641e5bb943bd2b936cc40"/>
                    <w:lock w:val="sdtLocked"/>
                    <w:richText/>
                  </w:sdtPr>
                  <w:sdtContent>
                    <w:p>
                      <w:pPr>
                        <w:ind w:firstLine="720"/>
                        <w:jc w:val="both"/>
                        <w:rPr>
                          <w:szCs w:val="24"/>
                          <w:lang w:eastAsia="lt-LT"/>
                        </w:rPr>
                      </w:pPr>
                      <w:sdt>
                        <w:sdtPr>
                          <w:alias w:val="Numeris"/>
                          <w:tag w:val="nr_a347a62b4ae641e5bb943bd2b936cc40"/>
                          <w:lock w:val="sdtLocked"/>
                          <w:richText/>
                        </w:sdtPr>
                        <w:sdtContent>
                          <w:r>
                            <w:rPr>
                              <w:szCs w:val="24"/>
                              <w:lang w:eastAsia="lt-LT"/>
                            </w:rPr>
                            <w:t>23.1</w:t>
                          </w:r>
                        </w:sdtContent>
                      </w:sdt>
                      <w:r>
                        <w:rPr>
                          <w:szCs w:val="24"/>
                          <w:lang w:eastAsia="lt-LT"/>
                        </w:rPr>
                        <w:t xml:space="preserve">. suteikiama nemokama gyvenamoji vieta gyvenimo centre </w:t>
                      </w:r>
                      <w:r>
                        <w:rPr>
                          <w:rFonts w:eastAsia="Calibri"/>
                          <w:szCs w:val="24"/>
                        </w:rPr>
                        <w:t>arba kitose centro suteiktose gyvenamosiose patalpose</w:t>
                      </w:r>
                      <w:r>
                        <w:rPr>
                          <w:color w:val="000000"/>
                          <w:szCs w:val="24"/>
                          <w:lang w:eastAsia="lt-LT"/>
                        </w:rPr>
                        <w:t xml:space="preserve"> </w:t>
                      </w:r>
                      <w:r>
                        <w:rPr>
                          <w:szCs w:val="24"/>
                          <w:lang w:eastAsia="lt-LT"/>
                        </w:rPr>
                        <w:t>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3.2 pp."/>
                    <w:tag w:val="part_e2b0381858564a06bbd22367a9291690"/>
                    <w:lock w:val="sdtLocked"/>
                    <w:richText/>
                  </w:sdtPr>
                  <w:sdtContent>
                    <w:p>
                      <w:pPr>
                        <w:ind w:firstLine="720"/>
                        <w:jc w:val="both"/>
                        <w:rPr>
                          <w:szCs w:val="24"/>
                          <w:lang w:eastAsia="lt-LT"/>
                        </w:rPr>
                      </w:pPr>
                      <w:sdt>
                        <w:sdtPr>
                          <w:alias w:val="Numeris"/>
                          <w:tag w:val="nr_e2b0381858564a06bbd22367a9291690"/>
                          <w:lock w:val="sdtLocked"/>
                          <w:richText/>
                        </w:sdtPr>
                        <w:sdtContent>
                          <w:r>
                            <w:rPr>
                              <w:szCs w:val="24"/>
                              <w:lang w:eastAsia="lt-LT"/>
                            </w:rPr>
                            <w:t>23.2</w:t>
                          </w:r>
                        </w:sdtContent>
                      </w:sdt>
                      <w:r>
                        <w:rPr>
                          <w:szCs w:val="24"/>
                          <w:lang w:eastAsia="lt-LT"/>
                        </w:rPr>
                        <w:t>. teikiamos psichologinės pagalbos paslaugos, kurių teikimo tvarką tvirtina centro direktorius;</w:t>
                      </w:r>
                    </w:p>
                  </w:sdtContent>
                </w:sdt>
                <w:sdt>
                  <w:sdtPr>
                    <w:alias w:val="23.3 pp."/>
                    <w:tag w:val="part_167da5d958a942e4902d91ead88be989"/>
                    <w:lock w:val="sdtLocked"/>
                    <w:richText/>
                  </w:sdtPr>
                  <w:sdtContent>
                    <w:p>
                      <w:pPr>
                        <w:ind w:firstLine="720"/>
                        <w:jc w:val="both"/>
                        <w:rPr>
                          <w:szCs w:val="24"/>
                          <w:lang w:eastAsia="lt-LT"/>
                        </w:rPr>
                      </w:pPr>
                      <w:sdt>
                        <w:sdtPr>
                          <w:alias w:val="Numeris"/>
                          <w:tag w:val="nr_167da5d958a942e4902d91ead88be989"/>
                          <w:lock w:val="sdtLocked"/>
                          <w:richText/>
                        </w:sdtPr>
                        <w:sdtContent>
                          <w:r>
                            <w:rPr>
                              <w:szCs w:val="24"/>
                              <w:lang w:eastAsia="lt-LT"/>
                            </w:rPr>
                            <w:t>23.3</w:t>
                          </w:r>
                        </w:sdtContent>
                      </w:sdt>
                      <w:r>
                        <w:rPr>
                          <w:szCs w:val="24"/>
                          <w:lang w:eastAsia="lt-LT"/>
                        </w:rPr>
                        <w:t>. teikiamos būtiniausios socialinės, sveikatos priežiūros ir teisinės konsultacijos ir kitokio pobūdžio teisinės paslaugos, išskyrus valstybės garantuojamos teisinės pagalbos paslaugas;</w:t>
                      </w:r>
                    </w:p>
                  </w:sdtContent>
                </w:sdt>
                <w:sdt>
                  <w:sdtPr>
                    <w:alias w:val="23.4 pp."/>
                    <w:tag w:val="part_4c5db765b54043f9872543569c78402b"/>
                    <w:lock w:val="sdtLocked"/>
                    <w:richText/>
                  </w:sdtPr>
                  <w:sdtContent>
                    <w:p>
                      <w:pPr>
                        <w:ind w:firstLine="720"/>
                        <w:jc w:val="both"/>
                        <w:rPr>
                          <w:szCs w:val="24"/>
                          <w:lang w:eastAsia="lt-LT"/>
                        </w:rPr>
                      </w:pPr>
                      <w:sdt>
                        <w:sdtPr>
                          <w:alias w:val="Numeris"/>
                          <w:tag w:val="nr_4c5db765b54043f9872543569c78402b"/>
                          <w:lock w:val="sdtLocked"/>
                          <w:richText/>
                        </w:sdtPr>
                        <w:sdtContent>
                          <w:r>
                            <w:rPr>
                              <w:szCs w:val="24"/>
                              <w:lang w:eastAsia="lt-LT"/>
                            </w:rPr>
                            <w:t>23.4</w:t>
                          </w:r>
                        </w:sdtContent>
                      </w:sdt>
                      <w:r>
                        <w:rPr>
                          <w:szCs w:val="24"/>
                          <w:lang w:eastAsia="lt-LT"/>
                        </w:rPr>
                        <w:t>. rengiami intensyvūs lietuvių kalbos ir lietuvių kultūros pažinimo kursai suaugusiesiems; kursų rengimo tvarką tvirtina centro direktorius;</w:t>
                      </w:r>
                    </w:p>
                  </w:sdtContent>
                </w:sdt>
                <w:sdt>
                  <w:sdtPr>
                    <w:alias w:val="23.5 pp."/>
                    <w:tag w:val="part_65ca84c351ea4d30ae081c3b9d200976"/>
                    <w:lock w:val="sdtLocked"/>
                    <w:richText/>
                  </w:sdtPr>
                  <w:sdtContent>
                    <w:p>
                      <w:pPr>
                        <w:ind w:firstLine="720"/>
                        <w:jc w:val="both"/>
                        <w:rPr>
                          <w:szCs w:val="24"/>
                          <w:lang w:eastAsia="lt-LT"/>
                        </w:rPr>
                      </w:pPr>
                      <w:sdt>
                        <w:sdtPr>
                          <w:alias w:val="Numeris"/>
                          <w:tag w:val="nr_65ca84c351ea4d30ae081c3b9d200976"/>
                          <w:lock w:val="sdtLocked"/>
                          <w:richText/>
                        </w:sdtPr>
                        <w:sdtContent>
                          <w:r>
                            <w:rPr>
                              <w:szCs w:val="24"/>
                              <w:lang w:eastAsia="lt-LT"/>
                            </w:rPr>
                            <w:t>23.5</w:t>
                          </w:r>
                        </w:sdtContent>
                      </w:sdt>
                      <w:r>
                        <w:rPr>
                          <w:szCs w:val="24"/>
                          <w:lang w:eastAsia="lt-LT"/>
                        </w:rPr>
                        <w:t xml:space="preserve">. vertinami </w:t>
                      </w:r>
                      <w:r>
                        <w:rPr>
                          <w:bCs/>
                          <w:szCs w:val="24"/>
                          <w:lang w:eastAsia="lt-LT"/>
                        </w:rPr>
                        <w:t>profesiniai gebėjimai ir asmeninės savybės, teikiamos darbo rinkos paslaugos ir vykdomos aktyvios darbo rinkos politikos priemonės, kurių įgyvendinimą organizuoja Užimtumo tarnyba</w:t>
                      </w:r>
                      <w:r>
                        <w:rPr>
                          <w:szCs w:val="24"/>
                          <w:lang w:eastAsia="lt-LT"/>
                        </w:rPr>
                        <w:t>; prieglobsčio gavėjų įgytos kompetencijos vertinamos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3.6 pp."/>
                    <w:tag w:val="part_d3dc113bd7d74b69879743c8b3582a0b"/>
                    <w:lock w:val="sdtLocked"/>
                    <w:richText/>
                  </w:sdtPr>
                  <w:sdtContent>
                    <w:p>
                      <w:pPr>
                        <w:ind w:firstLine="720"/>
                        <w:jc w:val="both"/>
                        <w:rPr>
                          <w:szCs w:val="24"/>
                          <w:lang w:eastAsia="lt-LT"/>
                        </w:rPr>
                      </w:pPr>
                      <w:sdt>
                        <w:sdtPr>
                          <w:alias w:val="Numeris"/>
                          <w:tag w:val="nr_d3dc113bd7d74b69879743c8b3582a0b"/>
                          <w:lock w:val="sdtLocked"/>
                          <w:richText/>
                        </w:sdtPr>
                        <w:sdtContent>
                          <w:r>
                            <w:rPr>
                              <w:szCs w:val="24"/>
                              <w:lang w:eastAsia="lt-LT"/>
                            </w:rPr>
                            <w:t>23.6</w:t>
                          </w:r>
                        </w:sdtContent>
                      </w:sdt>
                      <w:r>
                        <w:rPr>
                          <w:szCs w:val="24"/>
                          <w:lang w:eastAsia="lt-LT"/>
                        </w:rPr>
                        <w:t>. kas mėnesį socialinės apsaugos ir darbo ministro nustatyta tvarka mokama 0,7 valstybės remiamų pajamų dydžio pašalpa maistui ir smulkioms išlaidoms;</w:t>
                      </w:r>
                    </w:p>
                  </w:sdtContent>
                </w:sdt>
                <w:sdt>
                  <w:sdtPr>
                    <w:alias w:val="23.7 pp."/>
                    <w:tag w:val="part_e530a9fd008544c7a10c7e0c503ef126"/>
                    <w:lock w:val="sdtLocked"/>
                    <w:richText/>
                  </w:sdtPr>
                  <w:sdtContent>
                    <w:p>
                      <w:pPr>
                        <w:pStyle w:val="PlainText"/>
                        <w:ind w:firstLine="567"/>
                        <w:jc w:val="both"/>
                        <w:rPr>
                          <w:rFonts w:ascii="Times New Roman" w:hAnsi="Times New Roman"/>
                          <w:b/>
                          <w:bCs/>
                          <w:sz w:val="22"/>
                        </w:rPr>
                      </w:pPr>
                      <w:r>
                        <w:rPr>
                          <w:rFonts w:ascii="Times New Roman" w:hAnsi="Times New Roman"/>
                          <w:sz w:val="22"/>
                        </w:rPr>
                        <w:t>23.7</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3.8 pp."/>
                    <w:tag w:val="part_929ab55277614703b11c33ed1d33d4f3"/>
                    <w:lock w:val="sdtLocked"/>
                    <w:richText/>
                  </w:sdtPr>
                  <w:sdtContent>
                    <w:p>
                      <w:pPr>
                        <w:pStyle w:val="PlainText"/>
                        <w:ind w:firstLine="567"/>
                        <w:jc w:val="both"/>
                        <w:rPr>
                          <w:rFonts w:ascii="Times New Roman" w:hAnsi="Times New Roman"/>
                          <w:b/>
                          <w:bCs/>
                          <w:sz w:val="22"/>
                        </w:rPr>
                      </w:pPr>
                      <w:r>
                        <w:rPr>
                          <w:rFonts w:ascii="Times New Roman" w:hAnsi="Times New Roman"/>
                          <w:sz w:val="22"/>
                        </w:rPr>
                        <w:t>23.8</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3.9 pp."/>
                    <w:tag w:val="part_9513241baef641b09ccda32e5ada3b53"/>
                    <w:lock w:val="sdtLocked"/>
                    <w:richText/>
                  </w:sdtPr>
                  <w:sdtContent>
                    <w:p>
                      <w:pPr>
                        <w:pStyle w:val="PlainText"/>
                        <w:ind w:firstLine="567"/>
                        <w:jc w:val="both"/>
                        <w:rPr>
                          <w:rFonts w:ascii="Times New Roman" w:hAnsi="Times New Roman"/>
                          <w:b/>
                          <w:bCs/>
                          <w:sz w:val="22"/>
                        </w:rPr>
                      </w:pPr>
                      <w:r>
                        <w:rPr>
                          <w:rFonts w:ascii="Times New Roman" w:hAnsi="Times New Roman"/>
                          <w:sz w:val="22"/>
                        </w:rPr>
                        <w:t>23.9</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3.10 pp."/>
                    <w:tag w:val="part_1e75e571f4b542ec98e3d6e5cc4d073b"/>
                    <w:lock w:val="sdtLocked"/>
                    <w:richText/>
                  </w:sdtPr>
                  <w:sdtContent>
                    <w:p>
                      <w:pPr>
                        <w:ind w:firstLine="720"/>
                        <w:jc w:val="both"/>
                        <w:rPr>
                          <w:szCs w:val="24"/>
                          <w:lang w:eastAsia="lt-LT"/>
                        </w:rPr>
                      </w:pPr>
                      <w:sdt>
                        <w:sdtPr>
                          <w:alias w:val="Numeris"/>
                          <w:tag w:val="nr_1e75e571f4b542ec98e3d6e5cc4d073b"/>
                          <w:lock w:val="sdtLocked"/>
                          <w:richText/>
                        </w:sdtPr>
                        <w:sdtContent>
                          <w:r>
                            <w:rPr>
                              <w:szCs w:val="24"/>
                              <w:lang w:eastAsia="lt-LT"/>
                            </w:rPr>
                            <w:t>23.10</w:t>
                          </w:r>
                        </w:sdtContent>
                      </w:sdt>
                      <w:r>
                        <w:rPr>
                          <w:szCs w:val="24"/>
                          <w:lang w:eastAsia="lt-LT"/>
                        </w:rPr>
                        <w:t xml:space="preserve">. mokama vienkartinė 1,5 bazinės socialinės išmokos dydžio pašalpa mokyklinio amžiaus vaikams būtiniausiems </w:t>
                      </w:r>
                      <w:r>
                        <w:rPr>
                          <w:color w:val="000000"/>
                          <w:szCs w:val="24"/>
                          <w:lang w:eastAsia="lt-LT"/>
                        </w:rPr>
                        <w:t>mokinio</w:t>
                      </w:r>
                      <w:r>
                        <w:rPr>
                          <w:szCs w:val="24"/>
                          <w:lang w:eastAsia="lt-LT"/>
                        </w:rPr>
                        <w:t xml:space="preserve"> reikmenims įsigyti;</w:t>
                      </w:r>
                    </w:p>
                  </w:sdtContent>
                </w:sdt>
                <w:sdt>
                  <w:sdtPr>
                    <w:alias w:val="23.11 pp."/>
                    <w:tag w:val="part_6dca7fc65dee4345b51814cd6a856ed5"/>
                    <w:lock w:val="sdtLocked"/>
                    <w:richText/>
                  </w:sdtPr>
                  <w:sdtContent>
                    <w:p>
                      <w:pPr>
                        <w:ind w:firstLine="720"/>
                        <w:jc w:val="both"/>
                        <w:rPr>
                          <w:szCs w:val="24"/>
                          <w:lang w:eastAsia="lt-LT"/>
                        </w:rPr>
                      </w:pPr>
                      <w:sdt>
                        <w:sdtPr>
                          <w:alias w:val="Numeris"/>
                          <w:tag w:val="nr_6dca7fc65dee4345b51814cd6a856ed5"/>
                          <w:lock w:val="sdtLocked"/>
                          <w:richText/>
                        </w:sdtPr>
                        <w:sdtContent>
                          <w:r>
                            <w:rPr>
                              <w:rFonts w:eastAsia="Calibri"/>
                              <w:szCs w:val="24"/>
                            </w:rPr>
                            <w:t>23.11</w:t>
                          </w:r>
                        </w:sdtContent>
                      </w:sdt>
                      <w:r>
                        <w:rPr>
                          <w:rFonts w:eastAsia="Calibri"/>
                          <w:szCs w:val="24"/>
                        </w:rPr>
                        <w:t>. kompensuojamos vaikų ugdymo pagal ikimokyklinio ir (ar) priešmokyklinio ugdymo programas išlaidos, kas mėnesį apmokant faktines išlaidas, bet ne didesnes kaip 1,6 bazinės socialinės išmokos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3.12 pp."/>
                    <w:tag w:val="part_8626b94d21e64286929dd5e9e5e05412"/>
                    <w:lock w:val="sdtLocked"/>
                    <w:richText/>
                  </w:sdtPr>
                  <w:sdtContent>
                    <w:p>
                      <w:pPr>
                        <w:ind w:firstLine="720"/>
                        <w:jc w:val="both"/>
                        <w:rPr>
                          <w:szCs w:val="24"/>
                          <w:lang w:eastAsia="lt-LT"/>
                        </w:rPr>
                      </w:pPr>
                      <w:sdt>
                        <w:sdtPr>
                          <w:alias w:val="Numeris"/>
                          <w:tag w:val="nr_8626b94d21e64286929dd5e9e5e05412"/>
                          <w:lock w:val="sdtLocked"/>
                          <w:richText/>
                        </w:sdtPr>
                        <w:sdtContent>
                          <w:r>
                            <w:rPr>
                              <w:szCs w:val="24"/>
                              <w:lang w:eastAsia="lt-LT"/>
                            </w:rPr>
                            <w:t>23.12</w:t>
                          </w:r>
                        </w:sdtContent>
                      </w:sdt>
                      <w:r>
                        <w:rPr>
                          <w:szCs w:val="24"/>
                          <w:lang w:eastAsia="lt-LT"/>
                        </w:rPr>
                        <w:t>. aprūpinama būtiniausiais daiktais, drabužiais ir avalyne, patalyne;</w:t>
                      </w:r>
                    </w:p>
                  </w:sdtContent>
                </w:sdt>
                <w:sdt>
                  <w:sdtPr>
                    <w:alias w:val="23.13 pp."/>
                    <w:tag w:val="part_1c4137c6df6e4e3780f55bc8757eb56e"/>
                    <w:lock w:val="sdtLocked"/>
                    <w:richText/>
                  </w:sdtPr>
                  <w:sdtContent>
                    <w:p>
                      <w:pPr>
                        <w:ind w:firstLine="720"/>
                        <w:jc w:val="both"/>
                        <w:rPr>
                          <w:szCs w:val="24"/>
                          <w:lang w:eastAsia="lt-LT"/>
                        </w:rPr>
                      </w:pPr>
                      <w:sdt>
                        <w:sdtPr>
                          <w:alias w:val="Numeris"/>
                          <w:tag w:val="nr_1c4137c6df6e4e3780f55bc8757eb56e"/>
                          <w:lock w:val="sdtLocked"/>
                          <w:richText/>
                        </w:sdtPr>
                        <w:sdtContent>
                          <w:r>
                            <w:rPr>
                              <w:szCs w:val="24"/>
                              <w:lang w:eastAsia="lt-LT"/>
                            </w:rPr>
                            <w:t>23.13</w:t>
                          </w:r>
                        </w:sdtContent>
                      </w:sdt>
                      <w:r>
                        <w:rPr>
                          <w:szCs w:val="24"/>
                          <w:lang w:eastAsia="lt-LT"/>
                        </w:rPr>
                        <w:t xml:space="preserve">. sudaromos sąlygos gaminti valgį centre </w:t>
                      </w:r>
                      <w:r>
                        <w:rPr>
                          <w:rFonts w:eastAsia="Calibri"/>
                          <w:szCs w:val="24"/>
                        </w:rPr>
                        <w:t>arba kitose centro suteiktose gyvenamosiose patalpose</w:t>
                      </w:r>
                      <w:r>
                        <w:rPr>
                          <w:color w:val="000000"/>
                          <w:szCs w:val="24"/>
                          <w:lang w:eastAsia="lt-LT"/>
                        </w:rPr>
                        <w:t xml:space="preserve"> </w:t>
                      </w:r>
                      <w:r>
                        <w:rPr>
                          <w:szCs w:val="24"/>
                          <w:lang w:eastAsia="lt-LT"/>
                        </w:rPr>
                        <w:t>įrengtose savitarnos virtuvėse.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Content>
        </w:sdt>
        <w:sdt>
          <w:sdtPr>
            <w:alias w:val="skyrius"/>
            <w:tag w:val="part_9faca40f3e924012a893514458e8b196"/>
            <w:lock w:val="sdtLocked"/>
            <w:richText/>
          </w:sdtPr>
          <w:sdtContent>
            <w:p>
              <w:pPr>
                <w:jc w:val="center"/>
                <w:rPr>
                  <w:b/>
                  <w:szCs w:val="24"/>
                  <w:lang w:eastAsia="lt-LT"/>
                </w:rPr>
              </w:pPr>
              <w:sdt>
                <w:sdtPr>
                  <w:alias w:val="Numeris"/>
                  <w:tag w:val="nr_9faca40f3e924012a893514458e8b196"/>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9faca40f3e924012a893514458e8b196"/>
                  <w:lock w:val="sdtLocked"/>
                  <w:richText/>
                </w:sdtPr>
                <w:sdtContent>
                  <w:r>
                    <w:rPr>
                      <w:b/>
                      <w:szCs w:val="24"/>
                      <w:lang w:eastAsia="lt-LT"/>
                    </w:rPr>
                    <w:t>SOCIALINĖ PARAMA PRIEGLOBSČIO GAVĖJAMS SAVIVALDYBĖS TERITORIJOJE</w:t>
                  </w:r>
                </w:sdtContent>
              </w:sdt>
            </w:p>
            <w:p>
              <w:pPr>
                <w:jc w:val="center"/>
                <w:rPr>
                  <w:szCs w:val="24"/>
                  <w:lang w:eastAsia="lt-LT"/>
                </w:rPr>
              </w:pPr>
            </w:p>
            <w:sdt>
              <w:sdtPr>
                <w:alias w:val="24 p."/>
                <w:tag w:val="part_e317652a70484b2b8b6efff4a2c61462"/>
                <w:lock w:val="sdtLocked"/>
                <w:richText/>
              </w:sdtPr>
              <w:sdtContent>
                <w:p>
                  <w:pPr>
                    <w:ind w:firstLine="720"/>
                    <w:jc w:val="both"/>
                    <w:rPr>
                      <w:szCs w:val="24"/>
                      <w:lang w:eastAsia="lt-LT"/>
                    </w:rPr>
                  </w:pPr>
                  <w:sdt>
                    <w:sdtPr>
                      <w:alias w:val="Numeris"/>
                      <w:tag w:val="nr_e317652a70484b2b8b6efff4a2c61462"/>
                      <w:lock w:val="sdtLocked"/>
                      <w:richText/>
                    </w:sdtPr>
                    <w:sdtContent>
                      <w:r>
                        <w:rPr>
                          <w:szCs w:val="24"/>
                          <w:lang w:eastAsia="lt-LT"/>
                        </w:rPr>
                        <w:t>24</w:t>
                      </w:r>
                    </w:sdtContent>
                  </w:sdt>
                  <w:r>
                    <w:rPr>
                      <w:szCs w:val="24"/>
                      <w:lang w:eastAsia="lt-LT"/>
                    </w:rPr>
                    <w:t>. Prieglobsčio gavėjai paramos integracijai savivaldybės teritorijoje laikotarpiu iš integracijos lėšų turi teisę:</w:t>
                  </w:r>
                </w:p>
                <w:sdt>
                  <w:sdtPr>
                    <w:alias w:val="24.1 pp."/>
                    <w:tag w:val="part_f156427e1410413fb76838c0d92369bb"/>
                    <w:lock w:val="sdtLocked"/>
                    <w:richText/>
                  </w:sdtPr>
                  <w:sdtContent>
                    <w:p>
                      <w:pPr>
                        <w:ind w:firstLine="720"/>
                        <w:jc w:val="both"/>
                        <w:rPr>
                          <w:szCs w:val="24"/>
                          <w:lang w:eastAsia="lt-LT"/>
                        </w:rPr>
                      </w:pPr>
                      <w:sdt>
                        <w:sdtPr>
                          <w:alias w:val="Numeris"/>
                          <w:tag w:val="nr_f156427e1410413fb76838c0d92369bb"/>
                          <w:lock w:val="sdtLocked"/>
                          <w:richText/>
                        </w:sdtPr>
                        <w:sdtContent>
                          <w:r>
                            <w:rPr>
                              <w:szCs w:val="24"/>
                              <w:lang w:eastAsia="lt-LT"/>
                            </w:rPr>
                            <w:t>24.1</w:t>
                          </w:r>
                        </w:sdtContent>
                      </w:sdt>
                      <w:r>
                        <w:rPr>
                          <w:szCs w:val="24"/>
                          <w:lang w:eastAsia="lt-LT"/>
                        </w:rPr>
                        <w:t>. gauti vienkartinę išmoką įsikurti (būtiniausiems baldams ir namų apyvokos reikmenims įsigyti):</w:t>
                      </w:r>
                    </w:p>
                    <w:sdt>
                      <w:sdtPr>
                        <w:alias w:val="24.1.1 pp."/>
                        <w:tag w:val="part_87d5f2ddf9914049bd75fd1f571b84de"/>
                        <w:lock w:val="sdtLocked"/>
                        <w:richText/>
                      </w:sdtPr>
                      <w:sdtContent>
                        <w:p>
                          <w:pPr>
                            <w:ind w:firstLine="720"/>
                            <w:jc w:val="both"/>
                            <w:rPr>
                              <w:szCs w:val="24"/>
                              <w:lang w:eastAsia="lt-LT"/>
                            </w:rPr>
                          </w:pPr>
                          <w:sdt>
                            <w:sdtPr>
                              <w:alias w:val="Numeris"/>
                              <w:tag w:val="nr_87d5f2ddf9914049bd75fd1f571b84de"/>
                              <w:lock w:val="sdtLocked"/>
                              <w:richText/>
                            </w:sdtPr>
                            <w:sdtContent>
                              <w:r>
                                <w:rPr>
                                  <w:szCs w:val="24"/>
                                  <w:lang w:eastAsia="lt-LT"/>
                                </w:rPr>
                                <w:t>24.1.1</w:t>
                              </w:r>
                            </w:sdtContent>
                          </w:sdt>
                          <w:r>
                            <w:rPr>
                              <w:szCs w:val="24"/>
                              <w:lang w:eastAsia="lt-LT"/>
                            </w:rPr>
                            <w:t xml:space="preserve">. nelydimi nepilnamečiai užsieniečiai, sulaukę pilnametystės, – 11 valstybės remiamų pajamų dydžių; </w:t>
                          </w:r>
                        </w:p>
                      </w:sdtContent>
                    </w:sdt>
                    <w:sdt>
                      <w:sdtPr>
                        <w:alias w:val="24.1.2 pp."/>
                        <w:tag w:val="part_94986329ba6a4f63b747216947a0e136"/>
                        <w:lock w:val="sdtLocked"/>
                        <w:richText/>
                      </w:sdtPr>
                      <w:sdtContent>
                        <w:p>
                          <w:pPr>
                            <w:ind w:firstLine="720"/>
                            <w:jc w:val="both"/>
                            <w:rPr>
                              <w:strike/>
                              <w:szCs w:val="24"/>
                              <w:lang w:eastAsia="lt-LT"/>
                            </w:rPr>
                          </w:pPr>
                          <w:sdt>
                            <w:sdtPr>
                              <w:alias w:val="Numeris"/>
                              <w:tag w:val="nr_94986329ba6a4f63b747216947a0e136"/>
                              <w:lock w:val="sdtLocked"/>
                              <w:richText/>
                            </w:sdtPr>
                            <w:sdtContent>
                              <w:r>
                                <w:rPr>
                                  <w:szCs w:val="24"/>
                                  <w:lang w:eastAsia="lt-LT"/>
                                </w:rPr>
                                <w:t>24.1.2</w:t>
                              </w:r>
                            </w:sdtContent>
                          </w:sdt>
                          <w:r>
                            <w:rPr>
                              <w:szCs w:val="24"/>
                              <w:lang w:eastAsia="lt-LT"/>
                            </w:rPr>
                            <w:t xml:space="preserve">. </w:t>
                          </w:r>
                          <w:r>
                            <w:rPr>
                              <w:lang w:eastAsia="lt-LT"/>
                            </w:rPr>
                            <w:t xml:space="preserve">vienas asmuo arba 2 asmenų šeima – 4 </w:t>
                          </w:r>
                          <w:r>
                            <w:rPr>
                              <w:szCs w:val="24"/>
                              <w:lang w:eastAsia="lt-LT"/>
                            </w:rPr>
                            <w:t>valstybės remiamų pajamų dydžių;</w:t>
                          </w:r>
                        </w:p>
                      </w:sdtContent>
                    </w:sdt>
                    <w:sdt>
                      <w:sdtPr>
                        <w:alias w:val="24.1.3 pp."/>
                        <w:tag w:val="part_8197436f3d9e4d7097caa27c33896768"/>
                        <w:lock w:val="sdtLocked"/>
                        <w:richText/>
                      </w:sdtPr>
                      <w:sdtContent>
                        <w:p>
                          <w:pPr>
                            <w:ind w:firstLine="720"/>
                            <w:jc w:val="both"/>
                            <w:rPr>
                              <w:strike/>
                              <w:szCs w:val="24"/>
                              <w:lang w:eastAsia="lt-LT"/>
                            </w:rPr>
                          </w:pPr>
                          <w:sdt>
                            <w:sdtPr>
                              <w:alias w:val="Numeris"/>
                              <w:tag w:val="nr_8197436f3d9e4d7097caa27c33896768"/>
                              <w:lock w:val="sdtLocked"/>
                              <w:richText/>
                            </w:sdtPr>
                            <w:sdtContent>
                              <w:r>
                                <w:rPr>
                                  <w:szCs w:val="24"/>
                                  <w:lang w:eastAsia="lt-LT"/>
                                </w:rPr>
                                <w:t>24.1.3</w:t>
                              </w:r>
                            </w:sdtContent>
                          </w:sdt>
                          <w:r>
                            <w:rPr>
                              <w:szCs w:val="24"/>
                              <w:lang w:eastAsia="lt-LT"/>
                            </w:rPr>
                            <w:t xml:space="preserve">. </w:t>
                          </w:r>
                          <w:r>
                            <w:rPr>
                              <w:lang w:eastAsia="lt-LT"/>
                            </w:rPr>
                            <w:t xml:space="preserve">3–4 asmenų šeima – 6 </w:t>
                          </w:r>
                          <w:r>
                            <w:rPr>
                              <w:szCs w:val="24"/>
                              <w:lang w:eastAsia="lt-LT"/>
                            </w:rPr>
                            <w:t xml:space="preserve">valstybės remiamų pajamų </w:t>
                          </w:r>
                          <w:r>
                            <w:rPr>
                              <w:lang w:eastAsia="lt-LT"/>
                            </w:rPr>
                            <w:t>dydžių;</w:t>
                          </w:r>
                        </w:p>
                      </w:sdtContent>
                    </w:sdt>
                    <w:sdt>
                      <w:sdtPr>
                        <w:alias w:val="24.1.4 pp."/>
                        <w:tag w:val="part_bed5d56191d940af8be82e7da23683e4"/>
                        <w:lock w:val="sdtLocked"/>
                        <w:richText/>
                      </w:sdtPr>
                      <w:sdtContent>
                        <w:p>
                          <w:pPr>
                            <w:ind w:firstLine="720"/>
                            <w:jc w:val="both"/>
                            <w:rPr>
                              <w:lang w:eastAsia="lt-LT"/>
                            </w:rPr>
                          </w:pPr>
                          <w:sdt>
                            <w:sdtPr>
                              <w:alias w:val="Numeris"/>
                              <w:tag w:val="nr_bed5d56191d940af8be82e7da23683e4"/>
                              <w:lock w:val="sdtLocked"/>
                              <w:richText/>
                            </w:sdtPr>
                            <w:sdtContent>
                              <w:r>
                                <w:rPr>
                                  <w:lang w:eastAsia="lt-LT"/>
                                </w:rPr>
                                <w:t>24.1.4</w:t>
                              </w:r>
                            </w:sdtContent>
                          </w:sdt>
                          <w:r>
                            <w:rPr>
                              <w:lang w:eastAsia="lt-LT"/>
                            </w:rPr>
                            <w:t>. 5–6 asmenų šeima – 7 valstybės remiamų pajamų dydžių;</w:t>
                          </w:r>
                        </w:p>
                      </w:sdtContent>
                    </w:sdt>
                    <w:sdt>
                      <w:sdtPr>
                        <w:alias w:val="24.1.5 pp."/>
                        <w:tag w:val="part_325a0a59483c4366a33989e7cc820eff"/>
                        <w:lock w:val="sdtLocked"/>
                        <w:richText/>
                      </w:sdtPr>
                      <w:sdtContent>
                        <w:p>
                          <w:pPr>
                            <w:ind w:firstLine="720"/>
                            <w:jc w:val="both"/>
                            <w:rPr>
                              <w:lang w:eastAsia="lt-LT"/>
                            </w:rPr>
                          </w:pPr>
                          <w:sdt>
                            <w:sdtPr>
                              <w:alias w:val="Numeris"/>
                              <w:tag w:val="nr_325a0a59483c4366a33989e7cc820eff"/>
                              <w:lock w:val="sdtLocked"/>
                              <w:richText/>
                            </w:sdtPr>
                            <w:sdtContent>
                              <w:r>
                                <w:rPr>
                                  <w:lang w:eastAsia="lt-LT"/>
                                </w:rPr>
                                <w:t>24.1.5</w:t>
                              </w:r>
                            </w:sdtContent>
                          </w:sdt>
                          <w:r>
                            <w:rPr>
                              <w:lang w:eastAsia="lt-LT"/>
                            </w:rPr>
                            <w:t>. 7 ir daugiau asmenų šeima – 8 valstybės remiamų pajamų dydžių;</w:t>
                          </w:r>
                        </w:p>
                      </w:sdtContent>
                    </w:sdt>
                  </w:sdtContent>
                </w:sdt>
                <w:sdt>
                  <w:sdtPr>
                    <w:alias w:val="24.2 pp."/>
                    <w:tag w:val="part_78e497e1edf14a47808eb02785f5495b"/>
                    <w:lock w:val="sdtLocked"/>
                    <w:richText/>
                  </w:sdtPr>
                  <w:sdtContent>
                    <w:p>
                      <w:pPr>
                        <w:ind w:firstLine="720"/>
                        <w:jc w:val="both"/>
                        <w:rPr>
                          <w:szCs w:val="24"/>
                          <w:lang w:eastAsia="lt-LT"/>
                        </w:rPr>
                      </w:pPr>
                      <w:sdt>
                        <w:sdtPr>
                          <w:alias w:val="Numeris"/>
                          <w:tag w:val="nr_78e497e1edf14a47808eb02785f5495b"/>
                          <w:lock w:val="sdtLocked"/>
                          <w:richText/>
                        </w:sdtPr>
                        <w:sdtContent>
                          <w:r>
                            <w:rPr>
                              <w:szCs w:val="24"/>
                              <w:lang w:eastAsia="lt-LT"/>
                            </w:rPr>
                            <w:t>24.2</w:t>
                          </w:r>
                        </w:sdtContent>
                      </w:sdt>
                      <w:r>
                        <w:rPr>
                          <w:szCs w:val="24"/>
                          <w:lang w:eastAsia="lt-LT"/>
                        </w:rPr>
                        <w:t xml:space="preserve">. gauti mėnesinę pašalpą: </w:t>
                      </w:r>
                    </w:p>
                    <w:sdt>
                      <w:sdtPr>
                        <w:alias w:val="24.2.1 pp."/>
                        <w:tag w:val="part_e723236c470c4ea79ab7ff65d7314a73"/>
                        <w:lock w:val="sdtLocked"/>
                        <w:richText/>
                      </w:sdtPr>
                      <w:sdtContent>
                        <w:p>
                          <w:pPr>
                            <w:ind w:firstLine="720"/>
                            <w:jc w:val="both"/>
                            <w:rPr>
                              <w:szCs w:val="24"/>
                              <w:lang w:eastAsia="lt-LT"/>
                            </w:rPr>
                          </w:pPr>
                          <w:sdt>
                            <w:sdtPr>
                              <w:alias w:val="Numeris"/>
                              <w:tag w:val="nr_e723236c470c4ea79ab7ff65d7314a73"/>
                              <w:lock w:val="sdtLocked"/>
                              <w:richText/>
                            </w:sdtPr>
                            <w:sdtContent>
                              <w:r>
                                <w:rPr>
                                  <w:szCs w:val="24"/>
                                  <w:lang w:eastAsia="lt-LT"/>
                                </w:rPr>
                                <w:t>24.2.1</w:t>
                              </w:r>
                            </w:sdtContent>
                          </w:sdt>
                          <w:r>
                            <w:rPr>
                              <w:szCs w:val="24"/>
                              <w:lang w:eastAsia="lt-LT"/>
                            </w:rPr>
                            <w:t xml:space="preserve">. iki 7 mėnesių – 2 valstybės remiamų pajamų dydžių vienam asmeniui, nuo </w:t>
                          </w:r>
                          <w:r>
                            <w:rPr>
                              <w:lang w:eastAsia="lt-LT"/>
                            </w:rPr>
                            <w:t>8</w:t>
                          </w:r>
                          <w:r>
                            <w:rPr>
                              <w:szCs w:val="24"/>
                              <w:lang w:eastAsia="lt-LT"/>
                            </w:rPr>
                            <w:t xml:space="preserve"> iki </w:t>
                          </w:r>
                          <w:r>
                            <w:rPr>
                              <w:lang w:eastAsia="lt-LT"/>
                            </w:rPr>
                            <w:t xml:space="preserve">12 </w:t>
                          </w:r>
                          <w:r>
                            <w:rPr>
                              <w:szCs w:val="24"/>
                              <w:lang w:eastAsia="lt-LT"/>
                            </w:rPr>
                            <w:t xml:space="preserve">mėnesio imtinai – </w:t>
                          </w:r>
                          <w:r>
                            <w:rPr>
                              <w:lang w:eastAsia="lt-LT"/>
                            </w:rPr>
                            <w:t xml:space="preserve">nuo 50 iki 100 procentų iki 7 mėnesio teikiamos paramos integracijai dydžio vienam asmeniui, atsižvelgiant į </w:t>
                          </w:r>
                          <w:r>
                            <w:rPr>
                              <w:szCs w:val="24"/>
                              <w:lang w:eastAsia="lt-LT"/>
                            </w:rPr>
                            <w:t>individualią</w:t>
                          </w:r>
                          <w:r>
                            <w:rPr>
                              <w:lang w:eastAsia="lt-LT"/>
                            </w:rPr>
                            <w:t xml:space="preserve"> prieglobsčio gavėjo </w:t>
                          </w:r>
                          <w:r>
                            <w:rPr>
                              <w:szCs w:val="24"/>
                              <w:lang w:eastAsia="lt-LT"/>
                            </w:rPr>
                            <w:t xml:space="preserve">integracijos </w:t>
                          </w:r>
                          <w:r>
                            <w:rPr>
                              <w:lang w:eastAsia="lt-LT"/>
                            </w:rPr>
                            <w:t>pažangą įgyvendinant individualų integracijos planą</w:t>
                          </w:r>
                          <w:r>
                            <w:rPr>
                              <w:szCs w:val="24"/>
                              <w:lang w:eastAsia="lt-LT"/>
                            </w:rPr>
                            <w:t>;</w:t>
                          </w:r>
                        </w:p>
                      </w:sdtContent>
                    </w:sdt>
                    <w:sdt>
                      <w:sdtPr>
                        <w:alias w:val="24.2.2 pp."/>
                        <w:tag w:val="part_5067f8ed341b40b08e96c3a98011e6ad"/>
                        <w:lock w:val="sdtLocked"/>
                        <w:richText/>
                      </w:sdtPr>
                      <w:sdtContent>
                        <w:p>
                          <w:pPr>
                            <w:ind w:firstLine="720"/>
                            <w:jc w:val="both"/>
                            <w:rPr>
                              <w:szCs w:val="24"/>
                              <w:lang w:eastAsia="lt-LT"/>
                            </w:rPr>
                          </w:pPr>
                          <w:sdt>
                            <w:sdtPr>
                              <w:alias w:val="Numeris"/>
                              <w:tag w:val="nr_5067f8ed341b40b08e96c3a98011e6ad"/>
                              <w:lock w:val="sdtLocked"/>
                              <w:richText/>
                            </w:sdtPr>
                            <w:sdtContent>
                              <w:r>
                                <w:rPr>
                                  <w:szCs w:val="24"/>
                                  <w:lang w:eastAsia="lt-LT"/>
                                </w:rPr>
                                <w:t>24.2.2</w:t>
                              </w:r>
                            </w:sdtContent>
                          </w:sdt>
                          <w:r>
                            <w:rPr>
                              <w:szCs w:val="24"/>
                              <w:lang w:eastAsia="lt-LT"/>
                            </w:rPr>
                            <w:t xml:space="preserve">. iki 7 mėnesių – 3 valstybės remiamų pajamų dydžių </w:t>
                          </w:r>
                          <w:r>
                            <w:rPr>
                              <w:lang w:eastAsia="lt-LT"/>
                            </w:rPr>
                            <w:t>2 asmen</w:t>
                          </w:r>
                          <w:r>
                            <w:rPr>
                              <w:szCs w:val="24"/>
                              <w:lang w:eastAsia="lt-LT"/>
                            </w:rPr>
                            <w:t>ų šeimai, nuo 8 </w:t>
                          </w:r>
                          <w:r>
                            <w:rPr>
                              <w:lang w:eastAsia="lt-LT"/>
                            </w:rPr>
                            <w:t>iki 12 mėnesio imtinai – nuo 50 iki 100 procentų iki 7 mėnesio teikiamos paramos integracijai dydžio 2 asmenų šeimai, atsižvelgiant į individualią prieglobsčio gavėjo ar (ir) jo šeimos narių integracijos pažangą įgyvendinant individualų integracijos planą</w:t>
                          </w:r>
                          <w:r>
                            <w:rPr>
                              <w:szCs w:val="24"/>
                              <w:lang w:eastAsia="lt-LT"/>
                            </w:rPr>
                            <w:t>;</w:t>
                          </w:r>
                        </w:p>
                      </w:sdtContent>
                    </w:sdt>
                    <w:sdt>
                      <w:sdtPr>
                        <w:alias w:val="24.2.3 pp."/>
                        <w:tag w:val="part_4b4f0f717d394bc4ae2798da4af0c00d"/>
                        <w:lock w:val="sdtLocked"/>
                        <w:richText/>
                      </w:sdtPr>
                      <w:sdtContent>
                        <w:p>
                          <w:pPr>
                            <w:ind w:firstLine="720"/>
                            <w:jc w:val="both"/>
                            <w:rPr>
                              <w:szCs w:val="24"/>
                              <w:lang w:eastAsia="lt-LT"/>
                            </w:rPr>
                          </w:pPr>
                          <w:sdt>
                            <w:sdtPr>
                              <w:alias w:val="Numeris"/>
                              <w:tag w:val="nr_4b4f0f717d394bc4ae2798da4af0c00d"/>
                              <w:lock w:val="sdtLocked"/>
                              <w:richText/>
                            </w:sdtPr>
                            <w:sdtContent>
                              <w:r>
                                <w:rPr>
                                  <w:szCs w:val="24"/>
                                  <w:lang w:eastAsia="lt-LT"/>
                                </w:rPr>
                                <w:t>24.2.3</w:t>
                              </w:r>
                            </w:sdtContent>
                          </w:sdt>
                          <w:r>
                            <w:rPr>
                              <w:szCs w:val="24"/>
                              <w:lang w:eastAsia="lt-LT"/>
                            </w:rPr>
                            <w:t>. iki 7 mėnesių – 4 valstybės remiamų pajamų dydžių 3 asmenų šeimai, nuo 8 </w:t>
                          </w:r>
                          <w:r>
                            <w:rPr>
                              <w:lang w:eastAsia="lt-LT"/>
                            </w:rPr>
                            <w:t>iki 12 mėnesio imtinai – nuo 50 iki 100 procentų iki 7 mėnesio teikiamos paramos integracijai dydžio 3 asmenų šeimai, atsižvelgiant į individualią prieglobsčio gavėjo ar (ir) jo šeimos narių integracijos pažangą įgyvendinant individualų integracijos planą</w:t>
                          </w:r>
                          <w:r>
                            <w:rPr>
                              <w:szCs w:val="24"/>
                              <w:lang w:eastAsia="lt-LT"/>
                            </w:rPr>
                            <w:t>;</w:t>
                          </w:r>
                        </w:p>
                      </w:sdtContent>
                    </w:sdt>
                    <w:sdt>
                      <w:sdtPr>
                        <w:alias w:val="24.2.4 pp."/>
                        <w:tag w:val="part_4d28db8797b2451991fb406a77119a09"/>
                        <w:lock w:val="sdtLocked"/>
                        <w:richText/>
                      </w:sdtPr>
                      <w:sdtContent>
                        <w:p>
                          <w:pPr>
                            <w:ind w:firstLine="720"/>
                            <w:jc w:val="both"/>
                            <w:rPr>
                              <w:szCs w:val="24"/>
                              <w:lang w:eastAsia="lt-LT"/>
                            </w:rPr>
                          </w:pPr>
                          <w:sdt>
                            <w:sdtPr>
                              <w:alias w:val="Numeris"/>
                              <w:tag w:val="nr_4d28db8797b2451991fb406a77119a09"/>
                              <w:lock w:val="sdtLocked"/>
                              <w:richText/>
                            </w:sdtPr>
                            <w:sdtContent>
                              <w:r>
                                <w:rPr>
                                  <w:szCs w:val="24"/>
                                  <w:lang w:eastAsia="lt-LT"/>
                                </w:rPr>
                                <w:t>24.2.4</w:t>
                              </w:r>
                            </w:sdtContent>
                          </w:sdt>
                          <w:r>
                            <w:rPr>
                              <w:szCs w:val="24"/>
                              <w:lang w:eastAsia="lt-LT"/>
                            </w:rPr>
                            <w:t xml:space="preserve">. jeigu šeimoje yra daugiau kaip trys asmenys, ketvirtam ir kiekvienam kitam asmeniui kas mėnesį iki 7 mėnesių papildomai skiriama 0,5 valstybės remiamų pajamų dydžio mėnesinė pašalpa, nuo </w:t>
                          </w:r>
                          <w:r>
                            <w:rPr>
                              <w:lang w:eastAsia="lt-LT"/>
                            </w:rPr>
                            <w:t>8 iki 12 mėnesio imtinai – nuo 50 iki 100 procentų iki 7 mėnesio teikiamos paramos integracijai dydžio, atsižvelgiant į individualią prieglobsčio gavėjo ar (ir) jo šeimos narių integracijos pažangą įgyvendinant individualų integracijos planą</w:t>
                          </w:r>
                          <w:r>
                            <w:rPr>
                              <w:szCs w:val="24"/>
                              <w:lang w:eastAsia="lt-LT"/>
                            </w:rPr>
                            <w:t>;</w:t>
                          </w:r>
                        </w:p>
                      </w:sdtContent>
                    </w:sdt>
                  </w:sdtContent>
                </w:sdt>
                <w:sdt>
                  <w:sdtPr>
                    <w:alias w:val="24.3 pp."/>
                    <w:tag w:val="part_b57d3e44fcc94f79b6751a0f6a6b8dcf"/>
                    <w:lock w:val="sdtLocked"/>
                    <w:richText/>
                  </w:sdtPr>
                  <w:sdtContent>
                    <w:p>
                      <w:pPr>
                        <w:ind w:firstLine="720"/>
                        <w:jc w:val="both"/>
                        <w:rPr>
                          <w:szCs w:val="24"/>
                          <w:lang w:eastAsia="lt-LT"/>
                        </w:rPr>
                      </w:pPr>
                      <w:sdt>
                        <w:sdtPr>
                          <w:alias w:val="Numeris"/>
                          <w:tag w:val="nr_b57d3e44fcc94f79b6751a0f6a6b8dcf"/>
                          <w:lock w:val="sdtLocked"/>
                          <w:richText/>
                        </w:sdtPr>
                        <w:sdtContent>
                          <w:r>
                            <w:rPr>
                              <w:szCs w:val="24"/>
                              <w:lang w:eastAsia="lt-LT"/>
                            </w:rPr>
                            <w:t>24.3</w:t>
                          </w:r>
                        </w:sdtContent>
                      </w:sdt>
                      <w:r>
                        <w:rPr>
                          <w:szCs w:val="24"/>
                          <w:lang w:eastAsia="lt-LT"/>
                        </w:rPr>
                        <w:t xml:space="preserve">. gauti 1,5 bazinės socialinės išmokos dydžio pašalpą mokyklinio amžiaus vaikams būtiniausiems </w:t>
                      </w:r>
                      <w:r>
                        <w:rPr>
                          <w:color w:val="000000"/>
                          <w:szCs w:val="24"/>
                          <w:lang w:eastAsia="lt-LT"/>
                        </w:rPr>
                        <w:t>mokinio</w:t>
                      </w:r>
                      <w:r>
                        <w:rPr>
                          <w:szCs w:val="24"/>
                          <w:lang w:eastAsia="lt-LT"/>
                        </w:rPr>
                        <w:t xml:space="preserve"> reikmenims įsigyti;</w:t>
                      </w:r>
                    </w:p>
                  </w:sdtContent>
                </w:sdt>
                <w:sdt>
                  <w:sdtPr>
                    <w:alias w:val="24.4 pp."/>
                    <w:tag w:val="part_8d1ff7567f2343689727f0e738519870"/>
                    <w:lock w:val="sdtLocked"/>
                    <w:richText/>
                  </w:sdtPr>
                  <w:sdtContent>
                    <w:p>
                      <w:pPr>
                        <w:ind w:firstLine="720"/>
                        <w:jc w:val="both"/>
                        <w:rPr>
                          <w:szCs w:val="24"/>
                          <w:lang w:eastAsia="lt-LT"/>
                        </w:rPr>
                      </w:pPr>
                      <w:sdt>
                        <w:sdtPr>
                          <w:alias w:val="Numeris"/>
                          <w:tag w:val="nr_8d1ff7567f2343689727f0e738519870"/>
                          <w:lock w:val="sdtLocked"/>
                          <w:richText/>
                        </w:sdtPr>
                        <w:sdtContent>
                          <w:r>
                            <w:rPr>
                              <w:szCs w:val="24"/>
                              <w:lang w:eastAsia="lt-LT"/>
                            </w:rPr>
                            <w:t>24.4</w:t>
                          </w:r>
                        </w:sdtContent>
                      </w:sdt>
                      <w:r>
                        <w:rPr>
                          <w:szCs w:val="24"/>
                          <w:lang w:eastAsia="lt-LT"/>
                        </w:rPr>
                        <w:t xml:space="preserve">. </w:t>
                      </w:r>
                      <w:r>
                        <w:rPr>
                          <w:rFonts w:eastAsia="Calibri"/>
                          <w:szCs w:val="24"/>
                          <w:lang w:eastAsia="lt-LT"/>
                        </w:rPr>
                        <w:t>gauti kompensaciją vaikų ugdymo pagal ikimokyklinio ir (ar) priešmokyklinio ugdymo programas išlaidoms apmokėti, kas mėnesį jam apmokant faktines išlaidas, bet ne didesnes kaip 1,6 bazinės socialinės išmokos dydžio</w:t>
                      </w:r>
                      <w:r>
                        <w:rPr>
                          <w:szCs w:val="24"/>
                          <w:lang w:eastAsia="lt-LT"/>
                        </w:rPr>
                        <w:t>;</w:t>
                      </w:r>
                    </w:p>
                  </w:sdtContent>
                </w:sdt>
                <w:sdt>
                  <w:sdtPr>
                    <w:alias w:val="24.5 pp."/>
                    <w:tag w:val="part_1a18c4a6192247e08491440832a7d16e"/>
                    <w:lock w:val="sdtLocked"/>
                    <w:richText/>
                  </w:sdtPr>
                  <w:sdtContent>
                    <w:p>
                      <w:pPr>
                        <w:ind w:firstLine="720"/>
                        <w:jc w:val="both"/>
                        <w:rPr>
                          <w:strike/>
                          <w:szCs w:val="24"/>
                          <w:lang w:eastAsia="lt-LT"/>
                        </w:rPr>
                      </w:pPr>
                      <w:sdt>
                        <w:sdtPr>
                          <w:alias w:val="Numeris"/>
                          <w:tag w:val="nr_1a18c4a6192247e08491440832a7d16e"/>
                          <w:lock w:val="sdtLocked"/>
                          <w:richText/>
                        </w:sdtPr>
                        <w:sdtContent>
                          <w:r>
                            <w:rPr>
                              <w:szCs w:val="24"/>
                              <w:lang w:eastAsia="lt-LT"/>
                            </w:rPr>
                            <w:t>24.5</w:t>
                          </w:r>
                        </w:sdtContent>
                      </w:sdt>
                      <w:r>
                        <w:rPr>
                          <w:szCs w:val="24"/>
                          <w:lang w:eastAsia="lt-LT"/>
                        </w:rPr>
                        <w:t xml:space="preserve">. </w:t>
                      </w:r>
                      <w:r>
                        <w:rPr>
                          <w:lang w:eastAsia="lt-LT"/>
                        </w:rPr>
                        <w:t xml:space="preserve">gauti kas mėnesį mokamą gyvenamųjų patalpų nuomos mokesčio dalies kompensaciją, kurios dydis nustatomas vadovaujantis Lietuvos Respublikos paramos būstui įsigyti ar išsinuomoti </w:t>
                      </w:r>
                      <w:r>
                        <w:rPr>
                          <w:color w:val="000000"/>
                          <w:lang w:eastAsia="lt-LT"/>
                        </w:rPr>
                        <w:t xml:space="preserve"> įstatymu. </w:t>
                      </w:r>
                      <w:r>
                        <w:rPr>
                          <w:lang w:eastAsia="lt-LT"/>
                        </w:rPr>
                        <w:t>Ši kompensacija mokama už praėjusį kalendorinį mėnesį, jei sudaryta gyvenamųjų patalpų nuomos sutartis</w:t>
                      </w:r>
                      <w:r>
                        <w:rPr>
                          <w:szCs w:val="24"/>
                          <w:lang w:eastAsia="lt-LT"/>
                        </w:rPr>
                        <w:t>;</w:t>
                      </w:r>
                    </w:p>
                  </w:sdtContent>
                </w:sdt>
                <w:sdt>
                  <w:sdtPr>
                    <w:alias w:val="24.6 pp."/>
                    <w:tag w:val="part_6b30e2f910db4945a0bb5c70bd8958ef"/>
                    <w:lock w:val="sdtLocked"/>
                    <w:richText/>
                  </w:sdtPr>
                  <w:sdtContent>
                    <w:p>
                      <w:pPr>
                        <w:ind w:firstLine="720"/>
                        <w:jc w:val="both"/>
                        <w:rPr>
                          <w:szCs w:val="24"/>
                          <w:lang w:eastAsia="lt-LT"/>
                        </w:rPr>
                      </w:pPr>
                      <w:sdt>
                        <w:sdtPr>
                          <w:alias w:val="Numeris"/>
                          <w:tag w:val="nr_6b30e2f910db4945a0bb5c70bd8958ef"/>
                          <w:lock w:val="sdtLocked"/>
                          <w:richText/>
                        </w:sdtPr>
                        <w:sdtContent>
                          <w:r>
                            <w:rPr>
                              <w:szCs w:val="24"/>
                              <w:lang w:eastAsia="lt-LT"/>
                            </w:rPr>
                            <w:t>24.6</w:t>
                          </w:r>
                        </w:sdtContent>
                      </w:sdt>
                      <w:r>
                        <w:rPr>
                          <w:szCs w:val="24"/>
                          <w:lang w:eastAsia="lt-LT"/>
                        </w:rPr>
                        <w:t>. komisijos sprendimu gauti kitas paramos integracijai priemones, įvertinus individualią</w:t>
                      </w:r>
                      <w:r>
                        <w:rPr>
                          <w:lang w:eastAsia="lt-LT"/>
                        </w:rPr>
                        <w:t xml:space="preserve"> prieglobsčio gavėjo ar (ir) jo šeimos narių </w:t>
                      </w:r>
                      <w:r>
                        <w:rPr>
                          <w:szCs w:val="24"/>
                          <w:lang w:eastAsia="lt-LT"/>
                        </w:rPr>
                        <w:t>integracijos pažangą pagal Integracijos plane nustatytus integracijos pažangos vertinimo rodiklius.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5 p."/>
                <w:tag w:val="part_05905d43138c46de8858b2a60ce027e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6 p."/>
                <w:tag w:val="part_8f630de77401400b81bc8961635d1c45"/>
                <w:lock w:val="sdtLocked"/>
                <w:richText/>
              </w:sdtPr>
              <w:sdtContent>
                <w:p>
                  <w:pPr>
                    <w:ind w:firstLine="720"/>
                    <w:jc w:val="both"/>
                    <w:rPr>
                      <w:szCs w:val="24"/>
                      <w:lang w:eastAsia="lt-LT"/>
                    </w:rPr>
                  </w:pPr>
                  <w:sdt>
                    <w:sdtPr>
                      <w:alias w:val="Numeris"/>
                      <w:tag w:val="nr_8f630de77401400b81bc8961635d1c45"/>
                      <w:lock w:val="sdtLocked"/>
                      <w:richText/>
                    </w:sdtPr>
                    <w:sdtContent>
                      <w:r>
                        <w:rPr>
                          <w:szCs w:val="24"/>
                          <w:lang w:eastAsia="lt-LT"/>
                        </w:rPr>
                        <w:t>26</w:t>
                      </w:r>
                    </w:sdtContent>
                  </w:sdt>
                  <w:r>
                    <w:rPr>
                      <w:szCs w:val="24"/>
                      <w:lang w:eastAsia="lt-LT"/>
                    </w:rPr>
                    <w:t>. Mėnesinė pašalpa neskiriama pensinio amžiaus, neįgaliems nelydimiems nepilnamečiams užsieniečiams ir neįgaliems prieglobsčio gavėjams, kurie negali gyventi savarankiškai ir kuriems teikiama ilgalaikė (trumpalaikė) socialinė globa stacionariose socialinės globos įstaigose, grupinio gyvenimo namuose, ir nelydimiems nepilnamečiams, apgyvendintiems globėjo (rūpintojo) gyvenamojoje vietoje.</w:t>
                  </w:r>
                </w:p>
              </w:sdtContent>
            </w:sdt>
            <w:sdt>
              <w:sdtPr>
                <w:alias w:val="27 p."/>
                <w:tag w:val="part_5fed72dbb6e94215a7f6a82d55b63273"/>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skyrius"/>
            <w:tag w:val="part_543d1aed7ba4461cb5c5ff7a9aebde84"/>
            <w:lock w:val="sdtLocked"/>
            <w:richText/>
          </w:sdtPr>
          <w:sdtContent>
            <w:p>
              <w:pPr>
                <w:jc w:val="center"/>
                <w:rPr>
                  <w:b/>
                  <w:szCs w:val="24"/>
                  <w:lang w:eastAsia="lt-LT"/>
                </w:rPr>
              </w:pPr>
              <w:sdt>
                <w:sdtPr>
                  <w:alias w:val="Numeris"/>
                  <w:tag w:val="nr_543d1aed7ba4461cb5c5ff7a9aebde84"/>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543d1aed7ba4461cb5c5ff7a9aebde84"/>
                  <w:lock w:val="sdtLocked"/>
                  <w:richText/>
                </w:sdtPr>
                <w:sdtContent>
                  <w:r>
                    <w:rPr>
                      <w:b/>
                      <w:szCs w:val="24"/>
                      <w:lang w:eastAsia="lt-LT"/>
                    </w:rPr>
                    <w:t>PRIEGLOBSČIO GAVĖJŲ ŠVIETIMAS</w:t>
                  </w:r>
                </w:sdtContent>
              </w:sdt>
            </w:p>
            <w:p>
              <w:pPr>
                <w:jc w:val="center"/>
                <w:rPr>
                  <w:szCs w:val="24"/>
                  <w:lang w:eastAsia="lt-LT"/>
                </w:rPr>
              </w:pPr>
            </w:p>
            <w:sdt>
              <w:sdtPr>
                <w:alias w:val="28 p."/>
                <w:tag w:val="part_eccceb1890d44b2b8603e72787df0882"/>
                <w:lock w:val="sdtLocked"/>
                <w:richText/>
              </w:sdtPr>
              <w:sdtContent>
                <w:p>
                  <w:pPr>
                    <w:ind w:firstLine="720"/>
                    <w:jc w:val="both"/>
                    <w:rPr>
                      <w:szCs w:val="24"/>
                      <w:lang w:eastAsia="lt-LT"/>
                    </w:rPr>
                  </w:pPr>
                  <w:sdt>
                    <w:sdtPr>
                      <w:alias w:val="Numeris"/>
                      <w:tag w:val="nr_eccceb1890d44b2b8603e72787df0882"/>
                      <w:lock w:val="sdtLocked"/>
                      <w:richText/>
                    </w:sdtPr>
                    <w:sdtContent>
                      <w:r>
                        <w:rPr>
                          <w:rFonts w:eastAsia="Calibri"/>
                          <w:szCs w:val="24"/>
                          <w:lang w:eastAsia="lt-LT"/>
                        </w:rPr>
                        <w:t>28</w:t>
                      </w:r>
                    </w:sdtContent>
                  </w:sdt>
                  <w:r>
                    <w:rPr>
                      <w:rFonts w:eastAsia="Calibri"/>
                      <w:szCs w:val="24"/>
                      <w:lang w:eastAsia="lt-LT"/>
                    </w:rPr>
                    <w:t>. Centras organizuoja lietuvių kalbos mokymą centre,</w:t>
                  </w:r>
                  <w:r>
                    <w:rPr>
                      <w:rFonts w:eastAsia="Calibri"/>
                      <w:bCs/>
                      <w:szCs w:val="24"/>
                    </w:rPr>
                    <w:t xml:space="preserve"> kitose centro suteiktose gyvenamosiose patalpose</w:t>
                  </w:r>
                  <w:r>
                    <w:rPr>
                      <w:rFonts w:eastAsia="Calibri"/>
                      <w:szCs w:val="24"/>
                      <w:lang w:eastAsia="lt-LT"/>
                    </w:rPr>
                    <w:t xml:space="preserve"> ir (ar) savivaldybės teritorijoje </w:t>
                  </w:r>
                  <w:r>
                    <w:rPr>
                      <w:rFonts w:eastAsia="Calibri"/>
                      <w:bCs/>
                      <w:szCs w:val="24"/>
                      <w:lang w:eastAsia="lt-LT"/>
                    </w:rPr>
                    <w:t>gyvenantiems</w:t>
                  </w:r>
                  <w:r>
                    <w:rPr>
                      <w:rFonts w:eastAsia="Calibri"/>
                      <w:szCs w:val="24"/>
                      <w:lang w:eastAsia="lt-LT"/>
                    </w:rPr>
                    <w:t xml:space="preserve"> suaugusiesiems prieglobsčio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9 p."/>
                <w:tag w:val="part_0ef78073dad247c786ebef7f561e8425"/>
                <w:lock w:val="sdtLocked"/>
                <w:richText/>
              </w:sdtPr>
              <w:sdtContent>
                <w:p>
                  <w:pPr>
                    <w:ind w:firstLine="720"/>
                    <w:jc w:val="both"/>
                    <w:rPr>
                      <w:szCs w:val="24"/>
                      <w:lang w:eastAsia="lt-LT"/>
                    </w:rPr>
                  </w:pPr>
                  <w:sdt>
                    <w:sdtPr>
                      <w:alias w:val="Numeris"/>
                      <w:tag w:val="nr_0ef78073dad247c786ebef7f561e8425"/>
                      <w:lock w:val="sdtLocked"/>
                      <w:richText/>
                    </w:sdtPr>
                    <w:sdtContent>
                      <w:r>
                        <w:rPr>
                          <w:szCs w:val="24"/>
                          <w:lang w:eastAsia="lt-LT"/>
                        </w:rPr>
                        <w:t>29</w:t>
                      </w:r>
                    </w:sdtContent>
                  </w:sdt>
                  <w:r>
                    <w:rPr>
                      <w:szCs w:val="24"/>
                      <w:lang w:eastAsia="lt-LT"/>
                    </w:rPr>
                    <w:t xml:space="preserve">. Centre </w:t>
                  </w:r>
                  <w:r>
                    <w:rPr>
                      <w:rFonts w:eastAsia="Calibri"/>
                      <w:szCs w:val="24"/>
                    </w:rPr>
                    <w:t>arba kitose centro suteiktose gyvenamosiose patalpose gyvenantiems prieglobsčio gavėjams</w:t>
                  </w:r>
                  <w:r>
                    <w:rPr>
                      <w:szCs w:val="24"/>
                      <w:lang w:eastAsia="lt-LT"/>
                    </w:rPr>
                    <w:t xml:space="preserve"> organizuojami: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29.1 pp."/>
                    <w:tag w:val="part_1b4123c166b84f8593fc3747d361c558"/>
                    <w:lock w:val="sdtLocked"/>
                    <w:richText/>
                  </w:sdtPr>
                  <w:sdtContent>
                    <w:p>
                      <w:pPr>
                        <w:ind w:firstLine="720"/>
                        <w:jc w:val="both"/>
                        <w:rPr>
                          <w:szCs w:val="24"/>
                          <w:lang w:eastAsia="lt-LT"/>
                        </w:rPr>
                      </w:pPr>
                      <w:sdt>
                        <w:sdtPr>
                          <w:alias w:val="Numeris"/>
                          <w:tag w:val="nr_1b4123c166b84f8593fc3747d361c558"/>
                          <w:lock w:val="sdtLocked"/>
                          <w:richText/>
                        </w:sdtPr>
                        <w:sdtContent>
                          <w:r>
                            <w:rPr>
                              <w:szCs w:val="24"/>
                              <w:lang w:eastAsia="lt-LT"/>
                            </w:rPr>
                            <w:t>29.1</w:t>
                          </w:r>
                        </w:sdtContent>
                      </w:sdt>
                      <w:r>
                        <w:rPr>
                          <w:szCs w:val="24"/>
                          <w:lang w:eastAsia="lt-LT"/>
                        </w:rPr>
                        <w:t xml:space="preserve">. Intensyvūs ne mažiau nei 96 valandų lietuvių kalbos mokymo ir lietuvių kultūros pažinimo kursai suaugusiesiems. Lietuvių kalbos mokymo kursai turi atitikti Europos Tarybos kalbos mokėjimo aprašų A1 lygį (kai kuriais atvejais pagal besimokančiųjų prašymą – </w:t>
                        <w:br/>
                        <w:t>A1–A2 lygius). Mokymo A1 lygiu trukmė – vienas mėnuo.</w:t>
                      </w:r>
                    </w:p>
                  </w:sdtContent>
                </w:sdt>
                <w:sdt>
                  <w:sdtPr>
                    <w:alias w:val="29.2 pp."/>
                    <w:tag w:val="part_d94a983918834e97aea4d617a884da54"/>
                    <w:lock w:val="sdtLocked"/>
                    <w:richText/>
                  </w:sdtPr>
                  <w:sdtContent>
                    <w:p>
                      <w:pPr>
                        <w:ind w:firstLine="720"/>
                        <w:jc w:val="both"/>
                        <w:rPr>
                          <w:szCs w:val="24"/>
                          <w:lang w:eastAsia="lt-LT"/>
                        </w:rPr>
                      </w:pPr>
                      <w:sdt>
                        <w:sdtPr>
                          <w:alias w:val="Numeris"/>
                          <w:tag w:val="nr_d94a983918834e97aea4d617a884da54"/>
                          <w:lock w:val="sdtLocked"/>
                          <w:richText/>
                        </w:sdtPr>
                        <w:sdtContent>
                          <w:r>
                            <w:rPr>
                              <w:szCs w:val="24"/>
                              <w:lang w:eastAsia="lt-LT"/>
                            </w:rPr>
                            <w:t>29.2</w:t>
                          </w:r>
                        </w:sdtContent>
                      </w:sdt>
                      <w:r>
                        <w:rPr>
                          <w:szCs w:val="24"/>
                          <w:lang w:eastAsia="lt-LT"/>
                        </w:rPr>
                        <w:t>. Papildomai iki 96 valandų mokymosi laiko lietuvių kalbos mokymo kursai, jeigu dėl pateisinamų priežasčių prieglobsčio gavėjams per mėnesį nepavyksta pasiekti A1 lygio.</w:t>
                      </w:r>
                    </w:p>
                  </w:sdtContent>
                </w:sdt>
                <w:sdt>
                  <w:sdtPr>
                    <w:alias w:val="29.3 pp."/>
                    <w:tag w:val="part_b3feacbecdd24e6d88a221800fde7c24"/>
                    <w:lock w:val="sdtLocked"/>
                    <w:richText/>
                  </w:sdtPr>
                  <w:sdtContent>
                    <w:p>
                      <w:pPr>
                        <w:ind w:firstLine="720"/>
                        <w:jc w:val="both"/>
                        <w:rPr>
                          <w:szCs w:val="24"/>
                          <w:lang w:eastAsia="lt-LT"/>
                        </w:rPr>
                      </w:pPr>
                      <w:sdt>
                        <w:sdtPr>
                          <w:alias w:val="Numeris"/>
                          <w:tag w:val="nr_b3feacbecdd24e6d88a221800fde7c24"/>
                          <w:lock w:val="sdtLocked"/>
                          <w:richText/>
                        </w:sdtPr>
                        <w:sdtContent>
                          <w:r>
                            <w:rPr>
                              <w:lang w:eastAsia="lt-LT"/>
                            </w:rPr>
                            <w:t>29.3</w:t>
                          </w:r>
                        </w:sdtContent>
                      </w:sdt>
                      <w:r>
                        <w:rPr>
                          <w:lang w:eastAsia="lt-LT"/>
                        </w:rPr>
                        <w:t>. 190 valandų lietuvių kalbos mokymo kursai, atitinkantys Europos Tarybos kalbos mokėjimo aprašų A2 lygį ir I valstybinės kalbos mokėjimo kategorijos reikalavimus suaugusiesiems (kai kuriais atvejais pagal besimokančiųjų prašymą – B1 lygį ir II valstybinės kalbos mokėjimo kategorijos reikalavimus suaugusiesiems), jei prieglobsčio gavėjas, pasiekęs A1 kalbos mokėjimo lygį, lieka centre arba kitose centro suteiktose gyvenamosiose patalpose ilgiau kaip vieną mėnesį. Pagal Lietuvos Respublikos Vyriausybės 2003 m. gruodžio 24 d. nutarimą Nr. 1688 „Dėl Valstybinės kalbos mokėjimo kategorijų ir jų taikymo tvarkos aprašo patvirtinimo“, kursams pasibaigus, prieglobsčio gavėjai, kuriems teikiama parama integracijai, švietimo, mokslo ir sporto ministro nustatyta tvarka laiko I valstybinės kalbos mokėjimo kategorijos egzaminą (kai kuriais atvejais pagal besimokančiųjų prašymą – ir II valstybinės kalbos mokėjimo kategorijos egzaminą).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30 p."/>
                <w:tag w:val="part_ace9a5ddb4da4dcfb95db6ceb78b372d"/>
                <w:lock w:val="sdtLocked"/>
                <w:richText/>
              </w:sdtPr>
              <w:sdtContent>
                <w:p>
                  <w:pPr>
                    <w:ind w:firstLine="720"/>
                    <w:jc w:val="both"/>
                    <w:rPr>
                      <w:color w:val="000000"/>
                      <w:szCs w:val="24"/>
                      <w:lang w:eastAsia="lt-LT"/>
                    </w:rPr>
                  </w:pPr>
                  <w:sdt>
                    <w:sdtPr>
                      <w:alias w:val="Numeris"/>
                      <w:tag w:val="nr_ace9a5ddb4da4dcfb95db6ceb78b372d"/>
                      <w:lock w:val="sdtLocked"/>
                      <w:richText/>
                    </w:sdtPr>
                    <w:sdtContent>
                      <w:r>
                        <w:rPr>
                          <w:szCs w:val="24"/>
                          <w:lang w:eastAsia="lt-LT"/>
                        </w:rPr>
                        <w:t>30</w:t>
                      </w:r>
                    </w:sdtContent>
                  </w:sdt>
                  <w:r>
                    <w:rPr>
                      <w:szCs w:val="24"/>
                      <w:lang w:eastAsia="lt-LT"/>
                    </w:rPr>
                    <w:t xml:space="preserve">. </w:t>
                  </w:r>
                  <w:r>
                    <w:rPr>
                      <w:color w:val="000000"/>
                      <w:szCs w:val="24"/>
                      <w:lang w:eastAsia="lt-LT"/>
                    </w:rPr>
                    <w:t>Savivaldybės teritorijoje:</w:t>
                  </w:r>
                </w:p>
                <w:sdt>
                  <w:sdtPr>
                    <w:alias w:val="30.1 pp."/>
                    <w:tag w:val="part_d84a98acb83b4a3ea878d5afc4e47543"/>
                    <w:lock w:val="sdtLocked"/>
                    <w:richText/>
                  </w:sdtPr>
                  <w:sdtContent>
                    <w:p>
                      <w:pPr>
                        <w:ind w:firstLine="720"/>
                        <w:jc w:val="both"/>
                        <w:rPr>
                          <w:szCs w:val="24"/>
                          <w:lang w:eastAsia="lt-LT"/>
                        </w:rPr>
                      </w:pPr>
                      <w:sdt>
                        <w:sdtPr>
                          <w:alias w:val="Numeris"/>
                          <w:tag w:val="nr_d84a98acb83b4a3ea878d5afc4e47543"/>
                          <w:lock w:val="sdtLocked"/>
                          <w:richText/>
                        </w:sdtPr>
                        <w:sdtContent>
                          <w:r>
                            <w:rPr>
                              <w:color w:val="000000"/>
                              <w:szCs w:val="24"/>
                              <w:lang w:eastAsia="lt-LT"/>
                            </w:rPr>
                            <w:t>30.1</w:t>
                          </w:r>
                        </w:sdtContent>
                      </w:sdt>
                      <w:r>
                        <w:rPr>
                          <w:color w:val="000000"/>
                          <w:szCs w:val="24"/>
                          <w:lang w:eastAsia="lt-LT"/>
                        </w:rPr>
                        <w:t xml:space="preserve">. Organizuojami intensyvūs ne mažiau nei 96 valandų lietuvių </w:t>
                      </w:r>
                      <w:r>
                        <w:rPr>
                          <w:szCs w:val="24"/>
                          <w:lang w:eastAsia="lt-LT"/>
                        </w:rPr>
                        <w:t xml:space="preserve">kalbos mokymo kursai, atitinkantys Europos Tarybos kalbos mokėjimo aprašų A1 lygį (kai kuriais atvejais pagal besimokančiųjų prašymą – A1–A2 lygius), ir lietuvių kultūros pažinimo kursai suaugusiesiems tais atvejais, kai prieglobsčio gavėjas persikelia į savivaldybės teritoriją anksčiau nei po vieno mėnesio paramos integracijai teikimo centre </w:t>
                      </w:r>
                      <w:r>
                        <w:rPr>
                          <w:rFonts w:eastAsia="Calibri"/>
                          <w:szCs w:val="24"/>
                        </w:rPr>
                        <w:t>arba kitose centro suteiktose gyvenamosiose patalpose</w:t>
                      </w:r>
                      <w:r>
                        <w:rPr>
                          <w:szCs w:val="24"/>
                          <w:lang w:eastAsia="lt-LT"/>
                        </w:rPr>
                        <w:t xml:space="preserve"> laikotarpio arba kai komisijos sprendimu parama integracijai pradedama teikti savivaldybės teritorijoje iš karto, kai užsieniečiui, nemokančiam lietuvių kalbos A1 lygiu, suteikiamas prieglobstis.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0.2 pp."/>
                    <w:tag w:val="part_7b6f3a910a09475e8d08fea1422a53db"/>
                    <w:lock w:val="sdtLocked"/>
                    <w:richText/>
                  </w:sdtPr>
                  <w:sdtContent>
                    <w:p>
                      <w:pPr>
                        <w:ind w:firstLine="720"/>
                        <w:jc w:val="both"/>
                        <w:rPr>
                          <w:szCs w:val="24"/>
                          <w:lang w:eastAsia="lt-LT"/>
                        </w:rPr>
                      </w:pPr>
                      <w:sdt>
                        <w:sdtPr>
                          <w:alias w:val="Numeris"/>
                          <w:tag w:val="nr_7b6f3a910a09475e8d08fea1422a53db"/>
                          <w:lock w:val="sdtLocked"/>
                          <w:richText/>
                        </w:sdtPr>
                        <w:sdtContent>
                          <w:r>
                            <w:rPr>
                              <w:szCs w:val="24"/>
                              <w:lang w:eastAsia="lt-LT"/>
                            </w:rPr>
                            <w:t>30.2</w:t>
                          </w:r>
                        </w:sdtContent>
                      </w:sdt>
                      <w:r>
                        <w:rPr>
                          <w:szCs w:val="24"/>
                          <w:lang w:eastAsia="lt-LT"/>
                        </w:rPr>
                        <w:t>. Tęsiami lietuvių kalbos mokymo ir lietuvių kultūros pažinimo kursai suaugusiesiems, kurie nespėjo išklausyti 96 valandų kursų, organizuojamų centre</w:t>
                      </w:r>
                      <w:r>
                        <w:rPr>
                          <w:rFonts w:eastAsia="Calibri"/>
                          <w:szCs w:val="24"/>
                        </w:rPr>
                        <w:t xml:space="preserve"> arba kitose centro suteiktose gyvenamosiose patalpose gyvenantiems prieglobsčio gavėjams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0.3 pp."/>
                    <w:tag w:val="part_5241b499a8b24ac48ea568aabf6d46d9"/>
                    <w:lock w:val="sdtLocked"/>
                    <w:richText/>
                  </w:sdtPr>
                  <w:sdtContent>
                    <w:p>
                      <w:pPr>
                        <w:ind w:firstLine="720"/>
                        <w:jc w:val="both"/>
                        <w:rPr>
                          <w:szCs w:val="24"/>
                          <w:lang w:eastAsia="lt-LT"/>
                        </w:rPr>
                      </w:pPr>
                      <w:sdt>
                        <w:sdtPr>
                          <w:alias w:val="Numeris"/>
                          <w:tag w:val="nr_5241b499a8b24ac48ea568aabf6d46d9"/>
                          <w:lock w:val="sdtLocked"/>
                          <w:richText/>
                        </w:sdtPr>
                        <w:sdtContent>
                          <w:r>
                            <w:rPr>
                              <w:szCs w:val="24"/>
                              <w:lang w:eastAsia="lt-LT"/>
                            </w:rPr>
                            <w:t>30.3</w:t>
                          </w:r>
                        </w:sdtContent>
                      </w:sdt>
                      <w:r>
                        <w:rPr>
                          <w:szCs w:val="24"/>
                          <w:lang w:eastAsia="lt-LT"/>
                        </w:rPr>
                        <w:t xml:space="preserve">. Organizuojami papildomi iki 96 valandų mokymosi laiko </w:t>
                      </w:r>
                      <w:r>
                        <w:rPr>
                          <w:color w:val="000000"/>
                          <w:szCs w:val="24"/>
                          <w:lang w:eastAsia="lt-LT"/>
                        </w:rPr>
                        <w:t xml:space="preserve">lietuvių </w:t>
                      </w:r>
                      <w:r>
                        <w:rPr>
                          <w:szCs w:val="24"/>
                          <w:lang w:eastAsia="lt-LT"/>
                        </w:rPr>
                        <w:t>kalbos mokymo kursai, jeigu dėl pateisinamų priežasčių prieglobsčio gavėjams per jiems skirtas 96 valandas lietuvių kalbos mokymo ir lietuvių kultūros pažinimo kursą nepavyksta pasiekti A1 lygio.</w:t>
                      </w:r>
                    </w:p>
                  </w:sdtContent>
                </w:sdt>
                <w:sdt>
                  <w:sdtPr>
                    <w:alias w:val="30.4 pp."/>
                    <w:tag w:val="part_4200e604fad14165b6a1407a32804d96"/>
                    <w:lock w:val="sdtLocked"/>
                    <w:richText/>
                  </w:sdtPr>
                  <w:sdtContent>
                    <w:p>
                      <w:pPr>
                        <w:ind w:firstLine="720"/>
                        <w:jc w:val="both"/>
                        <w:rPr>
                          <w:szCs w:val="24"/>
                          <w:lang w:eastAsia="lt-LT"/>
                        </w:rPr>
                      </w:pPr>
                      <w:sdt>
                        <w:sdtPr>
                          <w:alias w:val="Numeris"/>
                          <w:tag w:val="nr_4200e604fad14165b6a1407a32804d96"/>
                          <w:lock w:val="sdtLocked"/>
                          <w:richText/>
                        </w:sdtPr>
                        <w:sdtContent>
                          <w:r>
                            <w:rPr>
                              <w:szCs w:val="24"/>
                              <w:lang w:eastAsia="lt-LT"/>
                            </w:rPr>
                            <w:t>30.4</w:t>
                          </w:r>
                        </w:sdtContent>
                      </w:sdt>
                      <w:r>
                        <w:rPr>
                          <w:szCs w:val="24"/>
                          <w:lang w:eastAsia="lt-LT"/>
                        </w:rPr>
                        <w:t>. Organizuojami 190 valandų lietuvių kalbos A2 lygio mokymo kursai ir I valstybinės kalbos mokėjimo kategorijos egzaminas, atsižvelgiant į Aprašo 4 punktą ir 5.3 papunktį; pagal besimokančiųjų prašymą – B1 lygio mokymo kursai ir II valstybinės kalbos mokėjimo kategorijos egzaminas Aprašo 29.3 papunkčio nustatyta tvarka, o asmenims, kurie nespėjo išklausyti 190 valandų lietuvių kalbos mokymo kursų, organizuojamų centre</w:t>
                      </w:r>
                      <w:r>
                        <w:rPr>
                          <w:rFonts w:eastAsia="Calibri"/>
                          <w:szCs w:val="24"/>
                        </w:rPr>
                        <w:t xml:space="preserve"> arba kitose centro suteiktose gyvenamosiose patalpose gyvenantiems prieglobsčio gavėjams</w:t>
                      </w:r>
                      <w:r>
                        <w:rPr>
                          <w:szCs w:val="24"/>
                          <w:lang w:eastAsia="lt-LT"/>
                        </w:rPr>
                        <w:t>, šie kursai savivaldybės teritorijoje tęsiami. Juos baigus, laikomas valstybinės kalbos mokėjimo kategorijos egzaminas Aprašo 29.3 papunkčio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31 p."/>
                <w:tag w:val="part_6d51849caee84538a00e2fc9758102c2"/>
                <w:lock w:val="sdtLocked"/>
                <w:richText/>
              </w:sdtPr>
              <w:sdtContent>
                <w:p>
                  <w:pPr>
                    <w:ind w:firstLine="720"/>
                    <w:jc w:val="both"/>
                    <w:rPr>
                      <w:szCs w:val="24"/>
                      <w:lang w:eastAsia="lt-LT"/>
                    </w:rPr>
                  </w:pPr>
                  <w:sdt>
                    <w:sdtPr>
                      <w:alias w:val="Numeris"/>
                      <w:tag w:val="nr_6d51849caee84538a00e2fc9758102c2"/>
                      <w:lock w:val="sdtLocked"/>
                      <w:richText/>
                    </w:sdtPr>
                    <w:sdtContent>
                      <w:r>
                        <w:rPr>
                          <w:szCs w:val="24"/>
                          <w:lang w:eastAsia="lt-LT"/>
                        </w:rPr>
                        <w:t>31</w:t>
                      </w:r>
                    </w:sdtContent>
                  </w:sdt>
                  <w:r>
                    <w:rPr>
                      <w:szCs w:val="24"/>
                      <w:lang w:eastAsia="lt-LT"/>
                    </w:rPr>
                    <w:t>. Prieglobsčio gavėjui, neišlaikiusiam I valstybinės kalbos mokėjimo kategorijos egzamino dėl pateisinamų priežasčių, papildomai gali būti skiriamas iki 100 valandų kursas, kurį išklausius paramos integracijai teikimo metu egzaminas laikomas pakartotinai.</w:t>
                  </w:r>
                </w:p>
              </w:sdtContent>
            </w:sdt>
            <w:sdt>
              <w:sdtPr>
                <w:alias w:val="32 p."/>
                <w:tag w:val="part_c2e4edfb94e64370ba655fdb1072443d"/>
                <w:lock w:val="sdtLocked"/>
                <w:richText/>
              </w:sdtPr>
              <w:sdtContent>
                <w:p>
                  <w:pPr>
                    <w:ind w:firstLine="720"/>
                    <w:jc w:val="both"/>
                    <w:rPr>
                      <w:szCs w:val="24"/>
                      <w:lang w:eastAsia="lt-LT"/>
                    </w:rPr>
                  </w:pPr>
                  <w:sdt>
                    <w:sdtPr>
                      <w:alias w:val="Numeris"/>
                      <w:tag w:val="nr_c2e4edfb94e64370ba655fdb1072443d"/>
                      <w:lock w:val="sdtLocked"/>
                      <w:richText/>
                    </w:sdtPr>
                    <w:sdtContent>
                      <w:r>
                        <w:rPr>
                          <w:color w:val="000000"/>
                          <w:lang w:eastAsia="lt-LT"/>
                        </w:rPr>
                        <w:t>32</w:t>
                      </w:r>
                    </w:sdtContent>
                  </w:sdt>
                  <w:r>
                    <w:rPr>
                      <w:color w:val="000000"/>
                      <w:lang w:eastAsia="lt-LT"/>
                    </w:rPr>
                    <w:t>. Pilnamečiai prieglobsčio gavėjai turi teisę mokytis bendrojo ugdymo ir profesinėse mokyklose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3 p."/>
                <w:tag w:val="part_a125a1670ed448e499c1b3c9c7ea25dc"/>
                <w:lock w:val="sdtLocked"/>
                <w:richText/>
              </w:sdtPr>
              <w:sdtContent>
                <w:p>
                  <w:pPr>
                    <w:ind w:firstLine="720"/>
                    <w:jc w:val="both"/>
                    <w:rPr>
                      <w:szCs w:val="24"/>
                      <w:lang w:eastAsia="lt-LT"/>
                    </w:rPr>
                  </w:pPr>
                  <w:sdt>
                    <w:sdtPr>
                      <w:alias w:val="Numeris"/>
                      <w:tag w:val="nr_a125a1670ed448e499c1b3c9c7ea25dc"/>
                      <w:lock w:val="sdtLocked"/>
                      <w:richText/>
                    </w:sdtPr>
                    <w:sdtContent>
                      <w:r>
                        <w:rPr>
                          <w:szCs w:val="24"/>
                          <w:lang w:eastAsia="lt-LT"/>
                        </w:rPr>
                        <w:t>33</w:t>
                      </w:r>
                    </w:sdtContent>
                  </w:sdt>
                  <w:r>
                    <w:rPr>
                      <w:szCs w:val="24"/>
                      <w:lang w:eastAsia="lt-LT"/>
                    </w:rPr>
                    <w:t>. Nepilnamečiai prieglobsčio gavėjai gauna tokias švietimo paslaugas:</w:t>
                  </w:r>
                </w:p>
                <w:sdt>
                  <w:sdtPr>
                    <w:alias w:val="33.1 pp."/>
                    <w:tag w:val="part_4929ebe5062a4138a5aabc0b5acf71c8"/>
                    <w:lock w:val="sdtLocked"/>
                    <w:richText/>
                  </w:sdtPr>
                  <w:sdtContent>
                    <w:p>
                      <w:pPr>
                        <w:ind w:firstLine="720"/>
                        <w:jc w:val="both"/>
                        <w:rPr>
                          <w:color w:val="000000"/>
                          <w:szCs w:val="24"/>
                          <w:lang w:eastAsia="lt-LT"/>
                        </w:rPr>
                      </w:pPr>
                      <w:sdt>
                        <w:sdtPr>
                          <w:alias w:val="Numeris"/>
                          <w:tag w:val="nr_4929ebe5062a4138a5aabc0b5acf71c8"/>
                          <w:lock w:val="sdtLocked"/>
                          <w:richText/>
                        </w:sdtPr>
                        <w:sdtContent>
                          <w:r>
                            <w:rPr>
                              <w:color w:val="000000"/>
                              <w:szCs w:val="24"/>
                              <w:lang w:eastAsia="lt-LT"/>
                            </w:rPr>
                            <w:t>33.1</w:t>
                          </w:r>
                        </w:sdtContent>
                      </w:sdt>
                      <w:r>
                        <w:rPr>
                          <w:color w:val="000000"/>
                          <w:szCs w:val="24"/>
                          <w:lang w:eastAsia="lt-LT"/>
                        </w:rPr>
                        <w:t>. per pirmąjį mėnesį (atvykusiems vasarą – iki rugsėjo 1 dienos) nustatomi mokyklinio amžiaus vaikų, gyvenančių centre</w:t>
                      </w:r>
                      <w:r>
                        <w:rPr>
                          <w:rFonts w:eastAsia="Calibri"/>
                          <w:szCs w:val="24"/>
                        </w:rPr>
                        <w:t>, kitose centro suteiktose gyvenamosiose patalpose</w:t>
                      </w:r>
                      <w:r>
                        <w:rPr>
                          <w:szCs w:val="24"/>
                          <w:lang w:eastAsia="lt-LT"/>
                        </w:rPr>
                        <w:t xml:space="preserve"> </w:t>
                      </w:r>
                      <w:r>
                        <w:rPr>
                          <w:color w:val="000000"/>
                          <w:szCs w:val="24"/>
                          <w:lang w:eastAsia="lt-LT"/>
                        </w:rPr>
                        <w:t xml:space="preserve">ar savivaldybės teritorijoje, jeigu komisijos sprendimu parama integracijai pradedama teikti savivaldybės teritorijoje iš karto, kai užsieniečiui suteikiamas prieglobstis, įgyti mokymosi pasiekimai ir jų atitiktis Lietuvos Respublikos pradinio, pagrindinio ir vidurinio ugdymo programose nurodytiems mokymosi pasiekimams; mokymosi pasiekimus nustato priimančioji mokykla;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3.2 pp."/>
                    <w:tag w:val="part_e3e4a3cfc8f143c58587bb74fa3e5f63"/>
                    <w:lock w:val="sdtLocked"/>
                    <w:richText/>
                  </w:sdtPr>
                  <w:sdtContent>
                    <w:p>
                      <w:pPr>
                        <w:ind w:firstLine="720"/>
                        <w:jc w:val="both"/>
                        <w:rPr>
                          <w:color w:val="000000"/>
                          <w:szCs w:val="24"/>
                          <w:lang w:eastAsia="lt-LT"/>
                        </w:rPr>
                      </w:pPr>
                      <w:sdt>
                        <w:sdtPr>
                          <w:alias w:val="Numeris"/>
                          <w:tag w:val="nr_e3e4a3cfc8f143c58587bb74fa3e5f63"/>
                          <w:lock w:val="sdtLocked"/>
                          <w:richText/>
                        </w:sdtPr>
                        <w:sdtContent>
                          <w:r>
                            <w:rPr>
                              <w:color w:val="000000"/>
                              <w:szCs w:val="24"/>
                              <w:lang w:eastAsia="lt-LT"/>
                            </w:rPr>
                            <w:t>33.2</w:t>
                          </w:r>
                        </w:sdtContent>
                      </w:sdt>
                      <w:r>
                        <w:rPr>
                          <w:color w:val="000000"/>
                          <w:szCs w:val="24"/>
                          <w:lang w:eastAsia="lt-LT"/>
                        </w:rPr>
                        <w:t>. kai tik nustatomi vaikų, gyvenančių centre</w:t>
                      </w:r>
                      <w:r>
                        <w:rPr>
                          <w:rFonts w:eastAsia="Calibri"/>
                          <w:szCs w:val="24"/>
                        </w:rPr>
                        <w:t xml:space="preserve"> arba kitose centro suteiktose gyvenamosiose patalpose</w:t>
                      </w:r>
                      <w:r>
                        <w:rPr>
                          <w:color w:val="000000"/>
                          <w:szCs w:val="24"/>
                          <w:lang w:eastAsia="lt-LT"/>
                        </w:rPr>
                        <w:t>, mokymosi pasiekimai, jie pradeda lankyti bendrojo ugdymo mokyklą (-as) ir toliau mokosi apsigyvenę savivaldybės teritorijoje; vaikai integruojami į klasę pagal amžių, jiems teikiama švietimo pagalba, jie intensyviai mokomi lietuvių kalbos (jiems skiriamos papildomos lietuvių kalbos pamokos arba jie lanko išlyginamąsias klases (grupes);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3.3 pp."/>
                    <w:tag w:val="part_d6d8f0cac488464e959e8797cfecabe8"/>
                    <w:lock w:val="sdtLocked"/>
                    <w:richText/>
                  </w:sdtPr>
                  <w:sdtContent>
                    <w:p>
                      <w:pPr>
                        <w:ind w:firstLine="720"/>
                        <w:jc w:val="both"/>
                        <w:rPr>
                          <w:color w:val="000000"/>
                          <w:szCs w:val="24"/>
                          <w:lang w:eastAsia="lt-LT"/>
                        </w:rPr>
                      </w:pPr>
                      <w:sdt>
                        <w:sdtPr>
                          <w:alias w:val="Numeris"/>
                          <w:tag w:val="nr_d6d8f0cac488464e959e8797cfecabe8"/>
                          <w:lock w:val="sdtLocked"/>
                          <w:richText/>
                        </w:sdtPr>
                        <w:sdtContent>
                          <w:r>
                            <w:rPr>
                              <w:color w:val="000000"/>
                              <w:szCs w:val="24"/>
                              <w:lang w:eastAsia="lt-LT"/>
                            </w:rPr>
                            <w:t>33.3</w:t>
                          </w:r>
                        </w:sdtContent>
                      </w:sdt>
                      <w:r>
                        <w:rPr>
                          <w:color w:val="000000"/>
                          <w:szCs w:val="24"/>
                          <w:lang w:eastAsia="lt-LT"/>
                        </w:rPr>
                        <w:t xml:space="preserve">. vaikai nuo gimimo iki 5 metų įskaitytinai tėvų (globėjų) pageidavimu ugdomi pagal ikimokyklinio ugdymo programas, o vaikai, kuriems tais kalendoriniais metais sukanka 6 metai, privalomai ugdomi pagal priešmokyklinio ugdymo bendrąją programą. </w:t>
                      </w:r>
                    </w:p>
                  </w:sdtContent>
                </w:sdt>
              </w:sdtContent>
            </w:sdt>
            <w:sdt>
              <w:sdtPr>
                <w:alias w:val="34 p."/>
                <w:tag w:val="part_e0929987e9bd407aba451477fbde9e62"/>
                <w:lock w:val="sdtLocked"/>
                <w:richText/>
              </w:sdtPr>
              <w:sdtContent>
                <w:p>
                  <w:pPr>
                    <w:ind w:firstLine="720"/>
                    <w:jc w:val="both"/>
                    <w:rPr>
                      <w:lang w:eastAsia="lt-LT"/>
                    </w:rPr>
                  </w:pPr>
                  <w:sdt>
                    <w:sdtPr>
                      <w:alias w:val="Numeris"/>
                      <w:tag w:val="nr_e0929987e9bd407aba451477fbde9e62"/>
                      <w:lock w:val="sdtLocked"/>
                      <w:richText/>
                    </w:sdtPr>
                    <w:sdtContent>
                      <w:r>
                        <w:rPr>
                          <w:szCs w:val="24"/>
                          <w:lang w:eastAsia="lt-LT"/>
                        </w:rPr>
                        <w:t>34</w:t>
                      </w:r>
                    </w:sdtContent>
                  </w:sdt>
                  <w:r>
                    <w:rPr>
                      <w:szCs w:val="24"/>
                      <w:lang w:eastAsia="lt-LT"/>
                    </w:rPr>
                    <w:t>. Pašalpą mokyklinio amžiaus vaikams būtiniausiems mokinio reikmenims įsigyti, nurodytą Aprašo 23.10 papunktyje, integraciją įgyvendinanti institucija perveda į vieno iš tėvų nurodytą asmeninę sąskaitą per Lietuvos Respublikos, kitoje Europos Sąjungos valstybėje narėje ar Europos ekonominės erdvės valstybėje įregistruotą kredito įstaigą ar kitą mokėjimo paslaugų teikėją.</w:t>
                  </w:r>
                  <w:r>
                    <w:rPr>
                      <w:lang w:eastAsia="lt-LT"/>
                    </w:rPr>
                    <w:t xml:space="preserve"> </w:t>
                  </w:r>
                  <w:r>
                    <w:rPr>
                      <w:szCs w:val="24"/>
                      <w:lang w:eastAsia="lt-LT"/>
                    </w:rPr>
                    <w:t>Integraciją įgyvendinanti institucija gali padėti prieglobsčio gavėjui įsigyti mokinio reikmenis. Ši pašalpa neskiriama, jeigu prieglobsčio gavėjų vaikai turi teisę gauti Lietuvos Respublikos socialinės paramos mokiniams įstatyme nustatytą socialinę paramą mokiniams.</w:t>
                  </w:r>
                </w:p>
              </w:sdtContent>
            </w:sdt>
            <w:sdt>
              <w:sdtPr>
                <w:alias w:val="35 p."/>
                <w:tag w:val="part_3bf4104b838d412e881eaa7bf8e3cc81"/>
                <w:lock w:val="sdtLocked"/>
                <w:richText/>
              </w:sdtPr>
              <w:sdtContent>
                <w:p>
                  <w:pPr>
                    <w:ind w:firstLine="720"/>
                    <w:jc w:val="both"/>
                    <w:rPr>
                      <w:b/>
                      <w:szCs w:val="24"/>
                      <w:lang w:eastAsia="lt-LT"/>
                    </w:rPr>
                  </w:pPr>
                  <w:sdt>
                    <w:sdtPr>
                      <w:alias w:val="Numeris"/>
                      <w:tag w:val="nr_3bf4104b838d412e881eaa7bf8e3cc81"/>
                      <w:lock w:val="sdtLocked"/>
                      <w:richText/>
                    </w:sdtPr>
                    <w:sdtContent>
                      <w:r>
                        <w:rPr>
                          <w:szCs w:val="24"/>
                          <w:lang w:eastAsia="lt-LT"/>
                        </w:rPr>
                        <w:t>35</w:t>
                      </w:r>
                    </w:sdtContent>
                  </w:sdt>
                  <w:r>
                    <w:rPr>
                      <w:szCs w:val="24"/>
                      <w:lang w:eastAsia="lt-LT"/>
                    </w:rPr>
                    <w:t xml:space="preserve">. Prieglobsčio gavėjams, gyvenantiems centre </w:t>
                  </w:r>
                  <w:r>
                    <w:rPr>
                      <w:rFonts w:eastAsia="Calibri"/>
                      <w:szCs w:val="24"/>
                    </w:rPr>
                    <w:t>arba kitose centro suteiktose gyvenamosiose patalpose,</w:t>
                  </w:r>
                  <w:r>
                    <w:rPr>
                      <w:color w:val="000000"/>
                      <w:szCs w:val="24"/>
                      <w:lang w:eastAsia="lt-LT"/>
                    </w:rPr>
                    <w:t xml:space="preserve"> </w:t>
                  </w:r>
                  <w:r>
                    <w:rPr>
                      <w:szCs w:val="24"/>
                      <w:lang w:eastAsia="lt-LT"/>
                    </w:rPr>
                    <w:t>sudaromos neformalaus suaugusiųjų ir vaikų švietimo ir savišvietos lietuvių kalba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skyrius"/>
            <w:tag w:val="part_98f9c5f7640641df9917e3afa3ea1e27"/>
            <w:lock w:val="sdtLocked"/>
            <w:richText/>
          </w:sdtPr>
          <w:sdtContent>
            <w:p>
              <w:pPr>
                <w:keepNext/>
                <w:keepLines/>
                <w:jc w:val="center"/>
                <w:rPr>
                  <w:b/>
                  <w:szCs w:val="24"/>
                  <w:lang w:eastAsia="lt-LT"/>
                </w:rPr>
              </w:pPr>
              <w:sdt>
                <w:sdtPr>
                  <w:alias w:val="Numeris"/>
                  <w:tag w:val="nr_98f9c5f7640641df9917e3afa3ea1e27"/>
                  <w:lock w:val="sdtLocked"/>
                  <w:richText/>
                </w:sdtPr>
                <w:sdtContent>
                  <w:r>
                    <w:rPr>
                      <w:b/>
                      <w:szCs w:val="24"/>
                      <w:lang w:eastAsia="lt-LT"/>
                    </w:rPr>
                    <w:t>VI</w:t>
                  </w:r>
                </w:sdtContent>
              </w:sdt>
              <w:r>
                <w:rPr>
                  <w:b/>
                  <w:szCs w:val="24"/>
                  <w:lang w:eastAsia="lt-LT"/>
                </w:rPr>
                <w:t xml:space="preserve"> SKYRIUS</w:t>
              </w:r>
            </w:p>
            <w:p>
              <w:pPr>
                <w:keepNext/>
                <w:keepLines/>
                <w:jc w:val="center"/>
                <w:rPr>
                  <w:b/>
                  <w:szCs w:val="24"/>
                  <w:lang w:eastAsia="lt-LT"/>
                </w:rPr>
              </w:pPr>
              <w:sdt>
                <w:sdtPr>
                  <w:alias w:val="Pavadinimas"/>
                  <w:tag w:val="title_98f9c5f7640641df9917e3afa3ea1e27"/>
                  <w:lock w:val="sdtLocked"/>
                  <w:richText/>
                </w:sdtPr>
                <w:sdtContent>
                  <w:r>
                    <w:rPr>
                      <w:b/>
                      <w:szCs w:val="24"/>
                      <w:lang w:eastAsia="lt-LT"/>
                    </w:rPr>
                    <w:t>PRIEGLOBSČIO GAVĖJŲ UŽIMTUMAS</w:t>
                  </w:r>
                </w:sdtContent>
              </w:sdt>
            </w:p>
            <w:p>
              <w:pPr>
                <w:keepNext/>
                <w:keepLines/>
                <w:jc w:val="center"/>
                <w:rPr>
                  <w:szCs w:val="24"/>
                  <w:lang w:eastAsia="lt-LT"/>
                </w:rPr>
              </w:pPr>
            </w:p>
            <w:sdt>
              <w:sdtPr>
                <w:alias w:val="36 p."/>
                <w:tag w:val="part_d6ec85b5a0e14acb8fe4b31ee82af8be"/>
                <w:lock w:val="sdtLocked"/>
                <w:richText/>
              </w:sdtPr>
              <w:sdtContent>
                <w:p>
                  <w:pPr>
                    <w:ind w:firstLine="720"/>
                    <w:jc w:val="both"/>
                    <w:rPr>
                      <w:szCs w:val="24"/>
                      <w:lang w:eastAsia="lt-LT"/>
                    </w:rPr>
                  </w:pPr>
                  <w:sdt>
                    <w:sdtPr>
                      <w:alias w:val="Numeris"/>
                      <w:tag w:val="nr_d6ec85b5a0e14acb8fe4b31ee82af8be"/>
                      <w:lock w:val="sdtLocked"/>
                      <w:richText/>
                    </w:sdtPr>
                    <w:sdtContent>
                      <w:r>
                        <w:rPr>
                          <w:rFonts w:eastAsia="Calibri"/>
                          <w:szCs w:val="24"/>
                        </w:rPr>
                        <w:t>36</w:t>
                      </w:r>
                    </w:sdtContent>
                  </w:sdt>
                  <w:r>
                    <w:rPr>
                      <w:rFonts w:eastAsia="Calibri"/>
                      <w:szCs w:val="24"/>
                    </w:rPr>
                    <w:t>. Siekdamos įtraukti prieglobsčio gavėjus į darbo rinką ir Lietuvos Respublikos užimtumo įstatymo nustatyta tvarka suteikti jiems valstybines užimtumo ir socialines garantijas, integraciją įgyvendinančios institucijos vykdo šias priemones: prieglobsčio gavėjai supažindinami su Lietuvos darbo rinka, nustatomos jų galimybės konkuruoti Lietuvos darbo rinkoje, jiems padedama įsigyti ar tobulinti kvalifikaciją, jie informuojami apie verslo pradžios sąlygas, plėtrą, darbuotojų priėmimą į darbą, veiklos pagal verslo liudijimą galimybes, jiems organizuojamas verslo pradmenų mokymas, padedama įsidarbinti.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7 p."/>
                <w:tag w:val="part_e9afe67c0c014e8b87607c43afb1bc05"/>
                <w:lock w:val="sdtLocked"/>
                <w:richText/>
              </w:sdtPr>
              <w:sdtContent>
                <w:p>
                  <w:pPr>
                    <w:ind w:firstLine="720"/>
                    <w:jc w:val="both"/>
                    <w:rPr>
                      <w:szCs w:val="24"/>
                      <w:lang w:eastAsia="lt-LT"/>
                    </w:rPr>
                  </w:pPr>
                  <w:sdt>
                    <w:sdtPr>
                      <w:alias w:val="Numeris"/>
                      <w:tag w:val="nr_e9afe67c0c014e8b87607c43afb1bc05"/>
                      <w:lock w:val="sdtLocked"/>
                      <w:richText/>
                    </w:sdtPr>
                    <w:sdtContent>
                      <w:r>
                        <w:rPr>
                          <w:szCs w:val="24"/>
                          <w:lang w:eastAsia="lt-LT"/>
                        </w:rPr>
                        <w:t>37</w:t>
                      </w:r>
                    </w:sdtContent>
                  </w:sdt>
                  <w:r>
                    <w:rPr>
                      <w:szCs w:val="24"/>
                      <w:lang w:eastAsia="lt-LT"/>
                    </w:rPr>
                    <w:t>. Prieglobsčio gavėjas, kuriam reikia valstybės pagalbos įsidarbinant, įsiregistruoja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 p."/>
                <w:tag w:val="part_1d21db27a34b40cfb1adecf616894411"/>
                <w:lock w:val="sdtLocked"/>
                <w:richText/>
              </w:sdtPr>
              <w:sdtContent>
                <w:p>
                  <w:pPr>
                    <w:ind w:firstLine="720"/>
                    <w:jc w:val="both"/>
                    <w:rPr>
                      <w:color w:val="FF0000"/>
                      <w:szCs w:val="24"/>
                      <w:lang w:eastAsia="lt-LT"/>
                    </w:rPr>
                  </w:pPr>
                  <w:sdt>
                    <w:sdtPr>
                      <w:alias w:val="Numeris"/>
                      <w:tag w:val="nr_1d21db27a34b40cfb1adecf616894411"/>
                      <w:lock w:val="sdtLocked"/>
                      <w:richText/>
                    </w:sdtPr>
                    <w:sdtContent>
                      <w:r>
                        <w:rPr>
                          <w:color w:val="000000"/>
                          <w:szCs w:val="24"/>
                          <w:lang w:eastAsia="lt-LT"/>
                        </w:rPr>
                        <w:t>38</w:t>
                      </w:r>
                    </w:sdtContent>
                  </w:sdt>
                  <w:r>
                    <w:rPr>
                      <w:color w:val="000000"/>
                      <w:szCs w:val="24"/>
                      <w:lang w:eastAsia="lt-LT"/>
                    </w:rPr>
                    <w:t>. Profesinis mokymas vykdomas pagal mokymo programas, įregistruotas Studijų, mokymo programų ir kvalifikacijų registre</w:t>
                  </w:r>
                  <w:r>
                    <w:rPr>
                      <w:color w:val="FF0000"/>
                      <w:szCs w:val="24"/>
                      <w:lang w:eastAsia="lt-LT"/>
                    </w:rPr>
                    <w:t>.</w:t>
                  </w:r>
                </w:p>
                <w:p>
                  <w:pPr>
                    <w:jc w:val="center"/>
                    <w:rPr>
                      <w:b/>
                      <w:szCs w:val="24"/>
                      <w:lang w:eastAsia="lt-LT"/>
                    </w:rPr>
                  </w:pPr>
                </w:p>
              </w:sdtContent>
            </w:sdt>
          </w:sdtContent>
        </w:sdt>
        <w:sdt>
          <w:sdtPr>
            <w:alias w:val="skyrius"/>
            <w:tag w:val="part_cc60246d8ce5444097d79c05c623549d"/>
            <w:lock w:val="sdtLocked"/>
            <w:richText/>
          </w:sdtPr>
          <w:sdtContent>
            <w:p>
              <w:pPr>
                <w:jc w:val="center"/>
                <w:rPr>
                  <w:b/>
                  <w:szCs w:val="24"/>
                  <w:lang w:eastAsia="lt-LT"/>
                </w:rPr>
              </w:pPr>
              <w:sdt>
                <w:sdtPr>
                  <w:alias w:val="Numeris"/>
                  <w:tag w:val="nr_cc60246d8ce5444097d79c05c623549d"/>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cc60246d8ce5444097d79c05c623549d"/>
                  <w:lock w:val="sdtLocked"/>
                  <w:richText/>
                </w:sdtPr>
                <w:sdtContent>
                  <w:r>
                    <w:rPr>
                      <w:b/>
                      <w:szCs w:val="24"/>
                      <w:lang w:eastAsia="lt-LT"/>
                    </w:rPr>
                    <w:t xml:space="preserve">PARAMOS INTEGRACIJAI NUTRAUKIMAS IR ATNAUJINIMAS </w:t>
                  </w:r>
                </w:sdtContent>
              </w:sdt>
            </w:p>
            <w:p>
              <w:pPr>
                <w:jc w:val="center"/>
                <w:rPr>
                  <w:szCs w:val="24"/>
                  <w:lang w:eastAsia="lt-LT"/>
                </w:rPr>
              </w:pPr>
            </w:p>
            <w:sdt>
              <w:sdtPr>
                <w:alias w:val="39 p."/>
                <w:tag w:val="part_fe3120c7fac5407ea58f82a0c829b3d9"/>
                <w:lock w:val="sdtLocked"/>
                <w:richText/>
              </w:sdtPr>
              <w:sdtContent>
                <w:p>
                  <w:pPr>
                    <w:ind w:firstLine="720"/>
                    <w:jc w:val="both"/>
                    <w:rPr>
                      <w:szCs w:val="24"/>
                      <w:lang w:eastAsia="lt-LT"/>
                    </w:rPr>
                  </w:pPr>
                  <w:sdt>
                    <w:sdtPr>
                      <w:alias w:val="Numeris"/>
                      <w:tag w:val="nr_fe3120c7fac5407ea58f82a0c829b3d9"/>
                      <w:lock w:val="sdtLocked"/>
                      <w:richText/>
                    </w:sdtPr>
                    <w:sdtContent>
                      <w:r>
                        <w:rPr>
                          <w:rFonts w:eastAsia="Calibri"/>
                          <w:szCs w:val="24"/>
                        </w:rPr>
                        <w:t>39</w:t>
                      </w:r>
                    </w:sdtContent>
                  </w:sdt>
                  <w:r>
                    <w:rPr>
                      <w:rFonts w:eastAsia="Calibri"/>
                      <w:szCs w:val="24"/>
                    </w:rPr>
                    <w:t>. Parama integracijai centre arba kitose centro suteiktose gyvenamosiose patalpose gali būti nutraukiama centro direktoriaus sprendimu,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39.1 pp."/>
                    <w:tag w:val="part_bac3d3db03a0451da043a86419eb6a10"/>
                    <w:lock w:val="sdtLocked"/>
                    <w:richText/>
                  </w:sdtPr>
                  <w:sdtContent>
                    <w:p>
                      <w:pPr>
                        <w:ind w:firstLine="720"/>
                        <w:jc w:val="both"/>
                        <w:rPr>
                          <w:szCs w:val="24"/>
                          <w:lang w:eastAsia="lt-LT"/>
                        </w:rPr>
                      </w:pPr>
                      <w:sdt>
                        <w:sdtPr>
                          <w:alias w:val="Numeris"/>
                          <w:tag w:val="nr_bac3d3db03a0451da043a86419eb6a10"/>
                          <w:lock w:val="sdtLocked"/>
                          <w:richText/>
                        </w:sdtPr>
                        <w:sdtContent>
                          <w:r>
                            <w:rPr>
                              <w:szCs w:val="24"/>
                              <w:lang w:eastAsia="lt-LT"/>
                            </w:rPr>
                            <w:t>39.1</w:t>
                          </w:r>
                        </w:sdtContent>
                      </w:sdt>
                      <w:r>
                        <w:rPr>
                          <w:szCs w:val="24"/>
                          <w:lang w:eastAsia="lt-LT"/>
                        </w:rPr>
                        <w:t>. prieglobsčio gavėjas:</w:t>
                      </w:r>
                    </w:p>
                    <w:sdt>
                      <w:sdtPr>
                        <w:alias w:val="39.1.1 pp."/>
                        <w:tag w:val="part_6d32c17f02094f589349574c19a6c0a1"/>
                        <w:lock w:val="sdtLocked"/>
                        <w:richText/>
                      </w:sdtPr>
                      <w:sdtContent>
                        <w:p>
                          <w:pPr>
                            <w:ind w:firstLine="720"/>
                            <w:jc w:val="both"/>
                            <w:rPr>
                              <w:szCs w:val="24"/>
                              <w:lang w:eastAsia="lt-LT"/>
                            </w:rPr>
                          </w:pPr>
                          <w:sdt>
                            <w:sdtPr>
                              <w:alias w:val="Numeris"/>
                              <w:tag w:val="nr_6d32c17f02094f589349574c19a6c0a1"/>
                              <w:lock w:val="sdtLocked"/>
                              <w:richText/>
                            </w:sdtPr>
                            <w:sdtContent>
                              <w:r>
                                <w:rPr>
                                  <w:szCs w:val="24"/>
                                  <w:lang w:eastAsia="lt-LT"/>
                                </w:rPr>
                                <w:t>39.1.1</w:t>
                              </w:r>
                            </w:sdtContent>
                          </w:sdt>
                          <w:r>
                            <w:rPr>
                              <w:szCs w:val="24"/>
                              <w:lang w:eastAsia="lt-LT"/>
                            </w:rPr>
                            <w:t>. be pateisinamos priežasties praleidžia 40 ir daugiau procentų lietuvių kalbos ir (ar) lietuvių kultūros pažinimo kursų suaugusiesiems užsiėmimų;</w:t>
                          </w:r>
                        </w:p>
                      </w:sdtContent>
                    </w:sdt>
                    <w:sdt>
                      <w:sdtPr>
                        <w:alias w:val="39.1.2 pp."/>
                        <w:tag w:val="part_e17a8207dcff443c80cba3fe2ec5fda7"/>
                        <w:lock w:val="sdtLocked"/>
                        <w:richText/>
                      </w:sdtPr>
                      <w:sdtContent>
                        <w:p>
                          <w:pPr>
                            <w:ind w:firstLine="720"/>
                            <w:jc w:val="both"/>
                            <w:rPr>
                              <w:szCs w:val="24"/>
                              <w:lang w:eastAsia="lt-LT"/>
                            </w:rPr>
                          </w:pPr>
                          <w:sdt>
                            <w:sdtPr>
                              <w:alias w:val="Numeris"/>
                              <w:tag w:val="nr_e17a8207dcff443c80cba3fe2ec5fda7"/>
                              <w:lock w:val="sdtLocked"/>
                              <w:richText/>
                            </w:sdtPr>
                            <w:sdtContent>
                              <w:r>
                                <w:rPr>
                                  <w:rFonts w:eastAsia="Calibri"/>
                                  <w:szCs w:val="24"/>
                                </w:rPr>
                                <w:t>39.1.2</w:t>
                              </w:r>
                            </w:sdtContent>
                          </w:sdt>
                          <w:r>
                            <w:rPr>
                              <w:rFonts w:eastAsia="Calibri"/>
                              <w:szCs w:val="24"/>
                            </w:rPr>
                            <w:t>. netenka bedarbio statuso Lietuvos Respublikos užimtumo įstatymo 24 straipsnio 4 dalies 5–10 punktuose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9.1.3 pp."/>
                        <w:tag w:val="part_08f10a16cd2c4a15a24dfcd6370c80e9"/>
                        <w:lock w:val="sdtLocked"/>
                        <w:richText/>
                      </w:sdtPr>
                      <w:sdtContent>
                        <w:p>
                          <w:pPr>
                            <w:ind w:firstLine="720"/>
                            <w:jc w:val="both"/>
                            <w:rPr>
                              <w:szCs w:val="24"/>
                              <w:lang w:eastAsia="lt-LT"/>
                            </w:rPr>
                          </w:pPr>
                          <w:sdt>
                            <w:sdtPr>
                              <w:alias w:val="Numeris"/>
                              <w:tag w:val="nr_08f10a16cd2c4a15a24dfcd6370c80e9"/>
                              <w:lock w:val="sdtLocked"/>
                              <w:richText/>
                            </w:sdtPr>
                            <w:sdtContent>
                              <w:r>
                                <w:rPr>
                                  <w:szCs w:val="24"/>
                                  <w:lang w:eastAsia="lt-LT"/>
                                </w:rPr>
                                <w:t>39.1.3</w:t>
                              </w:r>
                            </w:sdtContent>
                          </w:sdt>
                          <w:r>
                            <w:rPr>
                              <w:szCs w:val="24"/>
                              <w:lang w:eastAsia="lt-LT"/>
                            </w:rPr>
                            <w:t>. ilgiau kaip vieną mėnesį yra išvykęs iš Lietuvos Respublikos;</w:t>
                          </w:r>
                        </w:p>
                      </w:sdtContent>
                    </w:sdt>
                  </w:sdtContent>
                </w:sdt>
                <w:sdt>
                  <w:sdtPr>
                    <w:alias w:val="39.2 pp."/>
                    <w:tag w:val="part_608b8efe0a7d4c46aa2637f86e313581"/>
                    <w:lock w:val="sdtLocked"/>
                    <w:richText/>
                  </w:sdtPr>
                  <w:sdtContent>
                    <w:p>
                      <w:pPr>
                        <w:tabs>
                          <w:tab w:val="center" w:pos="-7800"/>
                          <w:tab w:val="left" w:pos="6237"/>
                          <w:tab w:val="right" w:pos="8306"/>
                        </w:tabs>
                        <w:ind w:firstLine="720"/>
                        <w:jc w:val="both"/>
                        <w:rPr>
                          <w:szCs w:val="24"/>
                          <w:lang w:eastAsia="lt-LT"/>
                        </w:rPr>
                      </w:pPr>
                      <w:sdt>
                        <w:sdtPr>
                          <w:alias w:val="Numeris"/>
                          <w:tag w:val="nr_608b8efe0a7d4c46aa2637f86e313581"/>
                          <w:lock w:val="sdtLocked"/>
                          <w:richText/>
                        </w:sdtPr>
                        <w:sdtContent>
                          <w:r>
                            <w:rPr>
                              <w:color w:val="000000"/>
                              <w:lang w:eastAsia="lt-LT"/>
                            </w:rPr>
                            <w:t>39.2</w:t>
                          </w:r>
                        </w:sdtContent>
                      </w:sdt>
                      <w:r>
                        <w:rPr>
                          <w:color w:val="000000"/>
                          <w:lang w:eastAsia="lt-LT"/>
                        </w:rPr>
                        <w:t>.</w:t>
                      </w:r>
                      <w:r>
                        <w:rPr>
                          <w:szCs w:val="24"/>
                          <w:lang w:eastAsia="lt-LT"/>
                        </w:rPr>
                        <w:t xml:space="preserve"> </w:t>
                      </w:r>
                      <w:r>
                        <w:rPr>
                          <w:color w:val="000000"/>
                          <w:lang w:eastAsia="lt-LT"/>
                        </w:rPr>
                        <w:t>per paskutinius 6 mėnesius prieglobsčio gavėjui tris kartus paskirtos administracinės nuobaudos ir (ar) administracinio poveikio priemonės už administracinių nusižengimų, nurodytų Lietuvos Respublikos administracinių nusižengimų kodekse, padarymą, jis pripažintas kaltu įsiteisėjusiu teismo nuosprendžiu, kol teistumas neišnykęs.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40 p."/>
                <w:tag w:val="part_0805bb6377eb4ad49b7597b77e4b9a5b"/>
                <w:lock w:val="sdtLocked"/>
                <w:richText/>
              </w:sdtPr>
              <w:sdtContent>
                <w:p>
                  <w:pPr>
                    <w:ind w:firstLine="720"/>
                    <w:jc w:val="both"/>
                    <w:rPr>
                      <w:szCs w:val="24"/>
                      <w:lang w:eastAsia="lt-LT"/>
                    </w:rPr>
                  </w:pPr>
                  <w:sdt>
                    <w:sdtPr>
                      <w:alias w:val="Numeris"/>
                      <w:tag w:val="nr_0805bb6377eb4ad49b7597b77e4b9a5b"/>
                      <w:lock w:val="sdtLocked"/>
                      <w:richText/>
                    </w:sdtPr>
                    <w:sdtContent>
                      <w:r>
                        <w:rPr>
                          <w:szCs w:val="24"/>
                          <w:lang w:eastAsia="lt-LT"/>
                        </w:rPr>
                        <w:t>40</w:t>
                      </w:r>
                    </w:sdtContent>
                  </w:sdt>
                  <w:r>
                    <w:rPr>
                      <w:szCs w:val="24"/>
                      <w:lang w:eastAsia="lt-LT"/>
                    </w:rPr>
                    <w:t>. Parama integracijai savivaldybės teritorijoje gali būti nutraukiama komisijos sprendimu, jeigu:</w:t>
                  </w:r>
                </w:p>
                <w:sdt>
                  <w:sdtPr>
                    <w:alias w:val="40.1 pp."/>
                    <w:tag w:val="part_0a701d0725584304b9f9fa5172ee8633"/>
                    <w:lock w:val="sdtLocked"/>
                    <w:richText/>
                  </w:sdtPr>
                  <w:sdtContent>
                    <w:p>
                      <w:pPr>
                        <w:ind w:firstLine="720"/>
                        <w:jc w:val="both"/>
                        <w:rPr>
                          <w:szCs w:val="24"/>
                          <w:lang w:eastAsia="lt-LT"/>
                        </w:rPr>
                      </w:pPr>
                      <w:sdt>
                        <w:sdtPr>
                          <w:alias w:val="Numeris"/>
                          <w:tag w:val="nr_0a701d0725584304b9f9fa5172ee8633"/>
                          <w:lock w:val="sdtLocked"/>
                          <w:richText/>
                        </w:sdtPr>
                        <w:sdtContent>
                          <w:r>
                            <w:rPr>
                              <w:szCs w:val="24"/>
                              <w:lang w:eastAsia="lt-LT"/>
                            </w:rPr>
                            <w:t>40.1</w:t>
                          </w:r>
                        </w:sdtContent>
                      </w:sdt>
                      <w:r>
                        <w:rPr>
                          <w:szCs w:val="24"/>
                          <w:lang w:eastAsia="lt-LT"/>
                        </w:rPr>
                        <w:t>. prieglobsčio gavėjas:</w:t>
                      </w:r>
                    </w:p>
                    <w:sdt>
                      <w:sdtPr>
                        <w:alias w:val="40.1.1 pp."/>
                        <w:tag w:val="part_9274521700bc4271bd34505d48571522"/>
                        <w:lock w:val="sdtLocked"/>
                        <w:richText/>
                      </w:sdtPr>
                      <w:sdtContent>
                        <w:p>
                          <w:pPr>
                            <w:ind w:firstLine="720"/>
                            <w:jc w:val="both"/>
                            <w:rPr>
                              <w:szCs w:val="24"/>
                              <w:lang w:eastAsia="lt-LT"/>
                            </w:rPr>
                          </w:pPr>
                          <w:sdt>
                            <w:sdtPr>
                              <w:alias w:val="Numeris"/>
                              <w:tag w:val="nr_9274521700bc4271bd34505d48571522"/>
                              <w:lock w:val="sdtLocked"/>
                              <w:richText/>
                            </w:sdtPr>
                            <w:sdtContent>
                              <w:r>
                                <w:rPr>
                                  <w:szCs w:val="24"/>
                                  <w:lang w:eastAsia="lt-LT"/>
                                </w:rPr>
                                <w:t>40.1.1</w:t>
                              </w:r>
                            </w:sdtContent>
                          </w:sdt>
                          <w:r>
                            <w:rPr>
                              <w:szCs w:val="24"/>
                              <w:lang w:eastAsia="lt-LT"/>
                            </w:rPr>
                            <w:t>. be pateisinamos priežasties praleidžia 40 ir daugiau procentų lietuvių kalbos ir (ar) lietuvių kultūros pažinimo kursų suaugusiesiems užsiėmimų;</w:t>
                          </w:r>
                        </w:p>
                      </w:sdtContent>
                    </w:sdt>
                    <w:sdt>
                      <w:sdtPr>
                        <w:alias w:val="40.1.2 pp."/>
                        <w:tag w:val="part_93558dde6e6d4b85ba8e6d181feb0067"/>
                        <w:lock w:val="sdtLocked"/>
                        <w:richText/>
                      </w:sdtPr>
                      <w:sdtContent>
                        <w:p>
                          <w:pPr>
                            <w:ind w:firstLine="720"/>
                            <w:jc w:val="both"/>
                            <w:rPr>
                              <w:szCs w:val="24"/>
                              <w:lang w:eastAsia="lt-LT"/>
                            </w:rPr>
                          </w:pPr>
                          <w:sdt>
                            <w:sdtPr>
                              <w:alias w:val="Numeris"/>
                              <w:tag w:val="nr_93558dde6e6d4b85ba8e6d181feb0067"/>
                              <w:lock w:val="sdtLocked"/>
                              <w:richText/>
                            </w:sdtPr>
                            <w:sdtContent>
                              <w:r>
                                <w:rPr>
                                  <w:rFonts w:eastAsia="Calibri"/>
                                  <w:szCs w:val="24"/>
                                </w:rPr>
                                <w:t>40.1.2</w:t>
                              </w:r>
                            </w:sdtContent>
                          </w:sdt>
                          <w:r>
                            <w:rPr>
                              <w:rFonts w:eastAsia="Calibri"/>
                              <w:szCs w:val="24"/>
                            </w:rPr>
                            <w:t>. netenka bedarbio statuso Lietuvos Respublikos užimtumo įstatymo 24 straipsnio 4 dalies 5–10 punktuose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40.1.3 pp."/>
                        <w:tag w:val="part_57c70723eac5407d8ae394792a4112b8"/>
                        <w:lock w:val="sdtLocked"/>
                        <w:richText/>
                      </w:sdtPr>
                      <w:sdtContent>
                        <w:p>
                          <w:pPr>
                            <w:ind w:firstLine="720"/>
                            <w:jc w:val="both"/>
                            <w:rPr>
                              <w:szCs w:val="24"/>
                              <w:lang w:eastAsia="lt-LT"/>
                            </w:rPr>
                          </w:pPr>
                          <w:sdt>
                            <w:sdtPr>
                              <w:alias w:val="Numeris"/>
                              <w:tag w:val="nr_57c70723eac5407d8ae394792a4112b8"/>
                              <w:lock w:val="sdtLocked"/>
                              <w:richText/>
                            </w:sdtPr>
                            <w:sdtContent>
                              <w:r>
                                <w:rPr>
                                  <w:szCs w:val="24"/>
                                  <w:lang w:eastAsia="lt-LT"/>
                                </w:rPr>
                                <w:t>40.1.3</w:t>
                              </w:r>
                            </w:sdtContent>
                          </w:sdt>
                          <w:r>
                            <w:rPr>
                              <w:szCs w:val="24"/>
                              <w:lang w:eastAsia="lt-LT"/>
                            </w:rPr>
                            <w:t xml:space="preserve">. be pateisinamos priežasties pakviestas daugiau kaip du kartus neatvyksta į integraciją įgyvendinančią instituciją; </w:t>
                          </w:r>
                        </w:p>
                      </w:sdtContent>
                    </w:sdt>
                    <w:sdt>
                      <w:sdtPr>
                        <w:alias w:val="40.1.4 pp."/>
                        <w:tag w:val="part_6fb34d79a33b48b8848d4425ebbc931d"/>
                        <w:lock w:val="sdtLocked"/>
                        <w:richText/>
                      </w:sdtPr>
                      <w:sdtContent>
                        <w:p>
                          <w:pPr>
                            <w:ind w:firstLine="720"/>
                            <w:jc w:val="both"/>
                            <w:rPr>
                              <w:szCs w:val="24"/>
                              <w:lang w:eastAsia="lt-LT"/>
                            </w:rPr>
                          </w:pPr>
                          <w:sdt>
                            <w:sdtPr>
                              <w:alias w:val="Numeris"/>
                              <w:tag w:val="nr_6fb34d79a33b48b8848d4425ebbc931d"/>
                              <w:lock w:val="sdtLocked"/>
                              <w:richText/>
                            </w:sdtPr>
                            <w:sdtContent>
                              <w:r>
                                <w:rPr>
                                  <w:szCs w:val="24"/>
                                  <w:lang w:eastAsia="lt-LT"/>
                                </w:rPr>
                                <w:t>40.1.4</w:t>
                              </w:r>
                            </w:sdtContent>
                          </w:sdt>
                          <w:r>
                            <w:rPr>
                              <w:szCs w:val="24"/>
                              <w:lang w:eastAsia="lt-LT"/>
                            </w:rPr>
                            <w:t>. nevykdo sutartyje dėl paramos integracijai teikimo su integraciją įgyvendinančia institucija nustatytų įsipareigojimų;</w:t>
                          </w:r>
                        </w:p>
                      </w:sdtContent>
                    </w:sdt>
                    <w:sdt>
                      <w:sdtPr>
                        <w:alias w:val="40.1.5 pp."/>
                        <w:tag w:val="part_5f442849d58e4441bb689530c71e959a"/>
                        <w:lock w:val="sdtLocked"/>
                        <w:richText/>
                      </w:sdtPr>
                      <w:sdtContent>
                        <w:p>
                          <w:pPr>
                            <w:ind w:firstLine="720"/>
                            <w:jc w:val="both"/>
                            <w:rPr>
                              <w:szCs w:val="24"/>
                              <w:lang w:eastAsia="lt-LT"/>
                            </w:rPr>
                          </w:pPr>
                          <w:sdt>
                            <w:sdtPr>
                              <w:alias w:val="Numeris"/>
                              <w:tag w:val="nr_5f442849d58e4441bb689530c71e959a"/>
                              <w:lock w:val="sdtLocked"/>
                              <w:richText/>
                            </w:sdtPr>
                            <w:sdtContent>
                              <w:r>
                                <w:rPr>
                                  <w:szCs w:val="24"/>
                                  <w:lang w:eastAsia="lt-LT"/>
                                </w:rPr>
                                <w:t>40.1.5</w:t>
                              </w:r>
                            </w:sdtContent>
                          </w:sdt>
                          <w:r>
                            <w:rPr>
                              <w:szCs w:val="24"/>
                              <w:lang w:eastAsia="lt-LT"/>
                            </w:rPr>
                            <w:t>. ilgiau kaip vieną mėnesį yra išvykęs iš Lietuvos Respublikos;</w:t>
                          </w:r>
                        </w:p>
                      </w:sdtContent>
                    </w:sdt>
                  </w:sdtContent>
                </w:sdt>
                <w:sdt>
                  <w:sdtPr>
                    <w:alias w:val="40.2 pp."/>
                    <w:tag w:val="part_99aec22ee3e948bfaa3ead203fa93bf8"/>
                    <w:lock w:val="sdtLocked"/>
                    <w:richText/>
                  </w:sdtPr>
                  <w:sdtContent>
                    <w:p>
                      <w:pPr>
                        <w:tabs>
                          <w:tab w:val="center" w:pos="-7800"/>
                          <w:tab w:val="left" w:pos="6237"/>
                          <w:tab w:val="right" w:pos="8306"/>
                        </w:tabs>
                        <w:ind w:firstLine="720"/>
                        <w:jc w:val="both"/>
                        <w:rPr>
                          <w:szCs w:val="24"/>
                          <w:lang w:eastAsia="lt-LT"/>
                        </w:rPr>
                      </w:pPr>
                      <w:sdt>
                        <w:sdtPr>
                          <w:alias w:val="Numeris"/>
                          <w:tag w:val="nr_99aec22ee3e948bfaa3ead203fa93bf8"/>
                          <w:lock w:val="sdtLocked"/>
                          <w:richText/>
                        </w:sdtPr>
                        <w:sdtContent>
                          <w:r>
                            <w:rPr>
                              <w:color w:val="000000"/>
                              <w:lang w:eastAsia="lt-LT"/>
                            </w:rPr>
                            <w:t>40.2</w:t>
                          </w:r>
                        </w:sdtContent>
                      </w:sdt>
                      <w:r>
                        <w:rPr>
                          <w:color w:val="000000"/>
                          <w:lang w:eastAsia="lt-LT"/>
                        </w:rPr>
                        <w:t>. per paskutinius 6 mėnesius prieglobsčio gavėjui tris kartus paskirtos administracinės nuobaudos ir (ar) administracinio poveikio priemonės už administracinių nusižengimų, nurodytų Lietuvos Respublikos administracinių nusižengimų kodekse, padarymą, jis pripažintas kaltu įsiteisėjusiu teismo nuosprendžiu, kol teistumas neišnykęs.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41 p."/>
                <w:tag w:val="part_ec85353df2a04526bcf72af06b0b2873"/>
                <w:lock w:val="sdtLocked"/>
                <w:richText/>
              </w:sdtPr>
              <w:sdtContent>
                <w:p>
                  <w:pPr>
                    <w:ind w:firstLine="720"/>
                    <w:jc w:val="both"/>
                    <w:rPr>
                      <w:szCs w:val="24"/>
                      <w:lang w:eastAsia="lt-LT"/>
                    </w:rPr>
                  </w:pPr>
                  <w:sdt>
                    <w:sdtPr>
                      <w:alias w:val="Numeris"/>
                      <w:tag w:val="nr_ec85353df2a04526bcf72af06b0b2873"/>
                      <w:lock w:val="sdtLocked"/>
                      <w:richText/>
                    </w:sdtPr>
                    <w:sdtContent>
                      <w:r>
                        <w:rPr>
                          <w:szCs w:val="24"/>
                          <w:lang w:eastAsia="lt-LT"/>
                        </w:rPr>
                        <w:t>41</w:t>
                      </w:r>
                    </w:sdtContent>
                  </w:sdt>
                  <w:r>
                    <w:rPr>
                      <w:szCs w:val="24"/>
                      <w:lang w:eastAsia="lt-LT"/>
                    </w:rPr>
                    <w:t>. Prieglobsčio gavėjas, dėl kurio priimtas sprendimas nutraukti paramą integracijai centre arba kitose centro suteiktose gyvenamosiose patalpose, per 2 savaites nuo tokio sprendimo priėmimo dienos privalo išvykti iš centro</w:t>
                  </w:r>
                  <w:r>
                    <w:rPr>
                      <w:rFonts w:eastAsia="Calibri"/>
                      <w:szCs w:val="24"/>
                    </w:rPr>
                    <w:t xml:space="preserve"> arba kitų centro suteiktų gyvenamųjų patalpų</w:t>
                  </w:r>
                  <w:r>
                    <w:rPr>
                      <w:szCs w:val="24"/>
                      <w:lang w:eastAsia="lt-LT"/>
                    </w:rPr>
                    <w:t>. Prieglobsčio gavėjas, atsisakęs išvykti iš centro</w:t>
                  </w:r>
                  <w:r>
                    <w:rPr>
                      <w:rFonts w:eastAsia="Calibri"/>
                      <w:szCs w:val="24"/>
                    </w:rPr>
                    <w:t xml:space="preserve"> arba kitų centro suteiktų gyvenamųjų patalpų</w:t>
                  </w:r>
                  <w:r>
                    <w:rPr>
                      <w:szCs w:val="24"/>
                      <w:lang w:eastAsia="lt-LT"/>
                    </w:rPr>
                    <w:t>, iškeldinamas teismo sprendimu. Jeigu dėl prieglobsčio gavėjo priimtas sprendimas nutraukti paramą integracijai savivaldybės teritorijoje, parama integracijai savivaldybės teritorijoje jam nutraukiama nuo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42 p."/>
                <w:tag w:val="part_8e0dc3b5fbd54c8988ad10e94fff6af3"/>
                <w:lock w:val="sdtLocked"/>
                <w:richText/>
              </w:sdtPr>
              <w:sdtContent>
                <w:p>
                  <w:pPr>
                    <w:ind w:firstLine="720"/>
                    <w:jc w:val="both"/>
                    <w:rPr>
                      <w:szCs w:val="24"/>
                      <w:lang w:eastAsia="lt-LT"/>
                    </w:rPr>
                  </w:pPr>
                  <w:sdt>
                    <w:sdtPr>
                      <w:alias w:val="Numeris"/>
                      <w:tag w:val="nr_8e0dc3b5fbd54c8988ad10e94fff6af3"/>
                      <w:lock w:val="sdtLocked"/>
                      <w:richText/>
                    </w:sdtPr>
                    <w:sdtContent>
                      <w:r>
                        <w:rPr>
                          <w:szCs w:val="24"/>
                          <w:lang w:eastAsia="lt-LT"/>
                        </w:rPr>
                        <w:t>42</w:t>
                      </w:r>
                    </w:sdtContent>
                  </w:sdt>
                  <w:r>
                    <w:rPr>
                      <w:szCs w:val="24"/>
                      <w:lang w:eastAsia="lt-LT"/>
                    </w:rPr>
                    <w:t xml:space="preserve">. Paramos integracijai centre </w:t>
                  </w:r>
                  <w:r>
                    <w:rPr>
                      <w:rFonts w:eastAsia="Calibri"/>
                      <w:szCs w:val="24"/>
                    </w:rPr>
                    <w:t>arba kitose centro suteiktose gyvenamosiose patalpose</w:t>
                  </w:r>
                  <w:r>
                    <w:rPr>
                      <w:szCs w:val="24"/>
                      <w:lang w:eastAsia="lt-LT"/>
                    </w:rPr>
                    <w:t xml:space="preserve"> nutraukimas pažeidžiamiems asmenims dėl Aprašo 39.1.1 papunktyje nurodytų aplinkybių gali būti atidėtas 2 savaitėms centro direktoriaus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43 p."/>
                <w:tag w:val="part_15c2f51204ae4515b1d50dc736855ea7"/>
                <w:lock w:val="sdtLocked"/>
                <w:richText/>
              </w:sdtPr>
              <w:sdtContent>
                <w:p>
                  <w:pPr>
                    <w:ind w:firstLine="720"/>
                    <w:jc w:val="both"/>
                    <w:rPr>
                      <w:b/>
                      <w:szCs w:val="24"/>
                      <w:lang w:eastAsia="lt-LT"/>
                    </w:rPr>
                  </w:pPr>
                  <w:sdt>
                    <w:sdtPr>
                      <w:alias w:val="Numeris"/>
                      <w:tag w:val="nr_15c2f51204ae4515b1d50dc736855ea7"/>
                      <w:lock w:val="sdtLocked"/>
                      <w:richText/>
                    </w:sdtPr>
                    <w:sdtContent>
                      <w:r>
                        <w:rPr>
                          <w:szCs w:val="24"/>
                          <w:lang w:eastAsia="lt-LT"/>
                        </w:rPr>
                        <w:t>43</w:t>
                      </w:r>
                    </w:sdtContent>
                  </w:sdt>
                  <w:r>
                    <w:rPr>
                      <w:szCs w:val="24"/>
                      <w:lang w:eastAsia="lt-LT"/>
                    </w:rPr>
                    <w:t xml:space="preserve">. Parama integracijai centre </w:t>
                  </w:r>
                  <w:r>
                    <w:rPr>
                      <w:rFonts w:eastAsia="Calibri"/>
                      <w:szCs w:val="24"/>
                    </w:rPr>
                    <w:t>arba kitose centro suteiktose gyvenamosiose patalpose</w:t>
                  </w:r>
                  <w:r>
                    <w:rPr>
                      <w:szCs w:val="24"/>
                      <w:lang w:eastAsia="lt-LT"/>
                    </w:rPr>
                    <w:t xml:space="preserve"> gali būti atnaujinta centro direktoriaus sprendimu, atsižvelgiant į prieglobsčio gavėjo pateiktus paaiškinimus. Parama integracijai savivaldybės teritorijoje, įvertinus integraciją įgyvendinančios institucijos pateiktus pasiūlymus bei centro išvadas ir atsižvelgiant į prieglobsčio gavėjo pateiktus paaiškinimus, gali būti atnaujinta komisijos sprendimu. Bendras paramos integracijai laikotarpis negali būti ilgesnis, nei nurodyta Aprašo 18 punkte. Laikotarpis, kurį prieglobsčio gavėjui nutraukta parama integracijai centre, </w:t>
                  </w:r>
                  <w:r>
                    <w:rPr>
                      <w:rFonts w:eastAsia="Calibri"/>
                      <w:szCs w:val="24"/>
                    </w:rPr>
                    <w:t>kitose centro suteiktose gyvenamosiose patalpose</w:t>
                  </w:r>
                  <w:r>
                    <w:rPr>
                      <w:szCs w:val="24"/>
                      <w:lang w:eastAsia="lt-LT"/>
                    </w:rPr>
                    <w:t xml:space="preserve"> ar savivaldybės teritorijoje dėl Aprašo 40 punkte nurodytų priežasčių, neįskaitomas į bendrą paramos integracijai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skyrius"/>
            <w:tag w:val="part_820786c6f20e407b86bb8265180d8c35"/>
            <w:lock w:val="sdtLocked"/>
            <w:richText/>
          </w:sdtPr>
          <w:sdtContent>
            <w:p>
              <w:pPr>
                <w:jc w:val="center"/>
                <w:rPr>
                  <w:b/>
                  <w:szCs w:val="24"/>
                  <w:lang w:eastAsia="lt-LT"/>
                </w:rPr>
              </w:pPr>
              <w:sdt>
                <w:sdtPr>
                  <w:alias w:val="Numeris"/>
                  <w:tag w:val="nr_820786c6f20e407b86bb8265180d8c35"/>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820786c6f20e407b86bb8265180d8c35"/>
                  <w:lock w:val="sdtLocked"/>
                  <w:richText/>
                </w:sdtPr>
                <w:sdtContent>
                  <w:r>
                    <w:rPr>
                      <w:b/>
                      <w:szCs w:val="24"/>
                      <w:lang w:eastAsia="lt-LT"/>
                    </w:rPr>
                    <w:t>VISUOMENĖS INFORMAVIMAS APIE INTEGRACIJĄ</w:t>
                  </w:r>
                </w:sdtContent>
              </w:sdt>
            </w:p>
            <w:p>
              <w:pPr>
                <w:jc w:val="center"/>
                <w:rPr>
                  <w:szCs w:val="24"/>
                  <w:lang w:eastAsia="lt-LT"/>
                </w:rPr>
              </w:pPr>
            </w:p>
            <w:sdt>
              <w:sdtPr>
                <w:alias w:val="44 p."/>
                <w:tag w:val="part_f00ac86848a94892997230ad3de33c53"/>
                <w:lock w:val="sdtLocked"/>
                <w:richText/>
              </w:sdtPr>
              <w:sdtContent>
                <w:p>
                  <w:pPr>
                    <w:ind w:firstLine="720"/>
                    <w:jc w:val="both"/>
                    <w:rPr>
                      <w:szCs w:val="24"/>
                      <w:lang w:eastAsia="lt-LT"/>
                    </w:rPr>
                  </w:pPr>
                  <w:sdt>
                    <w:sdtPr>
                      <w:alias w:val="Numeris"/>
                      <w:tag w:val="nr_f00ac86848a94892997230ad3de33c53"/>
                      <w:lock w:val="sdtLocked"/>
                      <w:richText/>
                    </w:sdtPr>
                    <w:sdtContent>
                      <w:r>
                        <w:rPr>
                          <w:szCs w:val="24"/>
                          <w:lang w:eastAsia="lt-LT"/>
                        </w:rPr>
                        <w:t>44</w:t>
                      </w:r>
                    </w:sdtContent>
                  </w:sdt>
                  <w:r>
                    <w:rPr>
                      <w:szCs w:val="24"/>
                      <w:lang w:eastAsia="lt-LT"/>
                    </w:rPr>
                    <w:t>. Centras ir integraciją įgyvendinančios institucijos lietuvių ir užsienio kalbomis informuoja visuomenę apie prieglobsčio gavėjus, siekdami užkirsti kelią jų atskirčiai, visuomenės ksenofobijai ir skatinti toleranciją:</w:t>
                  </w:r>
                </w:p>
                <w:sdt>
                  <w:sdtPr>
                    <w:alias w:val="44.1 pp."/>
                    <w:tag w:val="part_bfd07f9fb3c84a60ab28a9b2bf8b5389"/>
                    <w:lock w:val="sdtLocked"/>
                    <w:richText/>
                  </w:sdtPr>
                  <w:sdtContent>
                    <w:p>
                      <w:pPr>
                        <w:ind w:firstLine="720"/>
                        <w:jc w:val="both"/>
                        <w:rPr>
                          <w:szCs w:val="24"/>
                          <w:lang w:eastAsia="lt-LT"/>
                        </w:rPr>
                      </w:pPr>
                      <w:sdt>
                        <w:sdtPr>
                          <w:alias w:val="Numeris"/>
                          <w:tag w:val="nr_bfd07f9fb3c84a60ab28a9b2bf8b5389"/>
                          <w:lock w:val="sdtLocked"/>
                          <w:richText/>
                        </w:sdtPr>
                        <w:sdtContent>
                          <w:r>
                            <w:rPr>
                              <w:szCs w:val="24"/>
                              <w:lang w:eastAsia="lt-LT"/>
                            </w:rPr>
                            <w:t>44.1</w:t>
                          </w:r>
                        </w:sdtContent>
                      </w:sdt>
                      <w:r>
                        <w:rPr>
                          <w:szCs w:val="24"/>
                          <w:lang w:eastAsia="lt-LT"/>
                        </w:rPr>
                        <w:t>. bendradarbiauja su visuomenės informavimo priemonėmis, teikia joms informaciją;</w:t>
                      </w:r>
                    </w:p>
                  </w:sdtContent>
                </w:sdt>
                <w:sdt>
                  <w:sdtPr>
                    <w:alias w:val="44.2 pp."/>
                    <w:tag w:val="part_0a0952934adf41d18ed3f1616ee3fc05"/>
                    <w:lock w:val="sdtLocked"/>
                    <w:richText/>
                  </w:sdtPr>
                  <w:sdtContent>
                    <w:p>
                      <w:pPr>
                        <w:ind w:firstLine="720"/>
                        <w:jc w:val="both"/>
                        <w:rPr>
                          <w:szCs w:val="24"/>
                          <w:lang w:eastAsia="lt-LT"/>
                        </w:rPr>
                      </w:pPr>
                      <w:sdt>
                        <w:sdtPr>
                          <w:alias w:val="Numeris"/>
                          <w:tag w:val="nr_0a0952934adf41d18ed3f1616ee3fc05"/>
                          <w:lock w:val="sdtLocked"/>
                          <w:richText/>
                        </w:sdtPr>
                        <w:sdtContent>
                          <w:r>
                            <w:rPr>
                              <w:szCs w:val="24"/>
                              <w:lang w:eastAsia="lt-LT"/>
                            </w:rPr>
                            <w:t>44.2</w:t>
                          </w:r>
                        </w:sdtContent>
                      </w:sdt>
                      <w:r>
                        <w:rPr>
                          <w:szCs w:val="24"/>
                          <w:lang w:eastAsia="lt-LT"/>
                        </w:rPr>
                        <w:t>. organizuoja informavimo renginius (pavyzdžiui, seminarus, apskritojo stalo diskusijas, konferencijas);</w:t>
                      </w:r>
                    </w:p>
                  </w:sdtContent>
                </w:sdt>
                <w:sdt>
                  <w:sdtPr>
                    <w:alias w:val="44.3 pp."/>
                    <w:tag w:val="part_3bc79f82ea1c414db5570b8aac906d81"/>
                    <w:lock w:val="sdtLocked"/>
                    <w:richText/>
                  </w:sdtPr>
                  <w:sdtContent>
                    <w:p>
                      <w:pPr>
                        <w:ind w:firstLine="720"/>
                        <w:jc w:val="both"/>
                        <w:rPr>
                          <w:szCs w:val="24"/>
                          <w:lang w:eastAsia="lt-LT"/>
                        </w:rPr>
                      </w:pPr>
                      <w:sdt>
                        <w:sdtPr>
                          <w:alias w:val="Numeris"/>
                          <w:tag w:val="nr_3bc79f82ea1c414db5570b8aac906d81"/>
                          <w:lock w:val="sdtLocked"/>
                          <w:richText/>
                        </w:sdtPr>
                        <w:sdtContent>
                          <w:r>
                            <w:rPr>
                              <w:szCs w:val="24"/>
                              <w:lang w:eastAsia="lt-LT"/>
                            </w:rPr>
                            <w:t>44.3</w:t>
                          </w:r>
                        </w:sdtContent>
                      </w:sdt>
                      <w:r>
                        <w:rPr>
                          <w:szCs w:val="24"/>
                          <w:lang w:eastAsia="lt-LT"/>
                        </w:rPr>
                        <w:t>. inicijuoja ir organizuoja informacinių ir specializuotų periodinių leidinių leidybą;</w:t>
                      </w:r>
                    </w:p>
                  </w:sdtContent>
                </w:sdt>
                <w:sdt>
                  <w:sdtPr>
                    <w:alias w:val="44.4 pp."/>
                    <w:tag w:val="part_578a58e630314162943bf86fc82b2b98"/>
                    <w:lock w:val="sdtLocked"/>
                    <w:richText/>
                  </w:sdtPr>
                  <w:sdtContent>
                    <w:p>
                      <w:pPr>
                        <w:ind w:firstLine="720"/>
                        <w:jc w:val="both"/>
                        <w:rPr>
                          <w:szCs w:val="24"/>
                          <w:lang w:eastAsia="lt-LT"/>
                        </w:rPr>
                      </w:pPr>
                      <w:sdt>
                        <w:sdtPr>
                          <w:alias w:val="Numeris"/>
                          <w:tag w:val="nr_578a58e630314162943bf86fc82b2b98"/>
                          <w:lock w:val="sdtLocked"/>
                          <w:richText/>
                        </w:sdtPr>
                        <w:sdtContent>
                          <w:r>
                            <w:rPr>
                              <w:szCs w:val="24"/>
                              <w:lang w:eastAsia="lt-LT"/>
                            </w:rPr>
                            <w:t>44.4</w:t>
                          </w:r>
                        </w:sdtContent>
                      </w:sdt>
                      <w:r>
                        <w:rPr>
                          <w:szCs w:val="24"/>
                          <w:lang w:eastAsia="lt-LT"/>
                        </w:rPr>
                        <w:t>. organizuoja šventes, kultūros ir sporto renginius, pramogas, kuriose dalyvauja prieglobsčio gavėjai ir gyvenamosios vietovės bendruomenė;</w:t>
                      </w:r>
                    </w:p>
                  </w:sdtContent>
                </w:sdt>
                <w:sdt>
                  <w:sdtPr>
                    <w:alias w:val="44.5 pp."/>
                    <w:tag w:val="part_9d467e0c03dd4b2382b15340176a136f"/>
                    <w:lock w:val="sdtLocked"/>
                    <w:richText/>
                  </w:sdtPr>
                  <w:sdtContent>
                    <w:p>
                      <w:pPr>
                        <w:ind w:firstLine="720"/>
                        <w:jc w:val="both"/>
                        <w:rPr>
                          <w:color w:val="000000"/>
                          <w:lang w:eastAsia="lt-LT"/>
                        </w:rPr>
                      </w:pPr>
                      <w:sdt>
                        <w:sdtPr>
                          <w:alias w:val="Numeris"/>
                          <w:tag w:val="nr_9d467e0c03dd4b2382b15340176a136f"/>
                          <w:lock w:val="sdtLocked"/>
                          <w:richText/>
                        </w:sdtPr>
                        <w:sdtContent>
                          <w:r>
                            <w:rPr>
                              <w:szCs w:val="24"/>
                              <w:lang w:eastAsia="lt-LT"/>
                            </w:rPr>
                            <w:t>44.5</w:t>
                          </w:r>
                        </w:sdtContent>
                      </w:sdt>
                      <w:r>
                        <w:rPr>
                          <w:szCs w:val="24"/>
                          <w:lang w:eastAsia="lt-LT"/>
                        </w:rPr>
                        <w:t>. savo interneto svetainėse nuolat skelbia informaciją apie prieglobsčio gavėjų integraciją.</w:t>
                      </w:r>
                    </w:p>
                    <w:p>
                      <w:pPr>
                        <w:tabs>
                          <w:tab w:val="left" w:pos="6237"/>
                          <w:tab w:val="right" w:pos="8306"/>
                        </w:tabs>
                        <w:rPr>
                          <w:color w:val="000000"/>
                          <w:lang w:eastAsia="lt-LT"/>
                        </w:rPr>
                      </w:pPr>
                    </w:p>
                  </w:sdtContent>
                </w:sdt>
              </w:sdtContent>
            </w:sdt>
          </w:sdtContent>
        </w:sdt>
        <w:sdt>
          <w:sdtPr>
            <w:alias w:val="pabaiga"/>
            <w:tag w:val="part_b661a21aafd740bd91902a8c94ee1a0d"/>
            <w:lock w:val="sdtLocked"/>
            <w:richText/>
          </w:sdtPr>
          <w:sdtContent>
            <w:p>
              <w:pPr>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9fe4c90afe811e7afdadfc0e4460de4">
            <w:r w:rsidRPr="00532B9F">
              <w:rPr>
                <w:rFonts w:ascii="Times New Roman" w:eastAsia="MS Mincho" w:hAnsi="Times New Roman"/>
                <w:sz w:val="20"/>
                <w:iCs/>
                <w:color w:val="0000FF" w:themeColor="hyperlink"/>
                <w:u w:val="single"/>
              </w:rPr>
              <w:t>822</w:t>
            </w:r>
          </w:fldSimple>
          <w:r>
            <w:rPr>
              <w:rFonts w:ascii="Times New Roman" w:eastAsia="MS Mincho" w:hAnsi="Times New Roman"/>
              <w:sz w:val="20"/>
              <w:iCs/>
            </w:rPr>
            <w:t>,
2017-10-11,
paskelbta TAR 2017-10-13, i. k. 2017-16269                </w:t>
          </w:r>
        </w:p>
        <w:p>
          <w:pPr>
            <w:jc w:val="both"/>
            <w:rPr>
              <w:rFonts w:ascii="Times New Roman" w:hAnsi="Times New Roman"/>
            </w:rPr>
          </w:pPr>
          <w:r>
            <w:rPr>
              <w:rFonts w:ascii="Times New Roman" w:hAnsi="Times New Roman"/>
              <w:sz w:val="20"/>
            </w:rPr>
            <w:t>Dėl Lietuvos Respublikos Vyriausybės 2016 m. spalio 5 d. nutarimo Nr. 998 „Dėl Valstybės paramos prieglobsčio gavėjų integracijai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71d96009fd11ebb74de75171d26d52">
            <w:r w:rsidRPr="00532B9F">
              <w:rPr>
                <w:rFonts w:ascii="Times New Roman" w:eastAsia="MS Mincho" w:hAnsi="Times New Roman"/>
                <w:sz w:val="20"/>
                <w:iCs/>
                <w:color w:val="0000FF" w:themeColor="hyperlink"/>
                <w:u w:val="single"/>
              </w:rPr>
              <w:t>1094</w:t>
            </w:r>
          </w:fldSimple>
          <w:r>
            <w:rPr>
              <w:rFonts w:ascii="Times New Roman" w:eastAsia="MS Mincho" w:hAnsi="Times New Roman"/>
              <w:sz w:val="20"/>
              <w:iCs/>
            </w:rPr>
            <w:t>,
2020-10-07,
paskelbta TAR 2020-10-09, i. k. 2020-21120                </w:t>
          </w:r>
        </w:p>
        <w:p>
          <w:pPr>
            <w:jc w:val="both"/>
            <w:rPr>
              <w:rFonts w:ascii="Times New Roman" w:hAnsi="Times New Roman"/>
            </w:rPr>
          </w:pPr>
          <w:r>
            <w:rPr>
              <w:rFonts w:ascii="Times New Roman" w:hAnsi="Times New Roman"/>
              <w:sz w:val="20"/>
            </w:rPr>
            <w:t>Dėl Lietuvos Respublikos Vyriausybės 2016 m. spalio 5 d. nutarimo Nr. 998 „Dėl Valstybės paramos prieglobsčio gavėjų integracijai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5536807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e7bf3bfc75940b797866e534fd78f8a" PartId="02197a61919f4fe59488521b705861ff">
    <Part Type="preambule" DocPartId="8c5cd943befc4728809828ee3770e6bd" PartId="b2dcce0fb1b9419aa1fe93a78e9e7727"/>
    <Part Type="punktas" Nr="1" Abbr="1 p." DocPartId="15e96bb4c1244e8783a268fc7b808342" PartId="05fa171379d349ef94977ab13766e8f4"/>
    <Part Type="punktas" Nr="2" Abbr="2 p." DocPartId="3d25673b48b24933bb85b5138d3ea8b8" PartId="9652cb8b1e384357a04ae6f0e598854c"/>
    <Part Type="signatura" DocPartId="343ee80b083946c2a71f5523f80ee160" PartId="141868e912a548a19c5fc28839c8adf9"/>
  </Part>
  <Part Type="patvirtinta" Title="VALSTYBĖS PARAMOS PRIEGLOBSČIO GAVĖJŲ INTEGRACIJAI TEIKIMO TVARKOS APRAŠAS" DocPartId="1847a99e03724577bb0773aaae2fff96" PartId="344bd2f833844ad7a512c6f3272e3ccf">
    <Part Type="skyrius" Nr="1" Title="BENDROSIOS NUOSTATOS" DocPartId="c4c3a6322b5c49b58a94fb4803a6bd65" PartId="923d876e6ff44700a4a0faf7c39f38f4">
      <Part Type="punktas" Nr="1" Abbr="1 p." DocPartId="01011e31730e4465891d5c17ef09e462" PartId="1f8270c58bba47d28b2f057421b8d1d3"/>
      <Part Type="punktas" Nr="2" Abbr="2 p." DocPartId="8275c34e43f04cce927a09ed40bc6c55" PartId="44e38a0e64b14f418569cd8aed24c20b">
        <Part Type="papunktis" Nr="2.1" Abbr="2.1 pp." DocPartId="560aa3b190894ed19c107c88eb9ca984" PartId="12e34fbf8e25440da809324cd20cb4e9"/>
        <Part Type="papunktis" Nr="2.2" Abbr="2.2 pp." DocPartId="bc4d4c3eb8ad4c39bcb4b084553a00d3" PartId="1aa2f005d5c14429b2da937d8f693e9c"/>
        <Part Type="papunktis" Nr="2.3" Abbr="2.3 pp." DocPartId="cb170d7536f04029bc1c637b9717e409" PartId="1f912b1139aa4dfc8a76855657493d6d"/>
        <Part Type="papunktis" Nr="2.4" Abbr="2.4 pp." DocPartId="89c34b8914854614a3aa72aa64faa914" PartId="d43596659c1d48999873f237967c8aea"/>
        <Part Type="papunktis" Nr="2.5" Abbr="2.5 pp." DocPartId="665fabaad97a47cb8aa16057ccf5c98c" PartId="9eb28899c1464b33a43d848976de0599"/>
        <Part Type="papunktis" Nr="2.5" Abbr="2.5 pp." DocPartId="d2d1d03d76574ebc971786779b8f309a" PartId="70f51fb4b61443e58a16832cf0d3bc6d"/>
        <Part Type="papunktis" Nr="2.6" Abbr="2.6 pp." DocPartId="f44c9eeb46a6472ab2f92509182e8088" PartId="cf43f448d3414b92bf455bd87f750937"/>
      </Part>
      <Part Type="punktas" Nr="3" Abbr="3 p." DocPartId="93e1883bed254392800cbbc939ffcadb" PartId="de73bb02cb484bbca957b193f81f28aa">
        <Part Type="papunktis" Nr="3.1" Abbr="3.1 pp." DocPartId="030862a4832c4e66b2bda82c6286d2a7" PartId="caf059f9775d4481b2d5c2e1cc43e436"/>
        <Part Type="papunktis" Nr="3.2" Abbr="3.2 pp." DocPartId="c5723b4fe0824951bb87ff00e24dfcc1" PartId="6d388f2c8e5f4a8581fcf96b4d16bcc6"/>
        <Part Type="papunktis" Nr="3.3" Abbr="3.3 pp." DocPartId="2fea879906154135ad0a7516da647138" PartId="4f593315f97c4428884d6e1c0f0dd565"/>
        <Part Type="papunktis" Nr="3.4" Abbr="3.4 pp." DocPartId="301e8babc7684b888f780d4fdbf14784" PartId="34d02c59ba2740d99b94555d2fc671c6">
          <Part Type="papunktis" Nr="3.4.1" Abbr="3.4.1 pp." DocPartId="d6ab4256e98e4bf9886d2e127b8a3940" PartId="377408a95cb445afa5cb687a8def0496"/>
          <Part Type="papunktis" Nr="3.4.2" Abbr="3.4.2 pp." DocPartId="28559a6e951a4da48838e5e8198420ba" PartId="2cc7e300be744ab69f6b12022e739c0b"/>
          <Part Type="papunktis" Nr="3.4.3" Abbr="3.4.3 pp." DocPartId="08a03310becd43e0af10ee24d23b2530" PartId="9f5588507f704e21aafa434f74830a12"/>
        </Part>
        <Part Type="papunktis" Nr="3.5" Abbr="3.5 pp." DocPartId="092beee155b044bb9c85f66f6835e5e8" PartId="7cda973c7ada41b78792c00bfaded797">
          <Part Type="papunktis" Nr="3.5.1" Abbr="3.5.1 pp." DocPartId="25b1461d6f3a441da67d699983f285d0" PartId="2aae6e202ea94edb8db7a2de7a2e6b42"/>
          <Part Type="papunktis" Nr="3.5.2" Abbr="3.5.2 pp." DocPartId="faa4437493504b3da6c187d3f347d10a" PartId="a9eba9065a9a45a9ab97f7f7b3d943ee"/>
          <Part Type="papunktis" Nr="3.5.3" Abbr="3.5.3 pp." DocPartId="beeae8ed680a454e8f8fd9bf1235d637" PartId="3c56f57a65444b01b2f4eb3965c5dfc1"/>
          <Part Type="papunktis" Nr="3.5.4" Abbr="3.5.4 pp." DocPartId="86b57399cb2447a3b0656ca4ff81075c" PartId="a6d320e7342f4bff9955ed3391a39722"/>
          <Part Type="papunktis" Nr="3.5.5" Abbr="3.5.5 pp." DocPartId="08e288dcf4a2421c90fbdf340b68368b" PartId="b6fd354578e44763a3a14303a396b065"/>
        </Part>
        <Part Type="papunktis" Nr="3.6" Abbr="3.6 pp." DocPartId="43e173d41b1a4379b7f8a530b2487c3e" PartId="880be4a71d6c42b3a3c4bcbdabb42795">
          <Part Type="papunktis" Nr="3.6.1" Abbr="3.6.1 pp." DocPartId="7878aaf4755b4def99b7fccdb2c6a0d0" PartId="6001a70c0763483db3e6b34fff682138"/>
          <Part Type="papunktis" Nr="3.6.1-1" Abbr="3.6.1-1 pp." DocPartId="76b0470193b549389e2da4b14f603727" PartId="9344f369b2da41578f7dbd5dd177fdd4"/>
          <Part Type="papunktis" Nr="3.6.2" Abbr="3.6.2 pp." DocPartId="6723fdf236e140599712e476e73ddfb4" PartId="16928b6406d8446f80bdec1e4511dbf7"/>
          <Part Type="papunktis" Nr="3.6.3" Abbr="3.6.3 pp." DocPartId="63675d8b3a0648dea59a0ede6b093aeb" PartId="b499235cb55746abb357209d5ec781ec"/>
          <Part Type="papunktis" Nr="3.6.4" Abbr="3.6.4 pp." DocPartId="4b4778ed3ae2476ebbc256a1a44dd67c" PartId="72643f330f474095a348e3c52958a40f"/>
          <Part Type="papunktis" Nr="3.6.5" Abbr="3.6.5 pp." DocPartId="47e12ee749a948eea5f4b9236aa9eb08" PartId="30bd1bbb03eb448595c9c000d069bdb9"/>
          <Part Type="papunktis" Nr="3.6.6" Abbr="3.6.6 pp." DocPartId="0576202a597f4a329479d8b48c891de5" PartId="3efea68f8ae643e38ebbe96341918707"/>
          <Part Type="papunktis" Nr="3.6.7" Abbr="3.6.7 pp." DocPartId="9551fbd89cfa41029e65c36d4a333926" PartId="00016a99db1c46808643639c26f7a5a9"/>
          <Part Type="papunktis" Nr="3.6.8" Abbr="3.6.8 pp." DocPartId="19b8571aecaf4ff3a97a8fc46dc747f7" PartId="4a6f9292cce54ef48f0a541594016126"/>
          <Part Type="papunktis" Nr="3.6.9" Abbr="3.6.9 pp." DocPartId="ae896f90acad497f9e5bcd5421a57ee5" PartId="3d6f01a8cf7b46a7ad7724aedbe4f526"/>
          <Part Type="papunktis" Nr="3.6.10" Abbr="3.6.10 pp." DocPartId="b1e74872b41043ca8bf7516746b4725e" PartId="2454ae20f2034455af77dfe1f2b0c1c3"/>
          <Part Type="papunktis" Nr="3.6.11" Abbr="3.6.11 pp." DocPartId="a3d697471b3445a69c79e210a04b7e16" PartId="7a09d15c0a9d4cfa92d1736f47cae523"/>
          <Part Type="papunktis" Nr="3.6.12" Abbr="3.6.12 pp." DocPartId="331d9958c1c6461199e0dbbd99397500" PartId="2cf8c14656554669a863eb9d578d4934"/>
        </Part>
        <Part Type="papunktis" Nr="3.7" Abbr="3.7 pp." DocPartId="700d6832b8544e9c8aaf10ae23db6172" PartId="758e23e87f104134ad37d7331d8acf31">
          <Part Type="papunktis" Nr="3.7.1" Abbr="3.7.1 pp." DocPartId="7d8eab99139f4fdab155785cf68c5d18" PartId="b7c8c34c9d2442c6997883966ac6094c"/>
          <Part Type="papunktis" Nr="3.7.2" Abbr="3.7.2 pp." DocPartId="746121bcbb32436e822646fb82601714" PartId="eb059f75a957407884bc6a7c1d42d7b3"/>
        </Part>
        <Part Type="papunktis" Nr="3.8" Abbr="3.8 pp." DocPartId="07005cfd880e4f6caefa7fe4f6d1e5f4" PartId="b99bf93b66f749e19754cdd08628a4ec">
          <Part Type="papunktis" Nr="3.8.1" Abbr="3.8.1 pp." DocPartId="58a50ca5b6a04e4d91c3e4bb6b721037" PartId="0a0c49f5c73b47d2b2996bf1f1e733ad"/>
          <Part Type="papunktis" Nr="3.8.2" Abbr="3.8.2 pp." DocPartId="82aaca66bdf042c1910cc87cf0debf29" PartId="edf6cfa68c174ea28cad3f4c12f23172"/>
          <Part Type="papunktis" Nr="3.8.3" Abbr="3.8.3 pp." DocPartId="48e1ee5dda654e3fa38e06c10453f763" PartId="0ccf3dec2fe24bf5b17feb664e4e8924"/>
          <Part Type="papunktis" Nr="3.8.4" Abbr="3.8.4 pp." DocPartId="07d07918955e48cc8acb67b4444a95be" PartId="e2abe49aa2814c78a2c0bb264793cb69"/>
          <Part Type="papunktis" Nr="3.8.5" Abbr="3.8.5 pp." DocPartId="694552b12245436890e8b49ba4a6f572" PartId="09fd15a6abea42cd9031133343c20cc8"/>
          <Part Type="papunktis" Nr="3.8.6" Abbr="3.8.6 pp." DocPartId="220a90b65d5747ceb06a94fd0d2c6aa4" PartId="d08779abd6264609bfc66bf2a3b256b5"/>
          <Part Type="papunktis" Nr="3.8.7" Abbr="3.8.7 pp." DocPartId="2792fda547be480d815fcf9ee325f62c" PartId="b64f7d800dba4c17a5fadac66bd85622"/>
          <Part Type="papunktis" Nr="3.8.8" Abbr="3.8.8 pp." DocPartId="ac52163556a743db83ca2edf6b132f6b" PartId="a9dd55d3eb414972a3a37c9e8aca7587"/>
          <Part Type="papunktis" Nr="3.8.9" Abbr="3.8.9 pp." DocPartId="a0c0bd66cf714c698f75b4d0221a982a" PartId="5b0871715bd54499a2faea052a615100"/>
        </Part>
      </Part>
    </Part>
    <Part Type="skyrius" Nr="2" Title="PARAMOS INTEGRACIJAI TEIKIMO PAGRINDAI IR ORGANIZAVIMAS" DocPartId="cd6931d0f80448d2acad8a5c0359b15b" PartId="5882b21c11df46f08e42e33e6932be5d">
      <Part Type="punktas" Nr="4" Abbr="4 p." DocPartId="72788fe79561473ebf75fec2fb8d190e" PartId="449e75801b404aa691fa651c3db0785b"/>
      <Part Type="punktas" Nr="5" Abbr="5 p." DocPartId="ac96d7f5ebff425990192310ed8be759" PartId="502d77d07020481b9ff65121cc683608">
        <Part Type="papunktis" Nr="5.1" Abbr="5.1 pp." DocPartId="f7c02bfcbab8486ea4a8fc1a6ef36966" PartId="7846819d4d0d4eb384c3c21f872fe987"/>
        <Part Type="papunktis" Nr="5.2" Abbr="5.2 pp." DocPartId="f9201ab2245547d5a554f3fe340fd047" PartId="8390fb587e364055bfd6aafa865c75b3"/>
        <Part Type="papunktis" Nr="5.3" Abbr="5.3 pp." DocPartId="8fb3acb58c394db8a0636a2131456997" PartId="053175285d314507b13d4644a08afdf3"/>
        <Part Type="papunktis" Nr="5.4" Abbr="5.4 pp." DocPartId="5e65575f0acf4c5f846e15b3bd85d0b9" PartId="56f7b6a48bad4a778f2bf8ad96e5cfee"/>
      </Part>
      <Part Type="punktas" Nr="6" Abbr="6 p." DocPartId="0190fa14fecb4a6f86403d43071bf6d3" PartId="f32f41c4b0114a2f97013412203539e0">
        <Part Type="papunktis" Nr="6.1" Abbr="6.1 pp." DocPartId="d04fedf4a83349fc941bc9ec3441f012" PartId="3ed8bb83f0b1444b895c3b86d0c1c676"/>
        <Part Type="papunktis" Nr="6.2" Abbr="6.2 pp." DocPartId="6e68b79f111643f39e417d4b5313e002" PartId="be4d4a767cc34fc68623712d49e69f9c"/>
        <Part Type="papunktis" Nr="6.3" Abbr="6.3 pp." DocPartId="ba08b3ce4fa0426cbb555f8fe8757b40" PartId="ccc519ad066c4e1bb821590786109b91"/>
        <Part Type="papunktis" Nr="6.4" Abbr="6.4 pp." DocPartId="79f7d5e063bc481893fd213414a9b23a" PartId="f6f7c28814594133b82336d2df7a527f"/>
      </Part>
      <Part Type="punktas" Nr="7" Abbr="7 p." DocPartId="8d767265e05d4f9eb3fd25fbe972f851" PartId="804a0edbde624c1889c385eae06ffe6c"/>
      <Part Type="punktas" Nr="8" Abbr="8 p." DocPartId="3e24183449e14efeb5ab3cbaa565880b" PartId="3866ea36eefc4f219047f1aa4860fd0b"/>
      <Part Type="punktas" Nr="9" Abbr="9 p." DocPartId="81ec3e03ebad45feb4d0cd4b832f28e7" PartId="787a66e00bc941b8bc478140e807685e"/>
      <Part Type="punktas" Nr="10" Abbr="10 p." DocPartId="1ef1e7f2e4d74f16bf5f52f5fe35fe44" PartId="fb661fbd438749a6a5b636fc05d64bfc"/>
      <Part Type="punktas" Nr="11" Abbr="11 p." DocPartId="1cd2bdd199cd41659153b8bf86aab14a" PartId="1008a379b524490fae76791c721b9fb6"/>
      <Part Type="punktas" Nr="12" Abbr="12 p." DocPartId="58ac103542834dcab630bdd02a7911b1" PartId="6a5266c59c3e472ab387f231d8fcf395"/>
      <Part Type="punktas" Nr="13" Abbr="13 p." DocPartId="514e294c9c7844c08accac7601335ab8" PartId="2cfdc1837055465eb2ed2383f2f2316b"/>
      <Part Type="punktas" Nr="14" Abbr="14 p." DocPartId="45c240fd675b40db9b11115e0cdf45d5" PartId="5a03b870b5534de2a49a5ca909d91d93"/>
      <Part Type="punktas" Nr="15" Abbr="15 p." DocPartId="94d7fc1512d14f06adde4f48b133762e" PartId="478a03697c404cb18327377db4417814"/>
      <Part Type="punktas" Nr="15-1" Abbr="15-1 p." DocPartId="f7daf83d897b43598c50efdaea57f325" PartId="56c8adf731ad4171897e950448e13570"/>
      <Part Type="punktas" Nr="15-2" Abbr="15-2 p." DocPartId="ee11e0532cff4dbb8948aa3e61e98ca3" PartId="c30f35e731144fbbbc9042177ffd103d"/>
      <Part Type="punktas" Nr="15-3" Abbr="15-3 p." DocPartId="1212e732138d4c9ab221f6f10121c00d" PartId="42aa9b7debe84fb9956575f36dd0b512"/>
      <Part Type="punktas" Nr="15-4" Abbr="15-4 p." DocPartId="998f7e44b50d4b4c9144d5fb7434461c" PartId="e7faf867db314f36a2c92c16bd741077"/>
      <Part Type="punktas" Nr="16" Abbr="16 p." DocPartId="63385c8472eb4ae89e6794f9db6b3c95" PartId="19b387022bd848bcb90da70a503cce01"/>
      <Part Type="punktas" Nr="17" Abbr="17 p." DocPartId="95354766b85d457195b27fd45f5d6a2a" PartId="4a0c8274f202497485f7cf1858b0e1e9"/>
      <Part Type="punktas" Nr="18" Abbr="18 p." DocPartId="9b1e9e66cdf647d9afa9865f6beada71" PartId="c9d6869066e24706a15b3d6f52486b67"/>
      <Part Type="punktas" Nr="19" Abbr="19 p." DocPartId="6826ab22d21d495aa6a1ae93c889a0b8" PartId="5ad9b77070b145638bbbb5bc794ae8e7">
        <Part Type="papunktis" Nr="19.1" Abbr="19.1 pp." DocPartId="38f8b600e1564096b5dcc688284ca5cf" PartId="1a9882a6620c4615a256cfa027af3bfa"/>
        <Part Type="papunktis" Nr="19.2" Abbr="19.2 pp." DocPartId="e06adc8a7a0145519441ab3ab5a2f02f" PartId="0f781634b2724b5ea7d10043f22b3e56"/>
      </Part>
      <Part Type="punktas" Nr="20" Abbr="20 p." DocPartId="05ed45a82b3547529d9d1211eb7e62a7" PartId="f16dd7ee326640618c4b537d1e97043b"/>
      <Part Type="punktas" Nr="21" Abbr="21 p." DocPartId="150c99e0b17a43c9ac9cb32348a8f040" PartId="412df089d32241a29246f4908299b9f8"/>
      <Part Type="punktas" Nr="22" Abbr="22 p." DocPartId="441b7d1e69f54a7cbe97df31f9f10453" PartId="62838eeebb6b443c894e1a9ed02b18da"/>
    </Part>
    <Part Type="skyrius" Nr="3" Title="„III SKYRIUS SOCIALINĖ PARAMA PRIEGLOBSČIO GAVĖJAMS CENTRE ARBA KITOSE CENTRO SUTEIKTOSE GYVENAMOSIOSE PATALPOSE“." DocPartId="0f7ca3cd8e2f4965b8dce3f9dccfba23" PartId="7e45921bc8cf4c3a8d0afb5bb2bae54c">
      <Part Type="punktas" Nr="23" Abbr="23 p." DocPartId="57e535224c514fb28372b4771ed82f7a" PartId="375f0060b3554c9a90b500aab79993ee">
        <Part Type="papunktis" Nr="23.1" Abbr="23.1 pp." DocPartId="662a70e1e38b4095a3f6b19b76068cf2" PartId="a347a62b4ae641e5bb943bd2b936cc40"/>
        <Part Type="papunktis" Nr="23.2" Abbr="23.2 pp." DocPartId="8d0235e59a754da9b1fe8121b0bf634d" PartId="e2b0381858564a06bbd22367a9291690"/>
        <Part Type="papunktis" Nr="23.3" Abbr="23.3 pp." DocPartId="212c2ebfe6784da2beea9a9ce41b7a48" PartId="167da5d958a942e4902d91ead88be989"/>
        <Part Type="papunktis" Nr="23.4" Abbr="23.4 pp." DocPartId="f85b6637a94f4d61a9de614deee117e5" PartId="4c5db765b54043f9872543569c78402b"/>
        <Part Type="papunktis" Nr="23.5" Abbr="23.5 pp." DocPartId="1d18f4d5da8a48b3ac07606e8cfcdb24" PartId="65ca84c351ea4d30ae081c3b9d200976"/>
        <Part Type="papunktis" Nr="23.6" Abbr="23.6 pp." DocPartId="813a1d7923634fa5a322afddfdfcb0b1" PartId="d3dc113bd7d74b69879743c8b3582a0b"/>
        <Part Type="papunktis" Nr="23.7" Abbr="23.7 pp." DocPartId="344821675ffb4861871b8ccb830e9482" PartId="e530a9fd008544c7a10c7e0c503ef126"/>
        <Part Type="papunktis" Nr="23.8" Abbr="23.8 pp." DocPartId="64408b9791f74112bb647f61d7c329d5" PartId="929ab55277614703b11c33ed1d33d4f3"/>
        <Part Type="papunktis" Nr="23.9" Abbr="23.9 pp." DocPartId="f364d5da606d4488a208b28c1c679692" PartId="9513241baef641b09ccda32e5ada3b53"/>
        <Part Type="papunktis" Nr="23.10" Abbr="23.10 pp." DocPartId="dc7c57b92ac74953accd51e99904e751" PartId="1e75e571f4b542ec98e3d6e5cc4d073b"/>
        <Part Type="papunktis" Nr="23.11" Abbr="23.11 pp." DocPartId="aff2c8e3b41d4e16970d3140d05ad5ff" PartId="6dca7fc65dee4345b51814cd6a856ed5"/>
        <Part Type="papunktis" Nr="23.12" Abbr="23.12 pp." DocPartId="24116a4ae2ec40d48f42138bcc35c4d0" PartId="8626b94d21e64286929dd5e9e5e05412"/>
        <Part Type="papunktis" Nr="23.13" Abbr="23.13 pp." DocPartId="ed694bf836f844689f76a0f286f3e424" PartId="1c4137c6df6e4e3780f55bc8757eb56e"/>
      </Part>
    </Part>
    <Part Type="skyrius" Nr="4" Title="SOCIALINĖ PARAMA PRIEGLOBSČIO GAVĖJAMS SAVIVALDYBĖS TERITORIJOJE" DocPartId="c2c691627be64bada2d209d13df6d205" PartId="9faca40f3e924012a893514458e8b196">
      <Part Type="punktas" Nr="24" Abbr="24 p." DocPartId="bfffce24a03e4937aae8c7fb1d72d028" PartId="e317652a70484b2b8b6efff4a2c61462">
        <Part Type="papunktis" Nr="24.1" Abbr="24.1 pp." DocPartId="6e7956caef2047e0a80dbc66855c726b" PartId="f156427e1410413fb76838c0d92369bb">
          <Part Type="papunktis" Nr="24.1.1" Abbr="24.1.1 pp." DocPartId="bed6b39028ba48f1823d621121faa6f5" PartId="87d5f2ddf9914049bd75fd1f571b84de"/>
          <Part Type="papunktis" Nr="24.1.2" Abbr="24.1.2 pp." DocPartId="4be4f22376d54132b4cad54154415fd2" PartId="94986329ba6a4f63b747216947a0e136"/>
          <Part Type="papunktis" Nr="24.1.3" Abbr="24.1.3 pp." DocPartId="bf1d9c13b592407596ae6cda1fd019cd" PartId="8197436f3d9e4d7097caa27c33896768"/>
          <Part Type="papunktis" Nr="24.1.4" Abbr="24.1.4 pp." DocPartId="e8f67451fad444409efc4970a87e6f45" PartId="bed5d56191d940af8be82e7da23683e4"/>
          <Part Type="papunktis" Nr="24.1.5" Abbr="24.1.5 pp." DocPartId="8f126b51513347acbbdda6206a864df8" PartId="325a0a59483c4366a33989e7cc820eff"/>
        </Part>
        <Part Type="papunktis" Nr="24.2" Abbr="24.2 pp." DocPartId="1bf277dad255451aa57affc5b61b9fc8" PartId="78e497e1edf14a47808eb02785f5495b">
          <Part Type="papunktis" Nr="24.2.1" Abbr="24.2.1 pp." DocPartId="d22e6ee7ad6443e58c924a646104ab57" PartId="e723236c470c4ea79ab7ff65d7314a73"/>
          <Part Type="papunktis" Nr="24.2.2" Abbr="24.2.2 pp." DocPartId="f6912ab91e384965a1f52c8bf78123c7" PartId="5067f8ed341b40b08e96c3a98011e6ad"/>
          <Part Type="papunktis" Nr="24.2.3" Abbr="24.2.3 pp." DocPartId="99a4b6c3b7b44a9298dc4505b10992c3" PartId="4b4f0f717d394bc4ae2798da4af0c00d"/>
          <Part Type="papunktis" Nr="24.2.4" Abbr="24.2.4 pp." DocPartId="68da1b3fa12441af9a3a744a79ae459b" PartId="4d28db8797b2451991fb406a77119a09"/>
        </Part>
        <Part Type="papunktis" Nr="24.3" Abbr="24.3 pp." DocPartId="810653cd0ecb4eadaa65d8a79ff8443b" PartId="b57d3e44fcc94f79b6751a0f6a6b8dcf"/>
        <Part Type="papunktis" Nr="24.4" Abbr="24.4 pp." DocPartId="f25625ed44a5441ea682e5c38c225bc8" PartId="8d1ff7567f2343689727f0e738519870"/>
        <Part Type="papunktis" Nr="24.5" Abbr="24.5 pp." DocPartId="97aee1a61b87439ca68fa03997646e16" PartId="1a18c4a6192247e08491440832a7d16e"/>
        <Part Type="papunktis" Nr="24.6" Abbr="24.6 pp." DocPartId="2ab740e63c8b45d8862a7148430f264b" PartId="6b30e2f910db4945a0bb5c70bd8958ef"/>
      </Part>
      <Part Type="punktas" Nr="25" Abbr="25 p." DocPartId="fa8c6d421ea34496aba093cf9f75b573" PartId="05905d43138c46de8858b2a60ce027eb"/>
      <Part Type="punktas" Nr="26" Abbr="26 p." DocPartId="9af9f5c1846640e7ba43987bc8f0a8a7" PartId="8f630de77401400b81bc8961635d1c45"/>
      <Part Type="punktas" Nr="27" Abbr="27 p." DocPartId="b01c1711facf47aab49230f7c5ca00a2" PartId="5fed72dbb6e94215a7f6a82d55b63273"/>
    </Part>
    <Part Type="skyrius" Nr="5" Title="PRIEGLOBSČIO GAVĖJŲ ŠVIETIMAS" DocPartId="3493d1ed2cf64c17894d9f178b057534" PartId="543d1aed7ba4461cb5c5ff7a9aebde84">
      <Part Type="punktas" Nr="28" Abbr="28 p." DocPartId="281d01a074a34346bedf184993ff17f5" PartId="eccceb1890d44b2b8603e72787df0882"/>
      <Part Type="punktas" Nr="29" Abbr="29 p." DocPartId="552d72ca6da34f67bac05bd42d4a6a7d" PartId="0ef78073dad247c786ebef7f561e8425">
        <Part Type="papunktis" Nr="29.1" Abbr="29.1 pp." DocPartId="ca3a3b8a893c42439f84ec2691a51054" PartId="1b4123c166b84f8593fc3747d361c558"/>
        <Part Type="papunktis" Nr="29.2" Abbr="29.2 pp." DocPartId="4139cdd274fc481daf82bef971b0112b" PartId="d94a983918834e97aea4d617a884da54"/>
        <Part Type="papunktis" Nr="29.3" Abbr="29.3 pp." DocPartId="d1566b314992404a8b8c9e3d6f254682" PartId="b3feacbecdd24e6d88a221800fde7c24"/>
      </Part>
      <Part Type="punktas" Nr="30" Abbr="30 p." DocPartId="19463cd9fc8f4d38b63b3e906b6678dc" PartId="ace9a5ddb4da4dcfb95db6ceb78b372d">
        <Part Type="papunktis" Nr="30.1" Abbr="30.1 pp." DocPartId="9fd48851cd78449788b8f62cc9170e8c" PartId="d84a98acb83b4a3ea878d5afc4e47543"/>
        <Part Type="papunktis" Nr="30.2" Abbr="30.2 pp." DocPartId="3d333fafe83a4aa48e5ba9d5071403dc" PartId="7b6f3a910a09475e8d08fea1422a53db"/>
        <Part Type="papunktis" Nr="30.3" Abbr="30.3 pp." DocPartId="96e0fb14dd664f21952e7febdb1580b1" PartId="5241b499a8b24ac48ea568aabf6d46d9"/>
        <Part Type="papunktis" Nr="30.4" Abbr="30.4 pp." DocPartId="a838a6afa44c40819698fbf5f943598d" PartId="4200e604fad14165b6a1407a32804d96"/>
      </Part>
      <Part Type="punktas" Nr="31" Abbr="31 p." DocPartId="8e4e8159013f4ea0af6dcfb3556fb044" PartId="6d51849caee84538a00e2fc9758102c2"/>
      <Part Type="punktas" Nr="32" Abbr="32 p." DocPartId="701132a562d441d3b4782ceaf7265823" PartId="c2e4edfb94e64370ba655fdb1072443d"/>
      <Part Type="punktas" Nr="33" Abbr="33 p." DocPartId="a6fa1bcf6f624715b9adaf0dc0e0d719" PartId="a125a1670ed448e499c1b3c9c7ea25dc">
        <Part Type="papunktis" Nr="33.1" Abbr="33.1 pp." DocPartId="ebe47d1170c54f2c907c9993e74c0afe" PartId="4929ebe5062a4138a5aabc0b5acf71c8"/>
        <Part Type="papunktis" Nr="33.2" Abbr="33.2 pp." DocPartId="5709aa0d6c254a45b2b10a2e38164cde" PartId="e3e4a3cfc8f143c58587bb74fa3e5f63"/>
        <Part Type="papunktis" Nr="33.3" Abbr="33.3 pp." DocPartId="0e613bdd528f4e228b20d3e1b7ea1a8f" PartId="d6d8f0cac488464e959e8797cfecabe8"/>
      </Part>
      <Part Type="punktas" Nr="34" Abbr="34 p." DocPartId="9578757e706e4aae9d77e48b243b823c" PartId="e0929987e9bd407aba451477fbde9e62"/>
      <Part Type="punktas" Nr="35" Abbr="35 p." DocPartId="6dcf24a8c1bc4ecfa8693c7ed781d245" PartId="3bf4104b838d412e881eaa7bf8e3cc81"/>
    </Part>
    <Part Type="skyrius" Nr="6" Title="PRIEGLOBSČIO GAVĖJŲ UŽIMTUMAS" DocPartId="f84e3fcb030f495f8cdd2760a38bceac" PartId="98f9c5f7640641df9917e3afa3ea1e27">
      <Part Type="punktas" Nr="36" Abbr="36 p." DocPartId="e7ff02031fab437cbd480560b315747c" PartId="d6ec85b5a0e14acb8fe4b31ee82af8be"/>
      <Part Type="punktas" Nr="37" Abbr="37 p." DocPartId="92d4a0023ec24e52ae5e954e9b878693" PartId="e9afe67c0c014e8b87607c43afb1bc05"/>
      <Part Type="punktas" Nr="38" Abbr="38 p." DocPartId="a85c8e8224fc4234a64d312152f7180a" PartId="1d21db27a34b40cfb1adecf616894411"/>
    </Part>
    <Part Type="skyrius" Nr="7" Title="PARAMOS INTEGRACIJAI NUTRAUKIMAS IR ATNAUJINIMAS" DocPartId="8864d27fc4f44027821101c09c46db7c" PartId="cc60246d8ce5444097d79c05c623549d">
      <Part Type="punktas" Nr="39" Abbr="39 p." DocPartId="f24c1758e00a41c79e9a9db850382ada" PartId="fe3120c7fac5407ea58f82a0c829b3d9">
        <Part Type="papunktis" Nr="39.1" Abbr="39.1 pp." DocPartId="bcffa139606b4185bcfd78900011253a" PartId="bac3d3db03a0451da043a86419eb6a10">
          <Part Type="papunktis" Nr="39.1.1" Abbr="39.1.1 pp." DocPartId="a6a280a0a311431eba05c54d3338ffc9" PartId="6d32c17f02094f589349574c19a6c0a1"/>
          <Part Type="papunktis" Nr="39.1.2" Abbr="39.1.2 pp." DocPartId="4e926ead442541f7a4484fe2b93eb8cf" PartId="e17a8207dcff443c80cba3fe2ec5fda7"/>
          <Part Type="papunktis" Nr="39.1.3" Abbr="39.1.3 pp." DocPartId="090b6269e8704b1997db9db2a1ed8f3d" PartId="08f10a16cd2c4a15a24dfcd6370c80e9"/>
        </Part>
        <Part Type="papunktis" Nr="39.2" Abbr="39.2 pp." DocPartId="9bbde4cbd5d343609bc5f21dcc3d57c4" PartId="608b8efe0a7d4c46aa2637f86e313581"/>
      </Part>
      <Part Type="punktas" Nr="40" Abbr="40 p." DocPartId="a27c8daec91544c293c825f731f058cd" PartId="0805bb6377eb4ad49b7597b77e4b9a5b">
        <Part Type="papunktis" Nr="40.1" Abbr="40.1 pp." DocPartId="4265603270094ebf936354fbcfdb66db" PartId="0a701d0725584304b9f9fa5172ee8633">
          <Part Type="papunktis" Nr="40.1.1" Abbr="40.1.1 pp." DocPartId="e7f182d8a7cf417db32b44ea23f5a368" PartId="9274521700bc4271bd34505d48571522"/>
          <Part Type="papunktis" Nr="40.1.2" Abbr="40.1.2 pp." DocPartId="a48e73b724374e1faa291ff13366274d" PartId="93558dde6e6d4b85ba8e6d181feb0067"/>
          <Part Type="papunktis" Nr="40.1.3" Abbr="40.1.3 pp." DocPartId="2a78040908e94b2291f55c5fa206860d" PartId="57c70723eac5407d8ae394792a4112b8"/>
          <Part Type="papunktis" Nr="40.1.4" Abbr="40.1.4 pp." DocPartId="05af07126e8c4a45a2c3c9ea422d61a1" PartId="6fb34d79a33b48b8848d4425ebbc931d"/>
          <Part Type="papunktis" Nr="40.1.5" Abbr="40.1.5 pp." DocPartId="19f7623947364447b639058b2b5aba12" PartId="5f442849d58e4441bb689530c71e959a"/>
        </Part>
        <Part Type="papunktis" Nr="40.2" Abbr="40.2 pp." DocPartId="1563ad4477a44140a6e7e199f1c02ad3" PartId="99aec22ee3e948bfaa3ead203fa93bf8"/>
      </Part>
      <Part Type="punktas" Nr="41" Abbr="41 p." DocPartId="28f98074ab7946608dd71b12f26e364a" PartId="ec85353df2a04526bcf72af06b0b2873"/>
      <Part Type="punktas" Nr="42" Abbr="42 p." DocPartId="60760d3d5a074648a6b25c443fc4a611" PartId="8e0dc3b5fbd54c8988ad10e94fff6af3"/>
      <Part Type="punktas" Nr="43" Abbr="43 p." DocPartId="49090025bb3042e08ab2393cca102013" PartId="15c2f51204ae4515b1d50dc736855ea7"/>
    </Part>
    <Part Type="skyrius" Nr="8" Title="VISUOMENĖS INFORMAVIMAS APIE INTEGRACIJĄ" DocPartId="1c6750de2dd14ad3a0432c33dff8dd5e" PartId="820786c6f20e407b86bb8265180d8c35">
      <Part Type="punktas" Nr="44" Abbr="44 p." DocPartId="5e114ed560744355a5007c8ed823c6de" PartId="f00ac86848a94892997230ad3de33c53">
        <Part Type="papunktis" Nr="44.1" Abbr="44.1 pp." DocPartId="4bad0e73c54c43a1889f521d8e04a8ef" PartId="bfd07f9fb3c84a60ab28a9b2bf8b5389"/>
        <Part Type="papunktis" Nr="44.2" Abbr="44.2 pp." DocPartId="dc69f4a3452a487ebeab4977272068a4" PartId="0a0952934adf41d18ed3f1616ee3fc05"/>
        <Part Type="papunktis" Nr="44.3" Abbr="44.3 pp." DocPartId="63ddcb2a4ebe4d029cdf51bd6c6d71ef" PartId="3bc79f82ea1c414db5570b8aac906d81"/>
        <Part Type="papunktis" Nr="44.4" Abbr="44.4 pp." DocPartId="0e1d74f661e642fd8c06a355bcbcbf5d" PartId="578a58e630314162943bf86fc82b2b98"/>
        <Part Type="papunktis" Nr="44.5" Abbr="44.5 pp." DocPartId="c1de4269b2f64d8bb52993bf4a138e4f" PartId="9d467e0c03dd4b2382b15340176a136f"/>
      </Part>
    </Part>
    <Part Type="pabaiga" DocPartId="b49cf42c3fda433cbe864c48d31d7052" PartId="b661a21aafd740bd91902a8c94ee1a0d"/>
  </Part>
</Parts>
</file>

<file path=customXml/itemProps1.xml><?xml version="1.0" encoding="utf-8"?>
<ds:datastoreItem xmlns:ds="http://schemas.openxmlformats.org/officeDocument/2006/customXml" ds:itemID="{53714604-7397-4B7F-B75D-B9D4CAC7523D}">
  <ds:schemaRefs>
    <ds:schemaRef ds:uri="http://lrs.lt/TAIS/DocParts"/>
  </ds:schemaRefs>
</ds:datastoreItem>
</file>

<file path=docProps/app.xml><?xml version="1.0" encoding="utf-8"?>
<Properties xmlns="http://schemas.openxmlformats.org/officeDocument/2006/extended-properties">
  <Template>Normal.dotm</Template>
  <TotalTime>18</TotalTime>
  <Pages>15</Pages>
  <Words>5992</Words>
  <Characters>46394</Characters>
  <Application>Microsoft Office Word</Application>
  <DocSecurity>0</DocSecurity>
  <Lines>386</Lines>
  <Paragraphs>104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52282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2016-10-13T12:28:00Z</dcterms:created>
  <dc:creator>lrvk</dc:creator>
  <lastModifiedBy>BODIN Aušra</lastModifiedBy>
  <lastPrinted>2016-10-06T11:48:00Z</lastPrinted>
  <dcterms:modified xsi:type="dcterms:W3CDTF">2020-10-13T07:05:00Z</dcterms:modified>
  <revision>10</revision>
</coreProperties>
</file>