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2023-08-30 iki 2023-12-08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(pak. A1-574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adb0463011ee9de9e7e0fd363afc">
            <w:r w:rsidRPr="00532B9F">
              <w:rPr>
                <w:rFonts w:ascii="Times New Roman" w:eastAsia="MS Mincho" w:hAnsi="Times New Roman"/>
                <w:sz w:val="20"/>
                <w:i/>
                <w:iCs/>
                <w:color w:val="0000FF" w:themeColor="hyperlink"/>
                <w:u w:val="single"/>
              </w:rPr>
              <w:t>A1-574</w:t>
            </w:r>
          </w:fldSimple>
          <w:r>
            <w:rPr>
              <w:rFonts w:ascii="Times New Roman" w:eastAsia="MS Mincho" w:hAnsi="Times New Roman"/>
              <w:sz w:val="20"/>
              <w:i/>
              <w:iCs/>
            </w:rPr>
            <w:t>,
2023-08-29,
paskelbta TAR 2023-08-29, i. k. 2023-16947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98adb0463011ee9de9e7e0fd363afc">
            <w:r w:rsidRPr="00532B9F">
              <w:rPr>
                <w:rFonts w:ascii="Times New Roman" w:eastAsia="MS Mincho" w:hAnsi="Times New Roman"/>
                <w:sz w:val="20"/>
                <w:iCs/>
                <w:color w:val="0000FF" w:themeColor="hyperlink"/>
                <w:u w:val="single"/>
              </w:rPr>
              <w:t>A1-574</w:t>
            </w:r>
          </w:fldSimple>
          <w:r>
            <w:rPr>
              <w:rFonts w:ascii="Times New Roman" w:eastAsia="MS Mincho" w:hAnsi="Times New Roman"/>
              <w:sz w:val="20"/>
              <w:iCs/>
            </w:rPr>
            <w:t>,
2023-08-29,
paskelbta TAR 2023-08-29, i. k. 2023-16947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0377C6A-9A62-4BE8-9193-EB37D843AE65}">
  <ds:schemaRefs>
    <ds:schemaRef ds:uri="http://lrs.lt/TAIS/DocParts"/>
  </ds:schemaRefs>
</ds:datastoreItem>
</file>

<file path=customXml/itemProps3.xml><?xml version="1.0" encoding="utf-8"?>
<ds:datastoreItem xmlns:ds="http://schemas.openxmlformats.org/officeDocument/2006/customXml" ds:itemID="{98E330E3-CDD7-4FFE-88FF-B94B19FE4C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2023-09-03T11:01:00Z</dcterms:modified>
  <revision>6</revision>
</coreProperties>
</file>