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38608b05f12449ca8422ad4fa4c3469"/>
        <w:lock w:val="sdtLocked"/>
        <w:richText/>
      </w:sdtPr>
      <w:sdtContent>
        <w:p>
          <w:pPr>
            <w:jc w:val="both"/>
            <w:rPr>
              <w:rFonts w:ascii="Times New Roman" w:hAnsi="Times New Roman"/>
            </w:rPr>
          </w:pPr>
          <w:r>
            <w:rPr>
              <w:rFonts w:ascii="Times New Roman" w:hAnsi="Times New Roman"/>
              <w:b/>
              <w:i/>
            </w:rPr>
            <w:t>Suvestinė redakcija nuo 2022-10-11 iki 2023-09-29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2018-12-21, i. k. 2018-21253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2019-12-21:</w:t>
          </w:r>
        </w:p>
        <w:p>
          <w:pPr>
            <w:rPr>
              <w:rFonts w:ascii="Times New Roman" w:hAnsi="Times New Roman"/>
              <w:sz w:val="20"/>
              <w:i/>
            </w:rPr>
          </w:pPr>
          <w:r>
            <w:rPr>
              <w:rFonts w:ascii="Times New Roman" w:hAnsi="Times New Roman"/>
              <w:sz w:val="20"/>
              <w:i/>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rPr>
              <w:rFonts w:ascii="Times New Roman" w:hAnsi="Times New Roman"/>
              <w:sz w:val="22"/>
            </w:rPr>
          </w:pPr>
        </w:p>
        <w:p>
          <w:pPr>
            <w:widowControl w:val="0"/>
            <w:suppressAutoHyphens/>
            <w:ind w:firstLine="567"/>
            <w:jc w:val="center"/>
          </w:pPr>
        </w:p>
        <w:sdt>
          <w:sdtPr>
            <w:alias w:val="Pavadinimas"/>
            <w:tag w:val="title_b38608b05f12449ca8422ad4fa4c3469"/>
            <w:lock w:val="sdtLocked"/>
            <w:richText/>
          </w:sdtPr>
          <w:sdtContent>
            <w:p>
              <w:pPr>
                <w:widowControl w:val="0"/>
                <w:suppressAutoHyphens/>
                <w:ind w:firstLine="567"/>
                <w:jc w:val="cente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widowControl w:val="0"/>
                <w:suppressAutoHyphens/>
                <w:ind w:firstLine="567"/>
                <w:jc w:val="center"/>
                <w:rPr>
                  <w:rFonts w:eastAsia="Calibri"/>
                  <w:b/>
                  <w:color w:val="000000"/>
                  <w:szCs w:val="24"/>
                </w:rPr>
              </w:pPr>
              <w:r>
                <w:rPr>
                  <w:rFonts w:eastAsia="Calibri"/>
                  <w:b/>
                  <w:color w:val="000000"/>
                  <w:szCs w:val="24"/>
                </w:rPr>
                <w:t>VALSTYBINĖ ENERGETIKOS REGULIAVIMO TARYBA</w:t>
              </w:r>
            </w:p>
          </w:sdtContent>
        </w:sdt>
        <w:p>
          <w:pPr>
            <w:widowControl w:val="0"/>
            <w:suppressAutoHyphens/>
            <w:ind w:firstLine="567"/>
            <w:jc w:val="center"/>
            <w:rPr>
              <w:rFonts w:eastAsia="Calibri"/>
              <w:b/>
              <w:color w:val="000000"/>
              <w:szCs w:val="24"/>
            </w:rPr>
          </w:pPr>
        </w:p>
        <w:p>
          <w:pPr>
            <w:widowControl w:val="0"/>
            <w:suppressAutoHyphens/>
            <w:ind w:firstLine="567"/>
            <w:jc w:val="center"/>
            <w:rPr>
              <w:rFonts w:eastAsia="Calibri"/>
              <w:b/>
              <w:color w:val="000000"/>
              <w:szCs w:val="24"/>
            </w:rPr>
          </w:pPr>
          <w:r>
            <w:rPr>
              <w:rFonts w:eastAsia="Calibri"/>
              <w:b/>
              <w:color w:val="000000"/>
              <w:szCs w:val="24"/>
            </w:rPr>
            <w:t>NUTARIMAS</w:t>
          </w:r>
        </w:p>
        <w:p>
          <w:pPr>
            <w:widowControl w:val="0"/>
            <w:tabs>
              <w:tab w:val="left" w:pos="851"/>
              <w:tab w:val="left" w:pos="1134"/>
            </w:tabs>
            <w:ind w:firstLine="720"/>
            <w:jc w:val="center"/>
            <w:rPr>
              <w:b/>
              <w:bCs/>
              <w:caps/>
              <w:color w:val="000000"/>
              <w:szCs w:val="24"/>
              <w:lang w:eastAsia="lt-LT"/>
            </w:rPr>
          </w:pPr>
          <w:r>
            <w:rPr>
              <w:b/>
              <w:bCs/>
              <w:caps/>
              <w:color w:val="000000"/>
              <w:szCs w:val="24"/>
              <w:lang w:eastAsia="lt-LT"/>
            </w:rPr>
            <w:t xml:space="preserve">DĖL GERIAMOJO VANDENS TIEKIMO IR NUOTEKŲ TVARKYMO BEI paviršinių nuotekų tvarkymo paslaugų </w:t>
          </w:r>
          <w:r>
            <w:rPr>
              <w:b/>
              <w:color w:val="000000"/>
              <w:szCs w:val="24"/>
              <w:lang w:eastAsia="lt-LT"/>
            </w:rPr>
            <w:t>ĮMONIŲ APSKAITOS ATSKYRIMO IR SUSIJUSIŲ REIKALAVIMŲ APRAŠO PATVIRTINIMO</w:t>
          </w:r>
        </w:p>
        <w:p>
          <w:pPr>
            <w:widowControl w:val="0"/>
            <w:tabs>
              <w:tab w:val="left" w:pos="851"/>
              <w:tab w:val="left" w:pos="1134"/>
            </w:tabs>
            <w:jc w:val="both"/>
            <w:rPr>
              <w:szCs w:val="24"/>
            </w:rPr>
          </w:pPr>
        </w:p>
        <w:p>
          <w:pPr>
            <w:widowControl w:val="0"/>
            <w:suppressAutoHyphens/>
            <w:jc w:val="center"/>
            <w:rPr>
              <w:color w:val="000000"/>
              <w:szCs w:val="24"/>
              <w:lang w:eastAsia="lt-LT"/>
            </w:rPr>
          </w:pPr>
          <w:r>
            <w:rPr>
              <w:color w:val="000000"/>
              <w:szCs w:val="24"/>
              <w:lang w:eastAsia="lt-LT"/>
            </w:rPr>
            <w:t>2018 m. gruodžio 21 d. Nr. O3E-459</w:t>
          </w:r>
        </w:p>
        <w:p>
          <w:pPr>
            <w:widowControl w:val="0"/>
            <w:suppressAutoHyphens/>
            <w:jc w:val="center"/>
            <w:rPr>
              <w:color w:val="000000"/>
              <w:szCs w:val="24"/>
              <w:lang w:eastAsia="lt-LT"/>
            </w:rPr>
          </w:pPr>
          <w:r>
            <w:rPr>
              <w:color w:val="000000"/>
              <w:szCs w:val="24"/>
              <w:lang w:eastAsia="lt-LT"/>
            </w:rPr>
            <w:t>Vilnius</w:t>
          </w:r>
        </w:p>
        <w:p>
          <w:pPr>
            <w:widowControl w:val="0"/>
            <w:suppressAutoHyphens/>
            <w:jc w:val="center"/>
            <w:rPr>
              <w:color w:val="000000"/>
              <w:szCs w:val="24"/>
              <w:lang w:eastAsia="lt-LT"/>
            </w:rPr>
          </w:pPr>
        </w:p>
        <w:p>
          <w:pPr>
            <w:widowControl w:val="0"/>
            <w:suppressAutoHyphens/>
            <w:jc w:val="center"/>
            <w:rPr>
              <w:color w:val="000000"/>
              <w:szCs w:val="24"/>
              <w:lang w:eastAsia="lt-LT"/>
            </w:rPr>
          </w:pPr>
        </w:p>
        <w:sdt>
          <w:sdtPr>
            <w:alias w:val="preambule"/>
            <w:tag w:val="part_f0183de56298434c807bb51a7f26c4ac"/>
            <w:lock w:val="sdtLocked"/>
            <w:richText/>
          </w:sdtPr>
          <w:sdtContent>
            <w:p>
              <w:pPr>
                <w:widowControl w:val="0"/>
                <w:suppressAutoHyphens/>
                <w:ind w:firstLine="567"/>
                <w:jc w:val="both"/>
                <w:rPr>
                  <w:color w:val="000000"/>
                  <w:szCs w:val="24"/>
                  <w:lang w:eastAsia="lt-LT"/>
                </w:rPr>
              </w:pPr>
              <w:r>
                <w:rPr>
                  <w:color w:val="000000"/>
                  <w:szCs w:val="24"/>
                  <w:lang w:eastAsia="lt-LT"/>
                </w:rPr>
                <w:t xml:space="preserve">Vadovaudamasi Lietuvos Respublikos geriamojo vandens tiekimo ir nuotekų tvarkymo įstatymo (toliau – Įstatymas) 9 straipsnio 1 dalies 6 ir 12 punktais bei atsižvelgdama į Valstybinės kainų ir energetikos kontrolės komisijos Šilumos ir vandens departamento Ekonominės analizės skyriaus 2018 m. gruodžio 14 d. pažymą Nr. O5E-359 „Dėl Geriamojo vandens tiekimo ir nuotekų tvarkymo bei paviršinių nuotekų tvarkymo paslaugų įmonių apskaitos atskyrimo ir susijusių reikalavimų aprašo patvirtinimo bei susijusių teisės aktų pakeitimo“, Valstybinė energetikos reguliavimo taryba (toliau – Taryba) </w:t>
              </w:r>
              <w:r>
                <w:rPr>
                  <w:color w:val="000000"/>
                  <w:spacing w:val="60"/>
                  <w:szCs w:val="24"/>
                  <w:lang w:eastAsia="lt-LT"/>
                </w:rPr>
                <w:t>nutari</w:t>
              </w:r>
              <w:r>
                <w:rPr>
                  <w:color w:val="000000"/>
                  <w:spacing w:val="20"/>
                  <w:szCs w:val="24"/>
                  <w:lang w:eastAsia="lt-LT"/>
                </w:rPr>
                <w:t>a:</w:t>
              </w:r>
            </w:p>
          </w:sdtContent>
        </w:sdt>
        <w:sdt>
          <w:sdtPr>
            <w:alias w:val="1 p."/>
            <w:tag w:val="part_7c423fdebbed4232843a39c06b36f07a"/>
            <w:lock w:val="sdtLocked"/>
            <w:richText/>
          </w:sdtPr>
          <w:sdtContent>
            <w:p>
              <w:pPr>
                <w:widowControl w:val="0"/>
                <w:ind w:firstLine="709"/>
                <w:jc w:val="both"/>
                <w:rPr>
                  <w:color w:val="000000"/>
                  <w:szCs w:val="24"/>
                  <w:lang w:eastAsia="lt-LT"/>
                </w:rPr>
              </w:pPr>
              <w:sdt>
                <w:sdtPr>
                  <w:alias w:val="Numeris"/>
                  <w:tag w:val="nr_7c423fdebbed4232843a39c06b36f07a"/>
                  <w:lock w:val="sdtLocked"/>
                  <w:richText/>
                </w:sdtPr>
                <w:sdtContent>
                  <w:r>
                    <w:rPr>
                      <w:color w:val="000000"/>
                      <w:szCs w:val="24"/>
                      <w:lang w:eastAsia="lt-LT"/>
                    </w:rPr>
                    <w:t>1</w:t>
                  </w:r>
                </w:sdtContent>
              </w:sdt>
              <w:r>
                <w:rPr>
                  <w:color w:val="000000"/>
                  <w:szCs w:val="24"/>
                  <w:lang w:eastAsia="lt-LT"/>
                </w:rPr>
                <w:t>. Patvirtinti Geriamojo vandens tiekimo ir nuotekų tvarkymo bei paviršinių nuotekų tvarkymo paslaugų įmonių apskaitos atskyrimo ir susijusių reikalavimų aprašą (toliau – Aprašas) (pridedama).</w:t>
              </w:r>
            </w:p>
          </w:sdtContent>
        </w:sdt>
        <w:sdt>
          <w:sdtPr>
            <w:alias w:val="2 p."/>
            <w:tag w:val="part_ebafa393fe3f412faf6e39c78fb900e4"/>
            <w:lock w:val="sdtLocked"/>
            <w:richText/>
          </w:sdtPr>
          <w:sdtContent>
            <w:p>
              <w:pPr>
                <w:widowControl w:val="0"/>
                <w:ind w:firstLine="709"/>
                <w:jc w:val="both"/>
                <w:rPr>
                  <w:color w:val="000000"/>
                  <w:szCs w:val="24"/>
                  <w:lang w:eastAsia="lt-LT"/>
                </w:rPr>
              </w:pPr>
              <w:sdt>
                <w:sdtPr>
                  <w:alias w:val="Numeris"/>
                  <w:tag w:val="nr_ebafa393fe3f412faf6e39c78fb900e4"/>
                  <w:lock w:val="sdtLocked"/>
                  <w:richText/>
                </w:sdtPr>
                <w:sdtContent>
                  <w:r>
                    <w:rPr>
                      <w:color w:val="000000"/>
                      <w:szCs w:val="24"/>
                      <w:lang w:eastAsia="lt-LT"/>
                    </w:rPr>
                    <w:t>2</w:t>
                  </w:r>
                </w:sdtContent>
              </w:sdt>
              <w:r>
                <w:rPr>
                  <w:color w:val="000000"/>
                  <w:szCs w:val="24"/>
                  <w:lang w:eastAsia="lt-LT"/>
                </w:rPr>
                <w:t xml:space="preserve">. Nustatyti, kad: </w:t>
              </w:r>
            </w:p>
            <w:sdt>
              <w:sdtPr>
                <w:alias w:val="2.1 pp."/>
                <w:tag w:val="part_caeb299775534c54b220987ae2d0899f"/>
                <w:lock w:val="sdtLocked"/>
                <w:richText/>
              </w:sdtPr>
              <w:sdtContent>
                <w:p>
                  <w:pPr>
                    <w:widowControl w:val="0"/>
                    <w:ind w:firstLine="709"/>
                    <w:jc w:val="both"/>
                    <w:rPr>
                      <w:color w:val="000000"/>
                      <w:szCs w:val="24"/>
                      <w:lang w:eastAsia="lt-LT"/>
                    </w:rPr>
                  </w:pPr>
                  <w:sdt>
                    <w:sdtPr>
                      <w:alias w:val="Numeris"/>
                      <w:tag w:val="nr_caeb299775534c54b220987ae2d0899f"/>
                      <w:lock w:val="sdtLocked"/>
                      <w:richText/>
                    </w:sdtPr>
                    <w:sdtContent>
                      <w:r>
                        <w:rPr>
                          <w:color w:val="000000"/>
                          <w:szCs w:val="24"/>
                          <w:lang w:eastAsia="lt-LT"/>
                        </w:rPr>
                        <w:t>2.1</w:t>
                      </w:r>
                    </w:sdtContent>
                  </w:sdt>
                  <w:r>
                    <w:rPr>
                      <w:color w:val="000000"/>
                      <w:szCs w:val="24"/>
                      <w:lang w:eastAsia="lt-LT"/>
                    </w:rPr>
                    <w:t>. Aprašas taikomas rengiant ir teikiant 2019 metų ir vėlesnių ataskaitinių laikotarpių duomenis;</w:t>
                  </w:r>
                </w:p>
              </w:sdtContent>
            </w:sdt>
            <w:sdt>
              <w:sdtPr>
                <w:alias w:val="2.2 pp."/>
                <w:tag w:val="part_f867b9ff33c24bfbaca5bb3070320997"/>
                <w:lock w:val="sdtLocked"/>
                <w:richText/>
              </w:sdtPr>
              <w:sdtContent>
                <w:p>
                  <w:pPr>
                    <w:widowControl w:val="0"/>
                    <w:ind w:firstLine="709"/>
                    <w:jc w:val="both"/>
                    <w:rPr>
                      <w:color w:val="000000"/>
                      <w:szCs w:val="24"/>
                      <w:lang w:eastAsia="lt-LT"/>
                    </w:rPr>
                  </w:pPr>
                  <w:sdt>
                    <w:sdtPr>
                      <w:alias w:val="Numeris"/>
                      <w:tag w:val="nr_f867b9ff33c24bfbaca5bb3070320997"/>
                      <w:lock w:val="sdtLocked"/>
                      <w:richText/>
                    </w:sdtPr>
                    <w:sdtContent>
                      <w:r>
                        <w:rPr>
                          <w:color w:val="000000"/>
                          <w:szCs w:val="24"/>
                          <w:lang w:eastAsia="lt-LT"/>
                        </w:rPr>
                        <w:t>2.2</w:t>
                      </w:r>
                    </w:sdtContent>
                  </w:sdt>
                  <w:r>
                    <w:rPr>
                      <w:color w:val="000000"/>
                      <w:szCs w:val="24"/>
                      <w:lang w:eastAsia="lt-LT"/>
                    </w:rPr>
                    <w:t>. rengiant ir teikiant 2018 metų ir ankstesnių ataskaitinių laikotarpių duomenis, taikoma Geriamojo vandens tiekimo ir nuotekų tvarkymo bei paviršinių nuotekų tvarkymo paslaugų kainų nustatymo metodika, patvirtinta Komisijos 2006 m. gruodžio 21 d. nutarimu Nr. O3-92 „Dėl Geriamojo vandens tiekimo ir nuotekų tvarkymo bei paviršinių nuotekų tvarkymo paslaugų kainų nustatymo metodikos patvirtinimo“;</w:t>
                  </w:r>
                </w:p>
              </w:sdtContent>
            </w:sdt>
            <w:sdt>
              <w:sdtPr>
                <w:alias w:val="2.3 pp."/>
                <w:tag w:val="part_b4c9ea51472345c1b6d59a9e7d2fdf16"/>
                <w:lock w:val="sdtLocked"/>
                <w:richText/>
              </w:sdtPr>
              <w:sdtContent>
                <w:p>
                  <w:pPr>
                    <w:widowControl w:val="0"/>
                    <w:ind w:firstLine="709"/>
                    <w:jc w:val="both"/>
                    <w:rPr>
                      <w:color w:val="000000"/>
                      <w:szCs w:val="24"/>
                      <w:lang w:eastAsia="lt-LT"/>
                    </w:rPr>
                  </w:pPr>
                  <w:sdt>
                    <w:sdtPr>
                      <w:alias w:val="Numeris"/>
                      <w:tag w:val="nr_b4c9ea51472345c1b6d59a9e7d2fdf16"/>
                      <w:lock w:val="sdtLocked"/>
                      <w:richText/>
                    </w:sdtPr>
                    <w:sdtContent>
                      <w:r>
                        <w:rPr>
                          <w:color w:val="000000"/>
                          <w:szCs w:val="24"/>
                          <w:lang w:eastAsia="lt-LT"/>
                        </w:rPr>
                        <w:t>2.3</w:t>
                      </w:r>
                    </w:sdtContent>
                  </w:sdt>
                  <w:r>
                    <w:rPr>
                      <w:color w:val="000000"/>
                      <w:szCs w:val="24"/>
                      <w:lang w:eastAsia="lt-LT"/>
                    </w:rPr>
                    <w:t>. geriamojo vandens tiekimo ir nuotekų tvarkymo bei paviršinių nuotekų tvarkymo paslaugų įmonės Tarybai pateikia pagal šiuo nutarimu patvirtintą Aprašą patikslintą Reguliavimo apskaitos atskyrimo ir sąnaudų paskirstymo sistemos laisvos formos aprašą kartu su Reguliuojamosios veiklos ataskaitomis už 2019 metus;</w:t>
                  </w:r>
                </w:p>
              </w:sdtContent>
            </w:sdt>
            <w:sdt>
              <w:sdtPr>
                <w:alias w:val="2.4 pp."/>
                <w:tag w:val="part_e227008e12954059beaefef647f5e5c2"/>
                <w:lock w:val="sdtLocked"/>
                <w:richText/>
              </w:sdtPr>
              <w:sdtContent>
                <w:p>
                  <w:pPr>
                    <w:widowControl w:val="0"/>
                    <w:ind w:firstLine="709"/>
                    <w:jc w:val="both"/>
                  </w:pPr>
                  <w:sdt>
                    <w:sdtPr>
                      <w:alias w:val="Numeris"/>
                      <w:tag w:val="nr_e227008e12954059beaefef647f5e5c2"/>
                      <w:lock w:val="sdtLocked"/>
                      <w:richText/>
                    </w:sdtPr>
                    <w:sdtContent>
                      <w:r>
                        <w:rPr>
                          <w:color w:val="000000"/>
                          <w:szCs w:val="24"/>
                          <w:lang w:eastAsia="lt-LT"/>
                        </w:rPr>
                        <w:t>2.4</w:t>
                      </w:r>
                    </w:sdtContent>
                  </w:sdt>
                  <w:r>
                    <w:rPr>
                      <w:color w:val="000000"/>
                      <w:szCs w:val="24"/>
                      <w:lang w:eastAsia="lt-LT"/>
                    </w:rPr>
                    <w:t>. nurašyto į sąnaudas ilgalaikio turto vertė, susidariusi dėl Aprašo 1 priede pakeistų nusidėvėjimo (amortizacijos) laikotarpių, pripažįstama paskirstomosiomis sąnaudomis.</w:t>
                  </w:r>
                </w:p>
              </w:sdtContent>
            </w:sdt>
          </w:sdtContent>
        </w:sdt>
        <w:sdt>
          <w:sdtPr>
            <w:alias w:val="signatura"/>
            <w:tag w:val="part_8c3a590bb8c646ff9e3309dbdb5ef264"/>
            <w:lock w:val="sdtLocked"/>
            <w:richText/>
          </w:sdtPr>
          <w:sdtContent>
            <w:p/>
            <w:p/>
            <w:p/>
            <w:p>
              <w:pPr>
                <w:rPr>
                  <w:lang w:eastAsia="lt-LT"/>
                </w:rPr>
              </w:pPr>
              <w:r>
                <w:t xml:space="preserve">Komisijos pirmininkė </w:t>
                <w:tab/>
                <w:tab/>
                <w:tab/>
                <w:tab/>
                <w:tab/>
                <w:t>Inga Žilienė</w:t>
              </w:r>
            </w:p>
            <w:p>
              <w:pPr>
                <w:rPr>
                  <w:sz w:val="14"/>
                  <w:szCs w:val="14"/>
                </w:rPr>
              </w:pPr>
            </w:p>
          </w:sdtContent>
        </w:sdt>
        <w:p/>
      </w:sdtContent>
    </w:sdt>
    <w:sdt>
      <w:sdtPr>
        <w:alias w:val="patvirtinta"/>
        <w:tag w:val="part_057d38d995054bbd933a5f8b1a20f8f6"/>
        <w:lock w:val="sdtLocked"/>
        <w:richText/>
      </w:sdtPr>
      <w:sdtContent>
        <w:p>
          <w:pPr>
            <w:widowControl w:val="0"/>
            <w:tabs>
              <w:tab w:val="left" w:pos="7088"/>
              <w:tab w:val="left" w:pos="7890"/>
            </w:tabs>
            <w:ind w:left="5102"/>
            <w:sectPr>
              <w:headerReference w:type="even" r:id="rId11"/>
              <w:headerReference w:type="default" r:id="rId12"/>
              <w:footerReference w:type="even" r:id="rId13"/>
              <w:footerReference w:type="default" r:id="rId14"/>
              <w:headerReference w:type="first" r:id="rId15"/>
              <w:footerReference w:type="first" r:id="rId16"/>
              <w:pgSz w:w="11906" w:h="16838"/>
              <w:pgMar w:top="1418" w:right="567" w:bottom="1134" w:left="1701" w:header="567" w:footer="567" w:gutter="0"/>
              <w:cols w:space="1296"/>
              <w:formProt w:val="0"/>
              <w:titlePg/>
              <w:docGrid w:linePitch="360" w:charSpace="-6145"/>
            </w:sectPr>
          </w:pPr>
        </w:p>
        <w:p>
          <w:pPr>
            <w:widowControl w:val="0"/>
            <w:tabs>
              <w:tab w:val="left" w:pos="7088"/>
              <w:tab w:val="left" w:pos="7890"/>
            </w:tabs>
            <w:ind w:left="5102"/>
            <w:rPr>
              <w:color w:val="000000"/>
              <w:szCs w:val="24"/>
              <w:lang w:eastAsia="lt-LT"/>
            </w:rPr>
          </w:pPr>
          <w:r>
            <w:rPr>
              <w:color w:val="000000"/>
              <w:szCs w:val="24"/>
              <w:lang w:eastAsia="lt-LT"/>
            </w:rPr>
            <w:t>PATVIRTINTA</w:t>
          </w:r>
        </w:p>
        <w:p>
          <w:pPr>
            <w:widowControl w:val="0"/>
            <w:tabs>
              <w:tab w:val="left" w:pos="6663"/>
              <w:tab w:val="left" w:pos="7890"/>
            </w:tabs>
            <w:ind w:left="5102"/>
            <w:rPr>
              <w:color w:val="000000"/>
              <w:szCs w:val="24"/>
              <w:lang w:eastAsia="lt-LT"/>
            </w:rPr>
          </w:pPr>
          <w:r>
            <w:rPr>
              <w:color w:val="000000"/>
              <w:szCs w:val="24"/>
              <w:lang w:eastAsia="lt-LT"/>
            </w:rPr>
            <w:t xml:space="preserve">Valstybinės kainų ir energetikos kontrolės komisijos </w:t>
          </w:r>
        </w:p>
        <w:p>
          <w:pPr>
            <w:widowControl w:val="0"/>
            <w:tabs>
              <w:tab w:val="left" w:pos="6663"/>
              <w:tab w:val="left" w:pos="7890"/>
            </w:tabs>
            <w:ind w:left="5102"/>
            <w:rPr>
              <w:color w:val="000000"/>
              <w:szCs w:val="24"/>
              <w:lang w:eastAsia="lt-LT"/>
            </w:rPr>
          </w:pPr>
          <w:r>
            <w:rPr>
              <w:color w:val="000000"/>
              <w:szCs w:val="24"/>
              <w:lang w:eastAsia="lt-LT"/>
            </w:rPr>
            <w:t xml:space="preserve">2018 m. gruodžio 21 d. </w:t>
          </w:r>
        </w:p>
        <w:p>
          <w:pPr>
            <w:widowControl w:val="0"/>
            <w:tabs>
              <w:tab w:val="left" w:pos="6663"/>
              <w:tab w:val="left" w:pos="7890"/>
            </w:tabs>
            <w:ind w:left="5102"/>
            <w:rPr>
              <w:color w:val="000000"/>
              <w:szCs w:val="24"/>
              <w:lang w:eastAsia="lt-LT"/>
            </w:rPr>
          </w:pPr>
          <w:r>
            <w:rPr>
              <w:color w:val="000000"/>
              <w:szCs w:val="24"/>
              <w:lang w:eastAsia="lt-LT"/>
            </w:rPr>
            <w:t>nutarimu Nr. O3E-459</w:t>
          </w:r>
        </w:p>
        <w:p>
          <w:pPr>
            <w:widowControl w:val="0"/>
            <w:tabs>
              <w:tab w:val="left" w:pos="6663"/>
              <w:tab w:val="left" w:pos="7890"/>
            </w:tabs>
            <w:ind w:firstLine="720"/>
            <w:jc w:val="both"/>
            <w:rPr>
              <w:color w:val="000000"/>
              <w:szCs w:val="24"/>
              <w:lang w:eastAsia="lt-LT"/>
            </w:rPr>
          </w:pPr>
        </w:p>
        <w:p>
          <w:pPr>
            <w:jc w:val="center"/>
            <w:rPr>
              <w:b/>
              <w:color w:val="000000"/>
              <w:szCs w:val="24"/>
              <w:lang w:eastAsia="lt-LT"/>
            </w:rPr>
          </w:pPr>
          <w:sdt>
            <w:sdtPr>
              <w:alias w:val="Pavadinimas"/>
              <w:tag w:val="title_057d38d995054bbd933a5f8b1a20f8f6"/>
              <w:lock w:val="sdtLocked"/>
              <w:richText/>
            </w:sdtPr>
            <w:sdtContent>
              <w:r>
                <w:rPr>
                  <w:b/>
                  <w:bCs/>
                  <w:caps/>
                  <w:color w:val="000000"/>
                  <w:szCs w:val="24"/>
                  <w:lang w:eastAsia="lt-LT"/>
                </w:rPr>
                <w:t xml:space="preserve">GERIAMOJO VANDENS TIEKIMO IR NUOTEKŲ TVARKYMO BEI paviršinių nuotekų tvarkymo paslaugų </w:t>
              </w:r>
              <w:r>
                <w:rPr>
                  <w:b/>
                  <w:color w:val="000000"/>
                  <w:szCs w:val="24"/>
                  <w:lang w:eastAsia="lt-LT"/>
                </w:rPr>
                <w:t xml:space="preserve">ĮMONIŲ APSKAITOS ATSKYRIMO IR SUSIJUSIŲ  REIKALAVIMŲ APRAŠAS</w:t>
              </w:r>
            </w:sdtContent>
          </w:sdt>
        </w:p>
        <w:p>
          <w:pPr>
            <w:widowControl w:val="0"/>
            <w:jc w:val="center"/>
            <w:rPr>
              <w:caps/>
              <w:color w:val="000000"/>
              <w:szCs w:val="24"/>
              <w:lang w:eastAsia="lt-LT"/>
            </w:rPr>
          </w:pPr>
        </w:p>
        <w:sdt>
          <w:sdtPr>
            <w:alias w:val="skyrius"/>
            <w:tag w:val="part_7fd61f0595b749088d74ddfa784c568a"/>
            <w:lock w:val="sdtLocked"/>
            <w:richText/>
          </w:sdtPr>
          <w:sdtContent>
            <w:p>
              <w:pPr>
                <w:widowControl w:val="0"/>
                <w:jc w:val="center"/>
                <w:rPr>
                  <w:b/>
                  <w:color w:val="000000"/>
                  <w:szCs w:val="24"/>
                  <w:lang w:eastAsia="lt-LT"/>
                </w:rPr>
              </w:pPr>
              <w:sdt>
                <w:sdtPr>
                  <w:alias w:val="Numeris"/>
                  <w:tag w:val="nr_7fd61f0595b749088d74ddfa784c568a"/>
                  <w:lock w:val="sdtLocked"/>
                  <w:richText/>
                </w:sdtPr>
                <w:sdtContent>
                  <w:r>
                    <w:rPr>
                      <w:b/>
                      <w:color w:val="000000"/>
                      <w:szCs w:val="24"/>
                      <w:lang w:eastAsia="lt-LT"/>
                    </w:rPr>
                    <w:t>I</w:t>
                  </w:r>
                </w:sdtContent>
              </w:sdt>
              <w:r>
                <w:rPr>
                  <w:b/>
                  <w:color w:val="000000"/>
                  <w:szCs w:val="24"/>
                  <w:lang w:eastAsia="lt-LT"/>
                </w:rPr>
                <w:t xml:space="preserve"> SKYRIUS</w:t>
              </w:r>
            </w:p>
            <w:p>
              <w:pPr>
                <w:widowControl w:val="0"/>
                <w:jc w:val="center"/>
                <w:rPr>
                  <w:b/>
                  <w:color w:val="000000"/>
                  <w:szCs w:val="24"/>
                  <w:lang w:eastAsia="lt-LT"/>
                </w:rPr>
              </w:pPr>
              <w:sdt>
                <w:sdtPr>
                  <w:alias w:val="Pavadinimas"/>
                  <w:tag w:val="title_7fd61f0595b749088d74ddfa784c568a"/>
                  <w:lock w:val="sdtLocked"/>
                  <w:richText/>
                </w:sdtPr>
                <w:sdtContent>
                  <w:r>
                    <w:rPr>
                      <w:b/>
                      <w:color w:val="000000"/>
                      <w:szCs w:val="24"/>
                      <w:lang w:eastAsia="lt-LT"/>
                    </w:rPr>
                    <w:t>BENDROSIOS NUOSTATOS</w:t>
                  </w:r>
                </w:sdtContent>
              </w:sdt>
            </w:p>
            <w:p>
              <w:pPr>
                <w:ind w:firstLine="709"/>
                <w:jc w:val="both"/>
                <w:textAlignment w:val="center"/>
                <w:rPr>
                  <w:b/>
                  <w:bCs/>
                  <w:color w:val="000000"/>
                  <w:szCs w:val="24"/>
                  <w:lang w:eastAsia="lt-LT"/>
                </w:rPr>
              </w:pPr>
            </w:p>
            <w:sdt>
              <w:sdtPr>
                <w:alias w:val="1 p."/>
                <w:tag w:val="part_8241c7a2c2754a7680b4980362ad0cac"/>
                <w:lock w:val="sdtLocked"/>
                <w:richText/>
              </w:sdtPr>
              <w:sdtContent>
                <w:p>
                  <w:pPr>
                    <w:tabs>
                      <w:tab w:val="left" w:pos="851"/>
                    </w:tabs>
                    <w:ind w:firstLine="851"/>
                    <w:jc w:val="both"/>
                    <w:rPr>
                      <w:color w:val="000000"/>
                      <w:szCs w:val="24"/>
                      <w:lang w:eastAsia="lt-LT"/>
                    </w:rPr>
                  </w:pPr>
                  <w:sdt>
                    <w:sdtPr>
                      <w:alias w:val="Numeris"/>
                      <w:tag w:val="nr_8241c7a2c2754a7680b4980362ad0cac"/>
                      <w:lock w:val="sdtLocked"/>
                      <w:richText/>
                    </w:sdtPr>
                    <w:sdtContent>
                      <w:r>
                        <w:rPr>
                          <w:color w:val="000000"/>
                          <w:szCs w:val="24"/>
                          <w:lang w:eastAsia="lt-LT"/>
                        </w:rPr>
                        <w:t>1</w:t>
                      </w:r>
                    </w:sdtContent>
                  </w:sdt>
                  <w:r>
                    <w:rPr>
                      <w:color w:val="000000"/>
                      <w:szCs w:val="24"/>
                      <w:lang w:eastAsia="lt-LT"/>
                    </w:rPr>
                    <w:t>. Geriamojo vandens tiekimo ir nuotekų tvarkymo bei paviršinių nuotekų tvarkymo paslaugų įmonių apskaitos atskyrimo ir susijusių reikalavimų aprašas (toliau – Aprašas) reglamentuoja apskaitos atskyrimą, sąnaudų paskirstymą bei su apskaitos atskyrimu ir sąnaudų paskirstymu susijusius reikalavimus.</w:t>
                  </w:r>
                </w:p>
              </w:sdtContent>
            </w:sdt>
            <w:sdt>
              <w:sdtPr>
                <w:alias w:val="2 p."/>
                <w:tag w:val="part_c283cc0dfec04753a8081b43a90ddd19"/>
                <w:lock w:val="sdtLocked"/>
                <w:richText/>
              </w:sdtPr>
              <w:sdtContent>
                <w:p>
                  <w:pPr>
                    <w:tabs>
                      <w:tab w:val="left" w:pos="851"/>
                    </w:tabs>
                    <w:ind w:firstLine="720"/>
                    <w:jc w:val="both"/>
                    <w:rPr>
                      <w:color w:val="000000"/>
                      <w:szCs w:val="24"/>
                      <w:lang w:eastAsia="lt-LT"/>
                    </w:rPr>
                  </w:pPr>
                  <w:sdt>
                    <w:sdtPr>
                      <w:alias w:val="Numeris"/>
                      <w:tag w:val="nr_c283cc0dfec04753a8081b43a90ddd19"/>
                      <w:lock w:val="sdtLocked"/>
                      <w:richText/>
                    </w:sdtPr>
                    <w:sdtContent>
                      <w:r>
                        <w:rPr>
                          <w:color w:val="000000"/>
                          <w:szCs w:val="24"/>
                          <w:lang w:eastAsia="lt-LT"/>
                        </w:rPr>
                        <w:t>2</w:t>
                      </w:r>
                    </w:sdtContent>
                  </w:sdt>
                  <w:r>
                    <w:rPr>
                      <w:color w:val="000000"/>
                      <w:szCs w:val="24"/>
                      <w:lang w:eastAsia="lt-LT"/>
                    </w:rPr>
                    <w:t>. Aprašu vadovaujasi:</w:t>
                  </w:r>
                </w:p>
                <w:sdt>
                  <w:sdtPr>
                    <w:alias w:val="2.1 pp."/>
                    <w:tag w:val="part_71e3d2e339e2442da35559ccb1591f38"/>
                    <w:lock w:val="sdtLocked"/>
                    <w:richText/>
                  </w:sdtPr>
                  <w:sdtContent>
                    <w:p>
                      <w:pPr>
                        <w:tabs>
                          <w:tab w:val="left" w:pos="851"/>
                        </w:tabs>
                        <w:ind w:firstLine="720"/>
                        <w:jc w:val="both"/>
                        <w:rPr>
                          <w:color w:val="000000"/>
                          <w:szCs w:val="24"/>
                          <w:lang w:eastAsia="lt-LT"/>
                        </w:rPr>
                      </w:pPr>
                      <w:sdt>
                        <w:sdtPr>
                          <w:alias w:val="Numeris"/>
                          <w:tag w:val="nr_71e3d2e339e2442da35559ccb1591f38"/>
                          <w:lock w:val="sdtLocked"/>
                          <w:richText/>
                        </w:sdtPr>
                        <w:sdtContent>
                          <w:r>
                            <w:rPr>
                              <w:color w:val="000000"/>
                              <w:szCs w:val="24"/>
                              <w:lang w:eastAsia="lt-LT"/>
                            </w:rPr>
                            <w:t>2.1</w:t>
                          </w:r>
                        </w:sdtContent>
                      </w:sdt>
                      <w:r>
                        <w:rPr>
                          <w:color w:val="000000"/>
                          <w:szCs w:val="24"/>
                          <w:lang w:eastAsia="lt-LT"/>
                        </w:rPr>
                        <w:t xml:space="preserve">. Geriamojo vandens tiekėjai ir nuotekų tvarkytojai, paviršinių nuotekų tvarkytojai (toliau – Ūkio subjektai), įgyvendindami apskaitos atskyrimą ir sąnaudų paskirstymą, taip pat informacijos teikimą atitinkamoms viešojo administravimo institucijoms Lietuvos Respublikos geriamojo vandens tiekimo ir nuotekų tvarkymo įstatyme (toliau – Įstatymas) nustatytais atvejais ir tvarka; </w:t>
                      </w:r>
                    </w:p>
                  </w:sdtContent>
                </w:sdt>
                <w:sdt>
                  <w:sdtPr>
                    <w:alias w:val="2.2 pp."/>
                    <w:tag w:val="part_8833c7f1a68544e3868e735b4ec32a38"/>
                    <w:lock w:val="sdtLocked"/>
                    <w:richText/>
                  </w:sdtPr>
                  <w:sdtContent>
                    <w:p>
                      <w:pPr>
                        <w:widowControl w:val="0"/>
                        <w:tabs>
                          <w:tab w:val="left" w:pos="851"/>
                          <w:tab w:val="left" w:pos="1134"/>
                        </w:tabs>
                        <w:ind w:firstLine="720"/>
                        <w:jc w:val="both"/>
                        <w:rPr>
                          <w:color w:val="000000"/>
                          <w:szCs w:val="24"/>
                          <w:lang w:eastAsia="lt-LT"/>
                        </w:rPr>
                      </w:pPr>
                      <w:sdt>
                        <w:sdtPr>
                          <w:alias w:val="Numeris"/>
                          <w:tag w:val="nr_8833c7f1a68544e3868e735b4ec32a38"/>
                          <w:lock w:val="sdtLocked"/>
                          <w:richText/>
                        </w:sdtPr>
                        <w:sdtContent>
                          <w:r>
                            <w:rPr>
                              <w:szCs w:val="24"/>
                            </w:rPr>
                            <w:t>2.2</w:t>
                          </w:r>
                        </w:sdtContent>
                      </w:sdt>
                      <w:r>
                        <w:rPr>
                          <w:szCs w:val="24"/>
                        </w:rPr>
                        <w:t xml:space="preserve">. </w:t>
                      </w:r>
                      <w:r>
                        <w:rPr>
                          <w:color w:val="000000"/>
                          <w:szCs w:val="24"/>
                          <w:lang w:eastAsia="lt-LT"/>
                        </w:rPr>
                        <w:t>Valstybinė energetikos reguliavimo taryba (toliau – Taryba), užtikrindama tinkamą Ūkio subjektų apskaitos atskyrimo ir sąnaudų paskirstymo įgyvendinimą bei nustatydama geriamojo vandens tiekimo ir nuotekų bei paviršinių nuotekų tvarkymo paslaugų kainas Įstatymo nustatytais atvejais ir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3 p."/>
                <w:tag w:val="part_917a2e701da84dc68c1ef4d697e08f68"/>
                <w:lock w:val="sdtLocked"/>
                <w:richText/>
              </w:sdtPr>
              <w:sdtContent>
                <w:p>
                  <w:pPr>
                    <w:tabs>
                      <w:tab w:val="left" w:pos="851"/>
                    </w:tabs>
                    <w:ind w:firstLine="720"/>
                    <w:jc w:val="both"/>
                    <w:rPr>
                      <w:color w:val="000000"/>
                      <w:szCs w:val="24"/>
                      <w:lang w:eastAsia="lt-LT"/>
                    </w:rPr>
                  </w:pPr>
                  <w:sdt>
                    <w:sdtPr>
                      <w:alias w:val="Numeris"/>
                      <w:tag w:val="nr_917a2e701da84dc68c1ef4d697e08f68"/>
                      <w:lock w:val="sdtLocked"/>
                      <w:richText/>
                    </w:sdtPr>
                    <w:sdtContent>
                      <w:r>
                        <w:rPr>
                          <w:color w:val="000000"/>
                          <w:szCs w:val="24"/>
                          <w:lang w:eastAsia="lt-LT"/>
                        </w:rPr>
                        <w:t>3</w:t>
                      </w:r>
                    </w:sdtContent>
                  </w:sdt>
                  <w:r>
                    <w:rPr>
                      <w:color w:val="000000"/>
                      <w:szCs w:val="24"/>
                      <w:lang w:eastAsia="lt-LT"/>
                    </w:rPr>
                    <w:t>. Apraše vartojamos šios sąvokos:</w:t>
                  </w:r>
                </w:p>
                <w:sdt>
                  <w:sdtPr>
                    <w:alias w:val="3.1 pp."/>
                    <w:tag w:val="part_80a0da2b60fb49439d2c134b59416062"/>
                    <w:lock w:val="sdtLocked"/>
                    <w:richText/>
                  </w:sdtPr>
                  <w:sdtContent>
                    <w:p>
                      <w:pPr>
                        <w:ind w:firstLine="709"/>
                        <w:jc w:val="both"/>
                        <w:textAlignment w:val="center"/>
                        <w:rPr>
                          <w:bCs/>
                          <w:color w:val="000000"/>
                          <w:szCs w:val="24"/>
                          <w:lang w:eastAsia="lt-LT"/>
                        </w:rPr>
                      </w:pPr>
                      <w:sdt>
                        <w:sdtPr>
                          <w:alias w:val="Numeris"/>
                          <w:tag w:val="nr_80a0da2b60fb49439d2c134b59416062"/>
                          <w:lock w:val="sdtLocked"/>
                          <w:richText/>
                        </w:sdtPr>
                        <w:sdtContent>
                          <w:r>
                            <w:rPr>
                              <w:b/>
                              <w:bCs/>
                              <w:color w:val="000000"/>
                              <w:szCs w:val="24"/>
                              <w:lang w:eastAsia="lt-LT"/>
                            </w:rPr>
                            <w:t>3.1</w:t>
                          </w:r>
                        </w:sdtContent>
                      </w:sdt>
                      <w:r>
                        <w:rPr>
                          <w:b/>
                          <w:bCs/>
                          <w:color w:val="000000"/>
                          <w:szCs w:val="24"/>
                          <w:lang w:eastAsia="lt-LT"/>
                        </w:rPr>
                        <w:t>. Apskaitos atskyrimas</w:t>
                      </w:r>
                      <w:r>
                        <w:rPr>
                          <w:bCs/>
                          <w:color w:val="000000"/>
                          <w:szCs w:val="24"/>
                          <w:lang w:eastAsia="lt-LT"/>
                        </w:rPr>
                        <w:t xml:space="preserve"> – Ūkio subjekto ataskaitinio laikotarpio pajamų, sąnaudų, ilgalaikio turto priskyrimas verslo vienetams, juos prilyginant savarankiškiems subjektams.</w:t>
                      </w:r>
                    </w:p>
                  </w:sdtContent>
                </w:sdt>
                <w:sdt>
                  <w:sdtPr>
                    <w:alias w:val="3.2 pp."/>
                    <w:tag w:val="part_4fa9c6d0a1824feebce241a4302e7ea1"/>
                    <w:lock w:val="sdtLocked"/>
                    <w:richText/>
                  </w:sdtPr>
                  <w:sdtContent>
                    <w:p>
                      <w:pPr>
                        <w:ind w:firstLine="709"/>
                        <w:jc w:val="both"/>
                        <w:textAlignment w:val="center"/>
                        <w:rPr>
                          <w:bCs/>
                          <w:color w:val="000000"/>
                          <w:szCs w:val="24"/>
                          <w:lang w:eastAsia="lt-LT"/>
                        </w:rPr>
                      </w:pPr>
                      <w:sdt>
                        <w:sdtPr>
                          <w:alias w:val="Numeris"/>
                          <w:tag w:val="nr_4fa9c6d0a1824feebce241a4302e7ea1"/>
                          <w:lock w:val="sdtLocked"/>
                          <w:richText/>
                        </w:sdtPr>
                        <w:sdtContent>
                          <w:r>
                            <w:rPr>
                              <w:b/>
                              <w:bCs/>
                              <w:color w:val="000000"/>
                              <w:szCs w:val="24"/>
                              <w:lang w:eastAsia="lt-LT"/>
                            </w:rPr>
                            <w:t>3.2</w:t>
                          </w:r>
                        </w:sdtContent>
                      </w:sdt>
                      <w:r>
                        <w:rPr>
                          <w:b/>
                          <w:bCs/>
                          <w:color w:val="000000"/>
                          <w:szCs w:val="24"/>
                          <w:lang w:eastAsia="lt-LT"/>
                        </w:rPr>
                        <w:t>. Ataskaitinis laikotarpis</w:t>
                      </w:r>
                      <w:r>
                        <w:rPr>
                          <w:bCs/>
                          <w:color w:val="000000"/>
                          <w:szCs w:val="24"/>
                          <w:lang w:eastAsia="lt-LT"/>
                        </w:rPr>
                        <w:t xml:space="preserve"> – laikotarpis, sutampantis su Ūkio subjekto finansiniais metais.</w:t>
                      </w:r>
                    </w:p>
                  </w:sdtContent>
                </w:sdt>
                <w:sdt>
                  <w:sdtPr>
                    <w:alias w:val="3.3 pp."/>
                    <w:tag w:val="part_5550e499a7424f71a9c8e53d38ea308f"/>
                    <w:lock w:val="sdtLocked"/>
                    <w:richText/>
                  </w:sdtPr>
                  <w:sdtContent>
                    <w:p>
                      <w:pPr>
                        <w:ind w:firstLine="709"/>
                        <w:jc w:val="both"/>
                        <w:textAlignment w:val="center"/>
                        <w:rPr>
                          <w:bCs/>
                          <w:color w:val="000000"/>
                          <w:szCs w:val="24"/>
                          <w:lang w:eastAsia="lt-LT"/>
                        </w:rPr>
                      </w:pPr>
                      <w:sdt>
                        <w:sdtPr>
                          <w:alias w:val="Numeris"/>
                          <w:tag w:val="nr_5550e499a7424f71a9c8e53d38ea308f"/>
                          <w:lock w:val="sdtLocked"/>
                          <w:richText/>
                        </w:sdtPr>
                        <w:sdtContent>
                          <w:r>
                            <w:rPr>
                              <w:b/>
                              <w:bCs/>
                              <w:color w:val="000000"/>
                              <w:szCs w:val="24"/>
                              <w:lang w:eastAsia="lt-LT"/>
                            </w:rPr>
                            <w:t>3.3</w:t>
                          </w:r>
                        </w:sdtContent>
                      </w:sdt>
                      <w:r>
                        <w:rPr>
                          <w:b/>
                          <w:bCs/>
                          <w:color w:val="000000"/>
                          <w:szCs w:val="24"/>
                          <w:lang w:eastAsia="lt-LT"/>
                        </w:rPr>
                        <w:t>. Bendrosios sąnaudos</w:t>
                      </w:r>
                      <w:r>
                        <w:rPr>
                          <w:bCs/>
                          <w:color w:val="000000"/>
                          <w:szCs w:val="24"/>
                          <w:lang w:eastAsia="lt-LT"/>
                        </w:rPr>
                        <w:t xml:space="preserve"> – sąnaudos, kurios su konkrečia paslauga (produktu) nesiejamos nei tiesiogiai, nei netiesiogiai ir paskirstomos taikant norminius ekonomine bei technine logika pagrįstus kriterijus.</w:t>
                      </w:r>
                    </w:p>
                  </w:sdtContent>
                </w:sdt>
                <w:sdt>
                  <w:sdtPr>
                    <w:alias w:val="3.4 pp."/>
                    <w:tag w:val="part_d6b7a16910e544d4b16d8473d5d1a1a2"/>
                    <w:lock w:val="sdtLocked"/>
                    <w:richText/>
                  </w:sdtPr>
                  <w:sdtContent>
                    <w:p>
                      <w:pPr>
                        <w:tabs>
                          <w:tab w:val="left" w:pos="1134"/>
                        </w:tabs>
                        <w:ind w:firstLine="709"/>
                        <w:jc w:val="both"/>
                        <w:rPr>
                          <w:bCs/>
                          <w:color w:val="000000"/>
                          <w:szCs w:val="24"/>
                        </w:rPr>
                      </w:pPr>
                      <w:sdt>
                        <w:sdtPr>
                          <w:alias w:val="Numeris"/>
                          <w:tag w:val="nr_d6b7a16910e544d4b16d8473d5d1a1a2"/>
                          <w:lock w:val="sdtLocked"/>
                          <w:richText/>
                        </w:sdtPr>
                        <w:sdtContent>
                          <w:r>
                            <w:rPr>
                              <w:b/>
                              <w:bCs/>
                              <w:color w:val="000000"/>
                              <w:szCs w:val="24"/>
                            </w:rPr>
                            <w:t>3.4</w:t>
                          </w:r>
                        </w:sdtContent>
                      </w:sdt>
                      <w:r>
                        <w:rPr>
                          <w:b/>
                          <w:bCs/>
                          <w:color w:val="000000"/>
                          <w:szCs w:val="24"/>
                        </w:rPr>
                        <w:t>. Nepaskirstomosios sąnaudos</w:t>
                      </w:r>
                      <w:r>
                        <w:rPr>
                          <w:bCs/>
                          <w:color w:val="000000"/>
                          <w:szCs w:val="24"/>
                        </w:rPr>
                        <w:t xml:space="preserve"> – sąnaudos, kurias patiria Ūkio subjektas ataskaitiniu laikotarpiu, tačiau kurios nebūtinos nei galutinėms paslaugoms (produktams) teikti (reguliuojamųjų kainų paslaugų (produktų) vertei kurti), nei verslui palaikyti (užtikrinti reguliuojamosios veiklos nepertraukiamumą, saugumą, stabilumą). Šias sąnaudas Ūkio subjektas patiria savo investicijų grąžos sąskaita.</w:t>
                      </w:r>
                    </w:p>
                  </w:sdtContent>
                </w:sdt>
                <w:sdt>
                  <w:sdtPr>
                    <w:alias w:val="3.5 pp."/>
                    <w:tag w:val="part_c65abc4018d04198a2f34ab07de0d255"/>
                    <w:lock w:val="sdtLocked"/>
                    <w:richText/>
                  </w:sdtPr>
                  <w:sdtContent>
                    <w:p>
                      <w:pPr>
                        <w:tabs>
                          <w:tab w:val="left" w:pos="1134"/>
                        </w:tabs>
                        <w:ind w:firstLine="709"/>
                        <w:jc w:val="both"/>
                        <w:rPr>
                          <w:bCs/>
                          <w:color w:val="000000"/>
                          <w:szCs w:val="24"/>
                        </w:rPr>
                      </w:pPr>
                      <w:sdt>
                        <w:sdtPr>
                          <w:alias w:val="Numeris"/>
                          <w:tag w:val="nr_c65abc4018d04198a2f34ab07de0d255"/>
                          <w:lock w:val="sdtLocked"/>
                          <w:richText/>
                        </w:sdtPr>
                        <w:sdtContent>
                          <w:r>
                            <w:rPr>
                              <w:b/>
                              <w:bCs/>
                              <w:color w:val="000000"/>
                              <w:szCs w:val="24"/>
                            </w:rPr>
                            <w:t>3.5</w:t>
                          </w:r>
                        </w:sdtContent>
                      </w:sdt>
                      <w:r>
                        <w:rPr>
                          <w:b/>
                          <w:bCs/>
                          <w:color w:val="000000"/>
                          <w:szCs w:val="24"/>
                        </w:rPr>
                        <w:t>. Netiesioginės sąnaudos</w:t>
                      </w:r>
                      <w:r>
                        <w:rPr>
                          <w:bCs/>
                          <w:color w:val="000000"/>
                          <w:szCs w:val="24"/>
                        </w:rPr>
                        <w:t xml:space="preserve"> – sąnaudos, kurios su konkrečia paslauga (produktu) siejamos netiesiogiai ir paskirstomos taikant ekonomine bei technine logika pagrįstus kriterijus.</w:t>
                      </w:r>
                    </w:p>
                  </w:sdtContent>
                </w:sdt>
                <w:sdt>
                  <w:sdtPr>
                    <w:alias w:val="3.6 pp."/>
                    <w:tag w:val="part_bbccff61c5f8436fa18cc291f85f5d04"/>
                    <w:lock w:val="sdtLocked"/>
                    <w:richText/>
                  </w:sdtPr>
                  <w:sdtContent>
                    <w:p>
                      <w:pPr>
                        <w:tabs>
                          <w:tab w:val="left" w:pos="1134"/>
                        </w:tabs>
                        <w:ind w:firstLine="709"/>
                        <w:jc w:val="both"/>
                        <w:rPr>
                          <w:bCs/>
                          <w:color w:val="000000"/>
                          <w:szCs w:val="24"/>
                        </w:rPr>
                      </w:pPr>
                      <w:sdt>
                        <w:sdtPr>
                          <w:alias w:val="Numeris"/>
                          <w:tag w:val="nr_bbccff61c5f8436fa18cc291f85f5d04"/>
                          <w:lock w:val="sdtLocked"/>
                          <w:richText/>
                        </w:sdtPr>
                        <w:sdtContent>
                          <w:r>
                            <w:rPr>
                              <w:b/>
                              <w:bCs/>
                              <w:color w:val="000000"/>
                              <w:szCs w:val="24"/>
                            </w:rPr>
                            <w:t>3.6</w:t>
                          </w:r>
                        </w:sdtContent>
                      </w:sdt>
                      <w:r>
                        <w:rPr>
                          <w:b/>
                          <w:bCs/>
                          <w:color w:val="000000"/>
                          <w:szCs w:val="24"/>
                        </w:rPr>
                        <w:t>. Kriterijus</w:t>
                      </w:r>
                      <w:r>
                        <w:rPr>
                          <w:bCs/>
                          <w:color w:val="000000"/>
                          <w:szCs w:val="24"/>
                        </w:rPr>
                        <w:t xml:space="preserve"> – veiksnys, kuriuo vadovaujantis pagal priežastingumo ryšį konkrečios pajamų, sąnaudų, ilgalaikio turto sumos yra priskiriamos galutinėms paslaugoms (produktams) ir (arba) verslo vienetams. Ūkio subjekto naudojamas kriterijus turi būti ekonomiškai pagrįstas, logiškai pateisinamas ir nustatytas nediskriminaciniais pagrindais. </w:t>
                      </w:r>
                    </w:p>
                  </w:sdtContent>
                </w:sdt>
                <w:sdt>
                  <w:sdtPr>
                    <w:alias w:val="3.7 pp."/>
                    <w:tag w:val="part_ffca67ce05c94171b0ca758575b83fbb"/>
                    <w:lock w:val="sdtLocked"/>
                    <w:richText/>
                  </w:sdtPr>
                  <w:sdtContent>
                    <w:p>
                      <w:pPr>
                        <w:ind w:firstLine="709"/>
                        <w:jc w:val="both"/>
                        <w:rPr>
                          <w:iCs/>
                          <w:color w:val="000000"/>
                        </w:rPr>
                      </w:pPr>
                      <w:sdt>
                        <w:sdtPr>
                          <w:alias w:val="Numeris"/>
                          <w:tag w:val="nr_ffca67ce05c94171b0ca758575b83fbb"/>
                          <w:lock w:val="sdtLocked"/>
                          <w:richText/>
                        </w:sdtPr>
                        <w:sdtContent>
                          <w:r>
                            <w:rPr>
                              <w:b/>
                              <w:bCs/>
                              <w:color w:val="000000"/>
                              <w:szCs w:val="24"/>
                              <w:lang w:eastAsia="lt-LT"/>
                            </w:rPr>
                            <w:t>3.7</w:t>
                          </w:r>
                        </w:sdtContent>
                      </w:sdt>
                      <w:r>
                        <w:rPr>
                          <w:b/>
                          <w:bCs/>
                          <w:color w:val="000000"/>
                          <w:szCs w:val="24"/>
                          <w:lang w:eastAsia="lt-LT"/>
                        </w:rPr>
                        <w:t>. Paskirstomosios sąnaudos</w:t>
                      </w:r>
                      <w:r>
                        <w:rPr>
                          <w:bCs/>
                          <w:color w:val="000000"/>
                          <w:szCs w:val="24"/>
                          <w:lang w:eastAsia="lt-LT"/>
                        </w:rPr>
                        <w:t xml:space="preserve"> –</w:t>
                      </w:r>
                      <w:r>
                        <w:rPr>
                          <w:iCs/>
                          <w:color w:val="000000"/>
                        </w:rPr>
                        <w:t xml:space="preserve"> Ūkio subjekto faktiškai patirtos sąnaudos, kurios yra būtinos reguliuojamosios veiklos verslo vieneto veiklai vykdyti, pajamoms uždirbti ar ekonominei naudai gauti bei nepatenkančios į nepaskirstomųjų sąnaudų grupę. </w:t>
                      </w:r>
                    </w:p>
                  </w:sdtContent>
                </w:sdt>
                <w:sdt>
                  <w:sdtPr>
                    <w:alias w:val="3.8 pp."/>
                    <w:tag w:val="part_1733d0d6bd7141b5855b2ac8c8535886"/>
                    <w:lock w:val="sdtLocked"/>
                    <w:richText/>
                  </w:sdtPr>
                  <w:sdtContent>
                    <w:p>
                      <w:pPr>
                        <w:tabs>
                          <w:tab w:val="left" w:pos="1134"/>
                        </w:tabs>
                        <w:ind w:firstLine="709"/>
                        <w:jc w:val="both"/>
                        <w:rPr>
                          <w:color w:val="000000"/>
                        </w:rPr>
                      </w:pPr>
                      <w:sdt>
                        <w:sdtPr>
                          <w:alias w:val="Numeris"/>
                          <w:tag w:val="nr_1733d0d6bd7141b5855b2ac8c8535886"/>
                          <w:lock w:val="sdtLocked"/>
                          <w:richText/>
                        </w:sdtPr>
                        <w:sdtContent>
                          <w:r>
                            <w:rPr>
                              <w:b/>
                              <w:color w:val="000000"/>
                            </w:rPr>
                            <w:t>3.8</w:t>
                          </w:r>
                        </w:sdtContent>
                      </w:sdt>
                      <w:r>
                        <w:rPr>
                          <w:b/>
                          <w:color w:val="000000"/>
                        </w:rPr>
                        <w:t>. Reguliavimo apskaitos sistema</w:t>
                      </w:r>
                      <w:r>
                        <w:rPr>
                          <w:color w:val="000000"/>
                        </w:rPr>
                        <w:t xml:space="preserve"> – reguliavimo veiklos tikslais naudojama geriamojo vandens tiekėjo ir nuotekų tvarkytojo, paviršinių nuotekų tvarkytojo veiklos apskaitos, apimančios apskaitos atskyrimą ir sąnaudų paskirstymą, sistema.</w:t>
                      </w:r>
                    </w:p>
                  </w:sdtContent>
                </w:sdt>
                <w:sdt>
                  <w:sdtPr>
                    <w:alias w:val="3.9 pp."/>
                    <w:tag w:val="part_1dc4920fd6c94199a23d89e02a339c4a"/>
                    <w:lock w:val="sdtLocked"/>
                    <w:richText/>
                  </w:sdtPr>
                  <w:sdtContent>
                    <w:p>
                      <w:pPr>
                        <w:tabs>
                          <w:tab w:val="left" w:pos="1134"/>
                        </w:tabs>
                        <w:ind w:firstLine="709"/>
                        <w:jc w:val="both"/>
                        <w:rPr>
                          <w:bCs/>
                          <w:color w:val="000000"/>
                          <w:szCs w:val="24"/>
                        </w:rPr>
                      </w:pPr>
                      <w:sdt>
                        <w:sdtPr>
                          <w:alias w:val="Numeris"/>
                          <w:tag w:val="nr_1dc4920fd6c94199a23d89e02a339c4a"/>
                          <w:lock w:val="sdtLocked"/>
                          <w:richText/>
                        </w:sdtPr>
                        <w:sdtContent>
                          <w:r>
                            <w:rPr>
                              <w:b/>
                              <w:bCs/>
                              <w:color w:val="000000"/>
                            </w:rPr>
                            <w:t>3.9</w:t>
                          </w:r>
                        </w:sdtContent>
                      </w:sdt>
                      <w:r>
                        <w:rPr>
                          <w:b/>
                          <w:bCs/>
                          <w:color w:val="000000"/>
                        </w:rPr>
                        <w:t xml:space="preserve">. Sąnaudų centras – </w:t>
                      </w:r>
                      <w:r>
                        <w:rPr>
                          <w:color w:val="000000"/>
                        </w:rPr>
                        <w:t xml:space="preserve">vidaus veikla (procesas) ar vidaus paslauga (produktas), kurioms tarpiniame sąnaudų paskirstymo etape yra priskiriama tam tikra netiesioginių sąnaudų suma, pagal priežastingumo principą siekiant paskirstyti netiesiogines sąnaudas galutinėms paslaugoms (produktams). </w:t>
                      </w:r>
                    </w:p>
                  </w:sdtContent>
                </w:sdt>
                <w:sdt>
                  <w:sdtPr>
                    <w:alias w:val="3.10 pp."/>
                    <w:tag w:val="part_3db511ed7ba04ad1b76dce05f95d6c73"/>
                    <w:lock w:val="sdtLocked"/>
                    <w:richText/>
                  </w:sdtPr>
                  <w:sdtContent>
                    <w:p>
                      <w:pPr>
                        <w:tabs>
                          <w:tab w:val="left" w:pos="1134"/>
                        </w:tabs>
                        <w:ind w:firstLine="709"/>
                        <w:jc w:val="both"/>
                        <w:rPr>
                          <w:color w:val="000000"/>
                        </w:rPr>
                      </w:pPr>
                      <w:sdt>
                        <w:sdtPr>
                          <w:alias w:val="Numeris"/>
                          <w:tag w:val="nr_3db511ed7ba04ad1b76dce05f95d6c73"/>
                          <w:lock w:val="sdtLocked"/>
                          <w:richText/>
                        </w:sdtPr>
                        <w:sdtContent>
                          <w:r>
                            <w:rPr>
                              <w:b/>
                              <w:color w:val="000000"/>
                            </w:rPr>
                            <w:t>3.10</w:t>
                          </w:r>
                        </w:sdtContent>
                      </w:sdt>
                      <w:r>
                        <w:rPr>
                          <w:b/>
                          <w:color w:val="000000"/>
                        </w:rPr>
                        <w:t>. Sąnaudų paskirstymas</w:t>
                      </w:r>
                      <w:r>
                        <w:rPr>
                          <w:color w:val="000000"/>
                        </w:rPr>
                        <w:t xml:space="preserve"> – Ūkio subjekto sąnaudų priskyrimas nustatytiems verslo vienetams ir paslaugoms. </w:t>
                      </w:r>
                    </w:p>
                  </w:sdtContent>
                </w:sdt>
                <w:sdt>
                  <w:sdtPr>
                    <w:alias w:val="3.11 pp."/>
                    <w:tag w:val="part_1043362480c7476f9122af4983ab897f"/>
                    <w:lock w:val="sdtLocked"/>
                    <w:richText/>
                  </w:sdtPr>
                  <w:sdtContent>
                    <w:p>
                      <w:pPr>
                        <w:tabs>
                          <w:tab w:val="left" w:pos="1134"/>
                        </w:tabs>
                        <w:ind w:firstLine="709"/>
                        <w:jc w:val="both"/>
                        <w:rPr>
                          <w:color w:val="000000"/>
                        </w:rPr>
                      </w:pPr>
                      <w:sdt>
                        <w:sdtPr>
                          <w:alias w:val="Numeris"/>
                          <w:tag w:val="nr_1043362480c7476f9122af4983ab897f"/>
                          <w:lock w:val="sdtLocked"/>
                          <w:richText/>
                        </w:sdtPr>
                        <w:sdtContent>
                          <w:r>
                            <w:rPr>
                              <w:b/>
                              <w:bCs/>
                              <w:color w:val="000000"/>
                            </w:rPr>
                            <w:t>3.11</w:t>
                          </w:r>
                        </w:sdtContent>
                      </w:sdt>
                      <w:r>
                        <w:rPr>
                          <w:b/>
                          <w:bCs/>
                          <w:color w:val="000000"/>
                        </w:rPr>
                        <w:t xml:space="preserve">. Sąnaudų vienarūšiškumas (sąnaudų homogeniškumas) </w:t>
                      </w:r>
                      <w:r>
                        <w:rPr>
                          <w:color w:val="000000"/>
                        </w:rPr>
                        <w:t>–</w:t>
                      </w:r>
                      <w:r>
                        <w:rPr>
                          <w:b/>
                          <w:bCs/>
                          <w:color w:val="000000"/>
                        </w:rPr>
                        <w:t xml:space="preserve"> </w:t>
                      </w:r>
                      <w:r>
                        <w:rPr>
                          <w:bCs/>
                          <w:color w:val="000000"/>
                        </w:rPr>
                        <w:t>sąnaudų savybė, kuri leidžia jas grupuoti pagal bendrus požymius.</w:t>
                      </w:r>
                    </w:p>
                  </w:sdtContent>
                </w:sdt>
                <w:sdt>
                  <w:sdtPr>
                    <w:alias w:val="3.12 pp."/>
                    <w:tag w:val="part_d74bc2fb686642ba9abae8732689fc9a"/>
                    <w:lock w:val="sdtLocked"/>
                    <w:richText/>
                  </w:sdtPr>
                  <w:sdtContent>
                    <w:p>
                      <w:pPr>
                        <w:tabs>
                          <w:tab w:val="left" w:pos="1134"/>
                        </w:tabs>
                        <w:ind w:firstLine="709"/>
                        <w:jc w:val="both"/>
                        <w:rPr>
                          <w:color w:val="000000"/>
                        </w:rPr>
                      </w:pPr>
                      <w:sdt>
                        <w:sdtPr>
                          <w:alias w:val="Numeris"/>
                          <w:tag w:val="nr_d74bc2fb686642ba9abae8732689fc9a"/>
                          <w:lock w:val="sdtLocked"/>
                          <w:richText/>
                        </w:sdtPr>
                        <w:sdtContent>
                          <w:r>
                            <w:rPr>
                              <w:rFonts w:eastAsia="Calibri"/>
                              <w:b/>
                              <w:color w:val="000000"/>
                              <w:szCs w:val="24"/>
                            </w:rPr>
                            <w:t>3.12</w:t>
                          </w:r>
                        </w:sdtContent>
                      </w:sdt>
                      <w:r>
                        <w:rPr>
                          <w:rFonts w:eastAsia="Calibri"/>
                          <w:b/>
                          <w:color w:val="000000"/>
                          <w:szCs w:val="24"/>
                        </w:rPr>
                        <w:t xml:space="preserve">. Tiesioginės sąnaudos </w:t>
                      </w:r>
                      <w:r>
                        <w:rPr>
                          <w:rFonts w:eastAsia="Calibri"/>
                          <w:color w:val="000000"/>
                          <w:szCs w:val="24"/>
                        </w:rPr>
                        <w:t>– sąnaudos, kurias galima tiesiogiai ir tiksliai priskirti konkrečioms paslaugoms (produktams).</w:t>
                      </w:r>
                    </w:p>
                  </w:sdtContent>
                </w:sdt>
                <w:sdt>
                  <w:sdtPr>
                    <w:alias w:val="3.13 pp."/>
                    <w:tag w:val="part_92a9ee5524214d409b242559fe734bbb"/>
                    <w:lock w:val="sdtLocked"/>
                    <w:richText/>
                  </w:sdtPr>
                  <w:sdtContent>
                    <w:p>
                      <w:pPr>
                        <w:tabs>
                          <w:tab w:val="left" w:pos="0"/>
                          <w:tab w:val="left" w:pos="1134"/>
                        </w:tabs>
                        <w:ind w:firstLine="720"/>
                        <w:jc w:val="both"/>
                        <w:textAlignment w:val="baseline"/>
                        <w:rPr>
                          <w:bCs/>
                          <w:color w:val="000000"/>
                          <w:szCs w:val="24"/>
                        </w:rPr>
                      </w:pPr>
                      <w:sdt>
                        <w:sdtPr>
                          <w:alias w:val="Numeris"/>
                          <w:tag w:val="nr_92a9ee5524214d409b242559fe734bbb"/>
                          <w:lock w:val="sdtLocked"/>
                          <w:richText/>
                        </w:sdtPr>
                        <w:sdtContent>
                          <w:r>
                            <w:rPr>
                              <w:b/>
                              <w:bCs/>
                              <w:color w:val="000000"/>
                              <w:szCs w:val="24"/>
                            </w:rPr>
                            <w:t>3.13</w:t>
                          </w:r>
                        </w:sdtContent>
                      </w:sdt>
                      <w:r>
                        <w:rPr>
                          <w:b/>
                          <w:bCs/>
                          <w:color w:val="000000"/>
                          <w:szCs w:val="24"/>
                        </w:rPr>
                        <w:t>. Verslo vienetas</w:t>
                      </w:r>
                      <w:r>
                        <w:rPr>
                          <w:bCs/>
                          <w:color w:val="000000"/>
                          <w:szCs w:val="24"/>
                        </w:rPr>
                        <w:t xml:space="preserve"> – Ūkio subjekto veiklos dalis, skirta tam tikros grupės paslaugoms teikti ir (arba) produktams tiekti. Verslo vienetą sudaro visi Ūkio subjekto ištekliai, tų išteklių transformavimo veiklos ir (arba) procesai, susiję su šios grupės paslaugų ir (ar) produktų vertės kūrimu ir tokių paslaugų teikimu ir (ar) produktų tiekimu kitiems verslo vienetams ir (ar) galutinių paslaugų gavėjams.</w:t>
                      </w:r>
                    </w:p>
                  </w:sdtContent>
                </w:sdt>
              </w:sdtContent>
            </w:sdt>
            <w:sdt>
              <w:sdtPr>
                <w:alias w:val="4 p."/>
                <w:tag w:val="part_d286c7b1ba324e25b9c9abff96bf6d0a"/>
                <w:lock w:val="sdtLocked"/>
                <w:richText/>
              </w:sdtPr>
              <w:sdtContent>
                <w:p>
                  <w:pPr>
                    <w:tabs>
                      <w:tab w:val="left" w:pos="1276"/>
                    </w:tabs>
                    <w:ind w:firstLine="709"/>
                    <w:jc w:val="both"/>
                    <w:rPr>
                      <w:color w:val="000000"/>
                      <w:szCs w:val="24"/>
                      <w:lang w:eastAsia="lt-LT"/>
                    </w:rPr>
                  </w:pPr>
                  <w:sdt>
                    <w:sdtPr>
                      <w:alias w:val="Numeris"/>
                      <w:tag w:val="nr_d286c7b1ba324e25b9c9abff96bf6d0a"/>
                      <w:lock w:val="sdtLocked"/>
                      <w:richText/>
                    </w:sdtPr>
                    <w:sdtContent>
                      <w:r>
                        <w:rPr>
                          <w:szCs w:val="24"/>
                        </w:rPr>
                        <w:t>4</w:t>
                      </w:r>
                    </w:sdtContent>
                  </w:sdt>
                  <w:r>
                    <w:rPr>
                      <w:szCs w:val="24"/>
                    </w:rPr>
                    <w:t xml:space="preserve">. Kitos šiame Apraše vartojamos sąvokos atitinka sąvokas, apibrėžtas Įstatyme, Lietuvos Respublikos pelno mokesčio įstatyme, Lietuvos Respublikos įmonių finansinės atskaitomybės įstatyme, Lietuvos Respublikos finansinių ataskaitų audito įstatyme, Geriamojo vandens tiekimo ir nuotekų tvarkymo bei paviršinių nuotekų tvarkymo paslaugų kainų nustatymo metodikoje, patvirtintoje Tarybos 2006 m. gruodžio 21 d. nutarimu Nr. O3-92 „Dėl Geriamojo vandens tiekimo ir nuotekų tvarkymo bei paviršinių nuotekų tvarkymo paslaugų kainų nustatymo metodikos patvirtinimo“, ir kituose geriamojo vandens tiekimo ir nuotekų tvarkymo, paviršinių nuotekų tvarkymo veiklą reglamentuojančiuose teisės aktuose, Verslo apskaitos bei Tarptautiniuose apskaitos standartuose.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sdtContent>
            </w:sdt>
            <w:sdt>
              <w:sdtPr>
                <w:alias w:val="5 p."/>
                <w:tag w:val="part_94ac7b8a7e974fe49db65c48a3b61bf8"/>
                <w:lock w:val="sdtLocked"/>
                <w:richText/>
              </w:sdtPr>
              <w:sdtContent>
                <w:p>
                  <w:pPr>
                    <w:tabs>
                      <w:tab w:val="left" w:pos="0"/>
                    </w:tabs>
                    <w:ind w:firstLine="720"/>
                    <w:jc w:val="both"/>
                    <w:textAlignment w:val="baseline"/>
                    <w:rPr>
                      <w:bCs/>
                      <w:color w:val="000000"/>
                      <w:szCs w:val="24"/>
                      <w:lang w:eastAsia="lt-LT"/>
                    </w:rPr>
                  </w:pPr>
                  <w:sdt>
                    <w:sdtPr>
                      <w:alias w:val="Numeris"/>
                      <w:tag w:val="nr_94ac7b8a7e974fe49db65c48a3b61bf8"/>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Aprašas netaikomas organizuojant ir tvarkant buhalterinę apskaitą ir rengiant finansines ataskaitas Lietuvos Respublikos įmonių finansinės atskaitomybės įstatyme bei Lietuvos Respublikos buhalterinės apskaitos įstatyme nustatyta tvarka.</w:t>
                  </w:r>
                </w:p>
              </w:sdtContent>
            </w:sdt>
            <w:sdt>
              <w:sdtPr>
                <w:alias w:val="6 p."/>
                <w:tag w:val="part_16c04a500d554be49085f7181f0df768"/>
                <w:lock w:val="sdtLocked"/>
                <w:richText/>
              </w:sdtPr>
              <w:sdtContent>
                <w:p>
                  <w:pPr>
                    <w:widowControl w:val="0"/>
                    <w:tabs>
                      <w:tab w:val="left" w:pos="851"/>
                      <w:tab w:val="left" w:pos="1134"/>
                    </w:tabs>
                    <w:ind w:firstLine="720"/>
                    <w:jc w:val="both"/>
                    <w:rPr>
                      <w:b/>
                      <w:color w:val="000000"/>
                      <w:szCs w:val="24"/>
                    </w:rPr>
                  </w:pPr>
                  <w:sdt>
                    <w:sdtPr>
                      <w:alias w:val="Numeris"/>
                      <w:tag w:val="nr_16c04a500d554be49085f7181f0df768"/>
                      <w:lock w:val="sdtLocked"/>
                      <w:richText/>
                    </w:sdtPr>
                    <w:sdtContent>
                      <w:r>
                        <w:rPr>
                          <w:szCs w:val="24"/>
                        </w:rPr>
                        <w:t>6</w:t>
                      </w:r>
                    </w:sdtContent>
                  </w:sdt>
                  <w:r>
                    <w:rPr>
                      <w:szCs w:val="24"/>
                    </w:rPr>
                    <w:t xml:space="preserve">. </w:t>
                  </w:r>
                  <w:r>
                    <w:rPr>
                      <w:color w:val="000000"/>
                      <w:szCs w:val="24"/>
                      <w:lang w:eastAsia="lt-LT"/>
                    </w:rPr>
                    <w:t>Ūkio subjektas įgyvendindamas apskaitos atskyrimą ir sąnaudų paskirstymą, taip pat teikdamas informaciją Tarybai vadovaujasi Aprašo nuostatomis, o tais atvejais, kai Aprašas nereglamentuoja tam tikrų aspektų, Ūkio subjektas remiasi Verslo apskaitos standartais arba Tarptautiniais apskaitos standartais.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54e859d6bc3547c4b29ac8ec6f711ac8"/>
            <w:lock w:val="sdtLocked"/>
            <w:richText/>
          </w:sdtPr>
          <w:sdtContent>
            <w:p>
              <w:pPr>
                <w:tabs>
                  <w:tab w:val="left" w:pos="1134"/>
                </w:tabs>
                <w:ind w:left="283" w:firstLine="567"/>
                <w:jc w:val="center"/>
                <w:rPr>
                  <w:b/>
                  <w:color w:val="000000"/>
                  <w:szCs w:val="24"/>
                </w:rPr>
              </w:pPr>
              <w:sdt>
                <w:sdtPr>
                  <w:alias w:val="Numeris"/>
                  <w:tag w:val="nr_54e859d6bc3547c4b29ac8ec6f711ac8"/>
                  <w:lock w:val="sdtLocked"/>
                  <w:richText/>
                </w:sdtPr>
                <w:sdtContent>
                  <w:r>
                    <w:rPr>
                      <w:b/>
                      <w:color w:val="000000"/>
                      <w:szCs w:val="24"/>
                    </w:rPr>
                    <w:t>II</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54e859d6bc3547c4b29ac8ec6f711ac8"/>
                  <w:lock w:val="sdtLocked"/>
                  <w:richText/>
                </w:sdtPr>
                <w:sdtContent>
                  <w:r>
                    <w:rPr>
                      <w:b/>
                      <w:color w:val="000000"/>
                      <w:szCs w:val="24"/>
                    </w:rPr>
                    <w:t xml:space="preserve">APSKAITOS ATSKYRIMO TAISYKLĖS </w:t>
                  </w:r>
                </w:sdtContent>
              </w:sdt>
            </w:p>
            <w:p>
              <w:pPr>
                <w:tabs>
                  <w:tab w:val="left" w:pos="993"/>
                </w:tabs>
                <w:jc w:val="both"/>
                <w:rPr>
                  <w:color w:val="000000"/>
                  <w:szCs w:val="24"/>
                </w:rPr>
              </w:pPr>
            </w:p>
            <w:sdt>
              <w:sdtPr>
                <w:alias w:val="7 p."/>
                <w:tag w:val="part_54ba6bfc6bca4e16826dc7c8d2088a5d"/>
                <w:lock w:val="sdtLocked"/>
                <w:richText/>
              </w:sdtPr>
              <w:sdtContent>
                <w:p>
                  <w:pPr>
                    <w:tabs>
                      <w:tab w:val="left" w:pos="993"/>
                    </w:tabs>
                    <w:ind w:firstLine="709"/>
                    <w:jc w:val="both"/>
                    <w:rPr>
                      <w:color w:val="000000"/>
                      <w:szCs w:val="24"/>
                    </w:rPr>
                  </w:pPr>
                  <w:sdt>
                    <w:sdtPr>
                      <w:alias w:val="Numeris"/>
                      <w:tag w:val="nr_54ba6bfc6bca4e16826dc7c8d2088a5d"/>
                      <w:lock w:val="sdtLocked"/>
                      <w:richText/>
                    </w:sdtPr>
                    <w:sdtContent>
                      <w:r>
                        <w:rPr>
                          <w:color w:val="000000"/>
                          <w:szCs w:val="24"/>
                        </w:rPr>
                        <w:t>7</w:t>
                      </w:r>
                    </w:sdtContent>
                  </w:sdt>
                  <w:r>
                    <w:rPr>
                      <w:color w:val="000000"/>
                      <w:szCs w:val="24"/>
                    </w:rPr>
                    <w:t>. Apskaitos atskyrimo tikslai yra:</w:t>
                  </w:r>
                </w:p>
                <w:sdt>
                  <w:sdtPr>
                    <w:alias w:val="7.1 pp."/>
                    <w:tag w:val="part_d0284e3743374303a9cb99811c2bf5ed"/>
                    <w:lock w:val="sdtLocked"/>
                    <w:richText/>
                  </w:sdtPr>
                  <w:sdtContent>
                    <w:p>
                      <w:pPr>
                        <w:tabs>
                          <w:tab w:val="left" w:pos="993"/>
                        </w:tabs>
                        <w:ind w:firstLine="709"/>
                        <w:jc w:val="both"/>
                        <w:rPr>
                          <w:color w:val="000000"/>
                          <w:szCs w:val="24"/>
                        </w:rPr>
                      </w:pPr>
                      <w:sdt>
                        <w:sdtPr>
                          <w:alias w:val="Numeris"/>
                          <w:tag w:val="nr_d0284e3743374303a9cb99811c2bf5ed"/>
                          <w:lock w:val="sdtLocked"/>
                          <w:richText/>
                        </w:sdtPr>
                        <w:sdtContent>
                          <w:r>
                            <w:rPr>
                              <w:color w:val="000000"/>
                              <w:szCs w:val="24"/>
                            </w:rPr>
                            <w:t>7.1</w:t>
                          </w:r>
                        </w:sdtContent>
                      </w:sdt>
                      <w:r>
                        <w:rPr>
                          <w:color w:val="000000"/>
                          <w:szCs w:val="24"/>
                        </w:rPr>
                        <w:t>. atskleisti verslo vieneto, kaip santykinai atskiros Ūkio subjekto verslo (veiklos) dalies, veiklos rezultatus per ataskaitinį laikotarpį, įskaitant faktiškai gautą investicijų grąžą;</w:t>
                      </w:r>
                    </w:p>
                  </w:sdtContent>
                </w:sdt>
                <w:sdt>
                  <w:sdtPr>
                    <w:alias w:val="7.2 pp."/>
                    <w:tag w:val="part_ff4c3c81d2ca427eb088c66e7c2172d9"/>
                    <w:lock w:val="sdtLocked"/>
                    <w:richText/>
                  </w:sdtPr>
                  <w:sdtContent>
                    <w:p>
                      <w:pPr>
                        <w:tabs>
                          <w:tab w:val="left" w:pos="993"/>
                        </w:tabs>
                        <w:ind w:firstLine="709"/>
                        <w:jc w:val="both"/>
                        <w:rPr>
                          <w:color w:val="000000"/>
                          <w:szCs w:val="24"/>
                        </w:rPr>
                      </w:pPr>
                      <w:sdt>
                        <w:sdtPr>
                          <w:alias w:val="Numeris"/>
                          <w:tag w:val="nr_ff4c3c81d2ca427eb088c66e7c2172d9"/>
                          <w:lock w:val="sdtLocked"/>
                          <w:richText/>
                        </w:sdtPr>
                        <w:sdtContent>
                          <w:r>
                            <w:rPr>
                              <w:color w:val="000000"/>
                              <w:szCs w:val="24"/>
                            </w:rPr>
                            <w:t>7.2</w:t>
                          </w:r>
                        </w:sdtContent>
                      </w:sdt>
                      <w:r>
                        <w:rPr>
                          <w:color w:val="000000"/>
                          <w:szCs w:val="24"/>
                        </w:rPr>
                        <w:t>. atskleisti geriamojo vandens tiekimo ir nuotekų tvarkymo sektoriuje teikiamų reguliuojamųjų paslaugų pajamų ir sąnaudų formavimąsi.</w:t>
                      </w:r>
                    </w:p>
                  </w:sdtContent>
                </w:sdt>
              </w:sdtContent>
            </w:sdt>
            <w:sdt>
              <w:sdtPr>
                <w:alias w:val="8 p."/>
                <w:tag w:val="part_788752e0e6924b92b20eebb5a137870f"/>
                <w:lock w:val="sdtLocked"/>
                <w:richText/>
              </w:sdtPr>
              <w:sdtContent>
                <w:p>
                  <w:pPr>
                    <w:tabs>
                      <w:tab w:val="left" w:pos="851"/>
                      <w:tab w:val="left" w:pos="993"/>
                    </w:tabs>
                    <w:ind w:firstLine="709"/>
                    <w:jc w:val="both"/>
                    <w:rPr>
                      <w:color w:val="000000"/>
                      <w:szCs w:val="24"/>
                    </w:rPr>
                  </w:pPr>
                  <w:sdt>
                    <w:sdtPr>
                      <w:alias w:val="Numeris"/>
                      <w:tag w:val="nr_788752e0e6924b92b20eebb5a137870f"/>
                      <w:lock w:val="sdtLocked"/>
                      <w:richText/>
                    </w:sdtPr>
                    <w:sdtContent>
                      <w:r>
                        <w:rPr>
                          <w:color w:val="000000"/>
                          <w:szCs w:val="24"/>
                        </w:rPr>
                        <w:t>8</w:t>
                      </w:r>
                    </w:sdtContent>
                  </w:sdt>
                  <w:r>
                    <w:rPr>
                      <w:color w:val="000000"/>
                      <w:szCs w:val="24"/>
                    </w:rPr>
                    <w:t>. Ūkio subjektas, įgyvendindamas apskaitos atskyrimą, privalo vadovautis šiais principais:</w:t>
                  </w:r>
                </w:p>
                <w:sdt>
                  <w:sdtPr>
                    <w:alias w:val="8.1 pp."/>
                    <w:tag w:val="part_8f08225485db442793e40b1c06a995ee"/>
                    <w:lock w:val="sdtLocked"/>
                    <w:richText/>
                  </w:sdtPr>
                  <w:sdtContent>
                    <w:p>
                      <w:pPr>
                        <w:tabs>
                          <w:tab w:val="left" w:pos="851"/>
                          <w:tab w:val="left" w:pos="993"/>
                        </w:tabs>
                        <w:ind w:firstLine="709"/>
                        <w:jc w:val="both"/>
                        <w:rPr>
                          <w:color w:val="000000"/>
                          <w:szCs w:val="24"/>
                        </w:rPr>
                      </w:pPr>
                      <w:sdt>
                        <w:sdtPr>
                          <w:alias w:val="Numeris"/>
                          <w:tag w:val="nr_8f08225485db442793e40b1c06a995ee"/>
                          <w:lock w:val="sdtLocked"/>
                          <w:richText/>
                        </w:sdtPr>
                        <w:sdtContent>
                          <w:r>
                            <w:rPr>
                              <w:rFonts w:eastAsia="Lucida Sans Unicode"/>
                              <w:color w:val="000000"/>
                              <w:lang w:eastAsia="lt-LT" w:bidi="en-US"/>
                            </w:rPr>
                            <w:t>8.1</w:t>
                          </w:r>
                        </w:sdtContent>
                      </w:sdt>
                      <w:r>
                        <w:rPr>
                          <w:rFonts w:eastAsia="Lucida Sans Unicode"/>
                          <w:color w:val="000000"/>
                          <w:lang w:eastAsia="lt-LT" w:bidi="en-US"/>
                        </w:rPr>
                        <w:t xml:space="preserve">. </w:t>
                      </w:r>
                      <w:r>
                        <w:rPr>
                          <w:color w:val="000000"/>
                          <w:szCs w:val="24"/>
                        </w:rPr>
                        <w:t>priežastingumo – Ūkio subjektas ataskaitinio laikotarpio būtinąsias sąnaudas turi paskirstyti veiklai, kuri nulėmė tų sąnaudų atsiradimą, pajamas, turto įsigijimą ar įsipareigojimų vykdymą;</w:t>
                      </w:r>
                    </w:p>
                  </w:sdtContent>
                </w:sdt>
                <w:sdt>
                  <w:sdtPr>
                    <w:alias w:val="8.2 pp."/>
                    <w:tag w:val="part_6fd98b5a74384ed98c5d53e2403e5606"/>
                    <w:lock w:val="sdtLocked"/>
                    <w:richText/>
                  </w:sdtPr>
                  <w:sdtContent>
                    <w:p>
                      <w:pPr>
                        <w:tabs>
                          <w:tab w:val="left" w:pos="851"/>
                          <w:tab w:val="left" w:pos="993"/>
                        </w:tabs>
                        <w:ind w:firstLine="709"/>
                        <w:jc w:val="both"/>
                        <w:rPr>
                          <w:color w:val="000000"/>
                          <w:szCs w:val="24"/>
                        </w:rPr>
                      </w:pPr>
                      <w:sdt>
                        <w:sdtPr>
                          <w:alias w:val="Numeris"/>
                          <w:tag w:val="nr_6fd98b5a74384ed98c5d53e2403e5606"/>
                          <w:lock w:val="sdtLocked"/>
                          <w:richText/>
                        </w:sdtPr>
                        <w:sdtContent>
                          <w:r>
                            <w:rPr>
                              <w:rFonts w:eastAsia="Lucida Sans Unicode"/>
                              <w:color w:val="000000"/>
                              <w:lang w:eastAsia="lt-LT" w:bidi="en-US"/>
                            </w:rPr>
                            <w:t>8.2</w:t>
                          </w:r>
                        </w:sdtContent>
                      </w:sdt>
                      <w:r>
                        <w:rPr>
                          <w:rFonts w:eastAsia="Lucida Sans Unicode"/>
                          <w:color w:val="000000"/>
                          <w:lang w:eastAsia="lt-LT" w:bidi="en-US"/>
                        </w:rPr>
                        <w:t xml:space="preserve">. </w:t>
                      </w:r>
                      <w:r>
                        <w:rPr>
                          <w:color w:val="000000"/>
                          <w:szCs w:val="24"/>
                        </w:rPr>
                        <w:t>objektyvumo – Ūkio subjektas per ataskaitinį laikotarpį uždirbtų pajamų, patirtų sąnaudų paskirstymą turi atlikti nešališkai;</w:t>
                      </w:r>
                    </w:p>
                  </w:sdtContent>
                </w:sdt>
                <w:sdt>
                  <w:sdtPr>
                    <w:alias w:val="8.3 pp."/>
                    <w:tag w:val="part_f16672407b7a4ef6bfd9e8b8317075f7"/>
                    <w:lock w:val="sdtLocked"/>
                    <w:richText/>
                  </w:sdtPr>
                  <w:sdtContent>
                    <w:p>
                      <w:pPr>
                        <w:tabs>
                          <w:tab w:val="left" w:pos="851"/>
                          <w:tab w:val="left" w:pos="993"/>
                        </w:tabs>
                        <w:ind w:firstLine="709"/>
                        <w:jc w:val="both"/>
                        <w:rPr>
                          <w:color w:val="000000"/>
                          <w:szCs w:val="24"/>
                        </w:rPr>
                      </w:pPr>
                      <w:sdt>
                        <w:sdtPr>
                          <w:alias w:val="Numeris"/>
                          <w:tag w:val="nr_f16672407b7a4ef6bfd9e8b8317075f7"/>
                          <w:lock w:val="sdtLocked"/>
                          <w:richText/>
                        </w:sdtPr>
                        <w:sdtContent>
                          <w:r>
                            <w:rPr>
                              <w:rFonts w:eastAsia="Lucida Sans Unicode"/>
                              <w:iCs/>
                              <w:color w:val="000000"/>
                              <w:lang w:eastAsia="x-none" w:bidi="en-US"/>
                            </w:rPr>
                            <w:t>8.3</w:t>
                          </w:r>
                        </w:sdtContent>
                      </w:sdt>
                      <w:r>
                        <w:rPr>
                          <w:rFonts w:eastAsia="Lucida Sans Unicode"/>
                          <w:iCs/>
                          <w:color w:val="000000"/>
                          <w:lang w:eastAsia="x-none" w:bidi="en-US"/>
                        </w:rPr>
                        <w:t xml:space="preserve">. </w:t>
                      </w:r>
                      <w:r>
                        <w:rPr>
                          <w:color w:val="000000"/>
                          <w:szCs w:val="24"/>
                        </w:rPr>
                        <w:t>pastovumo – Ūkio subjektas skirtingais ataskaitiniais laikotarpiais turi taikyti tą pačią apskaitos sistemą;</w:t>
                      </w:r>
                    </w:p>
                  </w:sdtContent>
                </w:sdt>
                <w:sdt>
                  <w:sdtPr>
                    <w:alias w:val="8.4 pp."/>
                    <w:tag w:val="part_9660266386d14a6b80cf18256649280f"/>
                    <w:lock w:val="sdtLocked"/>
                    <w:richText/>
                  </w:sdtPr>
                  <w:sdtContent>
                    <w:p>
                      <w:pPr>
                        <w:tabs>
                          <w:tab w:val="left" w:pos="851"/>
                          <w:tab w:val="left" w:pos="993"/>
                        </w:tabs>
                        <w:ind w:firstLine="709"/>
                        <w:jc w:val="both"/>
                        <w:rPr>
                          <w:color w:val="000000"/>
                          <w:szCs w:val="24"/>
                        </w:rPr>
                      </w:pPr>
                      <w:sdt>
                        <w:sdtPr>
                          <w:alias w:val="Numeris"/>
                          <w:tag w:val="nr_9660266386d14a6b80cf18256649280f"/>
                          <w:lock w:val="sdtLocked"/>
                          <w:richText/>
                        </w:sdtPr>
                        <w:sdtContent>
                          <w:r>
                            <w:rPr>
                              <w:rFonts w:eastAsia="Lucida Sans Unicode"/>
                              <w:color w:val="000000"/>
                              <w:lang w:eastAsia="lt-LT" w:bidi="en-US"/>
                            </w:rPr>
                            <w:t>8.4</w:t>
                          </w:r>
                        </w:sdtContent>
                      </w:sdt>
                      <w:r>
                        <w:rPr>
                          <w:rFonts w:eastAsia="Lucida Sans Unicode"/>
                          <w:color w:val="000000"/>
                          <w:lang w:eastAsia="lt-LT" w:bidi="en-US"/>
                        </w:rPr>
                        <w:t xml:space="preserve">. </w:t>
                      </w:r>
                      <w:r>
                        <w:rPr>
                          <w:color w:val="000000"/>
                          <w:szCs w:val="24"/>
                        </w:rPr>
                        <w:t>skaidrumo – Ūkio subjektas per ataskaitinį laikotarpį uždirbtų pajamų, patirtų sąnaudų paskirstymą turi atlikti taip, kad kiekvienu pajamų, sąnaudų paskirstymo etapu ir galutinėse ataskaitinio laikotarpio suvestinėse būtų galima aiškiai, skaidriai ir nesudėtingai nustatyti geriamojo vandens tiekėjo ir nuotekų tvarkytojo pajamas ir sąnaudas;</w:t>
                      </w:r>
                    </w:p>
                  </w:sdtContent>
                </w:sdt>
                <w:sdt>
                  <w:sdtPr>
                    <w:alias w:val="8.5 pp."/>
                    <w:tag w:val="part_509c8f5e27ba441888a235642df44cc0"/>
                    <w:lock w:val="sdtLocked"/>
                    <w:richText/>
                  </w:sdtPr>
                  <w:sdtContent>
                    <w:p>
                      <w:pPr>
                        <w:tabs>
                          <w:tab w:val="left" w:pos="851"/>
                          <w:tab w:val="left" w:pos="993"/>
                        </w:tabs>
                        <w:ind w:firstLine="709"/>
                        <w:jc w:val="both"/>
                        <w:rPr>
                          <w:color w:val="000000"/>
                          <w:szCs w:val="24"/>
                        </w:rPr>
                      </w:pPr>
                      <w:sdt>
                        <w:sdtPr>
                          <w:alias w:val="Numeris"/>
                          <w:tag w:val="nr_509c8f5e27ba441888a235642df44cc0"/>
                          <w:lock w:val="sdtLocked"/>
                          <w:richText/>
                        </w:sdtPr>
                        <w:sdtContent>
                          <w:r>
                            <w:rPr>
                              <w:color w:val="000000"/>
                            </w:rPr>
                            <w:t>8.5</w:t>
                          </w:r>
                        </w:sdtContent>
                      </w:sdt>
                      <w:r>
                        <w:rPr>
                          <w:color w:val="000000"/>
                        </w:rPr>
                        <w:t xml:space="preserve">. </w:t>
                      </w:r>
                      <w:r>
                        <w:rPr>
                          <w:color w:val="000000"/>
                          <w:szCs w:val="24"/>
                        </w:rPr>
                        <w:t>patikimumo – Ūkio subjektas turi užtikrinti, kad pateikiama informacija tiksliai atspindėtų geriamojo vandens tiekėjo ir nuotekų tvarkytojo finansinę būklę, joje nebūtų klaidų ir nukrypimų.</w:t>
                      </w:r>
                    </w:p>
                  </w:sdtContent>
                </w:sdt>
              </w:sdtContent>
            </w:sdt>
            <w:sdt>
              <w:sdtPr>
                <w:alias w:val="9 p."/>
                <w:tag w:val="part_6021c42d8ca24e3e8bffd680a1691f04"/>
                <w:lock w:val="sdtLocked"/>
                <w:richText/>
              </w:sdtPr>
              <w:sdtContent>
                <w:p>
                  <w:pPr>
                    <w:tabs>
                      <w:tab w:val="left" w:pos="1134"/>
                    </w:tabs>
                    <w:ind w:firstLine="709"/>
                    <w:jc w:val="both"/>
                    <w:rPr>
                      <w:color w:val="000000"/>
                      <w:szCs w:val="24"/>
                    </w:rPr>
                  </w:pPr>
                  <w:sdt>
                    <w:sdtPr>
                      <w:alias w:val="Numeris"/>
                      <w:tag w:val="nr_6021c42d8ca24e3e8bffd680a1691f04"/>
                      <w:lock w:val="sdtLocked"/>
                      <w:richText/>
                    </w:sdtPr>
                    <w:sdtContent>
                      <w:r>
                        <w:rPr>
                          <w:color w:val="000000"/>
                          <w:szCs w:val="24"/>
                        </w:rPr>
                        <w:t>9</w:t>
                      </w:r>
                    </w:sdtContent>
                  </w:sdt>
                  <w:r>
                    <w:rPr>
                      <w:color w:val="000000"/>
                      <w:szCs w:val="24"/>
                    </w:rPr>
                    <w:t xml:space="preserve">. </w:t>
                  </w:r>
                  <w:r>
                    <w:rPr>
                      <w:color w:val="000000"/>
                      <w:szCs w:val="22"/>
                      <w:lang w:eastAsia="lt-LT"/>
                    </w:rPr>
                    <w:t xml:space="preserve">Ūkio subjektas ataskaitinio laikotarpio pajamas ir sąnaudas turi įtraukti į reguliavimo apskaitos sistemą ir paskirstyti verslo vienetams ir paslaugoms (produktams), vadovaudamasis pajamų uždirbimo ir sąnaudų patyrimo faktu, neatsižvelgdamas į pinigų gavimo ir išmokėjimo faktą (taikydamas kaupimo metodą). </w:t>
                  </w:r>
                  <w:r>
                    <w:rPr>
                      <w:color w:val="000000"/>
                    </w:rPr>
                    <w:t>Reguliavimo apskaitos sistemoje pajamas, sąnaudas ir ilgalaikį turtą leidžiama įtraukti į apskaitą tik vieną kartą – sudarant apskaitos atskyrimo ir sąnaudų paskirstymo ataskaitas. Ūkio subjektui draudžiama tas pačias pajamas, sąnaudas ir ilgalaikį turtą įtraukti į apskaitą daugiau kaip vieną kartą</w:t>
                  </w:r>
                  <w:r>
                    <w:rPr>
                      <w:color w:val="000000"/>
                      <w:szCs w:val="24"/>
                    </w:rPr>
                    <w:t xml:space="preserve">. </w:t>
                  </w:r>
                </w:p>
              </w:sdtContent>
            </w:sdt>
            <w:sdt>
              <w:sdtPr>
                <w:alias w:val="9-1 p."/>
                <w:tag w:val="part_46eae135774e461a9c26ef4bf05c05be"/>
                <w:lock w:val="sdtLocked"/>
                <w:richText/>
              </w:sdtPr>
              <w:sdtContent>
                <w:p>
                  <w:pPr>
                    <w:tabs>
                      <w:tab w:val="left" w:pos="993"/>
                    </w:tabs>
                    <w:ind w:firstLine="709"/>
                    <w:jc w:val="both"/>
                    <w:rPr>
                      <w:color w:val="000000"/>
                      <w:szCs w:val="24"/>
                    </w:rPr>
                  </w:pPr>
                  <w:sdt>
                    <w:sdtPr>
                      <w:alias w:val="Numeris"/>
                      <w:tag w:val="nr_46eae135774e461a9c26ef4bf05c05be"/>
                      <w:lock w:val="sdtLocked"/>
                      <w:richText/>
                    </w:sdtPr>
                    <w:sdtContent>
                      <w:r>
                        <w:rPr>
                          <w:szCs w:val="24"/>
                        </w:rPr>
                        <w:t>9</w:t>
                      </w:r>
                      <w:r>
                        <w:rPr>
                          <w:szCs w:val="24"/>
                          <w:vertAlign w:val="superscript"/>
                        </w:rPr>
                        <w:t>1</w:t>
                      </w:r>
                    </w:sdtContent>
                  </w:sdt>
                  <w:r>
                    <w:rPr>
                      <w:szCs w:val="24"/>
                    </w:rPr>
                    <w:t xml:space="preserve">. Jeigu ūkio subjektas vykdo reguliuojamas veiklas, kurių apskaitos atskyrimo ir sąnaudų paskirstymui taikomas Aprašas ir Šilumos sektoriaus įmonių apskaitos atskyrimo ir sąnaudų paskirstymo reikalavimų aprašas, pirmiausia į dvi dalis atskiriamos minėtais aprašais reglamentuojamų veiklų turtas ir sąnaudos. Jeigu ataskaitinio laikotarpio turto ir sąnaudų negalima tiesiogiai priskirti konkretiems verslo vienetams, taikomi to aprašo kriterijai, kuriuo reglamentuojamos veiklos sumoje generuoja didesnes pajamas. Paskirsčius turtą ir sąnaudas į dvi dalis, toliau Aprašu ir Šilumos sektoriaus įmonių apskaitos atskyrimo ir sąnaudų paskirstymo reikalavimų aprašu reglamentuojamoms veikloms taikomi atitinkamų aprašų reikalavimai.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e6fc4048a111edbc04912defe897d1">
                    <w:r w:rsidRPr="00532B9F">
                      <w:rPr>
                        <w:rFonts w:ascii="Times New Roman" w:eastAsia="MS Mincho" w:hAnsi="Times New Roman"/>
                        <w:sz w:val="20"/>
                        <w:i/>
                        <w:iCs/>
                        <w:color w:val="0000FF" w:themeColor="hyperlink"/>
                        <w:u w:val="single"/>
                      </w:rPr>
                      <w:t>O3E-1361</w:t>
                    </w:r>
                  </w:fldSimple>
                  <w:r>
                    <w:rPr>
                      <w:rFonts w:ascii="Times New Roman" w:eastAsia="MS Mincho" w:hAnsi="Times New Roman"/>
                      <w:sz w:val="20"/>
                      <w:i/>
                      <w:iCs/>
                    </w:rPr>
                    <w:t>,
2022-10-10,
paskelbta TAR 2022-10-10, i. k. 2022-20649        </w:t>
                  </w:r>
                </w:p>
                <w:p/>
              </w:sdtContent>
            </w:sdt>
            <w:sdt>
              <w:sdtPr>
                <w:alias w:val="10 p."/>
                <w:tag w:val="part_00a6526a3c984f85a23892e875028689"/>
                <w:lock w:val="sdtLocked"/>
                <w:richText/>
              </w:sdtPr>
              <w:sdtContent>
                <w:p>
                  <w:pPr>
                    <w:widowControl w:val="0"/>
                    <w:tabs>
                      <w:tab w:val="left" w:pos="851"/>
                      <w:tab w:val="left" w:pos="1134"/>
                    </w:tabs>
                    <w:ind w:firstLine="720"/>
                    <w:jc w:val="both"/>
                    <w:rPr>
                      <w:bCs/>
                      <w:color w:val="000000"/>
                    </w:rPr>
                  </w:pPr>
                  <w:sdt>
                    <w:sdtPr>
                      <w:alias w:val="Numeris"/>
                      <w:tag w:val="nr_00a6526a3c984f85a23892e875028689"/>
                      <w:lock w:val="sdtLocked"/>
                      <w:richText/>
                    </w:sdtPr>
                    <w:sdtContent>
                      <w:r>
                        <w:rPr>
                          <w:szCs w:val="24"/>
                        </w:rPr>
                        <w:t>10</w:t>
                      </w:r>
                    </w:sdtContent>
                  </w:sdt>
                  <w:r>
                    <w:rPr>
                      <w:szCs w:val="24"/>
                    </w:rPr>
                    <w:t xml:space="preserve">. </w:t>
                  </w:r>
                  <w:r>
                    <w:rPr>
                      <w:bCs/>
                      <w:color w:val="000000"/>
                      <w:szCs w:val="24"/>
                      <w:lang w:eastAsia="lt-LT"/>
                    </w:rPr>
                    <w:t xml:space="preserve">Ūkio subjektas privalo užtikrinti, kad </w:t>
                  </w:r>
                  <w:r>
                    <w:rPr>
                      <w:color w:val="000000"/>
                      <w:szCs w:val="24"/>
                      <w:lang w:eastAsia="lt-LT"/>
                    </w:rPr>
                    <w:t xml:space="preserve">reguliavimo apskaitos </w:t>
                  </w:r>
                  <w:r>
                    <w:rPr>
                      <w:bCs/>
                      <w:color w:val="000000"/>
                      <w:szCs w:val="24"/>
                      <w:lang w:eastAsia="lt-LT"/>
                    </w:rPr>
                    <w:t xml:space="preserve">sistema atitiktų šio Aprašo reikalavimus. Ūkio subjektas privalo suformuoti tokią </w:t>
                  </w:r>
                  <w:r>
                    <w:rPr>
                      <w:color w:val="000000"/>
                      <w:szCs w:val="24"/>
                      <w:lang w:eastAsia="lt-LT"/>
                    </w:rPr>
                    <w:t>reguliavimo apskaitos</w:t>
                  </w:r>
                  <w:r>
                    <w:rPr>
                      <w:bCs/>
                      <w:color w:val="000000"/>
                      <w:szCs w:val="24"/>
                      <w:lang w:eastAsia="lt-LT"/>
                    </w:rPr>
                    <w:t xml:space="preserve"> sistemą, kuri leistų pateikti Tarybai Apraše nurodytą informaciją bei visiškai įsitikinti apskaitos atskyrimo bei sąnaudų paskirstymo taisyklių įgyvendinimu.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 p."/>
                <w:tag w:val="part_c17d40843f0a4aa68e80011dddbff06f"/>
                <w:lock w:val="sdtLocked"/>
                <w:richText/>
              </w:sdtPr>
              <w:sdtContent>
                <w:p>
                  <w:pPr>
                    <w:tabs>
                      <w:tab w:val="left" w:pos="1134"/>
                    </w:tabs>
                    <w:ind w:firstLine="709"/>
                    <w:jc w:val="both"/>
                    <w:rPr>
                      <w:bCs/>
                      <w:color w:val="000000"/>
                    </w:rPr>
                  </w:pPr>
                  <w:sdt>
                    <w:sdtPr>
                      <w:alias w:val="Numeris"/>
                      <w:tag w:val="nr_c17d40843f0a4aa68e80011dddbff06f"/>
                      <w:lock w:val="sdtLocked"/>
                      <w:richText/>
                    </w:sdtPr>
                    <w:sdtContent>
                      <w:r>
                        <w:rPr>
                          <w:color w:val="000000"/>
                        </w:rPr>
                        <w:t>11</w:t>
                      </w:r>
                    </w:sdtContent>
                  </w:sdt>
                  <w:r>
                    <w:rPr>
                      <w:color w:val="000000"/>
                    </w:rPr>
                    <w:t>. Ūkio subjektas, vykdydamas apskaitos atskyrimą, ataskaitinio laikotarpio pajamas, sąnaudas ir ilgalaikį turtą privalo paskirstyti pagal šiuos verslo vienetus:</w:t>
                  </w:r>
                </w:p>
                <w:sdt>
                  <w:sdtPr>
                    <w:alias w:val="11.1 pp."/>
                    <w:tag w:val="part_9cf67a02170d4d68874d453d9f437ad4"/>
                    <w:lock w:val="sdtLocked"/>
                    <w:richText/>
                  </w:sdtPr>
                  <w:sdtContent>
                    <w:p>
                      <w:pPr>
                        <w:tabs>
                          <w:tab w:val="left" w:pos="0"/>
                          <w:tab w:val="left" w:pos="1134"/>
                        </w:tabs>
                        <w:ind w:firstLine="709"/>
                        <w:jc w:val="both"/>
                        <w:rPr>
                          <w:color w:val="000000"/>
                          <w:szCs w:val="24"/>
                        </w:rPr>
                      </w:pPr>
                      <w:sdt>
                        <w:sdtPr>
                          <w:alias w:val="Numeris"/>
                          <w:tag w:val="nr_9cf67a02170d4d68874d453d9f437ad4"/>
                          <w:lock w:val="sdtLocked"/>
                          <w:richText/>
                        </w:sdtPr>
                        <w:sdtContent>
                          <w:r>
                            <w:rPr>
                              <w:color w:val="000000"/>
                              <w:szCs w:val="24"/>
                            </w:rPr>
                            <w:t>11.1</w:t>
                          </w:r>
                        </w:sdtContent>
                      </w:sdt>
                      <w:r>
                        <w:rPr>
                          <w:color w:val="000000"/>
                          <w:szCs w:val="24"/>
                        </w:rPr>
                        <w:t xml:space="preserve">. </w:t>
                      </w:r>
                      <w:r>
                        <w:rPr>
                          <w:color w:val="000000"/>
                        </w:rPr>
                        <w:t>geriamojo vandens tiekimo (įskaitant perkamą vandenį) veiklos verslo vienetas. Šiame verslo vienete Ūkio subjektas privalo, išskyrus skirstant pajamas, numatyti tokias paslaugas:</w:t>
                      </w:r>
                    </w:p>
                    <w:sdt>
                      <w:sdtPr>
                        <w:alias w:val="11.1.1 pp."/>
                        <w:tag w:val="part_21f725119cef48f09212e2c54d5c6308"/>
                        <w:lock w:val="sdtLocked"/>
                        <w:richText/>
                      </w:sdtPr>
                      <w:sdtContent>
                        <w:p>
                          <w:pPr>
                            <w:tabs>
                              <w:tab w:val="left" w:pos="1276"/>
                            </w:tabs>
                            <w:ind w:left="1572" w:hanging="863"/>
                            <w:jc w:val="both"/>
                            <w:rPr>
                              <w:color w:val="000000"/>
                              <w:szCs w:val="24"/>
                            </w:rPr>
                          </w:pPr>
                          <w:sdt>
                            <w:sdtPr>
                              <w:alias w:val="Numeris"/>
                              <w:tag w:val="nr_21f725119cef48f09212e2c54d5c6308"/>
                              <w:lock w:val="sdtLocked"/>
                              <w:richText/>
                            </w:sdtPr>
                            <w:sdtContent>
                              <w:r>
                                <w:rPr>
                                  <w:color w:val="000000"/>
                                  <w:szCs w:val="24"/>
                                </w:rPr>
                                <w:t>11.1.1</w:t>
                              </w:r>
                            </w:sdtContent>
                          </w:sdt>
                          <w:r>
                            <w:rPr>
                              <w:color w:val="000000"/>
                              <w:szCs w:val="24"/>
                            </w:rPr>
                            <w:t xml:space="preserve">. </w:t>
                          </w:r>
                          <w:r>
                            <w:rPr>
                              <w:color w:val="000000"/>
                            </w:rPr>
                            <w:t>geriamojo vandens gavyba;</w:t>
                          </w:r>
                        </w:p>
                      </w:sdtContent>
                    </w:sdt>
                    <w:sdt>
                      <w:sdtPr>
                        <w:alias w:val="11.1.2 pp."/>
                        <w:tag w:val="part_35fc074ebe6e4e6d98791baff2111052"/>
                        <w:lock w:val="sdtLocked"/>
                        <w:richText/>
                      </w:sdtPr>
                      <w:sdtContent>
                        <w:p>
                          <w:pPr>
                            <w:tabs>
                              <w:tab w:val="left" w:pos="1276"/>
                            </w:tabs>
                            <w:ind w:firstLine="709"/>
                            <w:jc w:val="both"/>
                            <w:rPr>
                              <w:color w:val="000000"/>
                              <w:szCs w:val="24"/>
                            </w:rPr>
                          </w:pPr>
                          <w:sdt>
                            <w:sdtPr>
                              <w:alias w:val="Numeris"/>
                              <w:tag w:val="nr_35fc074ebe6e4e6d98791baff2111052"/>
                              <w:lock w:val="sdtLocked"/>
                              <w:richText/>
                            </w:sdtPr>
                            <w:sdtContent>
                              <w:r>
                                <w:rPr>
                                  <w:color w:val="000000"/>
                                  <w:szCs w:val="24"/>
                                </w:rPr>
                                <w:t>11.1.2</w:t>
                              </w:r>
                            </w:sdtContent>
                          </w:sdt>
                          <w:r>
                            <w:rPr>
                              <w:color w:val="000000"/>
                              <w:szCs w:val="24"/>
                            </w:rPr>
                            <w:t>. geriamojo vandens ruošimas;</w:t>
                          </w:r>
                        </w:p>
                      </w:sdtContent>
                    </w:sdt>
                    <w:sdt>
                      <w:sdtPr>
                        <w:alias w:val="11.1.3 pp."/>
                        <w:tag w:val="part_5557c5b4ee704352acc9d8b292f0539c"/>
                        <w:lock w:val="sdtLocked"/>
                        <w:richText/>
                      </w:sdtPr>
                      <w:sdtContent>
                        <w:p>
                          <w:pPr>
                            <w:tabs>
                              <w:tab w:val="left" w:pos="1276"/>
                            </w:tabs>
                            <w:ind w:firstLine="709"/>
                            <w:jc w:val="both"/>
                            <w:rPr>
                              <w:color w:val="000000"/>
                              <w:szCs w:val="24"/>
                            </w:rPr>
                          </w:pPr>
                          <w:sdt>
                            <w:sdtPr>
                              <w:alias w:val="Numeris"/>
                              <w:tag w:val="nr_5557c5b4ee704352acc9d8b292f0539c"/>
                              <w:lock w:val="sdtLocked"/>
                              <w:richText/>
                            </w:sdtPr>
                            <w:sdtContent>
                              <w:r>
                                <w:rPr>
                                  <w:color w:val="000000"/>
                                  <w:szCs w:val="24"/>
                                </w:rPr>
                                <w:t>11.1.3</w:t>
                              </w:r>
                            </w:sdtContent>
                          </w:sdt>
                          <w:r>
                            <w:rPr>
                              <w:color w:val="000000"/>
                              <w:szCs w:val="24"/>
                            </w:rPr>
                            <w:t xml:space="preserve">. </w:t>
                          </w:r>
                          <w:r>
                            <w:rPr>
                              <w:color w:val="000000"/>
                            </w:rPr>
                            <w:t xml:space="preserve">geriamojo vandens pristatymas (įskaitant pristatymą transporto priemonėmis); </w:t>
                          </w:r>
                        </w:p>
                      </w:sdtContent>
                    </w:sdt>
                  </w:sdtContent>
                </w:sdt>
                <w:sdt>
                  <w:sdtPr>
                    <w:alias w:val="11.2 pp."/>
                    <w:tag w:val="part_e47d90c481134311a5774a332c9489b2"/>
                    <w:lock w:val="sdtLocked"/>
                    <w:richText/>
                  </w:sdtPr>
                  <w:sdtContent>
                    <w:p>
                      <w:pPr>
                        <w:tabs>
                          <w:tab w:val="left" w:pos="1134"/>
                        </w:tabs>
                        <w:ind w:firstLine="709"/>
                        <w:jc w:val="both"/>
                        <w:rPr>
                          <w:color w:val="000000"/>
                          <w:szCs w:val="24"/>
                        </w:rPr>
                      </w:pPr>
                      <w:sdt>
                        <w:sdtPr>
                          <w:alias w:val="Numeris"/>
                          <w:tag w:val="nr_e47d90c481134311a5774a332c9489b2"/>
                          <w:lock w:val="sdtLocked"/>
                          <w:richText/>
                        </w:sdtPr>
                        <w:sdtContent>
                          <w:r>
                            <w:rPr>
                              <w:color w:val="000000"/>
                              <w:szCs w:val="24"/>
                            </w:rPr>
                            <w:t>11.2</w:t>
                          </w:r>
                        </w:sdtContent>
                      </w:sdt>
                      <w:r>
                        <w:rPr>
                          <w:color w:val="000000"/>
                          <w:szCs w:val="24"/>
                        </w:rPr>
                        <w:t xml:space="preserve">. </w:t>
                      </w:r>
                      <w:r>
                        <w:rPr>
                          <w:color w:val="000000"/>
                        </w:rPr>
                        <w:t>nuotekų tvarkymo veiklos verslo vienetas. Šiame verslo vienete Ūkio subjektas privalo numatyti tokias paslaugas:</w:t>
                      </w:r>
                    </w:p>
                    <w:sdt>
                      <w:sdtPr>
                        <w:alias w:val="11.2.1 pp."/>
                        <w:tag w:val="part_8da00214497b4a9f9945fd996a38c6c1"/>
                        <w:lock w:val="sdtLocked"/>
                        <w:richText/>
                      </w:sdtPr>
                      <w:sdtContent>
                        <w:p>
                          <w:pPr>
                            <w:tabs>
                              <w:tab w:val="left" w:pos="1276"/>
                            </w:tabs>
                            <w:ind w:firstLine="709"/>
                            <w:jc w:val="both"/>
                            <w:rPr>
                              <w:color w:val="000000"/>
                              <w:szCs w:val="24"/>
                            </w:rPr>
                          </w:pPr>
                          <w:sdt>
                            <w:sdtPr>
                              <w:alias w:val="Numeris"/>
                              <w:tag w:val="nr_8da00214497b4a9f9945fd996a38c6c1"/>
                              <w:lock w:val="sdtLocked"/>
                              <w:richText/>
                            </w:sdtPr>
                            <w:sdtContent>
                              <w:r>
                                <w:rPr>
                                  <w:color w:val="000000"/>
                                  <w:szCs w:val="24"/>
                                </w:rPr>
                                <w:t>11.2.1</w:t>
                              </w:r>
                            </w:sdtContent>
                          </w:sdt>
                          <w:r>
                            <w:rPr>
                              <w:color w:val="000000"/>
                              <w:szCs w:val="24"/>
                            </w:rPr>
                            <w:t>. nuotekų surinkimas centralizuotais nuotekų surinkimo tinklais;</w:t>
                          </w:r>
                        </w:p>
                      </w:sdtContent>
                    </w:sdt>
                    <w:sdt>
                      <w:sdtPr>
                        <w:alias w:val="11.2.2 pp."/>
                        <w:tag w:val="part_326638a96b2045b1bc4b79cc23ba6d9e"/>
                        <w:lock w:val="sdtLocked"/>
                        <w:richText/>
                      </w:sdtPr>
                      <w:sdtContent>
                        <w:p>
                          <w:pPr>
                            <w:tabs>
                              <w:tab w:val="left" w:pos="1276"/>
                            </w:tabs>
                            <w:ind w:firstLine="709"/>
                            <w:jc w:val="both"/>
                            <w:rPr>
                              <w:color w:val="000000"/>
                              <w:szCs w:val="24"/>
                            </w:rPr>
                          </w:pPr>
                          <w:sdt>
                            <w:sdtPr>
                              <w:alias w:val="Numeris"/>
                              <w:tag w:val="nr_326638a96b2045b1bc4b79cc23ba6d9e"/>
                              <w:lock w:val="sdtLocked"/>
                              <w:richText/>
                            </w:sdtPr>
                            <w:sdtContent>
                              <w:r>
                                <w:rPr>
                                  <w:color w:val="000000"/>
                                  <w:szCs w:val="24"/>
                                </w:rPr>
                                <w:t>11.2.2</w:t>
                              </w:r>
                            </w:sdtContent>
                          </w:sdt>
                          <w:r>
                            <w:rPr>
                              <w:color w:val="000000"/>
                              <w:szCs w:val="24"/>
                            </w:rPr>
                            <w:t>. nuotekų valymas;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2.3 pp."/>
                        <w:tag w:val="part_20587ec8cffb4a13825037aae269cd1a"/>
                        <w:lock w:val="sdtLocked"/>
                        <w:richText/>
                      </w:sdtPr>
                      <w:sdtContent>
                        <w:p>
                          <w:pPr>
                            <w:tabs>
                              <w:tab w:val="left" w:pos="1276"/>
                            </w:tabs>
                            <w:ind w:firstLine="709"/>
                            <w:jc w:val="both"/>
                            <w:rPr>
                              <w:color w:val="000000"/>
                              <w:szCs w:val="24"/>
                            </w:rPr>
                          </w:pPr>
                          <w:sdt>
                            <w:sdtPr>
                              <w:alias w:val="Numeris"/>
                              <w:tag w:val="nr_20587ec8cffb4a13825037aae269cd1a"/>
                              <w:lock w:val="sdtLocked"/>
                              <w:richText/>
                            </w:sdtPr>
                            <w:sdtContent>
                              <w:r>
                                <w:rPr>
                                  <w:color w:val="000000"/>
                                  <w:szCs w:val="24"/>
                                </w:rPr>
                                <w:t>11.2.3</w:t>
                              </w:r>
                            </w:sdtContent>
                          </w:sdt>
                          <w:r>
                            <w:rPr>
                              <w:color w:val="000000"/>
                              <w:szCs w:val="24"/>
                            </w:rPr>
                            <w:t>. nuotekų dumblo tvarkymas;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11.3 pp."/>
                    <w:tag w:val="part_26f0cc92d4d74589ab4963ef6d86181d"/>
                    <w:lock w:val="sdtLocked"/>
                    <w:richText/>
                  </w:sdtPr>
                  <w:sdtContent>
                    <w:p>
                      <w:pPr>
                        <w:tabs>
                          <w:tab w:val="left" w:pos="1276"/>
                        </w:tabs>
                        <w:ind w:firstLine="709"/>
                        <w:jc w:val="both"/>
                        <w:rPr>
                          <w:color w:val="000000"/>
                          <w:szCs w:val="24"/>
                        </w:rPr>
                      </w:pPr>
                      <w:sdt>
                        <w:sdtPr>
                          <w:alias w:val="Numeris"/>
                          <w:tag w:val="nr_26f0cc92d4d74589ab4963ef6d86181d"/>
                          <w:lock w:val="sdtLocked"/>
                          <w:richText/>
                        </w:sdtPr>
                        <w:sdtContent>
                          <w:r>
                            <w:rPr>
                              <w:color w:val="000000"/>
                              <w:szCs w:val="24"/>
                            </w:rPr>
                            <w:t>11.3</w:t>
                          </w:r>
                        </w:sdtContent>
                      </w:sdt>
                      <w:r>
                        <w:rPr>
                          <w:color w:val="000000"/>
                          <w:szCs w:val="24"/>
                        </w:rPr>
                        <w:t>. paviršinių nuotekų tvarkymas (</w:t>
                      </w:r>
                      <w:r>
                        <w:rPr>
                          <w:color w:val="000000"/>
                        </w:rPr>
                        <w:t>tik esant atskirai paviršinių nuotekų</w:t>
                      </w:r>
                      <w:r>
                        <w:rPr>
                          <w:b/>
                          <w:color w:val="000000"/>
                        </w:rPr>
                        <w:t xml:space="preserve"> </w:t>
                      </w:r>
                      <w:r>
                        <w:rPr>
                          <w:color w:val="000000"/>
                        </w:rPr>
                        <w:t>tvarkymo sistemai</w:t>
                      </w:r>
                      <w:r>
                        <w:rPr>
                          <w:color w:val="000000"/>
                          <w:szCs w:val="24"/>
                        </w:rPr>
                        <w:t>);</w:t>
                      </w:r>
                    </w:p>
                  </w:sdtContent>
                </w:sdt>
                <w:sdt>
                  <w:sdtPr>
                    <w:alias w:val="11.4 pp."/>
                    <w:tag w:val="part_f657aafaa27245ffae29267e0a551307"/>
                    <w:lock w:val="sdtLocked"/>
                    <w:richText/>
                  </w:sdtPr>
                  <w:sdtContent>
                    <w:p>
                      <w:pPr>
                        <w:widowControl w:val="0"/>
                        <w:tabs>
                          <w:tab w:val="left" w:pos="1134"/>
                        </w:tabs>
                        <w:ind w:firstLine="709"/>
                        <w:jc w:val="both"/>
                        <w:rPr>
                          <w:color w:val="000000"/>
                          <w:szCs w:val="24"/>
                        </w:rPr>
                      </w:pPr>
                      <w:sdt>
                        <w:sdtPr>
                          <w:alias w:val="Numeris"/>
                          <w:tag w:val="nr_f657aafaa27245ffae29267e0a551307"/>
                          <w:lock w:val="sdtLocked"/>
                          <w:richText/>
                        </w:sdtPr>
                        <w:sdtContent>
                          <w:r>
                            <w:rPr>
                              <w:color w:val="000000"/>
                              <w:szCs w:val="24"/>
                              <w:lang w:eastAsia="lt-LT"/>
                            </w:rPr>
                            <w:t>11.4</w:t>
                          </w:r>
                        </w:sdtContent>
                      </w:sdt>
                      <w:r>
                        <w:rPr>
                          <w:color w:val="000000"/>
                          <w:szCs w:val="24"/>
                          <w:lang w:eastAsia="lt-LT"/>
                        </w:rPr>
                        <w:t xml:space="preserve">. </w:t>
                      </w:r>
                      <w:r>
                        <w:rPr>
                          <w:kern w:val="16"/>
                          <w:szCs w:val="24"/>
                          <w:lang w:eastAsia="lt-LT"/>
                        </w:rPr>
                        <w:t>geriamojo vandens apskaitos prietaisų įsigijimo, įrengimo ir eksploatavimo užmokesčio</w:t>
                      </w:r>
                      <w:r>
                        <w:rPr>
                          <w:color w:val="000000"/>
                          <w:szCs w:val="24"/>
                          <w:lang w:eastAsia="lt-LT"/>
                        </w:rPr>
                        <w:t xml:space="preserve"> veiklos (toliau – Apskaitos veikla) verslo vienetas;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5 pp."/>
                    <w:tag w:val="part_045074130031467c8ddb6be1be00426e"/>
                    <w:lock w:val="sdtLocked"/>
                    <w:richText/>
                  </w:sdtPr>
                  <w:sdtContent>
                    <w:p>
                      <w:pPr>
                        <w:widowControl w:val="0"/>
                        <w:tabs>
                          <w:tab w:val="left" w:pos="851"/>
                          <w:tab w:val="left" w:pos="1134"/>
                        </w:tabs>
                        <w:ind w:firstLine="720"/>
                        <w:jc w:val="both"/>
                        <w:rPr>
                          <w:color w:val="000000"/>
                          <w:szCs w:val="24"/>
                        </w:rPr>
                      </w:pPr>
                      <w:sdt>
                        <w:sdtPr>
                          <w:alias w:val="Numeris"/>
                          <w:tag w:val="nr_045074130031467c8ddb6be1be00426e"/>
                          <w:lock w:val="sdtLocked"/>
                          <w:richText/>
                        </w:sdtPr>
                        <w:sdtContent>
                          <w:r>
                            <w:rPr>
                              <w:szCs w:val="24"/>
                            </w:rPr>
                            <w:t>11.5</w:t>
                          </w:r>
                        </w:sdtContent>
                      </w:sdt>
                      <w:r>
                        <w:rPr>
                          <w:szCs w:val="24"/>
                        </w:rPr>
                        <w:t xml:space="preserve">. </w:t>
                      </w:r>
                      <w:r>
                        <w:rPr>
                          <w:color w:val="000000"/>
                          <w:szCs w:val="24"/>
                          <w:lang w:eastAsia="lt-LT"/>
                        </w:rPr>
                        <w:t>kitos reguliuojamosios veiklos verslo vienetas, kurį sudaro Ūkio subjekto veikla, nereguliuojama pagal Įstatymą, bet reguliuojama pagal kitą Lietuvos Respublikos įstatymą (kiekvienai Tarybos reguliuojamajai veiklai suformuojant savarankišką verslo vienetą);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1.6 pp."/>
                    <w:tag w:val="part_510fb484acd943fa9e0e04b17264e31a"/>
                    <w:lock w:val="sdtLocked"/>
                    <w:richText/>
                  </w:sdtPr>
                  <w:sdtContent>
                    <w:p>
                      <w:pPr>
                        <w:widowControl w:val="0"/>
                        <w:tabs>
                          <w:tab w:val="left" w:pos="851"/>
                          <w:tab w:val="left" w:pos="1134"/>
                        </w:tabs>
                        <w:ind w:firstLine="720"/>
                        <w:jc w:val="both"/>
                        <w:rPr>
                          <w:color w:val="000000"/>
                          <w:szCs w:val="24"/>
                        </w:rPr>
                      </w:pPr>
                      <w:sdt>
                        <w:sdtPr>
                          <w:alias w:val="Numeris"/>
                          <w:tag w:val="nr_510fb484acd943fa9e0e04b17264e31a"/>
                          <w:lock w:val="sdtLocked"/>
                          <w:richText/>
                        </w:sdtPr>
                        <w:sdtContent>
                          <w:r>
                            <w:rPr>
                              <w:szCs w:val="24"/>
                            </w:rPr>
                            <w:t>11.6</w:t>
                          </w:r>
                        </w:sdtContent>
                      </w:sdt>
                      <w:r>
                        <w:rPr>
                          <w:szCs w:val="24"/>
                        </w:rPr>
                        <w:t xml:space="preserve">. </w:t>
                      </w:r>
                      <w:r>
                        <w:rPr>
                          <w:color w:val="000000"/>
                          <w:szCs w:val="24"/>
                          <w:lang w:eastAsia="lt-LT"/>
                        </w:rPr>
                        <w:t>nereguliuojamosios veiklos verslo vienetas, kurį sudaro Ūkio subjekto veikla, nereguliuojama pagal Įstatymą arba kitus Lietuvos Respublikos įstatymus (visą Tarybos nereguliuojamą veiklą formuojant kaip vieną verslo vienetą).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12 p."/>
                <w:tag w:val="part_f2152275ffc8406ea07657f807e1e57d"/>
                <w:lock w:val="sdtLocked"/>
                <w:richText/>
              </w:sdtPr>
              <w:sdtContent>
                <w:p>
                  <w:pPr>
                    <w:tabs>
                      <w:tab w:val="left" w:pos="1134"/>
                      <w:tab w:val="left" w:pos="1276"/>
                    </w:tabs>
                    <w:ind w:firstLine="709"/>
                    <w:jc w:val="both"/>
                    <w:rPr>
                      <w:color w:val="000000"/>
                      <w:szCs w:val="24"/>
                    </w:rPr>
                  </w:pPr>
                  <w:sdt>
                    <w:sdtPr>
                      <w:alias w:val="Numeris"/>
                      <w:tag w:val="nr_f2152275ffc8406ea07657f807e1e57d"/>
                      <w:lock w:val="sdtLocked"/>
                      <w:richText/>
                    </w:sdtPr>
                    <w:sdtContent>
                      <w:r>
                        <w:rPr>
                          <w:color w:val="000000"/>
                          <w:szCs w:val="24"/>
                        </w:rPr>
                        <w:t>12</w:t>
                      </w:r>
                    </w:sdtContent>
                  </w:sdt>
                  <w:r>
                    <w:rPr>
                      <w:color w:val="000000"/>
                      <w:szCs w:val="24"/>
                    </w:rPr>
                    <w:t xml:space="preserve">. </w:t>
                  </w:r>
                  <w:r>
                    <w:rPr>
                      <w:bCs/>
                      <w:color w:val="000000"/>
                    </w:rPr>
                    <w:t>Ūkio subjektas ataskaitinio laikotarpio sąnaudas turi paskirstyti verslo vienetams ir juos sudarančioms paslaugoms, vadovaudamasis sąnaudų paskirstymo taisyklėmis, nurodytomis Aprašo III skyriuje.</w:t>
                  </w:r>
                  <w:r>
                    <w:rPr>
                      <w:color w:val="000000"/>
                      <w:szCs w:val="24"/>
                    </w:rPr>
                    <w:t xml:space="preserve"> </w:t>
                  </w:r>
                </w:p>
              </w:sdtContent>
            </w:sdt>
            <w:sdt>
              <w:sdtPr>
                <w:alias w:val="13 p."/>
                <w:tag w:val="part_2cd128ac02a449d69bab6c2a975f49f4"/>
                <w:lock w:val="sdtLocked"/>
                <w:richText/>
              </w:sdtPr>
              <w:sdtContent>
                <w:p>
                  <w:pPr>
                    <w:ind w:firstLine="709"/>
                    <w:jc w:val="both"/>
                    <w:rPr>
                      <w:color w:val="000000"/>
                      <w:szCs w:val="22"/>
                      <w:lang w:eastAsia="lt-LT"/>
                    </w:rPr>
                  </w:pPr>
                  <w:sdt>
                    <w:sdtPr>
                      <w:alias w:val="Numeris"/>
                      <w:tag w:val="nr_2cd128ac02a449d69bab6c2a975f49f4"/>
                      <w:lock w:val="sdtLocked"/>
                      <w:richText/>
                    </w:sdtPr>
                    <w:sdtContent>
                      <w:r>
                        <w:rPr>
                          <w:color w:val="000000"/>
                          <w:szCs w:val="22"/>
                          <w:lang w:eastAsia="lt-LT"/>
                        </w:rPr>
                        <w:t>13</w:t>
                      </w:r>
                    </w:sdtContent>
                  </w:sdt>
                  <w:r>
                    <w:rPr>
                      <w:color w:val="000000"/>
                      <w:szCs w:val="22"/>
                      <w:lang w:eastAsia="lt-LT"/>
                    </w:rPr>
                    <w:t>. Ūkio subjektas ataskaitinio laikotarpio pajamas turi paskirstyti tiesiogiai paslaugoms, sudarančioms verslo vienetus, remdamasis atsiskaitymų su vartotojais ir abonentais sistemos įrašais ir apmokėjimui išrašytų sąskaitų (sąskaitų tvarkymo sistemos) informacija. Jeigu ataskaitinio laikotarpio pajamų negalima tiesiogiai priskirti konkrečioms paslaugoms (verslo vienetams), pajamos paskirstomos naudojant atitinkamus pajamų paskirstymo kriterijus ir laikantis Aprašo 8 punkte nurodytų principų.</w:t>
                  </w:r>
                </w:p>
              </w:sdtContent>
            </w:sdt>
            <w:sdt>
              <w:sdtPr>
                <w:alias w:val="14 p."/>
                <w:tag w:val="part_1009a7df2b0945579301933295ccc61b"/>
                <w:lock w:val="sdtLocked"/>
                <w:richText/>
              </w:sdtPr>
              <w:sdtContent>
                <w:p>
                  <w:pPr>
                    <w:ind w:firstLine="709"/>
                    <w:jc w:val="both"/>
                    <w:rPr>
                      <w:color w:val="000000"/>
                      <w:szCs w:val="24"/>
                    </w:rPr>
                  </w:pPr>
                  <w:sdt>
                    <w:sdtPr>
                      <w:alias w:val="Numeris"/>
                      <w:tag w:val="nr_1009a7df2b0945579301933295ccc61b"/>
                      <w:lock w:val="sdtLocked"/>
                      <w:richText/>
                    </w:sdtPr>
                    <w:sdtContent>
                      <w:r>
                        <w:rPr>
                          <w:color w:val="000000"/>
                          <w:szCs w:val="24"/>
                        </w:rPr>
                        <w:t>14</w:t>
                      </w:r>
                    </w:sdtContent>
                  </w:sdt>
                  <w:r>
                    <w:rPr>
                      <w:color w:val="000000"/>
                      <w:szCs w:val="24"/>
                    </w:rPr>
                    <w:t>. Jei Ūkio subjektas nuomoja reguliuojamojoje veikloje naudojamą ilgalaikį turtą, o to turto vertę ir su tuo turtu susijusias sąnaudas priskiria tik reguliuojamosioms veikloms, tokiu atveju Ūkio subjektas ne mažiau kaip 50 proc. nuomos pajamų, kurias gauna dėl išnuomoto ilgalaikio turto, turi priskirti Ūkio subjekto teikiamoms reguliuojamosioms paslaugoms, kurioms priskiriamas šis turtas. Likusi nuomos pajamų dalis priskiriama nereguliuojamosios veiklos verslo vienetui.</w:t>
                  </w:r>
                </w:p>
              </w:sdtContent>
            </w:sdt>
            <w:sdt>
              <w:sdtPr>
                <w:alias w:val="15 p."/>
                <w:tag w:val="part_54fb56137e284593af6f0e6fe9457029"/>
                <w:lock w:val="sdtLocked"/>
                <w:richText/>
              </w:sdtPr>
              <w:sdtContent>
                <w:p>
                  <w:pPr>
                    <w:ind w:firstLine="709"/>
                    <w:jc w:val="both"/>
                    <w:rPr>
                      <w:color w:val="000000"/>
                      <w:szCs w:val="24"/>
                    </w:rPr>
                  </w:pPr>
                  <w:sdt>
                    <w:sdtPr>
                      <w:alias w:val="Numeris"/>
                      <w:tag w:val="nr_54fb56137e284593af6f0e6fe9457029"/>
                      <w:lock w:val="sdtLocked"/>
                      <w:richText/>
                    </w:sdtPr>
                    <w:sdtContent>
                      <w:r>
                        <w:rPr>
                          <w:color w:val="000000"/>
                          <w:szCs w:val="22"/>
                          <w:lang w:eastAsia="lt-LT"/>
                        </w:rPr>
                        <w:t>15</w:t>
                      </w:r>
                    </w:sdtContent>
                  </w:sdt>
                  <w:r>
                    <w:rPr>
                      <w:color w:val="000000"/>
                      <w:szCs w:val="22"/>
                      <w:lang w:eastAsia="lt-LT"/>
                    </w:rPr>
                    <w:t>. Jeigu Ūkio subjekto vykdomose reguliuojamosios veiklos investicijose dalyvauja kitos energetikos, elektroninių ryšių ar kitą infrastruktūrinę veiklą vykdančios įmonės, visos investicijų išlaidos gali būti priskiriamos reguliuojamojo turto vertei, o iš minėtų infrastruktūrinę veiklą vykdančių įmonių gautos pajamos, susijusios su vykdomomis investicijomis, gali būti priskiriamos nereguliuojamosios veiklos verslo vienetui.</w:t>
                  </w:r>
                </w:p>
              </w:sdtContent>
            </w:sdt>
            <w:sdt>
              <w:sdtPr>
                <w:alias w:val="16 p."/>
                <w:tag w:val="part_d7b3fc7c54874fe79201f0990453e2d5"/>
                <w:lock w:val="sdtLocked"/>
                <w:richText/>
              </w:sdtPr>
              <w:sdtContent>
                <w:p>
                  <w:pPr>
                    <w:tabs>
                      <w:tab w:val="left" w:pos="1134"/>
                    </w:tabs>
                    <w:ind w:firstLine="709"/>
                    <w:jc w:val="both"/>
                    <w:rPr>
                      <w:color w:val="000000"/>
                      <w:szCs w:val="24"/>
                    </w:rPr>
                  </w:pPr>
                  <w:sdt>
                    <w:sdtPr>
                      <w:alias w:val="Numeris"/>
                      <w:tag w:val="nr_d7b3fc7c54874fe79201f0990453e2d5"/>
                      <w:lock w:val="sdtLocked"/>
                      <w:richText/>
                    </w:sdtPr>
                    <w:sdtContent>
                      <w:r>
                        <w:rPr>
                          <w:color w:val="000000"/>
                          <w:szCs w:val="24"/>
                        </w:rPr>
                        <w:t>16</w:t>
                      </w:r>
                    </w:sdtContent>
                  </w:sdt>
                  <w:r>
                    <w:rPr>
                      <w:color w:val="000000"/>
                      <w:szCs w:val="24"/>
                    </w:rPr>
                    <w:t xml:space="preserve">. </w:t>
                  </w:r>
                  <w:r>
                    <w:rPr>
                      <w:color w:val="000000"/>
                    </w:rPr>
                    <w:t>Ūkio subjektas ilgalaikio turto vertę verslo vienetams turi paskirstyti tokia tvarka:</w:t>
                  </w:r>
                </w:p>
                <w:sdt>
                  <w:sdtPr>
                    <w:alias w:val="16.1 pp."/>
                    <w:tag w:val="part_be0aca48dc67455c99c26add0bae85ca"/>
                    <w:lock w:val="sdtLocked"/>
                    <w:richText/>
                  </w:sdtPr>
                  <w:sdtContent>
                    <w:p>
                      <w:pPr>
                        <w:tabs>
                          <w:tab w:val="left" w:pos="0"/>
                          <w:tab w:val="left" w:pos="1134"/>
                        </w:tabs>
                        <w:ind w:firstLine="709"/>
                        <w:jc w:val="both"/>
                        <w:rPr>
                          <w:color w:val="000000"/>
                        </w:rPr>
                      </w:pPr>
                      <w:sdt>
                        <w:sdtPr>
                          <w:alias w:val="Numeris"/>
                          <w:tag w:val="nr_be0aca48dc67455c99c26add0bae85ca"/>
                          <w:lock w:val="sdtLocked"/>
                          <w:richText/>
                        </w:sdtPr>
                        <w:sdtContent>
                          <w:r>
                            <w:rPr>
                              <w:color w:val="000000"/>
                              <w:szCs w:val="24"/>
                            </w:rPr>
                            <w:t>16.1</w:t>
                          </w:r>
                        </w:sdtContent>
                      </w:sdt>
                      <w:r>
                        <w:rPr>
                          <w:color w:val="000000"/>
                          <w:szCs w:val="24"/>
                        </w:rPr>
                        <w:t>. k</w:t>
                      </w:r>
                      <w:r>
                        <w:rPr>
                          <w:color w:val="000000"/>
                        </w:rPr>
                        <w:t xml:space="preserve">ai ilgalaikis turtas yra naudojamas konkrečiai paslaugai teikti ar konkretaus verslo vieneto veiklai užtikrinti, ilgalaikio turto vertę Ūkio subjektas turi tiesiogiai priskirti konkrečiai paslaugai ar konkrečiam verslo vienetui; </w:t>
                      </w:r>
                    </w:p>
                  </w:sdtContent>
                </w:sdt>
                <w:sdt>
                  <w:sdtPr>
                    <w:alias w:val="16.2 pp."/>
                    <w:tag w:val="part_4afa9c90f4e8455c929d815c26059ad0"/>
                    <w:lock w:val="sdtLocked"/>
                    <w:richText/>
                  </w:sdtPr>
                  <w:sdtContent>
                    <w:p>
                      <w:pPr>
                        <w:tabs>
                          <w:tab w:val="left" w:pos="0"/>
                          <w:tab w:val="left" w:pos="1134"/>
                        </w:tabs>
                        <w:ind w:firstLine="709"/>
                        <w:jc w:val="both"/>
                        <w:rPr>
                          <w:color w:val="000000"/>
                        </w:rPr>
                      </w:pPr>
                      <w:sdt>
                        <w:sdtPr>
                          <w:alias w:val="Numeris"/>
                          <w:tag w:val="nr_4afa9c90f4e8455c929d815c26059ad0"/>
                          <w:lock w:val="sdtLocked"/>
                          <w:richText/>
                        </w:sdtPr>
                        <w:sdtContent>
                          <w:r>
                            <w:rPr>
                              <w:color w:val="000000"/>
                            </w:rPr>
                            <w:t>16.2</w:t>
                          </w:r>
                        </w:sdtContent>
                      </w:sdt>
                      <w:r>
                        <w:rPr>
                          <w:color w:val="000000"/>
                        </w:rPr>
                        <w:t xml:space="preserve">. kai ilgalaikis turtas yra susijęs su keliais verslo vienetais ar keliomis paslaugomis, jo vertė paskirstoma netiesiogiai atitinkamiems verslo vienetams ar atitinkamoms paslaugoms pagal tai, kokia apimtimi ilgalaikis turtas naudojamas verslo vieneto veikloje ar paslaugos teikimo veikloje, naudojant ekonomiškai pagrįstus paskirstymo kriterijus ir laikantis Aprašo 8 punkte nurodytų principų; </w:t>
                      </w:r>
                    </w:p>
                  </w:sdtContent>
                </w:sdt>
                <w:sdt>
                  <w:sdtPr>
                    <w:alias w:val="16.3 pp."/>
                    <w:tag w:val="part_d0b149f847184273acc618bb86e4b232"/>
                    <w:lock w:val="sdtLocked"/>
                    <w:richText/>
                  </w:sdtPr>
                  <w:sdtContent>
                    <w:p>
                      <w:pPr>
                        <w:tabs>
                          <w:tab w:val="left" w:pos="1134"/>
                        </w:tabs>
                        <w:ind w:firstLine="709"/>
                        <w:jc w:val="both"/>
                        <w:rPr>
                          <w:color w:val="000000"/>
                        </w:rPr>
                      </w:pPr>
                      <w:sdt>
                        <w:sdtPr>
                          <w:alias w:val="Numeris"/>
                          <w:tag w:val="nr_d0b149f847184273acc618bb86e4b232"/>
                          <w:lock w:val="sdtLocked"/>
                          <w:richText/>
                        </w:sdtPr>
                        <w:sdtContent>
                          <w:r>
                            <w:rPr>
                              <w:color w:val="000000"/>
                            </w:rPr>
                            <w:t>16.3</w:t>
                          </w:r>
                        </w:sdtContent>
                      </w:sdt>
                      <w:r>
                        <w:rPr>
                          <w:color w:val="000000"/>
                        </w:rPr>
                        <w:t>. kai ilgalaikis turtas yra naudojamas bendram veiklos palaikymui (užtikrinimui), šio ilgalaikio turto vertę Ūkio subjektas turi proporcingai paskirstyti verslo vienetams ir paslaugoms, naudojant ilgalaikio turto paskirstymo kriterijus;</w:t>
                      </w:r>
                    </w:p>
                  </w:sdtContent>
                </w:sdt>
                <w:sdt>
                  <w:sdtPr>
                    <w:alias w:val="16.4 pp."/>
                    <w:tag w:val="part_d693ba8e624a461f988a4160f205cc27"/>
                    <w:lock w:val="sdtLocked"/>
                    <w:richText/>
                  </w:sdtPr>
                  <w:sdtContent>
                    <w:p>
                      <w:pPr>
                        <w:tabs>
                          <w:tab w:val="left" w:pos="993"/>
                        </w:tabs>
                        <w:ind w:firstLine="709"/>
                        <w:jc w:val="both"/>
                        <w:rPr>
                          <w:color w:val="000000"/>
                          <w:szCs w:val="22"/>
                          <w:lang w:eastAsia="lt-LT"/>
                        </w:rPr>
                      </w:pPr>
                      <w:sdt>
                        <w:sdtPr>
                          <w:alias w:val="Numeris"/>
                          <w:tag w:val="nr_d693ba8e624a461f988a4160f205cc27"/>
                          <w:lock w:val="sdtLocked"/>
                          <w:richText/>
                        </w:sdtPr>
                        <w:sdtContent>
                          <w:r>
                            <w:rPr>
                              <w:color w:val="000000"/>
                              <w:szCs w:val="24"/>
                              <w:lang w:eastAsia="lt-LT"/>
                            </w:rPr>
                            <w:t>16.4</w:t>
                          </w:r>
                        </w:sdtContent>
                      </w:sdt>
                      <w:r>
                        <w:rPr>
                          <w:color w:val="000000"/>
                          <w:szCs w:val="24"/>
                          <w:lang w:eastAsia="lt-LT"/>
                        </w:rPr>
                        <w:t>. Ūkio subjektui, vykdančiam ilgalaikio turto paskirstymą Aprašo 11 punkte nurodytiems verslo vienetams ir paslaugoms, draudžiama reguliuojamų kainų paslaugoms ir atitinkamiems verslo vienetams, į kurių sudėtį įeina reguliuojamųjų kainų paslaugos, priskirti: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16.4.1 pp."/>
                        <w:tag w:val="part_c54eaa6ae5304b328cfd4f1df90d3be9"/>
                        <w:lock w:val="sdtLocked"/>
                        <w:richText/>
                      </w:sdtPr>
                      <w:sdtContent>
                        <w:p>
                          <w:pPr>
                            <w:tabs>
                              <w:tab w:val="left" w:pos="993"/>
                            </w:tabs>
                            <w:ind w:firstLine="709"/>
                            <w:jc w:val="both"/>
                            <w:rPr>
                              <w:color w:val="000000"/>
                              <w:szCs w:val="22"/>
                              <w:lang w:eastAsia="lt-LT"/>
                            </w:rPr>
                          </w:pPr>
                          <w:sdt>
                            <w:sdtPr>
                              <w:alias w:val="Numeris"/>
                              <w:tag w:val="nr_c54eaa6ae5304b328cfd4f1df90d3be9"/>
                              <w:lock w:val="sdtLocked"/>
                              <w:richText/>
                            </w:sdtPr>
                            <w:sdtContent>
                              <w:r>
                                <w:rPr>
                                  <w:color w:val="000000"/>
                                  <w:szCs w:val="22"/>
                                  <w:lang w:eastAsia="lt-LT"/>
                                </w:rPr>
                                <w:t>16.4.1</w:t>
                              </w:r>
                            </w:sdtContent>
                          </w:sdt>
                          <w:r>
                            <w:rPr>
                              <w:color w:val="000000"/>
                              <w:szCs w:val="22"/>
                              <w:lang w:eastAsia="lt-LT"/>
                            </w:rPr>
                            <w:t>. plėtros darbų vertę, iki ilgalaikio turto vienetų, kurių formavimui buvo atliekami plėtros darbai, eksploatacijos pradžios;</w:t>
                          </w:r>
                        </w:p>
                      </w:sdtContent>
                    </w:sdt>
                    <w:sdt>
                      <w:sdtPr>
                        <w:alias w:val="16.4.2 pp."/>
                        <w:tag w:val="part_9aab37e06b2b405485711beb3e04b2a0"/>
                        <w:lock w:val="sdtLocked"/>
                        <w:richText/>
                      </w:sdtPr>
                      <w:sdtContent>
                        <w:p>
                          <w:pPr>
                            <w:tabs>
                              <w:tab w:val="left" w:pos="993"/>
                            </w:tabs>
                            <w:ind w:firstLine="709"/>
                            <w:jc w:val="both"/>
                            <w:rPr>
                              <w:color w:val="000000"/>
                              <w:szCs w:val="22"/>
                              <w:lang w:eastAsia="lt-LT"/>
                            </w:rPr>
                          </w:pPr>
                          <w:sdt>
                            <w:sdtPr>
                              <w:alias w:val="Numeris"/>
                              <w:tag w:val="nr_9aab37e06b2b405485711beb3e04b2a0"/>
                              <w:lock w:val="sdtLocked"/>
                              <w:richText/>
                            </w:sdtPr>
                            <w:sdtContent>
                              <w:r>
                                <w:rPr>
                                  <w:color w:val="000000"/>
                                  <w:szCs w:val="22"/>
                                  <w:lang w:eastAsia="lt-LT"/>
                                </w:rPr>
                                <w:t>16.4.2</w:t>
                              </w:r>
                            </w:sdtContent>
                          </w:sdt>
                          <w:r>
                            <w:rPr>
                              <w:color w:val="000000"/>
                              <w:szCs w:val="22"/>
                              <w:lang w:eastAsia="lt-LT"/>
                            </w:rPr>
                            <w:t>. prestižo vertę;</w:t>
                          </w:r>
                        </w:p>
                      </w:sdtContent>
                    </w:sdt>
                    <w:sdt>
                      <w:sdtPr>
                        <w:alias w:val="16.4.3 pp."/>
                        <w:tag w:val="part_3c855bd275494115b1d8dbbf8e0c6811"/>
                        <w:lock w:val="sdtLocked"/>
                        <w:richText/>
                      </w:sdtPr>
                      <w:sdtContent>
                        <w:p>
                          <w:pPr>
                            <w:tabs>
                              <w:tab w:val="left" w:pos="993"/>
                            </w:tabs>
                            <w:ind w:firstLine="709"/>
                            <w:jc w:val="both"/>
                            <w:rPr>
                              <w:color w:val="000000"/>
                              <w:szCs w:val="22"/>
                              <w:lang w:eastAsia="lt-LT"/>
                            </w:rPr>
                          </w:pPr>
                          <w:sdt>
                            <w:sdtPr>
                              <w:alias w:val="Numeris"/>
                              <w:tag w:val="nr_3c855bd275494115b1d8dbbf8e0c6811"/>
                              <w:lock w:val="sdtLocked"/>
                              <w:richText/>
                            </w:sdtPr>
                            <w:sdtContent>
                              <w:r>
                                <w:rPr>
                                  <w:color w:val="000000"/>
                                  <w:szCs w:val="22"/>
                                  <w:lang w:eastAsia="lt-LT"/>
                                </w:rPr>
                                <w:t>16.4.3</w:t>
                              </w:r>
                            </w:sdtContent>
                          </w:sdt>
                          <w:r>
                            <w:rPr>
                              <w:color w:val="000000"/>
                              <w:szCs w:val="22"/>
                              <w:lang w:eastAsia="lt-LT"/>
                            </w:rPr>
                            <w:t>. investicinio turto vertę;</w:t>
                          </w:r>
                        </w:p>
                      </w:sdtContent>
                    </w:sdt>
                    <w:sdt>
                      <w:sdtPr>
                        <w:alias w:val="16.4.4 pp."/>
                        <w:tag w:val="part_2ac41d0e40b44fe598e08fba7a93f65c"/>
                        <w:lock w:val="sdtLocked"/>
                        <w:richText/>
                      </w:sdtPr>
                      <w:sdtContent>
                        <w:p>
                          <w:pPr>
                            <w:tabs>
                              <w:tab w:val="left" w:pos="993"/>
                            </w:tabs>
                            <w:ind w:firstLine="709"/>
                            <w:jc w:val="both"/>
                            <w:rPr>
                              <w:color w:val="000000"/>
                              <w:szCs w:val="22"/>
                              <w:lang w:eastAsia="lt-LT"/>
                            </w:rPr>
                          </w:pPr>
                          <w:sdt>
                            <w:sdtPr>
                              <w:alias w:val="Numeris"/>
                              <w:tag w:val="nr_2ac41d0e40b44fe598e08fba7a93f65c"/>
                              <w:lock w:val="sdtLocked"/>
                              <w:richText/>
                            </w:sdtPr>
                            <w:sdtContent>
                              <w:r>
                                <w:rPr>
                                  <w:color w:val="000000"/>
                                  <w:szCs w:val="22"/>
                                  <w:lang w:eastAsia="lt-LT"/>
                                </w:rPr>
                                <w:t>16.4.4</w:t>
                              </w:r>
                            </w:sdtContent>
                          </w:sdt>
                          <w:r>
                            <w:rPr>
                              <w:color w:val="000000"/>
                              <w:szCs w:val="22"/>
                              <w:lang w:eastAsia="lt-LT"/>
                            </w:rPr>
                            <w:t>. finansinio turto vertę;</w:t>
                          </w:r>
                        </w:p>
                      </w:sdtContent>
                    </w:sdt>
                    <w:sdt>
                      <w:sdtPr>
                        <w:alias w:val="16.4.5 pp."/>
                        <w:tag w:val="part_582246efa51e448eacb72592d1a3cd89"/>
                        <w:lock w:val="sdtLocked"/>
                        <w:richText/>
                      </w:sdtPr>
                      <w:sdtContent>
                        <w:p>
                          <w:pPr>
                            <w:tabs>
                              <w:tab w:val="left" w:pos="993"/>
                            </w:tabs>
                            <w:ind w:firstLine="709"/>
                            <w:jc w:val="both"/>
                            <w:rPr>
                              <w:color w:val="000000"/>
                              <w:szCs w:val="22"/>
                              <w:lang w:eastAsia="lt-LT"/>
                            </w:rPr>
                          </w:pPr>
                          <w:sdt>
                            <w:sdtPr>
                              <w:alias w:val="Numeris"/>
                              <w:tag w:val="nr_582246efa51e448eacb72592d1a3cd89"/>
                              <w:lock w:val="sdtLocked"/>
                              <w:richText/>
                            </w:sdtPr>
                            <w:sdtContent>
                              <w:r>
                                <w:rPr>
                                  <w:color w:val="000000"/>
                                  <w:szCs w:val="22"/>
                                  <w:lang w:eastAsia="lt-LT"/>
                                </w:rPr>
                                <w:t>16.4.5</w:t>
                              </w:r>
                            </w:sdtContent>
                          </w:sdt>
                          <w:r>
                            <w:rPr>
                              <w:color w:val="000000"/>
                              <w:szCs w:val="22"/>
                              <w:lang w:eastAsia="lt-LT"/>
                            </w:rPr>
                            <w:t>. atidėtojo mokesčio turto vertę;</w:t>
                          </w:r>
                        </w:p>
                      </w:sdtContent>
                    </w:sdt>
                    <w:sdt>
                      <w:sdtPr>
                        <w:alias w:val="16.4.6 pp."/>
                        <w:tag w:val="part_39d26c5257984db28cf932784cf51ff9"/>
                        <w:lock w:val="sdtLocked"/>
                        <w:richText/>
                      </w:sdtPr>
                      <w:sdtContent>
                        <w:p>
                          <w:pPr>
                            <w:widowControl w:val="0"/>
                            <w:tabs>
                              <w:tab w:val="left" w:pos="851"/>
                              <w:tab w:val="left" w:pos="1134"/>
                            </w:tabs>
                            <w:ind w:firstLine="720"/>
                            <w:jc w:val="both"/>
                            <w:rPr>
                              <w:color w:val="000000"/>
                              <w:szCs w:val="22"/>
                              <w:lang w:eastAsia="lt-LT"/>
                            </w:rPr>
                          </w:pPr>
                          <w:sdt>
                            <w:sdtPr>
                              <w:alias w:val="Numeris"/>
                              <w:tag w:val="nr_39d26c5257984db28cf932784cf51ff9"/>
                              <w:lock w:val="sdtLocked"/>
                              <w:richText/>
                            </w:sdtPr>
                            <w:sdtContent>
                              <w:r>
                                <w:rPr>
                                  <w:color w:val="000000"/>
                                  <w:szCs w:val="24"/>
                                  <w:lang w:eastAsia="lt-LT"/>
                                </w:rPr>
                                <w:t>16.4.6</w:t>
                              </w:r>
                            </w:sdtContent>
                          </w:sdt>
                          <w:r>
                            <w:rPr>
                              <w:color w:val="000000"/>
                              <w:szCs w:val="24"/>
                              <w:lang w:eastAsia="lt-LT"/>
                            </w:rPr>
                            <w:t>. ilgalaikio turto, kuris nėra būtinas reguliuojamajai veiklai vykdyti, vertę;</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7 pp."/>
                        <w:tag w:val="part_047d461122644814bf732cb220deb846"/>
                        <w:lock w:val="sdtLocked"/>
                        <w:richText/>
                      </w:sdtPr>
                      <w:sdtContent>
                        <w:p>
                          <w:pPr>
                            <w:widowControl w:val="0"/>
                            <w:tabs>
                              <w:tab w:val="left" w:pos="993"/>
                            </w:tabs>
                            <w:ind w:firstLine="709"/>
                            <w:jc w:val="both"/>
                          </w:pPr>
                          <w:sdt>
                            <w:sdtPr>
                              <w:alias w:val="Numeris"/>
                              <w:tag w:val="nr_047d461122644814bf732cb220deb846"/>
                              <w:lock w:val="sdtLocked"/>
                              <w:richText/>
                            </w:sdtPr>
                            <w:sdtContent>
                              <w:r>
                                <w:rPr>
                                  <w:color w:val="000000"/>
                                  <w:szCs w:val="24"/>
                                  <w:lang w:eastAsia="lt-LT"/>
                                </w:rPr>
                                <w:t>16.4.7</w:t>
                              </w:r>
                            </w:sdtContent>
                          </w:sdt>
                          <w:r>
                            <w:rPr>
                              <w:color w:val="000000"/>
                              <w:szCs w:val="24"/>
                              <w:lang w:eastAsia="lt-LT"/>
                            </w:rPr>
                            <w:t>. ilgalaikio turto (ar jo dalies), įsigyto įvykdžius investicinius projektus, teisės aktų nustatyta tvarka nesuderintą su Taryba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8 pp."/>
                        <w:tag w:val="part_bad223282ba847c494f3ae1381ccbded"/>
                        <w:lock w:val="sdtLocked"/>
                        <w:richText/>
                      </w:sdtPr>
                      <w:sdtContent>
                        <w:p>
                          <w:pPr>
                            <w:tabs>
                              <w:tab w:val="left" w:pos="993"/>
                            </w:tabs>
                            <w:ind w:firstLine="709"/>
                            <w:jc w:val="both"/>
                            <w:rPr>
                              <w:color w:val="000000"/>
                              <w:szCs w:val="22"/>
                              <w:lang w:eastAsia="lt-LT"/>
                            </w:rPr>
                          </w:pPr>
                          <w:sdt>
                            <w:sdtPr>
                              <w:alias w:val="Numeris"/>
                              <w:tag w:val="nr_bad223282ba847c494f3ae1381ccbded"/>
                              <w:lock w:val="sdtLocked"/>
                              <w:richText/>
                            </w:sdtPr>
                            <w:sdtContent>
                              <w:r>
                                <w:rPr>
                                  <w:color w:val="000000"/>
                                  <w:szCs w:val="22"/>
                                  <w:lang w:eastAsia="lt-LT"/>
                                </w:rPr>
                                <w:t>16.4.8</w:t>
                              </w:r>
                            </w:sdtContent>
                          </w:sdt>
                          <w:r>
                            <w:rPr>
                              <w:color w:val="000000"/>
                              <w:szCs w:val="22"/>
                              <w:lang w:eastAsia="lt-LT"/>
                            </w:rPr>
                            <w:t>. bet kokio ilgalaikio turto vertės pokytį, susijusį su ilgalaikio turto perkainojimu;</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9 pp."/>
                        <w:tag w:val="part_ab76e47c6ceb4a99b704834bac667752"/>
                        <w:lock w:val="sdtLocked"/>
                        <w:richText/>
                      </w:sdtPr>
                      <w:sdtContent>
                        <w:p>
                          <w:pPr>
                            <w:tabs>
                              <w:tab w:val="left" w:pos="993"/>
                            </w:tabs>
                            <w:ind w:firstLine="709"/>
                            <w:jc w:val="both"/>
                            <w:rPr>
                              <w:color w:val="000000"/>
                              <w:szCs w:val="22"/>
                              <w:lang w:eastAsia="lt-LT"/>
                            </w:rPr>
                          </w:pPr>
                          <w:sdt>
                            <w:sdtPr>
                              <w:alias w:val="Numeris"/>
                              <w:tag w:val="nr_ab76e47c6ceb4a99b704834bac667752"/>
                              <w:lock w:val="sdtLocked"/>
                              <w:richText/>
                            </w:sdtPr>
                            <w:sdtContent>
                              <w:r>
                                <w:rPr>
                                  <w:color w:val="000000"/>
                                  <w:szCs w:val="22"/>
                                  <w:lang w:eastAsia="lt-LT"/>
                                </w:rPr>
                                <w:t>16.4.9</w:t>
                              </w:r>
                            </w:sdtContent>
                          </w:sdt>
                          <w:r>
                            <w:rPr>
                              <w:color w:val="000000"/>
                              <w:szCs w:val="22"/>
                              <w:lang w:eastAsia="lt-LT"/>
                            </w:rPr>
                            <w:t xml:space="preserve">. nebaigtos statybos vertę, Ūkio subjektui neatlygintinai (nemokamai) perduotų, nenaudojamų, </w:t>
                          </w:r>
                          <w:r>
                            <w:rPr>
                              <w:color w:val="000000"/>
                            </w:rPr>
                            <w:t xml:space="preserve">likviduotų, nurašytų, laikinai nenaudojamų (užkonservuotų), </w:t>
                          </w:r>
                          <w:r>
                            <w:rPr>
                              <w:color w:val="000000"/>
                              <w:szCs w:val="22"/>
                              <w:lang w:eastAsia="lt-LT"/>
                            </w:rPr>
                            <w:t xml:space="preserve">esančių atsargose ilgalaikio turto vienetų vertę, </w:t>
                          </w:r>
                          <w:r>
                            <w:rPr>
                              <w:color w:val="000000"/>
                            </w:rPr>
                            <w:t>išnuomoto (išskyrus Aprašo 14 punkte numatytu atveju, kai ne mažiau kaip pusė nuomos pajamų priskiriama reguliuojamajai veiklai) ar panaudos teisėmis perduoto turto vertę</w:t>
                          </w:r>
                          <w:r>
                            <w:rPr>
                              <w:color w:val="000000"/>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0 pp."/>
                        <w:tag w:val="part_3388760e64544074a1adbb04ca1a9820"/>
                        <w:lock w:val="sdtLocked"/>
                        <w:richText/>
                      </w:sdtPr>
                      <w:sdtContent>
                        <w:p>
                          <w:pPr>
                            <w:tabs>
                              <w:tab w:val="left" w:pos="993"/>
                            </w:tabs>
                            <w:ind w:firstLine="709"/>
                            <w:jc w:val="both"/>
                            <w:rPr>
                              <w:color w:val="000000"/>
                              <w:szCs w:val="22"/>
                              <w:lang w:eastAsia="lt-LT"/>
                            </w:rPr>
                          </w:pPr>
                          <w:sdt>
                            <w:sdtPr>
                              <w:alias w:val="Numeris"/>
                              <w:tag w:val="nr_3388760e64544074a1adbb04ca1a9820"/>
                              <w:lock w:val="sdtLocked"/>
                              <w:richText/>
                            </w:sdtPr>
                            <w:sdtContent>
                              <w:r>
                                <w:rPr>
                                  <w:color w:val="000000"/>
                                  <w:szCs w:val="22"/>
                                  <w:lang w:eastAsia="lt-LT"/>
                                </w:rPr>
                                <w:t>16.4.10</w:t>
                              </w:r>
                            </w:sdtContent>
                          </w:sdt>
                          <w:r>
                            <w:rPr>
                              <w:color w:val="000000"/>
                              <w:szCs w:val="22"/>
                              <w:lang w:eastAsia="lt-LT"/>
                            </w:rPr>
                            <w:t>. ilgalaikio turto vienetų vertės dalį, sukurtą už Europos Sąjungos struktūrinių fondų lėšas, taip pat sukurtą už dotacijų, subsidijų ir joms prilygintas lėšas;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1 pp."/>
                        <w:tag w:val="part_8277b508de094131a16701d86329ce4b"/>
                        <w:lock w:val="sdtLocked"/>
                        <w:richText/>
                      </w:sdtPr>
                      <w:sdtContent>
                        <w:p>
                          <w:pPr>
                            <w:tabs>
                              <w:tab w:val="left" w:pos="993"/>
                            </w:tabs>
                            <w:ind w:firstLine="709"/>
                            <w:jc w:val="both"/>
                            <w:rPr>
                              <w:color w:val="000000"/>
                              <w:szCs w:val="22"/>
                              <w:lang w:eastAsia="lt-LT"/>
                            </w:rPr>
                          </w:pPr>
                          <w:sdt>
                            <w:sdtPr>
                              <w:alias w:val="Numeris"/>
                              <w:tag w:val="nr_8277b508de094131a16701d86329ce4b"/>
                              <w:lock w:val="sdtLocked"/>
                              <w:richText/>
                            </w:sdtPr>
                            <w:sdtContent>
                              <w:r>
                                <w:rPr>
                                  <w:color w:val="000000"/>
                                  <w:szCs w:val="22"/>
                                  <w:lang w:eastAsia="lt-LT"/>
                                </w:rPr>
                                <w:t>16.4.11</w:t>
                              </w:r>
                            </w:sdtContent>
                          </w:sdt>
                          <w:r>
                            <w:rPr>
                              <w:color w:val="000000"/>
                              <w:szCs w:val="22"/>
                              <w:lang w:eastAsia="lt-LT"/>
                            </w:rPr>
                            <w:t>. eksploatuojamo išsinuomoto, panaudos ar panašiais pagrindais gauto ilgalaikio turto vertes.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2 pp."/>
                        <w:tag w:val="part_ece736a58a454694b777032a788c520b"/>
                        <w:lock w:val="sdtLocked"/>
                        <w:richText/>
                      </w:sdtPr>
                      <w:sdtContent>
                        <w:p>
                          <w:pPr>
                            <w:tabs>
                              <w:tab w:val="left" w:pos="993"/>
                            </w:tabs>
                            <w:ind w:firstLine="709"/>
                            <w:jc w:val="both"/>
                            <w:rPr>
                              <w:color w:val="000000"/>
                              <w:szCs w:val="22"/>
                              <w:lang w:eastAsia="lt-LT"/>
                            </w:rPr>
                          </w:pPr>
                          <w:sdt>
                            <w:sdtPr>
                              <w:alias w:val="Numeris"/>
                              <w:tag w:val="nr_ece736a58a454694b777032a788c520b"/>
                              <w:lock w:val="sdtLocked"/>
                              <w:richText/>
                            </w:sdtPr>
                            <w:sdtContent>
                              <w:r>
                                <w:rPr>
                                  <w:color w:val="000000"/>
                                  <w:szCs w:val="22"/>
                                  <w:lang w:eastAsia="lt-LT"/>
                                </w:rPr>
                                <w:t>16.4.12</w:t>
                              </w:r>
                            </w:sdtContent>
                          </w:sdt>
                          <w:r>
                            <w:rPr>
                              <w:color w:val="000000"/>
                              <w:szCs w:val="22"/>
                              <w:lang w:eastAsia="lt-LT"/>
                            </w:rPr>
                            <w:t>. turto vertes, kurių Ūkio subjektas negali įtraukti į savo balansą pagal galiojančių teisės aktų nuostatas;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3 pp."/>
                        <w:tag w:val="part_63d0a947b7a54d128cc755746c6c1d12"/>
                        <w:lock w:val="sdtLocked"/>
                        <w:richText/>
                      </w:sdtPr>
                      <w:sdtContent>
                        <w:p>
                          <w:pPr>
                            <w:tabs>
                              <w:tab w:val="left" w:pos="993"/>
                            </w:tabs>
                            <w:ind w:firstLine="709"/>
                            <w:jc w:val="both"/>
                            <w:rPr>
                              <w:color w:val="000000"/>
                            </w:rPr>
                          </w:pPr>
                          <w:sdt>
                            <w:sdtPr>
                              <w:alias w:val="Numeris"/>
                              <w:tag w:val="nr_63d0a947b7a54d128cc755746c6c1d12"/>
                              <w:lock w:val="sdtLocked"/>
                              <w:richText/>
                            </w:sdtPr>
                            <w:sdtContent>
                              <w:r>
                                <w:rPr>
                                  <w:color w:val="000000"/>
                                </w:rPr>
                                <w:t>16.4.13</w:t>
                              </w:r>
                            </w:sdtContent>
                          </w:sdt>
                          <w:r>
                            <w:rPr>
                              <w:color w:val="000000"/>
                            </w:rPr>
                            <w:t>. tyrimų, studijų ir panašaus pobūdžio nematerialaus turto vertę;</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4 pp."/>
                        <w:tag w:val="part_b827106f7a2e46eea75917d0a9ff1812"/>
                        <w:lock w:val="sdtLocked"/>
                        <w:richText/>
                      </w:sdtPr>
                      <w:sdtContent>
                        <w:p>
                          <w:pPr>
                            <w:widowControl w:val="0"/>
                            <w:tabs>
                              <w:tab w:val="left" w:pos="993"/>
                            </w:tabs>
                            <w:ind w:firstLine="709"/>
                            <w:jc w:val="both"/>
                            <w:rPr>
                              <w:color w:val="000000"/>
                            </w:rPr>
                          </w:pPr>
                          <w:sdt>
                            <w:sdtPr>
                              <w:alias w:val="Numeris"/>
                              <w:tag w:val="nr_b827106f7a2e46eea75917d0a9ff1812"/>
                              <w:lock w:val="sdtLocked"/>
                              <w:richText/>
                            </w:sdtPr>
                            <w:sdtContent>
                              <w:r>
                                <w:rPr>
                                  <w:color w:val="000000"/>
                                  <w:szCs w:val="24"/>
                                  <w:lang w:eastAsia="lt-LT"/>
                                </w:rPr>
                                <w:t>16.4.14</w:t>
                              </w:r>
                            </w:sdtContent>
                          </w:sdt>
                          <w:r>
                            <w:rPr>
                              <w:color w:val="000000"/>
                              <w:szCs w:val="24"/>
                              <w:lang w:eastAsia="lt-LT"/>
                            </w:rPr>
                            <w:t>. nebenaudojamo ilgalaikio turto vieneto ar jo dalies likutinę vertę po įgyvendintų investicijų, skirtų to ilgalaikio turto vieneto ar jo dalies atstatymui (rekonstrukcijai) ar modernizavimui, išskyrus atvejus, kai Taryba priima atskirą sprendimą dėl tokio ilgalaikio turto likutinės vertės pripažinimo ekonomiškai pagrįsta investicijų derinimo metu;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16.4.15 pp."/>
                        <w:tag w:val="part_9487c2e131b44d8f992019db9d0b774c"/>
                        <w:lock w:val="sdtLocked"/>
                        <w:richText/>
                      </w:sdtPr>
                      <w:sdtContent>
                        <w:p>
                          <w:pPr>
                            <w:tabs>
                              <w:tab w:val="left" w:pos="993"/>
                            </w:tabs>
                            <w:ind w:firstLine="709"/>
                            <w:jc w:val="both"/>
                            <w:rPr>
                              <w:color w:val="000000"/>
                            </w:rPr>
                          </w:pPr>
                          <w:sdt>
                            <w:sdtPr>
                              <w:alias w:val="Numeris"/>
                              <w:tag w:val="nr_9487c2e131b44d8f992019db9d0b774c"/>
                              <w:lock w:val="sdtLocked"/>
                              <w:richText/>
                            </w:sdtPr>
                            <w:sdtContent>
                              <w:r>
                                <w:rPr>
                                  <w:color w:val="000000"/>
                                </w:rPr>
                                <w:t>16.4.15</w:t>
                              </w:r>
                            </w:sdtContent>
                          </w:sdt>
                          <w:r>
                            <w:rPr>
                              <w:color w:val="000000"/>
                            </w:rPr>
                            <w:t>. ilgalaikio turto vienetų vertės dalį, sukurtą vartotojų ir abonentų lėšomis, prijungiant juos prie tinklų.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Content>
            </w:sdt>
            <w:sdt>
              <w:sdtPr>
                <w:alias w:val="17 p."/>
                <w:tag w:val="part_b594425f62304ee5a1a78d761ffbd306"/>
                <w:lock w:val="sdtLocked"/>
                <w:richText/>
              </w:sdtPr>
              <w:sdtContent>
                <w:p>
                  <w:pPr>
                    <w:widowControl w:val="0"/>
                    <w:tabs>
                      <w:tab w:val="left" w:pos="851"/>
                      <w:tab w:val="left" w:pos="1134"/>
                    </w:tabs>
                    <w:ind w:firstLine="720"/>
                    <w:jc w:val="both"/>
                    <w:rPr>
                      <w:color w:val="000000"/>
                    </w:rPr>
                  </w:pPr>
                  <w:sdt>
                    <w:sdtPr>
                      <w:alias w:val="Numeris"/>
                      <w:tag w:val="nr_b594425f62304ee5a1a78d761ffbd306"/>
                      <w:lock w:val="sdtLocked"/>
                      <w:richText/>
                    </w:sdtPr>
                    <w:sdtContent>
                      <w:r>
                        <w:rPr>
                          <w:color w:val="000000"/>
                          <w:szCs w:val="24"/>
                          <w:lang w:eastAsia="lt-LT"/>
                        </w:rPr>
                        <w:t>17</w:t>
                      </w:r>
                    </w:sdtContent>
                  </w:sdt>
                  <w:r>
                    <w:rPr>
                      <w:color w:val="000000"/>
                      <w:szCs w:val="24"/>
                      <w:lang w:eastAsia="lt-LT"/>
                    </w:rPr>
                    <w:t>. Perkeliant duomenis iš buhalterinės apskaitos registrų į reguliavimo apskaitos sistemą, geriamojo vandens ir nuotekų neatsiskaitomųjų bei atsiskaitomųjų apskaitos prietaisų, geriamojo vandens ir nuotekų siurblių vertės nurodomos Aprašo 5 ir 6 prieduose arba Aprašo 4 priede. Atsiskaitomųjų apskaitos prietaisų vertės Aprašo 4, 5 ir 6 prieduose turi būti tiesiogiai priskiriamos Apskaitos verslo vienetui.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skyrius"/>
            <w:tag w:val="part_50b0f9d47f5a43aebefee928fdbea449"/>
            <w:lock w:val="sdtLocked"/>
            <w:richText/>
          </w:sdtPr>
          <w:sdtContent>
            <w:p>
              <w:pPr>
                <w:tabs>
                  <w:tab w:val="left" w:pos="1134"/>
                </w:tabs>
                <w:ind w:left="283" w:firstLine="567"/>
                <w:jc w:val="center"/>
                <w:rPr>
                  <w:b/>
                  <w:color w:val="000000"/>
                </w:rPr>
              </w:pPr>
              <w:sdt>
                <w:sdtPr>
                  <w:alias w:val="Numeris"/>
                  <w:tag w:val="nr_50b0f9d47f5a43aebefee928fdbea449"/>
                  <w:lock w:val="sdtLocked"/>
                  <w:richText/>
                </w:sdtPr>
                <w:sdtContent>
                  <w:r>
                    <w:rPr>
                      <w:b/>
                      <w:color w:val="000000"/>
                    </w:rPr>
                    <w:t>III</w:t>
                  </w:r>
                </w:sdtContent>
              </w:sdt>
              <w:r>
                <w:rPr>
                  <w:b/>
                  <w:color w:val="000000"/>
                </w:rPr>
                <w:t xml:space="preserve"> SKYRIUS</w:t>
              </w:r>
            </w:p>
            <w:p>
              <w:pPr>
                <w:tabs>
                  <w:tab w:val="left" w:pos="1134"/>
                </w:tabs>
                <w:ind w:left="283" w:firstLine="627"/>
                <w:jc w:val="center"/>
                <w:rPr>
                  <w:color w:val="000000"/>
                </w:rPr>
              </w:pPr>
              <w:sdt>
                <w:sdtPr>
                  <w:alias w:val="Pavadinimas"/>
                  <w:tag w:val="title_50b0f9d47f5a43aebefee928fdbea449"/>
                  <w:lock w:val="sdtLocked"/>
                  <w:richText/>
                </w:sdtPr>
                <w:sdtContent>
                  <w:r>
                    <w:rPr>
                      <w:b/>
                      <w:color w:val="000000"/>
                      <w:szCs w:val="24"/>
                    </w:rPr>
                    <w:t xml:space="preserve">SĄNAUDŲ PASKIRSTYMO TAISYKLĖS </w:t>
                  </w:r>
                </w:sdtContent>
              </w:sdt>
            </w:p>
            <w:p>
              <w:pPr>
                <w:tabs>
                  <w:tab w:val="left" w:pos="1134"/>
                </w:tabs>
                <w:ind w:left="283" w:firstLine="567"/>
                <w:jc w:val="both"/>
                <w:rPr>
                  <w:color w:val="000000"/>
                  <w:szCs w:val="24"/>
                </w:rPr>
              </w:pPr>
            </w:p>
            <w:sdt>
              <w:sdtPr>
                <w:alias w:val="18 p."/>
                <w:tag w:val="part_d4c882ff39df48ff9be7f916b26dae22"/>
                <w:lock w:val="sdtLocked"/>
                <w:richText/>
              </w:sdtPr>
              <w:sdtContent>
                <w:p>
                  <w:pPr>
                    <w:tabs>
                      <w:tab w:val="left" w:pos="1134"/>
                    </w:tabs>
                    <w:ind w:firstLine="709"/>
                    <w:jc w:val="both"/>
                    <w:rPr>
                      <w:color w:val="000000"/>
                      <w:szCs w:val="24"/>
                    </w:rPr>
                  </w:pPr>
                  <w:sdt>
                    <w:sdtPr>
                      <w:alias w:val="Numeris"/>
                      <w:tag w:val="nr_d4c882ff39df48ff9be7f916b26dae22"/>
                      <w:lock w:val="sdtLocked"/>
                      <w:richText/>
                    </w:sdtPr>
                    <w:sdtContent>
                      <w:r>
                        <w:rPr>
                          <w:color w:val="000000"/>
                          <w:szCs w:val="24"/>
                        </w:rPr>
                        <w:t>18</w:t>
                      </w:r>
                    </w:sdtContent>
                  </w:sdt>
                  <w:r>
                    <w:rPr>
                      <w:color w:val="000000"/>
                      <w:szCs w:val="24"/>
                    </w:rPr>
                    <w:t>. Ūkio subjektas veikloje patiriamas sąnaudas nustato vadovaudamasis buhalterinės apskaitos registrų įrašais, pagal kuriuos buvo sudarytas finansinių ataskaitų rinkinys, išskyrus ilgalaikio turto nusidėvėjimo (amortizacijos) sąnaudas. Perkeldamas duomenis iš buhalterinės apskaitos registrų į reguliavimo apskaitos sistemą, Ūkio subjektas privalo:</w:t>
                  </w:r>
                </w:p>
                <w:sdt>
                  <w:sdtPr>
                    <w:alias w:val="18.1 pp."/>
                    <w:tag w:val="part_78b33405555a479a85c4b8023319aa2d"/>
                    <w:lock w:val="sdtLocked"/>
                    <w:richText/>
                  </w:sdtPr>
                  <w:sdtContent>
                    <w:p>
                      <w:pPr>
                        <w:tabs>
                          <w:tab w:val="left" w:pos="1134"/>
                        </w:tabs>
                        <w:ind w:left="567" w:firstLine="142"/>
                        <w:jc w:val="both"/>
                        <w:rPr>
                          <w:color w:val="000000"/>
                          <w:szCs w:val="24"/>
                        </w:rPr>
                      </w:pPr>
                      <w:sdt>
                        <w:sdtPr>
                          <w:alias w:val="Numeris"/>
                          <w:tag w:val="nr_78b33405555a479a85c4b8023319aa2d"/>
                          <w:lock w:val="sdtLocked"/>
                          <w:richText/>
                        </w:sdtPr>
                        <w:sdtContent>
                          <w:r>
                            <w:rPr>
                              <w:color w:val="000000"/>
                              <w:szCs w:val="24"/>
                            </w:rPr>
                            <w:t>18.1</w:t>
                          </w:r>
                        </w:sdtContent>
                      </w:sdt>
                      <w:r>
                        <w:rPr>
                          <w:color w:val="000000"/>
                          <w:szCs w:val="24"/>
                        </w:rPr>
                        <w:t>. užtikrinti, kad būtų perkelti visi bei teisingi duomenys;</w:t>
                      </w:r>
                    </w:p>
                  </w:sdtContent>
                </w:sdt>
                <w:sdt>
                  <w:sdtPr>
                    <w:alias w:val="18.2 pp."/>
                    <w:tag w:val="part_a8d7fc9e01e04a26b5c774eb6cd7bc29"/>
                    <w:lock w:val="sdtLocked"/>
                    <w:richText/>
                  </w:sdtPr>
                  <w:sdtContent>
                    <w:p>
                      <w:pPr>
                        <w:tabs>
                          <w:tab w:val="left" w:pos="0"/>
                          <w:tab w:val="left" w:pos="1276"/>
                        </w:tabs>
                        <w:ind w:firstLine="709"/>
                        <w:jc w:val="both"/>
                        <w:rPr>
                          <w:color w:val="000000"/>
                          <w:szCs w:val="24"/>
                        </w:rPr>
                      </w:pPr>
                      <w:sdt>
                        <w:sdtPr>
                          <w:alias w:val="Numeris"/>
                          <w:tag w:val="nr_a8d7fc9e01e04a26b5c774eb6cd7bc29"/>
                          <w:lock w:val="sdtLocked"/>
                          <w:richText/>
                        </w:sdtPr>
                        <w:sdtContent>
                          <w:r>
                            <w:rPr>
                              <w:color w:val="000000"/>
                              <w:szCs w:val="24"/>
                            </w:rPr>
                            <w:t>18.2</w:t>
                          </w:r>
                        </w:sdtContent>
                      </w:sdt>
                      <w:r>
                        <w:rPr>
                          <w:color w:val="000000"/>
                          <w:szCs w:val="24"/>
                        </w:rPr>
                        <w:t>. į reguliavimo apskaitos sistemą perkeliamas sąnaudas suskirstyti į Aprašo 19 punkte nurodytas sąnaudų grupes</w:t>
                      </w:r>
                      <w:r>
                        <w:rPr>
                          <w:color w:val="000000"/>
                        </w:rPr>
                        <w:t>, remdamasi sąnaudų vienarūšiškumu (homogeniškumu)</w:t>
                      </w:r>
                      <w:r>
                        <w:rPr>
                          <w:color w:val="000000"/>
                          <w:szCs w:val="24"/>
                        </w:rPr>
                        <w:t>;</w:t>
                      </w:r>
                    </w:p>
                  </w:sdtContent>
                </w:sdt>
                <w:sdt>
                  <w:sdtPr>
                    <w:alias w:val="18.3 pp."/>
                    <w:tag w:val="part_e1cffcb8a3d14cf89960a4edc71d79aa"/>
                    <w:lock w:val="sdtLocked"/>
                    <w:richText/>
                  </w:sdtPr>
                  <w:sdtContent>
                    <w:p>
                      <w:pPr>
                        <w:tabs>
                          <w:tab w:val="left" w:pos="1134"/>
                        </w:tabs>
                        <w:ind w:firstLine="709"/>
                        <w:jc w:val="both"/>
                        <w:rPr>
                          <w:color w:val="000000"/>
                          <w:szCs w:val="24"/>
                        </w:rPr>
                      </w:pPr>
                      <w:sdt>
                        <w:sdtPr>
                          <w:alias w:val="Numeris"/>
                          <w:tag w:val="nr_e1cffcb8a3d14cf89960a4edc71d79aa"/>
                          <w:lock w:val="sdtLocked"/>
                          <w:richText/>
                        </w:sdtPr>
                        <w:sdtContent>
                          <w:r>
                            <w:rPr>
                              <w:color w:val="000000"/>
                              <w:szCs w:val="24"/>
                            </w:rPr>
                            <w:t>18.3</w:t>
                          </w:r>
                        </w:sdtContent>
                      </w:sdt>
                      <w:r>
                        <w:rPr>
                          <w:color w:val="000000"/>
                          <w:szCs w:val="24"/>
                        </w:rPr>
                        <w:t>. užtikrinti, kad reguliavimo apskaitos sistemoje būtų galimybė patikrinti sąnaudų perkėlimo išsamumą bei teisingumą.</w:t>
                      </w:r>
                    </w:p>
                  </w:sdtContent>
                </w:sdt>
              </w:sdtContent>
            </w:sdt>
            <w:sdt>
              <w:sdtPr>
                <w:alias w:val="19 p."/>
                <w:tag w:val="part_de1f57eb73544a6b802cd8b285c45194"/>
                <w:lock w:val="sdtLocked"/>
                <w:richText/>
              </w:sdtPr>
              <w:sdtContent>
                <w:p>
                  <w:pPr>
                    <w:tabs>
                      <w:tab w:val="left" w:pos="1134"/>
                    </w:tabs>
                    <w:ind w:firstLine="709"/>
                    <w:jc w:val="both"/>
                    <w:rPr>
                      <w:color w:val="000000"/>
                      <w:szCs w:val="24"/>
                    </w:rPr>
                  </w:pPr>
                  <w:sdt>
                    <w:sdtPr>
                      <w:alias w:val="Numeris"/>
                      <w:tag w:val="nr_de1f57eb73544a6b802cd8b285c45194"/>
                      <w:lock w:val="sdtLocked"/>
                      <w:richText/>
                    </w:sdtPr>
                    <w:sdtContent>
                      <w:r>
                        <w:rPr>
                          <w:color w:val="000000"/>
                          <w:szCs w:val="24"/>
                        </w:rPr>
                        <w:t>19</w:t>
                      </w:r>
                    </w:sdtContent>
                  </w:sdt>
                  <w:r>
                    <w:rPr>
                      <w:color w:val="000000"/>
                      <w:szCs w:val="24"/>
                    </w:rPr>
                    <w:t>. Visos Ūkio subjekto patiriamos sąnaudos turi būti suskirstytos į šias sąnaudų grupes:</w:t>
                  </w:r>
                </w:p>
                <w:sdt>
                  <w:sdtPr>
                    <w:alias w:val="19.1 pp."/>
                    <w:tag w:val="part_f03a19f5f0bb41f593c587c048a31eef"/>
                    <w:lock w:val="sdtLocked"/>
                    <w:richText/>
                  </w:sdtPr>
                  <w:sdtContent>
                    <w:p>
                      <w:pPr>
                        <w:ind w:firstLine="709"/>
                        <w:jc w:val="both"/>
                        <w:rPr>
                          <w:color w:val="000000"/>
                          <w:szCs w:val="24"/>
                        </w:rPr>
                      </w:pPr>
                      <w:sdt>
                        <w:sdtPr>
                          <w:alias w:val="Numeris"/>
                          <w:tag w:val="nr_f03a19f5f0bb41f593c587c048a31eef"/>
                          <w:lock w:val="sdtLocked"/>
                          <w:richText/>
                        </w:sdtPr>
                        <w:sdtContent>
                          <w:r>
                            <w:rPr>
                              <w:color w:val="000000"/>
                              <w:szCs w:val="24"/>
                            </w:rPr>
                            <w:t>19.1</w:t>
                          </w:r>
                        </w:sdtContent>
                      </w:sdt>
                      <w:r>
                        <w:rPr>
                          <w:color w:val="000000"/>
                          <w:szCs w:val="24"/>
                        </w:rPr>
                        <w:t>. geriamojo vandens įsigijimo sąnaudos;</w:t>
                      </w:r>
                    </w:p>
                  </w:sdtContent>
                </w:sdt>
                <w:sdt>
                  <w:sdtPr>
                    <w:alias w:val="19.2 pp."/>
                    <w:tag w:val="part_2c2f2e655c8e45419d58b7f9254faa68"/>
                    <w:lock w:val="sdtLocked"/>
                    <w:richText/>
                  </w:sdtPr>
                  <w:sdtContent>
                    <w:p>
                      <w:pPr>
                        <w:ind w:firstLine="709"/>
                        <w:jc w:val="both"/>
                        <w:rPr>
                          <w:color w:val="000000"/>
                          <w:szCs w:val="24"/>
                        </w:rPr>
                      </w:pPr>
                      <w:sdt>
                        <w:sdtPr>
                          <w:alias w:val="Numeris"/>
                          <w:tag w:val="nr_2c2f2e655c8e45419d58b7f9254faa68"/>
                          <w:lock w:val="sdtLocked"/>
                          <w:richText/>
                        </w:sdtPr>
                        <w:sdtContent>
                          <w:r>
                            <w:rPr>
                              <w:color w:val="000000"/>
                              <w:szCs w:val="24"/>
                            </w:rPr>
                            <w:t>19.2</w:t>
                          </w:r>
                        </w:sdtContent>
                      </w:sdt>
                      <w:r>
                        <w:rPr>
                          <w:color w:val="000000"/>
                          <w:szCs w:val="24"/>
                        </w:rPr>
                        <w:t>. nuotekų tvarkymo paslaugų pirkimo sąnaudos;</w:t>
                      </w:r>
                    </w:p>
                  </w:sdtContent>
                </w:sdt>
                <w:sdt>
                  <w:sdtPr>
                    <w:alias w:val="19.3 pp."/>
                    <w:tag w:val="part_8fac11d3363e41cd81f523f4df2f123a"/>
                    <w:lock w:val="sdtLocked"/>
                    <w:richText/>
                  </w:sdtPr>
                  <w:sdtContent>
                    <w:p>
                      <w:pPr>
                        <w:ind w:firstLine="709"/>
                        <w:jc w:val="both"/>
                        <w:rPr>
                          <w:color w:val="000000"/>
                          <w:szCs w:val="24"/>
                        </w:rPr>
                      </w:pPr>
                      <w:sdt>
                        <w:sdtPr>
                          <w:alias w:val="Numeris"/>
                          <w:tag w:val="nr_8fac11d3363e41cd81f523f4df2f123a"/>
                          <w:lock w:val="sdtLocked"/>
                          <w:richText/>
                        </w:sdtPr>
                        <w:sdtContent>
                          <w:r>
                            <w:rPr>
                              <w:color w:val="000000"/>
                              <w:szCs w:val="24"/>
                            </w:rPr>
                            <w:t>19.3</w:t>
                          </w:r>
                        </w:sdtContent>
                      </w:sdt>
                      <w:r>
                        <w:rPr>
                          <w:color w:val="000000"/>
                          <w:szCs w:val="24"/>
                        </w:rPr>
                        <w:t>. elektros energijos sąnaudos;</w:t>
                      </w:r>
                    </w:p>
                  </w:sdtContent>
                </w:sdt>
                <w:sdt>
                  <w:sdtPr>
                    <w:alias w:val="19.4 pp."/>
                    <w:tag w:val="part_645c778a9878412fbb350fa683aadb97"/>
                    <w:lock w:val="sdtLocked"/>
                    <w:richText/>
                  </w:sdtPr>
                  <w:sdtContent>
                    <w:p>
                      <w:pPr>
                        <w:ind w:firstLine="709"/>
                        <w:jc w:val="both"/>
                        <w:rPr>
                          <w:color w:val="000000"/>
                          <w:szCs w:val="24"/>
                        </w:rPr>
                      </w:pPr>
                      <w:sdt>
                        <w:sdtPr>
                          <w:alias w:val="Numeris"/>
                          <w:tag w:val="nr_645c778a9878412fbb350fa683aadb97"/>
                          <w:lock w:val="sdtLocked"/>
                          <w:richText/>
                        </w:sdtPr>
                        <w:sdtContent>
                          <w:r>
                            <w:rPr>
                              <w:color w:val="000000"/>
                              <w:szCs w:val="24"/>
                            </w:rPr>
                            <w:t>19.4</w:t>
                          </w:r>
                        </w:sdtContent>
                      </w:sdt>
                      <w:r>
                        <w:rPr>
                          <w:color w:val="000000"/>
                          <w:szCs w:val="24"/>
                        </w:rPr>
                        <w:t>. technologinių medžiagų ir technologinio kuro sąnaudos;</w:t>
                      </w:r>
                    </w:p>
                  </w:sdtContent>
                </w:sdt>
                <w:sdt>
                  <w:sdtPr>
                    <w:alias w:val="19.5 pp."/>
                    <w:tag w:val="part_00974acc1ca84af485fd8c2520880d84"/>
                    <w:lock w:val="sdtLocked"/>
                    <w:richText/>
                  </w:sdtPr>
                  <w:sdtContent>
                    <w:p>
                      <w:pPr>
                        <w:ind w:firstLine="709"/>
                        <w:jc w:val="both"/>
                        <w:rPr>
                          <w:color w:val="000000"/>
                          <w:szCs w:val="24"/>
                        </w:rPr>
                      </w:pPr>
                      <w:sdt>
                        <w:sdtPr>
                          <w:alias w:val="Numeris"/>
                          <w:tag w:val="nr_00974acc1ca84af485fd8c2520880d84"/>
                          <w:lock w:val="sdtLocked"/>
                          <w:richText/>
                        </w:sdtPr>
                        <w:sdtContent>
                          <w:r>
                            <w:rPr>
                              <w:color w:val="000000"/>
                              <w:szCs w:val="24"/>
                            </w:rPr>
                            <w:t>19.5</w:t>
                          </w:r>
                        </w:sdtContent>
                      </w:sdt>
                      <w:r>
                        <w:rPr>
                          <w:color w:val="000000"/>
                          <w:szCs w:val="24"/>
                        </w:rPr>
                        <w:t>. kuro transportui sąnaudos;</w:t>
                      </w:r>
                    </w:p>
                  </w:sdtContent>
                </w:sdt>
                <w:sdt>
                  <w:sdtPr>
                    <w:alias w:val="19.6 pp."/>
                    <w:tag w:val="part_5774e7423464497eb192ce7181d37561"/>
                    <w:lock w:val="sdtLocked"/>
                    <w:richText/>
                  </w:sdtPr>
                  <w:sdtContent>
                    <w:p>
                      <w:pPr>
                        <w:ind w:firstLine="709"/>
                        <w:jc w:val="both"/>
                        <w:rPr>
                          <w:color w:val="000000"/>
                          <w:szCs w:val="24"/>
                        </w:rPr>
                      </w:pPr>
                      <w:sdt>
                        <w:sdtPr>
                          <w:alias w:val="Numeris"/>
                          <w:tag w:val="nr_5774e7423464497eb192ce7181d37561"/>
                          <w:lock w:val="sdtLocked"/>
                          <w:richText/>
                        </w:sdtPr>
                        <w:sdtContent>
                          <w:r>
                            <w:rPr>
                              <w:color w:val="000000"/>
                              <w:szCs w:val="24"/>
                            </w:rPr>
                            <w:t>19.6</w:t>
                          </w:r>
                        </w:sdtContent>
                      </w:sdt>
                      <w:r>
                        <w:rPr>
                          <w:color w:val="000000"/>
                          <w:szCs w:val="24"/>
                        </w:rPr>
                        <w:t>. šilumos energijos sąnaudos;</w:t>
                      </w:r>
                    </w:p>
                  </w:sdtContent>
                </w:sdt>
                <w:sdt>
                  <w:sdtPr>
                    <w:alias w:val="19.7 pp."/>
                    <w:tag w:val="part_dd98d5f581a24ebe86867962926eca26"/>
                    <w:lock w:val="sdtLocked"/>
                    <w:richText/>
                  </w:sdtPr>
                  <w:sdtContent>
                    <w:p>
                      <w:pPr>
                        <w:tabs>
                          <w:tab w:val="left" w:pos="1134"/>
                        </w:tabs>
                        <w:ind w:firstLine="744"/>
                        <w:jc w:val="both"/>
                        <w:rPr>
                          <w:color w:val="000000"/>
                        </w:rPr>
                      </w:pPr>
                      <w:sdt>
                        <w:sdtPr>
                          <w:alias w:val="Numeris"/>
                          <w:tag w:val="nr_dd98d5f581a24ebe86867962926eca26"/>
                          <w:lock w:val="sdtLocked"/>
                          <w:richText/>
                        </w:sdtPr>
                        <w:sdtContent>
                          <w:r>
                            <w:rPr>
                              <w:color w:val="000000"/>
                            </w:rPr>
                            <w:t>19.7</w:t>
                          </w:r>
                        </w:sdtContent>
                      </w:sdt>
                      <w:r>
                        <w:rPr>
                          <w:color w:val="000000"/>
                        </w:rPr>
                        <w:t>. nusidėvėjimo (amortizacijos) sąnaudos;</w:t>
                      </w:r>
                    </w:p>
                  </w:sdtContent>
                </w:sdt>
                <w:sdt>
                  <w:sdtPr>
                    <w:alias w:val="19.8 pp."/>
                    <w:tag w:val="part_621dc7b07abf4c32ad2a694812d248e2"/>
                    <w:lock w:val="sdtLocked"/>
                    <w:richText/>
                  </w:sdtPr>
                  <w:sdtContent>
                    <w:p>
                      <w:pPr>
                        <w:tabs>
                          <w:tab w:val="left" w:pos="1134"/>
                        </w:tabs>
                        <w:ind w:firstLine="744"/>
                        <w:jc w:val="both"/>
                        <w:rPr>
                          <w:color w:val="000000"/>
                        </w:rPr>
                      </w:pPr>
                      <w:sdt>
                        <w:sdtPr>
                          <w:alias w:val="Numeris"/>
                          <w:tag w:val="nr_621dc7b07abf4c32ad2a694812d248e2"/>
                          <w:lock w:val="sdtLocked"/>
                          <w:richText/>
                        </w:sdtPr>
                        <w:sdtContent>
                          <w:r>
                            <w:rPr>
                              <w:color w:val="000000"/>
                            </w:rPr>
                            <w:t>19.8</w:t>
                          </w:r>
                        </w:sdtContent>
                      </w:sdt>
                      <w:r>
                        <w:rPr>
                          <w:color w:val="000000"/>
                        </w:rPr>
                        <w:t>. einamojo remonto ir aptarnavimo sąnaudos;</w:t>
                      </w:r>
                    </w:p>
                  </w:sdtContent>
                </w:sdt>
                <w:sdt>
                  <w:sdtPr>
                    <w:alias w:val="19.9 pp."/>
                    <w:tag w:val="part_ab0e1db656d34a60ac1b585fbf95d682"/>
                    <w:lock w:val="sdtLocked"/>
                    <w:richText/>
                  </w:sdtPr>
                  <w:sdtContent>
                    <w:p>
                      <w:pPr>
                        <w:tabs>
                          <w:tab w:val="left" w:pos="1134"/>
                        </w:tabs>
                        <w:ind w:firstLine="744"/>
                        <w:jc w:val="both"/>
                        <w:rPr>
                          <w:color w:val="000000"/>
                        </w:rPr>
                      </w:pPr>
                      <w:sdt>
                        <w:sdtPr>
                          <w:alias w:val="Numeris"/>
                          <w:tag w:val="nr_ab0e1db656d34a60ac1b585fbf95d682"/>
                          <w:lock w:val="sdtLocked"/>
                          <w:richText/>
                        </w:sdtPr>
                        <w:sdtContent>
                          <w:r>
                            <w:rPr>
                              <w:color w:val="000000"/>
                            </w:rPr>
                            <w:t>19.9</w:t>
                          </w:r>
                        </w:sdtContent>
                      </w:sdt>
                      <w:r>
                        <w:rPr>
                          <w:color w:val="000000"/>
                        </w:rPr>
                        <w:t>. personalo sąnaudos;</w:t>
                      </w:r>
                    </w:p>
                  </w:sdtContent>
                </w:sdt>
                <w:sdt>
                  <w:sdtPr>
                    <w:alias w:val="19.10 pp."/>
                    <w:tag w:val="part_a72bd72b5b814905b566fc7f5ffa0088"/>
                    <w:lock w:val="sdtLocked"/>
                    <w:richText/>
                  </w:sdtPr>
                  <w:sdtContent>
                    <w:p>
                      <w:pPr>
                        <w:tabs>
                          <w:tab w:val="left" w:pos="1134"/>
                        </w:tabs>
                        <w:ind w:firstLine="744"/>
                        <w:jc w:val="both"/>
                        <w:rPr>
                          <w:color w:val="000000"/>
                        </w:rPr>
                      </w:pPr>
                      <w:sdt>
                        <w:sdtPr>
                          <w:alias w:val="Numeris"/>
                          <w:tag w:val="nr_a72bd72b5b814905b566fc7f5ffa0088"/>
                          <w:lock w:val="sdtLocked"/>
                          <w:richText/>
                        </w:sdtPr>
                        <w:sdtContent>
                          <w:r>
                            <w:rPr>
                              <w:color w:val="000000"/>
                            </w:rPr>
                            <w:t>19.10</w:t>
                          </w:r>
                        </w:sdtContent>
                      </w:sdt>
                      <w:r>
                        <w:rPr>
                          <w:color w:val="000000"/>
                        </w:rPr>
                        <w:t>. mokesčių sąnaudos;</w:t>
                      </w:r>
                    </w:p>
                  </w:sdtContent>
                </w:sdt>
                <w:sdt>
                  <w:sdtPr>
                    <w:alias w:val="19.11 pp."/>
                    <w:tag w:val="part_82de4f1b142c425a8d4ca9c3d7b341ab"/>
                    <w:lock w:val="sdtLocked"/>
                    <w:richText/>
                  </w:sdtPr>
                  <w:sdtContent>
                    <w:p>
                      <w:pPr>
                        <w:tabs>
                          <w:tab w:val="left" w:pos="1134"/>
                        </w:tabs>
                        <w:ind w:firstLine="744"/>
                        <w:jc w:val="both"/>
                        <w:rPr>
                          <w:color w:val="000000"/>
                        </w:rPr>
                      </w:pPr>
                      <w:sdt>
                        <w:sdtPr>
                          <w:alias w:val="Numeris"/>
                          <w:tag w:val="nr_82de4f1b142c425a8d4ca9c3d7b341ab"/>
                          <w:lock w:val="sdtLocked"/>
                          <w:richText/>
                        </w:sdtPr>
                        <w:sdtContent>
                          <w:r>
                            <w:rPr>
                              <w:color w:val="000000"/>
                            </w:rPr>
                            <w:t>19.11</w:t>
                          </w:r>
                        </w:sdtContent>
                      </w:sdt>
                      <w:r>
                        <w:rPr>
                          <w:color w:val="000000"/>
                        </w:rPr>
                        <w:t>. finansinės sąnaudos;</w:t>
                      </w:r>
                    </w:p>
                  </w:sdtContent>
                </w:sdt>
                <w:sdt>
                  <w:sdtPr>
                    <w:alias w:val="19.12 pp."/>
                    <w:tag w:val="part_6eac995646c543e7a46a5870e823a45a"/>
                    <w:lock w:val="sdtLocked"/>
                    <w:richText/>
                  </w:sdtPr>
                  <w:sdtContent>
                    <w:p>
                      <w:pPr>
                        <w:tabs>
                          <w:tab w:val="left" w:pos="1134"/>
                        </w:tabs>
                        <w:ind w:firstLine="744"/>
                        <w:jc w:val="both"/>
                        <w:rPr>
                          <w:color w:val="000000"/>
                        </w:rPr>
                      </w:pPr>
                      <w:sdt>
                        <w:sdtPr>
                          <w:alias w:val="Numeris"/>
                          <w:tag w:val="nr_6eac995646c543e7a46a5870e823a45a"/>
                          <w:lock w:val="sdtLocked"/>
                          <w:richText/>
                        </w:sdtPr>
                        <w:sdtContent>
                          <w:r>
                            <w:rPr>
                              <w:color w:val="000000"/>
                            </w:rPr>
                            <w:t>19.12</w:t>
                          </w:r>
                        </w:sdtContent>
                      </w:sdt>
                      <w:r>
                        <w:rPr>
                          <w:color w:val="000000"/>
                        </w:rPr>
                        <w:t>. administracinės sąnaudos;</w:t>
                      </w:r>
                    </w:p>
                  </w:sdtContent>
                </w:sdt>
                <w:sdt>
                  <w:sdtPr>
                    <w:alias w:val="19.13 pp."/>
                    <w:tag w:val="part_7d94755572f54a3f99955f612077067f"/>
                    <w:lock w:val="sdtLocked"/>
                    <w:richText/>
                  </w:sdtPr>
                  <w:sdtContent>
                    <w:p>
                      <w:pPr>
                        <w:tabs>
                          <w:tab w:val="left" w:pos="1134"/>
                        </w:tabs>
                        <w:ind w:firstLine="744"/>
                        <w:jc w:val="both"/>
                        <w:rPr>
                          <w:color w:val="000000"/>
                        </w:rPr>
                      </w:pPr>
                      <w:sdt>
                        <w:sdtPr>
                          <w:alias w:val="Numeris"/>
                          <w:tag w:val="nr_7d94755572f54a3f99955f612077067f"/>
                          <w:lock w:val="sdtLocked"/>
                          <w:richText/>
                        </w:sdtPr>
                        <w:sdtContent>
                          <w:r>
                            <w:rPr>
                              <w:color w:val="000000"/>
                            </w:rPr>
                            <w:t>19.13</w:t>
                          </w:r>
                        </w:sdtContent>
                      </w:sdt>
                      <w:r>
                        <w:rPr>
                          <w:color w:val="000000"/>
                        </w:rPr>
                        <w:t>. rinkodaros ir pardavimų sąnaudos;</w:t>
                      </w:r>
                    </w:p>
                  </w:sdtContent>
                </w:sdt>
                <w:sdt>
                  <w:sdtPr>
                    <w:alias w:val="19.14 pp."/>
                    <w:tag w:val="part_fecfe73af55746428f57d9c03c9dddec"/>
                    <w:lock w:val="sdtLocked"/>
                    <w:richText/>
                  </w:sdtPr>
                  <w:sdtContent>
                    <w:p>
                      <w:pPr>
                        <w:tabs>
                          <w:tab w:val="left" w:pos="1134"/>
                        </w:tabs>
                        <w:ind w:firstLine="744"/>
                        <w:jc w:val="both"/>
                        <w:rPr>
                          <w:color w:val="000000"/>
                        </w:rPr>
                      </w:pPr>
                      <w:sdt>
                        <w:sdtPr>
                          <w:alias w:val="Numeris"/>
                          <w:tag w:val="nr_fecfe73af55746428f57d9c03c9dddec"/>
                          <w:lock w:val="sdtLocked"/>
                          <w:richText/>
                        </w:sdtPr>
                        <w:sdtContent>
                          <w:r>
                            <w:rPr>
                              <w:color w:val="000000"/>
                            </w:rPr>
                            <w:t>19.14</w:t>
                          </w:r>
                        </w:sdtContent>
                      </w:sdt>
                      <w:r>
                        <w:rPr>
                          <w:color w:val="000000"/>
                        </w:rPr>
                        <w:t>. kitos sąnaudos.</w:t>
                      </w:r>
                    </w:p>
                  </w:sdtContent>
                </w:sdt>
              </w:sdtContent>
            </w:sdt>
            <w:sdt>
              <w:sdtPr>
                <w:alias w:val="20 p."/>
                <w:tag w:val="part_fa6031bf60d94aec8e2f424a196d6dad"/>
                <w:lock w:val="sdtLocked"/>
                <w:richText/>
              </w:sdtPr>
              <w:sdtContent>
                <w:p>
                  <w:pPr>
                    <w:tabs>
                      <w:tab w:val="left" w:pos="1134"/>
                    </w:tabs>
                    <w:ind w:firstLine="709"/>
                    <w:jc w:val="both"/>
                    <w:rPr>
                      <w:color w:val="000000"/>
                      <w:szCs w:val="24"/>
                    </w:rPr>
                  </w:pPr>
                  <w:sdt>
                    <w:sdtPr>
                      <w:alias w:val="Numeris"/>
                      <w:tag w:val="nr_fa6031bf60d94aec8e2f424a196d6dad"/>
                      <w:lock w:val="sdtLocked"/>
                      <w:richText/>
                    </w:sdtPr>
                    <w:sdtContent>
                      <w:r>
                        <w:rPr>
                          <w:color w:val="000000"/>
                          <w:szCs w:val="24"/>
                        </w:rPr>
                        <w:t>20</w:t>
                      </w:r>
                    </w:sdtContent>
                  </w:sdt>
                  <w:r>
                    <w:rPr>
                      <w:color w:val="000000"/>
                      <w:szCs w:val="24"/>
                    </w:rPr>
                    <w:t>. Sąnaudos, kurių apimtis per ataskaitinį laikotarpį:</w:t>
                  </w:r>
                </w:p>
                <w:sdt>
                  <w:sdtPr>
                    <w:alias w:val="20.1 pp."/>
                    <w:tag w:val="part_b5bc065b6b044af68ab51cd8a27d4621"/>
                    <w:lock w:val="sdtLocked"/>
                    <w:richText/>
                  </w:sdtPr>
                  <w:sdtContent>
                    <w:p>
                      <w:pPr>
                        <w:widowControl w:val="0"/>
                        <w:tabs>
                          <w:tab w:val="left" w:pos="1134"/>
                        </w:tabs>
                        <w:ind w:firstLine="709"/>
                        <w:jc w:val="both"/>
                        <w:rPr>
                          <w:color w:val="000000"/>
                          <w:szCs w:val="24"/>
                        </w:rPr>
                      </w:pPr>
                      <w:sdt>
                        <w:sdtPr>
                          <w:alias w:val="Numeris"/>
                          <w:tag w:val="nr_b5bc065b6b044af68ab51cd8a27d4621"/>
                          <w:lock w:val="sdtLocked"/>
                          <w:richText/>
                        </w:sdtPr>
                        <w:sdtContent>
                          <w:r>
                            <w:rPr>
                              <w:color w:val="000000"/>
                              <w:szCs w:val="24"/>
                              <w:lang w:eastAsia="lt-LT"/>
                            </w:rPr>
                            <w:t>20.1</w:t>
                          </w:r>
                        </w:sdtContent>
                      </w:sdt>
                      <w:r>
                        <w:rPr>
                          <w:color w:val="000000"/>
                          <w:szCs w:val="24"/>
                          <w:lang w:eastAsia="lt-LT"/>
                        </w:rPr>
                        <w:t>. priklauso nuo suteiktų paslaugų (parduotų) kiekio per tą laikotarpį, laikomos kintamosiomis sąnaudomis. Kintamosioms sąnaudoms yra priskiriamos geriamojo vandens įsigijimo, nuotekų tvarkymo paslaugų pirkimo, elektros energijos technologinėms reikmėms, technologinių medžiagų ir technologinio kuro, mokesčio už valstybinius gamtos išteklius, mokesčio už taršą, automobilių, skirtų geriamojo vandens transportavimui, kuro sąnaudos, kitos kintamosios sąnaudos;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0.2 pp."/>
                    <w:tag w:val="part_d1faef583220474893a98b27eb4fc73d"/>
                    <w:lock w:val="sdtLocked"/>
                    <w:richText/>
                  </w:sdtPr>
                  <w:sdtContent>
                    <w:p>
                      <w:pPr>
                        <w:tabs>
                          <w:tab w:val="left" w:pos="1134"/>
                        </w:tabs>
                        <w:ind w:firstLine="709"/>
                        <w:jc w:val="both"/>
                        <w:rPr>
                          <w:color w:val="000000"/>
                          <w:szCs w:val="24"/>
                        </w:rPr>
                      </w:pPr>
                      <w:sdt>
                        <w:sdtPr>
                          <w:alias w:val="Numeris"/>
                          <w:tag w:val="nr_d1faef583220474893a98b27eb4fc73d"/>
                          <w:lock w:val="sdtLocked"/>
                          <w:richText/>
                        </w:sdtPr>
                        <w:sdtContent>
                          <w:r>
                            <w:rPr>
                              <w:color w:val="000000"/>
                              <w:szCs w:val="24"/>
                            </w:rPr>
                            <w:t>20.2</w:t>
                          </w:r>
                        </w:sdtContent>
                      </w:sdt>
                      <w:r>
                        <w:rPr>
                          <w:color w:val="000000"/>
                          <w:szCs w:val="24"/>
                        </w:rPr>
                        <w:t xml:space="preserve">. nepriklauso nuo suteiktų paslaugų (parduotų) kiekio per tą laikotarpį, laikomos pastoviosiomis sąnaudomis. Pastoviosioms sąnaudoms yra priskiriamos visos sąnaudos, išskyrus 20.1 papunktyje nurodytas ir kintamosioms sąnaudoms priskiriamas sąnaudas. </w:t>
                      </w:r>
                    </w:p>
                  </w:sdtContent>
                </w:sdt>
              </w:sdtContent>
            </w:sdt>
            <w:sdt>
              <w:sdtPr>
                <w:alias w:val="21 p."/>
                <w:tag w:val="part_4915c7c341c040929e101f6400017a87"/>
                <w:lock w:val="sdtLocked"/>
                <w:richText/>
              </w:sdtPr>
              <w:sdtContent>
                <w:p>
                  <w:pPr>
                    <w:tabs>
                      <w:tab w:val="left" w:pos="1134"/>
                    </w:tabs>
                    <w:ind w:firstLine="709"/>
                    <w:jc w:val="both"/>
                    <w:rPr>
                      <w:color w:val="000000"/>
                      <w:szCs w:val="24"/>
                    </w:rPr>
                  </w:pPr>
                  <w:sdt>
                    <w:sdtPr>
                      <w:alias w:val="Numeris"/>
                      <w:tag w:val="nr_4915c7c341c040929e101f6400017a87"/>
                      <w:lock w:val="sdtLocked"/>
                      <w:richText/>
                    </w:sdtPr>
                    <w:sdtContent>
                      <w:r>
                        <w:rPr>
                          <w:color w:val="000000"/>
                          <w:szCs w:val="24"/>
                        </w:rPr>
                        <w:t>21</w:t>
                      </w:r>
                    </w:sdtContent>
                  </w:sdt>
                  <w:r>
                    <w:rPr>
                      <w:color w:val="000000"/>
                      <w:szCs w:val="24"/>
                    </w:rPr>
                    <w:t xml:space="preserve">. Skaičiuodamas reguliuojamosios veiklos nusidėvėjimo (amortizacijos) sąnaudas, reguliuojamojoje veikloje naudojamo  ilgalaikio turto likutines ir įsigijimo vertes, Ūkio subjektas turi vadovautis Aprašo 16 ir 27 punktais bei šiomis nuostatomis:</w:t>
                  </w:r>
                </w:p>
                <w:sdt>
                  <w:sdtPr>
                    <w:alias w:val="21.1 pp."/>
                    <w:tag w:val="part_e4e196271d814878b75c8e36b6a56b0a"/>
                    <w:lock w:val="sdtLocked"/>
                    <w:richText/>
                  </w:sdtPr>
                  <w:sdtContent>
                    <w:p>
                      <w:pPr>
                        <w:widowControl w:val="0"/>
                        <w:tabs>
                          <w:tab w:val="left" w:pos="851"/>
                          <w:tab w:val="left" w:pos="1134"/>
                        </w:tabs>
                        <w:ind w:firstLine="720"/>
                        <w:jc w:val="both"/>
                        <w:rPr>
                          <w:color w:val="000000"/>
                          <w:szCs w:val="24"/>
                        </w:rPr>
                      </w:pPr>
                      <w:sdt>
                        <w:sdtPr>
                          <w:alias w:val="Numeris"/>
                          <w:tag w:val="nr_e4e196271d814878b75c8e36b6a56b0a"/>
                          <w:lock w:val="sdtLocked"/>
                          <w:richText/>
                        </w:sdtPr>
                        <w:sdtContent>
                          <w:r>
                            <w:rPr>
                              <w:szCs w:val="24"/>
                            </w:rPr>
                            <w:t>21.1</w:t>
                          </w:r>
                        </w:sdtContent>
                      </w:sdt>
                      <w:r>
                        <w:rPr>
                          <w:szCs w:val="24"/>
                        </w:rPr>
                        <w:t xml:space="preserve">. </w:t>
                      </w:r>
                      <w:r>
                        <w:rPr>
                          <w:color w:val="000000"/>
                          <w:szCs w:val="24"/>
                          <w:lang w:eastAsia="lt-LT"/>
                        </w:rPr>
                        <w:t xml:space="preserve">Ūkio subjektas privalo taikyti Tarybos nustatytą ilgalaikio turto nusidėvėjimo (amortizacijos) skaičiavimo laikotarpį (pagal Aprašo 1 priedą) ir tiesiogiai proporcingą nusidėvėjimo (amortizacijos) skaičiavimo metodą, </w:t>
                      </w:r>
                      <w:r>
                        <w:rPr>
                          <w:rFonts w:eastAsia="Lucida Sans Unicode"/>
                          <w:color w:val="000000"/>
                          <w:szCs w:val="24"/>
                          <w:lang w:eastAsia="lt-LT" w:bidi="en-US"/>
                        </w:rPr>
                        <w:t>išskyrus Aprašo 21.2, 21.4 ir 21.6 papunkčiuose numatytais atvejais</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1.2 pp."/>
                    <w:tag w:val="part_2c438130ceaa4f58a8eb93868a4c3ff1"/>
                    <w:lock w:val="sdtLocked"/>
                    <w:richText/>
                  </w:sdtPr>
                  <w:sdtContent>
                    <w:p>
                      <w:pPr>
                        <w:tabs>
                          <w:tab w:val="left" w:pos="1134"/>
                        </w:tabs>
                        <w:ind w:firstLine="709"/>
                        <w:jc w:val="both"/>
                        <w:rPr>
                          <w:color w:val="000000"/>
                          <w:szCs w:val="24"/>
                        </w:rPr>
                      </w:pPr>
                      <w:sdt>
                        <w:sdtPr>
                          <w:alias w:val="Numeris"/>
                          <w:tag w:val="nr_2c438130ceaa4f58a8eb93868a4c3ff1"/>
                          <w:lock w:val="sdtLocked"/>
                          <w:richText/>
                        </w:sdtPr>
                        <w:sdtContent>
                          <w:r>
                            <w:rPr>
                              <w:color w:val="000000"/>
                              <w:szCs w:val="24"/>
                            </w:rPr>
                            <w:t>21.2</w:t>
                          </w:r>
                        </w:sdtContent>
                      </w:sdt>
                      <w:r>
                        <w:rPr>
                          <w:color w:val="000000"/>
                          <w:szCs w:val="24"/>
                        </w:rPr>
                        <w:t xml:space="preserve">. jei ilgalaikio turto vienetams Aprašo 1 priede nėra nustatyto ilgalaikio turto nusidėvėjimo (amortizacijos) skaičiavimo laikotarpio, tai Ūkio subjektas turi pasirinkti ir taikyti ekonomiškai pagrįstą ilgalaikio turto nusidėvėjimo (amortizacijos) skaičiavimo laikotarpį Verslo apskaitos bei Tarptautiniuose apskaitos standartuose nustatyta tvarka; </w:t>
                      </w:r>
                    </w:p>
                  </w:sdtContent>
                </w:sdt>
                <w:sdt>
                  <w:sdtPr>
                    <w:alias w:val="21.3 pp."/>
                    <w:tag w:val="part_abfd033a535b4413b0202b7ec40004b8"/>
                    <w:lock w:val="sdtLocked"/>
                    <w:richText/>
                  </w:sdtPr>
                  <w:sdtContent>
                    <w:p>
                      <w:pPr>
                        <w:widowControl w:val="0"/>
                        <w:tabs>
                          <w:tab w:val="left" w:pos="1134"/>
                        </w:tabs>
                        <w:ind w:firstLine="720"/>
                        <w:jc w:val="both"/>
                        <w:rPr>
                          <w:color w:val="000000"/>
                          <w:szCs w:val="24"/>
                          <w:lang w:eastAsia="lt-LT"/>
                        </w:rPr>
                      </w:pPr>
                      <w:sdt>
                        <w:sdtPr>
                          <w:alias w:val="Numeris"/>
                          <w:tag w:val="nr_abfd033a535b4413b0202b7ec40004b8"/>
                          <w:lock w:val="sdtLocked"/>
                          <w:richText/>
                        </w:sdtPr>
                        <w:sdtContent>
                          <w:r>
                            <w:rPr>
                              <w:color w:val="000000"/>
                              <w:szCs w:val="24"/>
                            </w:rPr>
                            <w:t>21.3</w:t>
                          </w:r>
                        </w:sdtContent>
                      </w:sdt>
                      <w:r>
                        <w:rPr>
                          <w:color w:val="000000"/>
                          <w:szCs w:val="24"/>
                        </w:rPr>
                        <w:t>. p</w:t>
                      </w:r>
                      <w:r>
                        <w:rPr>
                          <w:color w:val="000000"/>
                          <w:szCs w:val="24"/>
                          <w:lang w:eastAsia="lt-LT"/>
                        </w:rPr>
                        <w:t>arengus ilgalaikį turtą naudoti (pradėjus eksploatuoti), jo nusidėvėjimas turi būti pradedamas skaičiuoti nuo kito mėnesio 1 dienos</w:t>
                      </w:r>
                      <w:r>
                        <w:rPr>
                          <w:color w:val="000000"/>
                          <w:szCs w:val="24"/>
                        </w:rPr>
                        <w:t xml:space="preserve">; </w:t>
                      </w:r>
                    </w:p>
                  </w:sdtContent>
                </w:sdt>
                <w:sdt>
                  <w:sdtPr>
                    <w:alias w:val="21.4 pp."/>
                    <w:tag w:val="part_f27ceb98e3144423b7a9fdadf9152eea"/>
                    <w:lock w:val="sdtLocked"/>
                    <w:richText/>
                  </w:sdtPr>
                  <w:sdtContent>
                    <w:p>
                      <w:pPr>
                        <w:tabs>
                          <w:tab w:val="left" w:pos="1134"/>
                        </w:tabs>
                        <w:ind w:firstLine="709"/>
                        <w:jc w:val="both"/>
                        <w:rPr>
                          <w:color w:val="000000"/>
                          <w:szCs w:val="24"/>
                        </w:rPr>
                      </w:pPr>
                      <w:sdt>
                        <w:sdtPr>
                          <w:alias w:val="Numeris"/>
                          <w:tag w:val="nr_f27ceb98e3144423b7a9fdadf9152eea"/>
                          <w:lock w:val="sdtLocked"/>
                          <w:richText/>
                        </w:sdtPr>
                        <w:sdtContent>
                          <w:r>
                            <w:rPr>
                              <w:color w:val="000000"/>
                              <w:szCs w:val="24"/>
                            </w:rPr>
                            <w:t>21.4</w:t>
                          </w:r>
                        </w:sdtContent>
                      </w:sdt>
                      <w:r>
                        <w:rPr>
                          <w:color w:val="000000"/>
                          <w:szCs w:val="24"/>
                        </w:rPr>
                        <w:t xml:space="preserve">. kai ilgalaikio materialiojo turto rekonstravimas ar remontas pailgina turto naudingo tarnavimo laiką ir (ar) pagerina jo naudingąsias savybes ir šių darbų verte didinama ilgalaikio materialiojo turto įsigijimo savikaina ir (ar) patikslinamas turto naudingo tarnavimo laikas, ilgalaikio turto vertė ir (ar) ilgalaikio turto naudingo tarnavimo laikas bei nusidėvėjimo (amortizacijos) skaičiavimo laikotarpis koreguojamas Verslo apskaitos arba Tarptautiniuose apskaitos standartuose nustatyta tvarka; </w:t>
                      </w:r>
                    </w:p>
                  </w:sdtContent>
                </w:sdt>
                <w:sdt>
                  <w:sdtPr>
                    <w:alias w:val="21.5 pp."/>
                    <w:tag w:val="part_bec677ea90254544ba12a355d584577b"/>
                    <w:lock w:val="sdtLocked"/>
                    <w:richText/>
                  </w:sdtPr>
                  <w:sdtContent>
                    <w:p>
                      <w:pPr>
                        <w:tabs>
                          <w:tab w:val="left" w:pos="1134"/>
                        </w:tabs>
                        <w:ind w:firstLine="709"/>
                        <w:jc w:val="both"/>
                        <w:rPr>
                          <w:color w:val="000000"/>
                          <w:szCs w:val="24"/>
                        </w:rPr>
                      </w:pPr>
                      <w:sdt>
                        <w:sdtPr>
                          <w:alias w:val="Numeris"/>
                          <w:tag w:val="nr_bec677ea90254544ba12a355d584577b"/>
                          <w:lock w:val="sdtLocked"/>
                          <w:richText/>
                        </w:sdtPr>
                        <w:sdtContent>
                          <w:r>
                            <w:rPr>
                              <w:color w:val="000000"/>
                              <w:szCs w:val="24"/>
                            </w:rPr>
                            <w:t>21.5</w:t>
                          </w:r>
                        </w:sdtContent>
                      </w:sdt>
                      <w:r>
                        <w:rPr>
                          <w:color w:val="000000"/>
                          <w:szCs w:val="24"/>
                        </w:rPr>
                        <w:t>.</w:t>
                      </w:r>
                      <w:r>
                        <w:rPr>
                          <w:color w:val="000000"/>
                        </w:rPr>
                        <w:t xml:space="preserve"> i</w:t>
                      </w:r>
                      <w:r>
                        <w:rPr>
                          <w:color w:val="000000"/>
                          <w:szCs w:val="24"/>
                        </w:rPr>
                        <w:t>lgalaikio turto, kuriuo didinamas Ūkio subjekto įstatinis kapitalas, nudėvimoji vertė skaičiuojama iš perduoto turto buhalterinės likutinės vertės perdavimo datai eliminuojant Aprašo 16.4 papunktyje nurodytoms ilgalaikio turto rūšims priskirtų ilgalaikio turto vienetų likutines vertes;</w:t>
                      </w:r>
                    </w:p>
                  </w:sdtContent>
                </w:sdt>
                <w:sdt>
                  <w:sdtPr>
                    <w:alias w:val="21.6 pp."/>
                    <w:tag w:val="part_a7d219fb968e4460a6869a932e2eb65b"/>
                    <w:lock w:val="sdtLocked"/>
                    <w:richText/>
                  </w:sdtPr>
                  <w:sdtContent>
                    <w:p>
                      <w:pPr>
                        <w:widowControl w:val="0"/>
                        <w:tabs>
                          <w:tab w:val="left" w:pos="851"/>
                          <w:tab w:val="left" w:pos="1134"/>
                        </w:tabs>
                        <w:ind w:firstLine="720"/>
                        <w:jc w:val="both"/>
                        <w:rPr>
                          <w:color w:val="000000"/>
                          <w:szCs w:val="24"/>
                        </w:rPr>
                      </w:pPr>
                      <w:sdt>
                        <w:sdtPr>
                          <w:alias w:val="Numeris"/>
                          <w:tag w:val="nr_a7d219fb968e4460a6869a932e2eb65b"/>
                          <w:lock w:val="sdtLocked"/>
                          <w:richText/>
                        </w:sdtPr>
                        <w:sdtContent>
                          <w:r>
                            <w:rPr>
                              <w:szCs w:val="24"/>
                            </w:rPr>
                            <w:t>21.6</w:t>
                          </w:r>
                        </w:sdtContent>
                      </w:sdt>
                      <w:r>
                        <w:rPr>
                          <w:szCs w:val="24"/>
                        </w:rPr>
                        <w:t xml:space="preserve">. </w:t>
                      </w:r>
                      <w:r>
                        <w:rPr>
                          <w:color w:val="000000"/>
                          <w:szCs w:val="24"/>
                          <w:lang w:eastAsia="lt-LT"/>
                        </w:rPr>
                        <w:t>kai Ūkio subjekto įstatinis kapitalas didinamas turtiniu įnašu, ūkio subjektas, skaičiuodamas šio ilgalaikio turto vienetų nusidėvėjimo sąnaudas, gali taikyti kitokį, nei Tarybos nustatytą ilgalaikio turto nusidėvėjimo laikotarpį;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1.7 pp."/>
                    <w:tag w:val="part_0626af1df6434b25bec3174df72c686c"/>
                    <w:lock w:val="sdtLocked"/>
                    <w:richText/>
                  </w:sdtPr>
                  <w:sdtContent>
                    <w:p>
                      <w:pPr>
                        <w:widowControl w:val="0"/>
                        <w:tabs>
                          <w:tab w:val="left" w:pos="851"/>
                          <w:tab w:val="left" w:pos="1134"/>
                        </w:tabs>
                        <w:ind w:firstLine="720"/>
                        <w:jc w:val="both"/>
                        <w:rPr>
                          <w:color w:val="000000"/>
                          <w:szCs w:val="24"/>
                        </w:rPr>
                      </w:pPr>
                      <w:sdt>
                        <w:sdtPr>
                          <w:alias w:val="Numeris"/>
                          <w:tag w:val="nr_0626af1df6434b25bec3174df72c686c"/>
                          <w:lock w:val="sdtLocked"/>
                          <w:richText/>
                        </w:sdtPr>
                        <w:sdtContent>
                          <w:r>
                            <w:rPr>
                              <w:szCs w:val="24"/>
                            </w:rPr>
                            <w:t>21.7</w:t>
                          </w:r>
                        </w:sdtContent>
                      </w:sdt>
                      <w:r>
                        <w:rPr>
                          <w:szCs w:val="24"/>
                        </w:rPr>
                        <w:t xml:space="preserve">. </w:t>
                      </w:r>
                      <w:r>
                        <w:rPr>
                          <w:color w:val="000000"/>
                          <w:szCs w:val="24"/>
                          <w:lang w:eastAsia="lt-LT"/>
                        </w:rPr>
                        <w:t>Tarybai nustačius kitą nei ūkio subjekto apskaičiuotą ilgalaikio turto vieneto nusidėvėjimo laikotarpį, ūkio subjektas, skaičiuodamas nusidėvėjimo sąnaudas, privalo taikyti Tarybos nustatytą ilgalaikio turto vieneto nusidėvėjimo laikotarpį. Ūkio subjektui nepateikus informacijos ar dokumentų, kuriais remiantis ūkio subjektas planuoja taikyti kitokį negu Aprašo 1 priede nustatytą nusidėvėjimo laikotarpį, taikomas Aprašo 1 priede nustatytas nusidėvėjimo laikotarpis.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22 p."/>
                <w:tag w:val="part_b78d00fac5dd42af8f93fcb898291f92"/>
                <w:lock w:val="sdtLocked"/>
                <w:richText/>
              </w:sdtPr>
              <w:sdtContent>
                <w:p>
                  <w:pPr>
                    <w:tabs>
                      <w:tab w:val="left" w:pos="1134"/>
                    </w:tabs>
                    <w:ind w:firstLine="709"/>
                    <w:jc w:val="both"/>
                    <w:rPr>
                      <w:color w:val="000000"/>
                      <w:szCs w:val="24"/>
                    </w:rPr>
                  </w:pPr>
                  <w:sdt>
                    <w:sdtPr>
                      <w:alias w:val="Numeris"/>
                      <w:tag w:val="nr_b78d00fac5dd42af8f93fcb898291f92"/>
                      <w:lock w:val="sdtLocked"/>
                      <w:richText/>
                    </w:sdtPr>
                    <w:sdtContent>
                      <w:r>
                        <w:rPr>
                          <w:color w:val="000000"/>
                          <w:szCs w:val="24"/>
                        </w:rPr>
                        <w:t>22</w:t>
                      </w:r>
                    </w:sdtContent>
                  </w:sdt>
                  <w:r>
                    <w:rPr>
                      <w:color w:val="000000"/>
                      <w:szCs w:val="24"/>
                    </w:rPr>
                    <w:t>. Ūkio subjektas, skaičiuodamas teikiamų paslaugų sąnaudas pagal Aprašą, privalo, laikydamasis priežastingumo principo, ataskaitinio laikotarpio sąnaudas paskirstyti paslaugoms, sudarančioms verslo vienetus. Jeigu tiesioginis paskirstymas nėra galimas, Ūkio subjektas, ataskaitinio laikotarpio sąnaudas paskirstydamas paslaugoms, privalo naudoti atitinkamus sąnaudų paskirstymo kriterijus. Nustatydamas sąnaudų paskirstymo kriterijus, Ūkio subjektas turi naudoti objektyvią veiklos ir (arba) finansinę informaciją bei laikytis Aprašo 8 punkte nustatytų principų.</w:t>
                  </w:r>
                </w:p>
              </w:sdtContent>
            </w:sdt>
            <w:sdt>
              <w:sdtPr>
                <w:alias w:val="23 p."/>
                <w:tag w:val="part_08066c8cec8545b2ba8b48b28c4e1bb7"/>
                <w:lock w:val="sdtLocked"/>
                <w:richText/>
              </w:sdtPr>
              <w:sdtContent>
                <w:p>
                  <w:pPr>
                    <w:tabs>
                      <w:tab w:val="left" w:pos="1134"/>
                    </w:tabs>
                    <w:ind w:firstLine="709"/>
                    <w:jc w:val="both"/>
                    <w:rPr>
                      <w:color w:val="000000"/>
                      <w:szCs w:val="24"/>
                    </w:rPr>
                  </w:pPr>
                  <w:sdt>
                    <w:sdtPr>
                      <w:alias w:val="Numeris"/>
                      <w:tag w:val="nr_08066c8cec8545b2ba8b48b28c4e1bb7"/>
                      <w:lock w:val="sdtLocked"/>
                      <w:richText/>
                    </w:sdtPr>
                    <w:sdtContent>
                      <w:r>
                        <w:rPr>
                          <w:color w:val="000000"/>
                          <w:szCs w:val="24"/>
                        </w:rPr>
                        <w:t>23</w:t>
                      </w:r>
                    </w:sdtContent>
                  </w:sdt>
                  <w:r>
                    <w:rPr>
                      <w:color w:val="000000"/>
                      <w:szCs w:val="24"/>
                    </w:rPr>
                    <w:t>. Ūkio subjektas, vadovaudamasis šio Aprašo 8 punkte nurodytais principais, visas patiriamas sąnaudas galutinėms paslaugoms privalo priskirti vienai iš šių kategorijų:</w:t>
                  </w:r>
                </w:p>
                <w:sdt>
                  <w:sdtPr>
                    <w:alias w:val="23.1 pp."/>
                    <w:tag w:val="part_11cf6a2bc9dc4e04b552802a560706b7"/>
                    <w:lock w:val="sdtLocked"/>
                    <w:richText/>
                  </w:sdtPr>
                  <w:sdtContent>
                    <w:p>
                      <w:pPr>
                        <w:tabs>
                          <w:tab w:val="left" w:pos="1276"/>
                          <w:tab w:val="left" w:pos="1701"/>
                        </w:tabs>
                        <w:ind w:firstLine="709"/>
                        <w:jc w:val="both"/>
                        <w:rPr>
                          <w:color w:val="000000"/>
                          <w:szCs w:val="24"/>
                        </w:rPr>
                      </w:pPr>
                      <w:sdt>
                        <w:sdtPr>
                          <w:alias w:val="Numeris"/>
                          <w:tag w:val="nr_11cf6a2bc9dc4e04b552802a560706b7"/>
                          <w:lock w:val="sdtLocked"/>
                          <w:richText/>
                        </w:sdtPr>
                        <w:sdtContent>
                          <w:r>
                            <w:rPr>
                              <w:color w:val="000000"/>
                              <w:szCs w:val="24"/>
                            </w:rPr>
                            <w:t>23.1</w:t>
                          </w:r>
                        </w:sdtContent>
                      </w:sdt>
                      <w:r>
                        <w:rPr>
                          <w:color w:val="000000"/>
                          <w:szCs w:val="24"/>
                        </w:rPr>
                        <w:t>. tiesioginių sąnaudų kategorijai priskiriamos sąnaudos, kurių atsiradimą (susiformavimą) ir apimtį lėmė konkrečios paslaugos ir jų apimtis ataskaitiniu laikotarpiu;</w:t>
                      </w:r>
                    </w:p>
                  </w:sdtContent>
                </w:sdt>
                <w:sdt>
                  <w:sdtPr>
                    <w:alias w:val="23.2 pp."/>
                    <w:tag w:val="part_915e9a2c905f4bfc9bf6f5d0456930cb"/>
                    <w:lock w:val="sdtLocked"/>
                    <w:richText/>
                  </w:sdtPr>
                  <w:sdtContent>
                    <w:p>
                      <w:pPr>
                        <w:tabs>
                          <w:tab w:val="left" w:pos="1276"/>
                          <w:tab w:val="left" w:pos="1701"/>
                        </w:tabs>
                        <w:ind w:firstLine="709"/>
                        <w:jc w:val="both"/>
                        <w:rPr>
                          <w:color w:val="000000"/>
                          <w:szCs w:val="24"/>
                        </w:rPr>
                      </w:pPr>
                      <w:sdt>
                        <w:sdtPr>
                          <w:alias w:val="Numeris"/>
                          <w:tag w:val="nr_915e9a2c905f4bfc9bf6f5d0456930cb"/>
                          <w:lock w:val="sdtLocked"/>
                          <w:richText/>
                        </w:sdtPr>
                        <w:sdtContent>
                          <w:r>
                            <w:rPr>
                              <w:color w:val="000000"/>
                              <w:szCs w:val="24"/>
                            </w:rPr>
                            <w:t>23.2</w:t>
                          </w:r>
                        </w:sdtContent>
                      </w:sdt>
                      <w:r>
                        <w:rPr>
                          <w:color w:val="000000"/>
                          <w:szCs w:val="24"/>
                        </w:rPr>
                        <w:t xml:space="preserve">. netiesioginių sąnaudų kategorijai priskiriamos sąnaudos, kurių atsiradimą (susiformavimą) lėmė keleto paslaugų grupė, vidinis procesas ar jų grupė, ir kurių </w:t>
                      </w:r>
                      <w:r>
                        <w:rPr>
                          <w:color w:val="000000"/>
                        </w:rPr>
                        <w:t>ryšys su konkrečiomis paslaugomis yra netiesioginis. Šios sąnaudos paskirstomos taikant norminius ekonomine, technine logika pagrįstus paskirstymo kriterijus;</w:t>
                      </w:r>
                    </w:p>
                  </w:sdtContent>
                </w:sdt>
                <w:sdt>
                  <w:sdtPr>
                    <w:alias w:val="23.3 pp."/>
                    <w:tag w:val="part_40ff9dc9c8324ad0b6791dbf9ac659a4"/>
                    <w:lock w:val="sdtLocked"/>
                    <w:richText/>
                  </w:sdtPr>
                  <w:sdtContent>
                    <w:p>
                      <w:pPr>
                        <w:tabs>
                          <w:tab w:val="left" w:pos="1134"/>
                        </w:tabs>
                        <w:ind w:firstLine="709"/>
                        <w:jc w:val="both"/>
                        <w:rPr>
                          <w:color w:val="000000"/>
                          <w:szCs w:val="24"/>
                        </w:rPr>
                      </w:pPr>
                      <w:sdt>
                        <w:sdtPr>
                          <w:alias w:val="Numeris"/>
                          <w:tag w:val="nr_40ff9dc9c8324ad0b6791dbf9ac659a4"/>
                          <w:lock w:val="sdtLocked"/>
                          <w:richText/>
                        </w:sdtPr>
                        <w:sdtContent>
                          <w:r>
                            <w:rPr>
                              <w:color w:val="000000"/>
                              <w:szCs w:val="24"/>
                            </w:rPr>
                            <w:t>23.3</w:t>
                          </w:r>
                        </w:sdtContent>
                      </w:sdt>
                      <w:r>
                        <w:rPr>
                          <w:color w:val="000000"/>
                          <w:szCs w:val="24"/>
                        </w:rPr>
                        <w:t xml:space="preserve">. bendrųjų sąnaudų kategorijai priskiriamos sąnaudos, skirtos Ūkio subjekto bendram veiklos palaikymui (užtikrinimui), kurios su konkrečiomis paslaugomis neturi </w:t>
                      </w:r>
                      <w:r>
                        <w:rPr>
                          <w:color w:val="000000"/>
                        </w:rPr>
                        <w:t>nei tiesioginio, nei netiesioginio ryšio</w:t>
                      </w:r>
                      <w:r>
                        <w:rPr>
                          <w:color w:val="000000"/>
                          <w:szCs w:val="24"/>
                        </w:rPr>
                        <w:t>, tačiau kurių atsiradimą (susiformavimą) lėmė poreikis užtikrinti Ūkio subjekto organizacinės veiklos nepertraukiamumą, saugumą, stabilumą;</w:t>
                      </w:r>
                    </w:p>
                  </w:sdtContent>
                </w:sdt>
                <w:sdt>
                  <w:sdtPr>
                    <w:alias w:val="23.4 pp."/>
                    <w:tag w:val="part_3b989e330caa47a59e9abe1059fbe979"/>
                    <w:lock w:val="sdtLocked"/>
                    <w:richText/>
                  </w:sdtPr>
                  <w:sdtContent>
                    <w:p>
                      <w:pPr>
                        <w:tabs>
                          <w:tab w:val="left" w:pos="851"/>
                        </w:tabs>
                        <w:ind w:firstLine="709"/>
                        <w:jc w:val="both"/>
                        <w:rPr>
                          <w:color w:val="000000"/>
                          <w:szCs w:val="24"/>
                        </w:rPr>
                      </w:pPr>
                      <w:sdt>
                        <w:sdtPr>
                          <w:alias w:val="Numeris"/>
                          <w:tag w:val="nr_3b989e330caa47a59e9abe1059fbe979"/>
                          <w:lock w:val="sdtLocked"/>
                          <w:richText/>
                        </w:sdtPr>
                        <w:sdtContent>
                          <w:r>
                            <w:rPr>
                              <w:color w:val="000000"/>
                              <w:szCs w:val="22"/>
                              <w:lang w:eastAsia="lt-LT"/>
                            </w:rPr>
                            <w:t>23.4</w:t>
                          </w:r>
                        </w:sdtContent>
                      </w:sdt>
                      <w:r>
                        <w:rPr>
                          <w:color w:val="000000"/>
                          <w:szCs w:val="22"/>
                          <w:lang w:eastAsia="lt-LT"/>
                        </w:rPr>
                        <w:t>. nepaskirstomųjų sąnaudų kategorijai priskiriamos sąnaudos, išvardintos Aprašo 27 punkte. Aprašo 27 punkte išvardintas sąnaudas, kurias galima identifikuoti iš buhalterinės apskaitos registrų, Ūkio subjektas turi įtraukti į reguliavimo apskaitos sistemą, tačiau tokias sąnaudas, jas perkeldamas iš buhalterinės apskaitos registrų į reguliavimo apskaitos sistemą, Ūkio subjektas turi priskirti nepaskirstomųjų sąnaudų kategorijai.</w:t>
                      </w:r>
                    </w:p>
                  </w:sdtContent>
                </w:sdt>
              </w:sdtContent>
            </w:sdt>
            <w:sdt>
              <w:sdtPr>
                <w:alias w:val="24 p."/>
                <w:tag w:val="part_08b2d8944e2a40dda29ad03a8bc99785"/>
                <w:lock w:val="sdtLocked"/>
                <w:richText/>
              </w:sdtPr>
              <w:sdtContent>
                <w:p>
                  <w:pPr>
                    <w:tabs>
                      <w:tab w:val="left" w:pos="851"/>
                    </w:tabs>
                    <w:ind w:firstLine="709"/>
                    <w:jc w:val="both"/>
                    <w:rPr>
                      <w:color w:val="000000"/>
                      <w:szCs w:val="24"/>
                    </w:rPr>
                  </w:pPr>
                  <w:sdt>
                    <w:sdtPr>
                      <w:alias w:val="Numeris"/>
                      <w:tag w:val="nr_08b2d8944e2a40dda29ad03a8bc99785"/>
                      <w:lock w:val="sdtLocked"/>
                      <w:richText/>
                    </w:sdtPr>
                    <w:sdtContent>
                      <w:r>
                        <w:rPr>
                          <w:color w:val="000000"/>
                          <w:szCs w:val="24"/>
                        </w:rPr>
                        <w:t>24</w:t>
                      </w:r>
                    </w:sdtContent>
                  </w:sdt>
                  <w:r>
                    <w:rPr>
                      <w:color w:val="000000"/>
                      <w:szCs w:val="24"/>
                    </w:rPr>
                    <w:t xml:space="preserve">. Netiesioginių sąnaudų </w:t>
                  </w:r>
                  <w:r>
                    <w:rPr>
                      <w:color w:val="000000"/>
                    </w:rPr>
                    <w:t xml:space="preserve">kategorijai priskirtas sąnaudas </w:t>
                  </w:r>
                  <w:r>
                    <w:rPr>
                      <w:color w:val="000000"/>
                      <w:szCs w:val="24"/>
                    </w:rPr>
                    <w:t>Ūkio subjektas gali paskirstyti iš karto, naudodamas sąnaudų paskirstymo kriterijus, objektyviausiai atspindinčius priežastinį sąnaudų formavimosi ryšį, arba naudodamas tarpinius sąnaudų centrus verslo vienetams ir paslaugoms, kurie netiesiogiai lėmė tų sąnaudų atsiradimą (susiformavimą). Visas netiesiogines sąnaudas Ūkio subjektas pagal poreikį gali suskirstyti į šiuos sąnaudų centrus:</w:t>
                  </w:r>
                </w:p>
                <w:sdt>
                  <w:sdtPr>
                    <w:alias w:val="24.1 pp."/>
                    <w:tag w:val="part_66483da935e749f9b4a30cb27f40c838"/>
                    <w:lock w:val="sdtLocked"/>
                    <w:richText/>
                  </w:sdtPr>
                  <w:sdtContent>
                    <w:p>
                      <w:pPr>
                        <w:tabs>
                          <w:tab w:val="left" w:pos="851"/>
                        </w:tabs>
                        <w:ind w:firstLine="709"/>
                        <w:jc w:val="both"/>
                        <w:rPr>
                          <w:color w:val="000000"/>
                          <w:szCs w:val="24"/>
                        </w:rPr>
                      </w:pPr>
                      <w:sdt>
                        <w:sdtPr>
                          <w:alias w:val="Numeris"/>
                          <w:tag w:val="nr_66483da935e749f9b4a30cb27f40c838"/>
                          <w:lock w:val="sdtLocked"/>
                          <w:richText/>
                        </w:sdtPr>
                        <w:sdtContent>
                          <w:r>
                            <w:rPr>
                              <w:color w:val="000000"/>
                              <w:szCs w:val="24"/>
                            </w:rPr>
                            <w:t>24.1</w:t>
                          </w:r>
                        </w:sdtContent>
                      </w:sdt>
                      <w:r>
                        <w:rPr>
                          <w:color w:val="000000"/>
                          <w:szCs w:val="24"/>
                        </w:rPr>
                        <w:t xml:space="preserve">. infrastruktūros valdymo ir eksploatacijos veiklų; </w:t>
                      </w:r>
                    </w:p>
                  </w:sdtContent>
                </w:sdt>
                <w:sdt>
                  <w:sdtPr>
                    <w:alias w:val="24.2 pp."/>
                    <w:tag w:val="part_e46a9685495348b3b8edc81778e1f37f"/>
                    <w:lock w:val="sdtLocked"/>
                    <w:richText/>
                  </w:sdtPr>
                  <w:sdtContent>
                    <w:p>
                      <w:pPr>
                        <w:tabs>
                          <w:tab w:val="left" w:pos="851"/>
                        </w:tabs>
                        <w:ind w:firstLine="709"/>
                        <w:jc w:val="both"/>
                        <w:rPr>
                          <w:color w:val="000000"/>
                          <w:szCs w:val="24"/>
                        </w:rPr>
                      </w:pPr>
                      <w:sdt>
                        <w:sdtPr>
                          <w:alias w:val="Numeris"/>
                          <w:tag w:val="nr_e46a9685495348b3b8edc81778e1f37f"/>
                          <w:lock w:val="sdtLocked"/>
                          <w:richText/>
                        </w:sdtPr>
                        <w:sdtContent>
                          <w:r>
                            <w:rPr>
                              <w:color w:val="000000"/>
                              <w:szCs w:val="24"/>
                            </w:rPr>
                            <w:t>24.2</w:t>
                          </w:r>
                        </w:sdtContent>
                      </w:sdt>
                      <w:r>
                        <w:rPr>
                          <w:color w:val="000000"/>
                          <w:szCs w:val="24"/>
                        </w:rPr>
                        <w:t xml:space="preserve">. infrastruktūros plėtros veiklų; </w:t>
                      </w:r>
                    </w:p>
                  </w:sdtContent>
                </w:sdt>
                <w:sdt>
                  <w:sdtPr>
                    <w:alias w:val="24.3 pp."/>
                    <w:tag w:val="part_0b237fe518214f3083ba77e227c8d9c5"/>
                    <w:lock w:val="sdtLocked"/>
                    <w:richText/>
                  </w:sdtPr>
                  <w:sdtContent>
                    <w:p>
                      <w:pPr>
                        <w:tabs>
                          <w:tab w:val="left" w:pos="851"/>
                        </w:tabs>
                        <w:ind w:firstLine="709"/>
                        <w:jc w:val="both"/>
                        <w:rPr>
                          <w:color w:val="000000"/>
                          <w:szCs w:val="24"/>
                        </w:rPr>
                      </w:pPr>
                      <w:sdt>
                        <w:sdtPr>
                          <w:alias w:val="Numeris"/>
                          <w:tag w:val="nr_0b237fe518214f3083ba77e227c8d9c5"/>
                          <w:lock w:val="sdtLocked"/>
                          <w:richText/>
                        </w:sdtPr>
                        <w:sdtContent>
                          <w:r>
                            <w:rPr>
                              <w:color w:val="000000"/>
                              <w:szCs w:val="24"/>
                            </w:rPr>
                            <w:t>24.3</w:t>
                          </w:r>
                        </w:sdtContent>
                      </w:sdt>
                      <w:r>
                        <w:rPr>
                          <w:color w:val="000000"/>
                          <w:szCs w:val="24"/>
                        </w:rPr>
                        <w:t xml:space="preserve">. paslaugų teikimo veiklų; </w:t>
                      </w:r>
                    </w:p>
                  </w:sdtContent>
                </w:sdt>
                <w:sdt>
                  <w:sdtPr>
                    <w:alias w:val="24.4 pp."/>
                    <w:tag w:val="part_115b573ecb8a4cc69f469560814f0211"/>
                    <w:lock w:val="sdtLocked"/>
                    <w:richText/>
                  </w:sdtPr>
                  <w:sdtContent>
                    <w:p>
                      <w:pPr>
                        <w:tabs>
                          <w:tab w:val="left" w:pos="851"/>
                        </w:tabs>
                        <w:ind w:firstLine="709"/>
                        <w:jc w:val="both"/>
                        <w:rPr>
                          <w:color w:val="000000"/>
                          <w:szCs w:val="24"/>
                        </w:rPr>
                      </w:pPr>
                      <w:sdt>
                        <w:sdtPr>
                          <w:alias w:val="Numeris"/>
                          <w:tag w:val="nr_115b573ecb8a4cc69f469560814f0211"/>
                          <w:lock w:val="sdtLocked"/>
                          <w:richText/>
                        </w:sdtPr>
                        <w:sdtContent>
                          <w:r>
                            <w:rPr>
                              <w:color w:val="000000"/>
                              <w:szCs w:val="24"/>
                            </w:rPr>
                            <w:t>24.4</w:t>
                          </w:r>
                        </w:sdtContent>
                      </w:sdt>
                      <w:r>
                        <w:rPr>
                          <w:color w:val="000000"/>
                          <w:szCs w:val="24"/>
                        </w:rPr>
                        <w:t xml:space="preserve">. paslaugų plėtros veiklų; </w:t>
                      </w:r>
                    </w:p>
                  </w:sdtContent>
                </w:sdt>
                <w:sdt>
                  <w:sdtPr>
                    <w:alias w:val="24.5 pp."/>
                    <w:tag w:val="part_edc06af7b0e84c4ab1a3b6cb427e26d2"/>
                    <w:lock w:val="sdtLocked"/>
                    <w:richText/>
                  </w:sdtPr>
                  <w:sdtContent>
                    <w:p>
                      <w:pPr>
                        <w:tabs>
                          <w:tab w:val="left" w:pos="851"/>
                        </w:tabs>
                        <w:ind w:firstLine="709"/>
                        <w:jc w:val="both"/>
                        <w:rPr>
                          <w:color w:val="000000"/>
                          <w:szCs w:val="24"/>
                        </w:rPr>
                      </w:pPr>
                      <w:sdt>
                        <w:sdtPr>
                          <w:alias w:val="Numeris"/>
                          <w:tag w:val="nr_edc06af7b0e84c4ab1a3b6cb427e26d2"/>
                          <w:lock w:val="sdtLocked"/>
                          <w:richText/>
                        </w:sdtPr>
                        <w:sdtContent>
                          <w:r>
                            <w:rPr>
                              <w:color w:val="000000"/>
                              <w:szCs w:val="24"/>
                            </w:rPr>
                            <w:t>24.5</w:t>
                          </w:r>
                        </w:sdtContent>
                      </w:sdt>
                      <w:r>
                        <w:rPr>
                          <w:color w:val="000000"/>
                          <w:szCs w:val="24"/>
                        </w:rPr>
                        <w:t xml:space="preserve">. pardavimo veiklų; </w:t>
                      </w:r>
                    </w:p>
                  </w:sdtContent>
                </w:sdt>
                <w:sdt>
                  <w:sdtPr>
                    <w:alias w:val="24.6 pp."/>
                    <w:tag w:val="part_4ba71a49fc4147ea8af77125afdf6b31"/>
                    <w:lock w:val="sdtLocked"/>
                    <w:richText/>
                  </w:sdtPr>
                  <w:sdtContent>
                    <w:p>
                      <w:pPr>
                        <w:tabs>
                          <w:tab w:val="left" w:pos="851"/>
                        </w:tabs>
                        <w:ind w:firstLine="709"/>
                        <w:jc w:val="both"/>
                        <w:rPr>
                          <w:color w:val="000000"/>
                          <w:szCs w:val="24"/>
                        </w:rPr>
                      </w:pPr>
                      <w:sdt>
                        <w:sdtPr>
                          <w:alias w:val="Numeris"/>
                          <w:tag w:val="nr_4ba71a49fc4147ea8af77125afdf6b31"/>
                          <w:lock w:val="sdtLocked"/>
                          <w:richText/>
                        </w:sdtPr>
                        <w:sdtContent>
                          <w:r>
                            <w:rPr>
                              <w:color w:val="000000"/>
                              <w:szCs w:val="24"/>
                            </w:rPr>
                            <w:t>24.6</w:t>
                          </w:r>
                        </w:sdtContent>
                      </w:sdt>
                      <w:r>
                        <w:rPr>
                          <w:color w:val="000000"/>
                          <w:szCs w:val="24"/>
                        </w:rPr>
                        <w:t xml:space="preserve">. klientų aptarnavimo veiklų; </w:t>
                      </w:r>
                    </w:p>
                  </w:sdtContent>
                </w:sdt>
                <w:sdt>
                  <w:sdtPr>
                    <w:alias w:val="24.7 pp."/>
                    <w:tag w:val="part_8fb3f3e681844a36afb2e9fed8809314"/>
                    <w:lock w:val="sdtLocked"/>
                    <w:richText/>
                  </w:sdtPr>
                  <w:sdtContent>
                    <w:p>
                      <w:pPr>
                        <w:tabs>
                          <w:tab w:val="left" w:pos="851"/>
                        </w:tabs>
                        <w:ind w:firstLine="709"/>
                        <w:jc w:val="both"/>
                        <w:rPr>
                          <w:color w:val="000000"/>
                          <w:szCs w:val="24"/>
                        </w:rPr>
                      </w:pPr>
                      <w:sdt>
                        <w:sdtPr>
                          <w:alias w:val="Numeris"/>
                          <w:tag w:val="nr_8fb3f3e681844a36afb2e9fed8809314"/>
                          <w:lock w:val="sdtLocked"/>
                          <w:richText/>
                        </w:sdtPr>
                        <w:sdtContent>
                          <w:r>
                            <w:rPr>
                              <w:color w:val="000000"/>
                              <w:szCs w:val="24"/>
                            </w:rPr>
                            <w:t>24.7</w:t>
                          </w:r>
                        </w:sdtContent>
                      </w:sdt>
                      <w:r>
                        <w:rPr>
                          <w:color w:val="000000"/>
                          <w:szCs w:val="24"/>
                        </w:rPr>
                        <w:t xml:space="preserve">. gedimų šalinimo veiklų; </w:t>
                      </w:r>
                    </w:p>
                  </w:sdtContent>
                </w:sdt>
                <w:sdt>
                  <w:sdtPr>
                    <w:alias w:val="24.8 pp."/>
                    <w:tag w:val="part_7fe1bc66abb44a36a74019e8e23c4af2"/>
                    <w:lock w:val="sdtLocked"/>
                    <w:richText/>
                  </w:sdtPr>
                  <w:sdtContent>
                    <w:p>
                      <w:pPr>
                        <w:tabs>
                          <w:tab w:val="left" w:pos="851"/>
                        </w:tabs>
                        <w:ind w:firstLine="709"/>
                        <w:jc w:val="both"/>
                        <w:rPr>
                          <w:color w:val="000000"/>
                          <w:szCs w:val="24"/>
                        </w:rPr>
                      </w:pPr>
                      <w:sdt>
                        <w:sdtPr>
                          <w:alias w:val="Numeris"/>
                          <w:tag w:val="nr_7fe1bc66abb44a36a74019e8e23c4af2"/>
                          <w:lock w:val="sdtLocked"/>
                          <w:richText/>
                        </w:sdtPr>
                        <w:sdtContent>
                          <w:r>
                            <w:rPr>
                              <w:color w:val="000000"/>
                              <w:szCs w:val="24"/>
                            </w:rPr>
                            <w:t>24.8</w:t>
                          </w:r>
                        </w:sdtContent>
                      </w:sdt>
                      <w:r>
                        <w:rPr>
                          <w:color w:val="000000"/>
                          <w:szCs w:val="24"/>
                        </w:rPr>
                        <w:t xml:space="preserve">. atsiskaitymų ir apskaitos veiklų; </w:t>
                      </w:r>
                    </w:p>
                  </w:sdtContent>
                </w:sdt>
                <w:sdt>
                  <w:sdtPr>
                    <w:alias w:val="24.9 pp."/>
                    <w:tag w:val="part_0401777f3f19459bb08b90c2f2e1baf8"/>
                    <w:lock w:val="sdtLocked"/>
                    <w:richText/>
                  </w:sdtPr>
                  <w:sdtContent>
                    <w:p>
                      <w:pPr>
                        <w:tabs>
                          <w:tab w:val="left" w:pos="851"/>
                        </w:tabs>
                        <w:ind w:firstLine="709"/>
                        <w:jc w:val="both"/>
                        <w:rPr>
                          <w:color w:val="000000"/>
                          <w:szCs w:val="24"/>
                        </w:rPr>
                      </w:pPr>
                      <w:sdt>
                        <w:sdtPr>
                          <w:alias w:val="Numeris"/>
                          <w:tag w:val="nr_0401777f3f19459bb08b90c2f2e1baf8"/>
                          <w:lock w:val="sdtLocked"/>
                          <w:richText/>
                        </w:sdtPr>
                        <w:sdtContent>
                          <w:r>
                            <w:rPr>
                              <w:color w:val="000000"/>
                              <w:szCs w:val="24"/>
                            </w:rPr>
                            <w:t>24.9</w:t>
                          </w:r>
                        </w:sdtContent>
                      </w:sdt>
                      <w:r>
                        <w:rPr>
                          <w:color w:val="000000"/>
                          <w:szCs w:val="24"/>
                        </w:rPr>
                        <w:t>. transporto valdymo veiklų;</w:t>
                      </w:r>
                    </w:p>
                  </w:sdtContent>
                </w:sdt>
                <w:sdt>
                  <w:sdtPr>
                    <w:alias w:val="24.10 pp."/>
                    <w:tag w:val="part_a0286c586d10458194a0c1e711a237b0"/>
                    <w:lock w:val="sdtLocked"/>
                    <w:richText/>
                  </w:sdtPr>
                  <w:sdtContent>
                    <w:p>
                      <w:pPr>
                        <w:tabs>
                          <w:tab w:val="left" w:pos="851"/>
                        </w:tabs>
                        <w:ind w:firstLine="709"/>
                        <w:jc w:val="both"/>
                        <w:rPr>
                          <w:color w:val="000000"/>
                          <w:szCs w:val="24"/>
                        </w:rPr>
                      </w:pPr>
                      <w:sdt>
                        <w:sdtPr>
                          <w:alias w:val="Numeris"/>
                          <w:tag w:val="nr_a0286c586d10458194a0c1e711a237b0"/>
                          <w:lock w:val="sdtLocked"/>
                          <w:richText/>
                        </w:sdtPr>
                        <w:sdtContent>
                          <w:r>
                            <w:rPr>
                              <w:color w:val="000000"/>
                              <w:szCs w:val="24"/>
                            </w:rPr>
                            <w:t>24.10</w:t>
                          </w:r>
                        </w:sdtContent>
                      </w:sdt>
                      <w:r>
                        <w:rPr>
                          <w:color w:val="000000"/>
                          <w:szCs w:val="24"/>
                        </w:rPr>
                        <w:t>. materialinio aprūpinimo veiklų;</w:t>
                      </w:r>
                    </w:p>
                  </w:sdtContent>
                </w:sdt>
                <w:sdt>
                  <w:sdtPr>
                    <w:alias w:val="24.11 pp."/>
                    <w:tag w:val="part_1678e4a240b143c6ad2aa156f29c4f49"/>
                    <w:lock w:val="sdtLocked"/>
                    <w:richText/>
                  </w:sdtPr>
                  <w:sdtContent>
                    <w:p>
                      <w:pPr>
                        <w:tabs>
                          <w:tab w:val="left" w:pos="851"/>
                        </w:tabs>
                        <w:ind w:firstLine="709"/>
                        <w:jc w:val="both"/>
                        <w:rPr>
                          <w:color w:val="000000"/>
                          <w:szCs w:val="24"/>
                        </w:rPr>
                      </w:pPr>
                      <w:sdt>
                        <w:sdtPr>
                          <w:alias w:val="Numeris"/>
                          <w:tag w:val="nr_1678e4a240b143c6ad2aa156f29c4f49"/>
                          <w:lock w:val="sdtLocked"/>
                          <w:richText/>
                        </w:sdtPr>
                        <w:sdtContent>
                          <w:r>
                            <w:rPr>
                              <w:color w:val="000000"/>
                              <w:szCs w:val="24"/>
                            </w:rPr>
                            <w:t>24.11</w:t>
                          </w:r>
                        </w:sdtContent>
                      </w:sdt>
                      <w:r>
                        <w:rPr>
                          <w:color w:val="000000"/>
                          <w:szCs w:val="24"/>
                        </w:rPr>
                        <w:t>. personalo valdymo veiklų;</w:t>
                      </w:r>
                    </w:p>
                  </w:sdtContent>
                </w:sdt>
                <w:sdt>
                  <w:sdtPr>
                    <w:alias w:val="24.12 pp."/>
                    <w:tag w:val="part_edfeb9e0867844e384950e738649712b"/>
                    <w:lock w:val="sdtLocked"/>
                    <w:richText/>
                  </w:sdtPr>
                  <w:sdtContent>
                    <w:p>
                      <w:pPr>
                        <w:tabs>
                          <w:tab w:val="left" w:pos="851"/>
                        </w:tabs>
                        <w:ind w:firstLine="709"/>
                        <w:jc w:val="both"/>
                        <w:rPr>
                          <w:color w:val="000000"/>
                          <w:szCs w:val="24"/>
                        </w:rPr>
                      </w:pPr>
                      <w:sdt>
                        <w:sdtPr>
                          <w:alias w:val="Numeris"/>
                          <w:tag w:val="nr_edfeb9e0867844e384950e738649712b"/>
                          <w:lock w:val="sdtLocked"/>
                          <w:richText/>
                        </w:sdtPr>
                        <w:sdtContent>
                          <w:r>
                            <w:rPr>
                              <w:color w:val="000000"/>
                              <w:szCs w:val="24"/>
                            </w:rPr>
                            <w:t>24.12</w:t>
                          </w:r>
                        </w:sdtContent>
                      </w:sdt>
                      <w:r>
                        <w:rPr>
                          <w:color w:val="000000"/>
                          <w:szCs w:val="24"/>
                        </w:rPr>
                        <w:t>. kita.</w:t>
                      </w:r>
                    </w:p>
                  </w:sdtContent>
                </w:sdt>
              </w:sdtContent>
            </w:sdt>
            <w:sdt>
              <w:sdtPr>
                <w:alias w:val="25 p."/>
                <w:tag w:val="part_2010edad84fe4240b2e72d41ac746c5c"/>
                <w:lock w:val="sdtLocked"/>
                <w:richText/>
              </w:sdtPr>
              <w:sdtContent>
                <w:p>
                  <w:pPr>
                    <w:tabs>
                      <w:tab w:val="left" w:pos="993"/>
                    </w:tabs>
                    <w:ind w:firstLine="709"/>
                    <w:jc w:val="both"/>
                    <w:rPr>
                      <w:color w:val="000000"/>
                      <w:szCs w:val="24"/>
                    </w:rPr>
                  </w:pPr>
                  <w:sdt>
                    <w:sdtPr>
                      <w:alias w:val="Numeris"/>
                      <w:tag w:val="nr_2010edad84fe4240b2e72d41ac746c5c"/>
                      <w:lock w:val="sdtLocked"/>
                      <w:richText/>
                    </w:sdtPr>
                    <w:sdtContent>
                      <w:r>
                        <w:rPr>
                          <w:color w:val="000000"/>
                          <w:szCs w:val="24"/>
                        </w:rPr>
                        <w:t>25</w:t>
                      </w:r>
                    </w:sdtContent>
                  </w:sdt>
                  <w:r>
                    <w:rPr>
                      <w:color w:val="000000"/>
                      <w:szCs w:val="24"/>
                    </w:rPr>
                    <w:t>. Sąnaudų centrams priskirtas netiesiogines sąnaudas Ūkio subjektas turi paskirstyti verslo vienetams ir paslaugoms. Tokį sąnaudų paskirstymą Ūkio subjektas turi atlikti naudodamas sąnaudų paskirstymo kriterijus, objektyviausiai atspindinčius priežastinį sąnaudų formavimosi ryšį tarp sąnaudų centro, kurio sąnaudos skirstomos, ir sąnaudų centro, kuriam sąnaudos yra priskiriamos. Ūkio subjektas privalo pagrįsti, kad kiekvienas netiesioginių sąnaudų paskirstymo kriterijus atitinka Aprašo 8 punkte numatytus principus.</w:t>
                  </w:r>
                </w:p>
              </w:sdtContent>
            </w:sdt>
            <w:sdt>
              <w:sdtPr>
                <w:alias w:val="26 p."/>
                <w:tag w:val="part_412085e4bf73458b8aa6c18649cd9a1b"/>
                <w:lock w:val="sdtLocked"/>
                <w:richText/>
              </w:sdtPr>
              <w:sdtContent>
                <w:p>
                  <w:pPr>
                    <w:tabs>
                      <w:tab w:val="left" w:pos="142"/>
                      <w:tab w:val="left" w:pos="993"/>
                      <w:tab w:val="left" w:pos="1134"/>
                    </w:tabs>
                    <w:ind w:firstLine="709"/>
                    <w:jc w:val="both"/>
                    <w:rPr>
                      <w:color w:val="000000"/>
                      <w:szCs w:val="24"/>
                    </w:rPr>
                  </w:pPr>
                  <w:sdt>
                    <w:sdtPr>
                      <w:alias w:val="Numeris"/>
                      <w:tag w:val="nr_412085e4bf73458b8aa6c18649cd9a1b"/>
                      <w:lock w:val="sdtLocked"/>
                      <w:richText/>
                    </w:sdtPr>
                    <w:sdtContent>
                      <w:r>
                        <w:rPr>
                          <w:color w:val="000000"/>
                          <w:szCs w:val="24"/>
                        </w:rPr>
                        <w:t>26</w:t>
                      </w:r>
                    </w:sdtContent>
                  </w:sdt>
                  <w:r>
                    <w:rPr>
                      <w:color w:val="000000"/>
                      <w:szCs w:val="24"/>
                    </w:rPr>
                    <w:t xml:space="preserve">. Bendrosios sąnaudos, išskyrus nusidėvėjimo sąnaudas, kurioms Ūkio subjektas, vadovaudamasis priežastingumo principu, turi priskirti kaip galima mažiau sąnaudų, paskirstomos verslo vienetams ir paslaugoms proporcingai atitinkamam verslo vienetui ir konkrečiai paslaugai priskirtai pastoviųjų tiesioginių ir netiesioginių sąnaudų sumos daliai. Ilgalaikio turto, skirto bendram veiklos palaikymui (užtikrinimui), nusidėvėjimo sąnaudos atitinkamiems verslo vienetams ir paslaugoms priskiriamos Aprašo 16.3 papunktyje nustatyta ilgalaikio turto paskirstymo tvarka. </w:t>
                  </w:r>
                </w:p>
              </w:sdtContent>
            </w:sdt>
            <w:sdt>
              <w:sdtPr>
                <w:alias w:val="27 p."/>
                <w:tag w:val="part_7c6795aaee67472ba1a4216adb80e2d5"/>
                <w:lock w:val="sdtLocked"/>
                <w:richText/>
              </w:sdtPr>
              <w:sdtContent>
                <w:p>
                  <w:pPr>
                    <w:tabs>
                      <w:tab w:val="left" w:pos="993"/>
                    </w:tabs>
                    <w:ind w:firstLine="709"/>
                    <w:jc w:val="both"/>
                    <w:rPr>
                      <w:color w:val="000000"/>
                      <w:szCs w:val="24"/>
                    </w:rPr>
                  </w:pPr>
                  <w:sdt>
                    <w:sdtPr>
                      <w:alias w:val="Numeris"/>
                      <w:tag w:val="nr_7c6795aaee67472ba1a4216adb80e2d5"/>
                      <w:lock w:val="sdtLocked"/>
                      <w:richText/>
                    </w:sdtPr>
                    <w:sdtContent>
                      <w:r>
                        <w:rPr>
                          <w:color w:val="000000"/>
                          <w:szCs w:val="22"/>
                          <w:lang w:eastAsia="lt-LT"/>
                        </w:rPr>
                        <w:t>27</w:t>
                      </w:r>
                    </w:sdtContent>
                  </w:sdt>
                  <w:r>
                    <w:rPr>
                      <w:color w:val="000000"/>
                      <w:szCs w:val="22"/>
                      <w:lang w:eastAsia="lt-LT"/>
                    </w:rPr>
                    <w:t>. Ūkio subjektui, vykdančiam sąnaudų paskirstymą, draudžiama reguliuojamųjų kainų paslaugoms ir atitinkamiems verslo vienetams, į kurių sudėtį įeina reguliuojamųjų kainų paslaugos, priskirti šias nepaskirstomas sąnaudas:</w:t>
                  </w:r>
                </w:p>
                <w:sdt>
                  <w:sdtPr>
                    <w:alias w:val="27.1 pp."/>
                    <w:tag w:val="part_908bd4fad0f84ae891ce08dfeb584aa2"/>
                    <w:lock w:val="sdtLocked"/>
                    <w:richText/>
                  </w:sdtPr>
                  <w:sdtContent>
                    <w:p>
                      <w:pPr>
                        <w:tabs>
                          <w:tab w:val="left" w:pos="1276"/>
                        </w:tabs>
                        <w:ind w:firstLine="709"/>
                        <w:jc w:val="both"/>
                      </w:pPr>
                      <w:sdt>
                        <w:sdtPr>
                          <w:alias w:val="Numeris"/>
                          <w:tag w:val="nr_908bd4fad0f84ae891ce08dfeb584aa2"/>
                          <w:lock w:val="sdtLocked"/>
                          <w:richText/>
                        </w:sdtPr>
                        <w:sdtContent>
                          <w:r>
                            <w:t>27.1</w:t>
                          </w:r>
                        </w:sdtContent>
                      </w:sdt>
                      <w:r>
                        <w:t xml:space="preserve">. beviltiškas skolas, išskyrus beviltiškas skolas, kai abonentai, kurie yra įtraukti į Valstybinės mokesčių inspekcijos prie Lietuvos Respublikos finansų ministerijos (toliau – VMI) skelbiamą mokesčių mokėtojų, nukentėjusių nuo nepalankios epideminės COVID-19 (koronavirusinės infekcijos) situacijos, sąrašą (toliau – Sąrašas), ir vartotojai nepadengia turimų įsipareigojimų Ūkio subjektui. Paskirstomosiomis beviltiškų skolų sąnaudomis gali būti pripažįstamos tik tos vartotojų ir abonentų, nukentėjusių nuo nepalankios epideminės COVID-19 (koronavirusinės infekcijos) situacijos, skolos, kurios susidarė per laikotarpį nuo Lietuvos Respublikos Vyriausybės paskelbto karantino Lietuvos Respublikos teritorijoje pradžios iki karantino Lietuvos Respublikos teritorijoje atšaukimo ir du mėnesius po jo. Ūkio subjektas, norėdamas priskirti beviltiškas skolas reguliuojamų kainų paslaugoms ir atitinkamiems verslo vienetams, kartu su metinėmis reguliuojamosios veiklos ataskaitomis Tarybai paprašius turi pateikti beviltiškas skolas pagrindžiančius ir pastangas susigrąžinti šias skolas įrodančius dokumentus, vadovaujantis Lietuvos Respublikos pelno mokesčio įstatymo ir Skolų beviltiškumo bei pastangų susigrąžinti šias skolas įrodymo ir beviltiškų skolų apskaičiavimo taisyklių, patvirtintų Lietuvos Respublikos finansų ministro 2002 m. vasario 11 d. įsakymu Nr. 40 „Dėl Skolų beviltiškumo bei pastangų susigrąžinti šias skolas įrodymo ir beviltiškų skolų sumų apskaičiavimo taisyklių patvirtinimo“ (toliau – Taisyklės), nustatyta tvarka;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sdtContent>
                </w:sdt>
                <w:sdt>
                  <w:sdtPr>
                    <w:alias w:val="27.1-1 pp."/>
                    <w:tag w:val="part_874ca67aa82445b7949a10e551ea8055"/>
                    <w:lock w:val="sdtLocked"/>
                    <w:richText/>
                  </w:sdtPr>
                  <w:sdtContent>
                    <w:p>
                      <w:pPr>
                        <w:ind w:firstLine="709"/>
                        <w:jc w:val="both"/>
                        <w:rPr>
                          <w:color w:val="000000"/>
                          <w:szCs w:val="22"/>
                          <w:lang w:eastAsia="lt-LT"/>
                        </w:rPr>
                      </w:pPr>
                      <w:sdt>
                        <w:sdtPr>
                          <w:alias w:val="Numeris"/>
                          <w:tag w:val="nr_874ca67aa82445b7949a10e551ea8055"/>
                          <w:lock w:val="sdtLocked"/>
                          <w:richText/>
                        </w:sdtPr>
                        <w:sdtContent>
                          <w:r>
                            <w:rPr>
                              <w:color w:val="000000"/>
                              <w:szCs w:val="24"/>
                            </w:rPr>
                            <w:t>27.1</w:t>
                          </w:r>
                          <w:r>
                            <w:rPr>
                              <w:color w:val="000000"/>
                              <w:szCs w:val="24"/>
                              <w:vertAlign w:val="superscript"/>
                            </w:rPr>
                            <w:t>1</w:t>
                          </w:r>
                        </w:sdtContent>
                      </w:sdt>
                      <w:r>
                        <w:rPr>
                          <w:color w:val="000000"/>
                          <w:szCs w:val="24"/>
                        </w:rPr>
                        <w:t>. baudas ir delspinigius;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2 pp."/>
                    <w:tag w:val="part_9c84f3dd6e2e41c59b34ef12a706b017"/>
                    <w:lock w:val="sdtLocked"/>
                    <w:richText/>
                  </w:sdtPr>
                  <w:sdtContent>
                    <w:p>
                      <w:pPr>
                        <w:tabs>
                          <w:tab w:val="left" w:pos="993"/>
                        </w:tabs>
                        <w:ind w:firstLine="709"/>
                        <w:jc w:val="both"/>
                        <w:rPr>
                          <w:color w:val="000000"/>
                          <w:szCs w:val="22"/>
                          <w:lang w:eastAsia="lt-LT"/>
                        </w:rPr>
                      </w:pPr>
                      <w:sdt>
                        <w:sdtPr>
                          <w:alias w:val="Numeris"/>
                          <w:tag w:val="nr_9c84f3dd6e2e41c59b34ef12a706b017"/>
                          <w:lock w:val="sdtLocked"/>
                          <w:richText/>
                        </w:sdtPr>
                        <w:sdtContent>
                          <w:r>
                            <w:rPr>
                              <w:color w:val="000000"/>
                              <w:szCs w:val="22"/>
                              <w:lang w:eastAsia="lt-LT"/>
                            </w:rPr>
                            <w:t>27.2</w:t>
                          </w:r>
                        </w:sdtContent>
                      </w:sdt>
                      <w:r>
                        <w:rPr>
                          <w:color w:val="000000"/>
                          <w:szCs w:val="22"/>
                          <w:lang w:eastAsia="lt-LT"/>
                        </w:rPr>
                        <w:t>. paramą, labdarą, vartotojų švietimo sąnaudas, išskyrus tas, kurios privalomos pagal teisės aktų reikalavimus, papildomo draudimo sąnaudas, išskyrus darbuotojų, dirbančių pavojingus darbus ir (ar) su potencialiai pavojingais įrenginiais, draudimo nuo nelaimingų atsitikimų darbe sąnaudas;</w:t>
                      </w:r>
                    </w:p>
                  </w:sdtContent>
                </w:sdt>
                <w:sdt>
                  <w:sdtPr>
                    <w:alias w:val="27.3 pp."/>
                    <w:tag w:val="part_40541b1bfbab422ba48c5197ba389711"/>
                    <w:lock w:val="sdtLocked"/>
                    <w:richText/>
                  </w:sdtPr>
                  <w:sdtContent>
                    <w:p>
                      <w:pPr>
                        <w:tabs>
                          <w:tab w:val="left" w:pos="993"/>
                        </w:tabs>
                        <w:ind w:firstLine="709"/>
                        <w:jc w:val="both"/>
                        <w:rPr>
                          <w:color w:val="000000"/>
                          <w:szCs w:val="22"/>
                          <w:lang w:eastAsia="lt-LT"/>
                        </w:rPr>
                      </w:pPr>
                      <w:sdt>
                        <w:sdtPr>
                          <w:alias w:val="Numeris"/>
                          <w:tag w:val="nr_40541b1bfbab422ba48c5197ba389711"/>
                          <w:lock w:val="sdtLocked"/>
                          <w:richText/>
                        </w:sdtPr>
                        <w:sdtContent>
                          <w:r>
                            <w:rPr>
                              <w:color w:val="000000"/>
                              <w:szCs w:val="22"/>
                              <w:lang w:eastAsia="lt-LT"/>
                            </w:rPr>
                            <w:t>27.3</w:t>
                          </w:r>
                        </w:sdtContent>
                      </w:sdt>
                      <w:r>
                        <w:rPr>
                          <w:color w:val="000000"/>
                          <w:szCs w:val="22"/>
                          <w:lang w:eastAsia="lt-LT"/>
                        </w:rPr>
                        <w:t>. tantjemų išmokas;</w:t>
                      </w:r>
                    </w:p>
                  </w:sdtContent>
                </w:sdt>
                <w:sdt>
                  <w:sdtPr>
                    <w:alias w:val="27.4 pp."/>
                    <w:tag w:val="part_699aa79c225249a3aff1c18aeb112d3b"/>
                    <w:lock w:val="sdtLocked"/>
                    <w:richText/>
                  </w:sdtPr>
                  <w:sdtContent>
                    <w:p>
                      <w:pPr>
                        <w:tabs>
                          <w:tab w:val="left" w:pos="993"/>
                        </w:tabs>
                        <w:ind w:firstLine="709"/>
                        <w:jc w:val="both"/>
                        <w:rPr>
                          <w:color w:val="000000"/>
                          <w:szCs w:val="22"/>
                          <w:lang w:eastAsia="lt-LT"/>
                        </w:rPr>
                      </w:pPr>
                      <w:sdt>
                        <w:sdtPr>
                          <w:alias w:val="Numeris"/>
                          <w:tag w:val="nr_699aa79c225249a3aff1c18aeb112d3b"/>
                          <w:lock w:val="sdtLocked"/>
                          <w:richText/>
                        </w:sdtPr>
                        <w:sdtContent>
                          <w:r>
                            <w:rPr>
                              <w:color w:val="000000"/>
                              <w:szCs w:val="22"/>
                              <w:lang w:eastAsia="lt-LT"/>
                            </w:rPr>
                            <w:t>27.4</w:t>
                          </w:r>
                        </w:sdtContent>
                      </w:sdt>
                      <w:r>
                        <w:rPr>
                          <w:color w:val="000000"/>
                          <w:szCs w:val="22"/>
                          <w:lang w:eastAsia="lt-LT"/>
                        </w:rPr>
                        <w:t xml:space="preserve">. narystės, stojamųjų įmokų sąnaudas, </w:t>
                      </w:r>
                      <w:r>
                        <w:rPr>
                          <w:color w:val="000000"/>
                        </w:rPr>
                        <w:t>išskyrus sąnaudas dėl teisės aktuose numatyto privalomo dalyvavimo, tiesiogiai susijusio su reguliuojamuoju verslo vienetu</w:t>
                      </w:r>
                      <w:r>
                        <w:rPr>
                          <w:color w:val="000000"/>
                          <w:szCs w:val="22"/>
                          <w:lang w:eastAsia="lt-LT"/>
                        </w:rPr>
                        <w:t>;</w:t>
                      </w:r>
                    </w:p>
                  </w:sdtContent>
                </w:sdt>
                <w:sdt>
                  <w:sdtPr>
                    <w:alias w:val="27.5 pp."/>
                    <w:tag w:val="part_f895ff95b6f54f3789f591a5cd165a1a"/>
                    <w:lock w:val="sdtLocked"/>
                    <w:richText/>
                  </w:sdtPr>
                  <w:sdtContent>
                    <w:p>
                      <w:pPr>
                        <w:tabs>
                          <w:tab w:val="left" w:pos="993"/>
                        </w:tabs>
                        <w:ind w:firstLine="709"/>
                        <w:jc w:val="both"/>
                        <w:rPr>
                          <w:color w:val="000000"/>
                          <w:szCs w:val="22"/>
                          <w:lang w:eastAsia="lt-LT"/>
                        </w:rPr>
                      </w:pPr>
                      <w:sdt>
                        <w:sdtPr>
                          <w:alias w:val="Numeris"/>
                          <w:tag w:val="nr_f895ff95b6f54f3789f591a5cd165a1a"/>
                          <w:lock w:val="sdtLocked"/>
                          <w:richText/>
                        </w:sdtPr>
                        <w:sdtContent>
                          <w:r>
                            <w:rPr>
                              <w:color w:val="000000"/>
                              <w:szCs w:val="22"/>
                              <w:lang w:eastAsia="lt-LT"/>
                            </w:rPr>
                            <w:t>27.5</w:t>
                          </w:r>
                        </w:sdtContent>
                      </w:sdt>
                      <w:r>
                        <w:rPr>
                          <w:color w:val="000000"/>
                          <w:szCs w:val="22"/>
                          <w:lang w:eastAsia="lt-LT"/>
                        </w:rPr>
                        <w:t>. patirtas palūkanų ir kitas finansinės-investicinės veiklos sąnaudas;</w:t>
                      </w:r>
                    </w:p>
                    <w:p>
                      <w:pPr>
                        <w:rPr>
                          <w:rFonts w:ascii="Times New Roman" w:hAnsi="Times New Roman"/>
                          <w:sz w:val="20"/>
                          <w:b/>
                          <w:i/>
                        </w:rPr>
                      </w:pPr>
                      <w:r>
                        <w:rPr>
                          <w:rFonts w:ascii="Times New Roman" w:hAnsi="Times New Roman"/>
                          <w:sz w:val="20"/>
                          <w:b/>
                          <w:i/>
                        </w:rPr>
                        <w:t>Redakcija nuo Nurodytos sąnaudos įvertinamos artimiausio geriamojo vandens tiekimo ir nuotekų tvarkymo, paviršinių nuotekų tvarkymo paslaugų kainos skaičiavimo (bazinės kainos ar perskaičiuotos bazinės kainos) metu, nuo šio nutarimo įsigaliojimo.:</w:t>
                      </w:r>
                    </w:p>
                    <w:p>
                      <w:pPr>
                        <w:ind w:firstLine="709"/>
                        <w:jc w:val="both"/>
                      </w:pPr>
                      <w:sdt>
                        <w:sdtPr>
                          <w:alias w:val="Numeris"/>
                          <w:tag w:val="nr_f895ff95b6f54f3789f591a5cd165a1a"/>
                          <w:lock w:val="sdtLocked"/>
                          <w:richText/>
                        </w:sdtPr>
                        <w:sdtContent>
                          <w:r>
                            <w:rPr>
                              <w:color w:val="000000"/>
                              <w:szCs w:val="24"/>
                            </w:rPr>
                            <w:t>27</w:t>
                          </w:r>
                          <w:r>
                            <w:rPr>
                              <w:szCs w:val="24"/>
                            </w:rPr>
                            <w:t>.5</w:t>
                          </w:r>
                        </w:sdtContent>
                      </w:sdt>
                      <w:r>
                        <w:rPr>
                          <w:szCs w:val="24"/>
                        </w:rPr>
                        <w:t>. patirtas palūkanų sąnaudas,</w:t>
                      </w:r>
                      <w:r>
                        <w:rPr>
                          <w:szCs w:val="24"/>
                          <w:lang w:eastAsia="lt-LT"/>
                        </w:rPr>
                        <w:t xml:space="preserve"> išskyrus </w:t>
                      </w:r>
                      <w:r>
                        <w:rPr>
                          <w:color w:val="000000"/>
                          <w:szCs w:val="24"/>
                        </w:rPr>
                        <w:t>sąnaudas, kurios reikalingos padengti apyvartinių lėšų trūkumą vykdant Lietuvos Respublikos Vyriausybės 2020 m. kovo 16 d. pasitarimo sprendimo (protokolo Nr. 14) priede numatytas priemones, kartu atsižvelgiant į įtrauktų į Sąrašą vartotojų ir abonentų, mokestinių prievolių atidėjimą per laikotarpį nuo Lietuvos Respublikos Vyriausybės paskelbto karantino Lietuvos Respublikos teritorijoje pradžios iki karantino Lietuvos Respublikos teritorijoje atšaukimo ir du mėnesius po jo. Reguliuojamų kainų paslaugoms ir atitinkantiems verslo vienetams gali būti priskiriamos tiek jau sudarytų paskolų, tiek naujų, Lietuvos Respublikos teritorijoje paskelbto karantino laikotarpiu sudarytų t</w:t>
                      </w:r>
                      <w:r>
                        <w:t>rumpalaikių paskolų (iki vienerių metų), skirtų subalansuoti Ūkio subjekto finansinius srautus Lietuvos Respublikos teritorijoje paskelbto karantino laikotarpiu, palūkanų sąnaudos.</w:t>
                      </w:r>
                      <w:r>
                        <w:rPr>
                          <w:color w:val="000000"/>
                          <w:szCs w:val="24"/>
                        </w:rPr>
                        <w:t xml:space="preserve"> Reguliuojamų kainų paslaugoms ir atitinkantiems verslo vienetams draudžiama priskirti minėtų paskolų palūkanų dalį, viršijančią Lietuvos banko skelbiamų nefinansinėms korporacijoms (bendrovėms) suteiktų naujų paskolų eurais, kurių trukmė trumpesnė nei vieneri metai, atitinkamo mėnesio palūkanų normų vidurkį. Palūkanų normų vidurkis nustatomas atsižvelgiant į Ūko subjekto naujai sudarytos paskolų sutarties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5-1 pp."/>
                    <w:tag w:val="part_b56e0b588da14bb28424f10e2b7b699f"/>
                    <w:lock w:val="sdtLocked"/>
                    <w:richText/>
                  </w:sdtPr>
                  <w:sdtContent>
                    <w:p>
                      <w:pPr>
                        <w:ind w:firstLine="709"/>
                        <w:jc w:val="both"/>
                        <w:rPr>
                          <w:color w:val="000000"/>
                          <w:szCs w:val="22"/>
                          <w:lang w:eastAsia="lt-LT"/>
                        </w:rPr>
                      </w:pPr>
                      <w:sdt>
                        <w:sdtPr>
                          <w:alias w:val="Numeris"/>
                          <w:tag w:val="nr_b56e0b588da14bb28424f10e2b7b699f"/>
                          <w:lock w:val="sdtLocked"/>
                          <w:richText/>
                        </w:sdtPr>
                        <w:sdtContent>
                          <w:r>
                            <w:rPr>
                              <w:color w:val="000000"/>
                              <w:szCs w:val="24"/>
                            </w:rPr>
                            <w:t>27.5</w:t>
                          </w:r>
                          <w:r>
                            <w:rPr>
                              <w:color w:val="000000"/>
                              <w:szCs w:val="24"/>
                              <w:vertAlign w:val="superscript"/>
                            </w:rPr>
                            <w:t>1</w:t>
                          </w:r>
                        </w:sdtContent>
                      </w:sdt>
                      <w:r>
                        <w:rPr>
                          <w:color w:val="000000"/>
                          <w:szCs w:val="24"/>
                        </w:rPr>
                        <w:t xml:space="preserve">. </w:t>
                      </w:r>
                      <w:r>
                        <w:rPr>
                          <w:szCs w:val="24"/>
                        </w:rPr>
                        <w:t>kitas finansinės-investicinės veiklos sąnaudas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a714d09b6c11ea9515f752ff221ec9">
                        <w:r w:rsidRPr="00532B9F">
                          <w:rPr>
                            <w:rFonts w:ascii="Times New Roman" w:eastAsia="MS Mincho" w:hAnsi="Times New Roman"/>
                            <w:sz w:val="20"/>
                            <w:i/>
                            <w:iCs/>
                            <w:color w:val="0000FF" w:themeColor="hyperlink"/>
                            <w:u w:val="single"/>
                          </w:rPr>
                          <w:t>O3E-440</w:t>
                        </w:r>
                      </w:fldSimple>
                      <w:r>
                        <w:rPr>
                          <w:rFonts w:ascii="Times New Roman" w:eastAsia="MS Mincho" w:hAnsi="Times New Roman"/>
                          <w:sz w:val="20"/>
                          <w:i/>
                          <w:iCs/>
                        </w:rPr>
                        <w:t>,
2020-05-21,
paskelbta TAR 2020-05-21, i. k. 2020-10802        </w:t>
                      </w:r>
                    </w:p>
                    <w:p/>
                  </w:sdtContent>
                </w:sdt>
                <w:sdt>
                  <w:sdtPr>
                    <w:alias w:val="27.6 pp."/>
                    <w:tag w:val="part_e49b91362d114f8082fe558066f341ad"/>
                    <w:lock w:val="sdtLocked"/>
                    <w:richText/>
                  </w:sdtPr>
                  <w:sdtContent>
                    <w:p>
                      <w:pPr>
                        <w:tabs>
                          <w:tab w:val="left" w:pos="993"/>
                        </w:tabs>
                        <w:ind w:firstLine="709"/>
                        <w:jc w:val="both"/>
                        <w:rPr>
                          <w:color w:val="000000"/>
                          <w:szCs w:val="22"/>
                          <w:lang w:eastAsia="lt-LT"/>
                        </w:rPr>
                      </w:pPr>
                      <w:sdt>
                        <w:sdtPr>
                          <w:alias w:val="Numeris"/>
                          <w:tag w:val="nr_e49b91362d114f8082fe558066f341ad"/>
                          <w:lock w:val="sdtLocked"/>
                          <w:richText/>
                        </w:sdtPr>
                        <w:sdtContent>
                          <w:r>
                            <w:rPr>
                              <w:color w:val="000000"/>
                              <w:szCs w:val="22"/>
                              <w:lang w:eastAsia="lt-LT"/>
                            </w:rPr>
                            <w:t>27.6</w:t>
                          </w:r>
                        </w:sdtContent>
                      </w:sdt>
                      <w:r>
                        <w:rPr>
                          <w:color w:val="000000"/>
                          <w:szCs w:val="22"/>
                          <w:lang w:eastAsia="lt-LT"/>
                        </w:rPr>
                        <w:t>. komandiruočių, personalo mokymo sąnaudas (išskyrus tas, kurios yra būtinos reguliuojamai veiklai vykdyti);</w:t>
                      </w:r>
                    </w:p>
                  </w:sdtContent>
                </w:sdt>
                <w:sdt>
                  <w:sdtPr>
                    <w:alias w:val="27.7 pp."/>
                    <w:tag w:val="part_a54a2063869b44cba3d40bafab568caa"/>
                    <w:lock w:val="sdtLocked"/>
                    <w:richText/>
                  </w:sdtPr>
                  <w:sdtContent>
                    <w:p>
                      <w:pPr>
                        <w:tabs>
                          <w:tab w:val="left" w:pos="993"/>
                        </w:tabs>
                        <w:ind w:firstLine="709"/>
                        <w:jc w:val="both"/>
                        <w:rPr>
                          <w:color w:val="000000"/>
                          <w:szCs w:val="22"/>
                          <w:lang w:eastAsia="lt-LT"/>
                        </w:rPr>
                      </w:pPr>
                      <w:sdt>
                        <w:sdtPr>
                          <w:alias w:val="Numeris"/>
                          <w:tag w:val="nr_a54a2063869b44cba3d40bafab568caa"/>
                          <w:lock w:val="sdtLocked"/>
                          <w:richText/>
                        </w:sdtPr>
                        <w:sdtContent>
                          <w:r>
                            <w:rPr>
                              <w:color w:val="000000"/>
                              <w:szCs w:val="22"/>
                              <w:lang w:eastAsia="lt-LT"/>
                            </w:rPr>
                            <w:t>27.7</w:t>
                          </w:r>
                        </w:sdtContent>
                      </w:sdt>
                      <w:r>
                        <w:rPr>
                          <w:color w:val="000000"/>
                          <w:szCs w:val="22"/>
                          <w:lang w:eastAsia="lt-LT"/>
                        </w:rPr>
                        <w:t>. reklamos, viešųjų ryšių, rinkodaros, konsultacijų, tyrimų sąnaudas</w:t>
                      </w:r>
                      <w:r>
                        <w:rPr>
                          <w:color w:val="000000"/>
                        </w:rPr>
                        <w:t xml:space="preserve"> </w:t>
                      </w:r>
                      <w:r>
                        <w:rPr>
                          <w:color w:val="000000"/>
                          <w:szCs w:val="22"/>
                          <w:lang w:eastAsia="lt-LT"/>
                        </w:rPr>
                        <w:t>(išskyrus tas, kurios yra būtinos reguliuojamai veiklai vykdyti)</w:t>
                      </w:r>
                      <w:r>
                        <w:rPr>
                          <w:color w:val="000000"/>
                        </w:rPr>
                        <w:t>;</w:t>
                      </w:r>
                    </w:p>
                  </w:sdtContent>
                </w:sdt>
                <w:sdt>
                  <w:sdtPr>
                    <w:alias w:val="27.8 pp."/>
                    <w:tag w:val="part_d7d1075f8f9e48eaa084be7a9d36ac54"/>
                    <w:lock w:val="sdtLocked"/>
                    <w:richText/>
                  </w:sdtPr>
                  <w:sdtContent>
                    <w:p>
                      <w:pPr>
                        <w:tabs>
                          <w:tab w:val="left" w:pos="993"/>
                        </w:tabs>
                        <w:ind w:firstLine="709"/>
                        <w:jc w:val="both"/>
                        <w:rPr>
                          <w:color w:val="000000"/>
                          <w:szCs w:val="22"/>
                          <w:lang w:eastAsia="lt-LT"/>
                        </w:rPr>
                      </w:pPr>
                      <w:sdt>
                        <w:sdtPr>
                          <w:alias w:val="Numeris"/>
                          <w:tag w:val="nr_d7d1075f8f9e48eaa084be7a9d36ac54"/>
                          <w:lock w:val="sdtLocked"/>
                          <w:richText/>
                        </w:sdtPr>
                        <w:sdtContent>
                          <w:r>
                            <w:rPr>
                              <w:color w:val="000000"/>
                              <w:szCs w:val="22"/>
                              <w:lang w:eastAsia="lt-LT"/>
                            </w:rPr>
                            <w:t>27.8</w:t>
                          </w:r>
                        </w:sdtContent>
                      </w:sdt>
                      <w:r>
                        <w:rPr>
                          <w:color w:val="000000"/>
                          <w:szCs w:val="22"/>
                          <w:lang w:eastAsia="lt-LT"/>
                        </w:rPr>
                        <w:t xml:space="preserve">. nenaudojamo, likviduoto, nurašyto, esančio atsargose, išnuomoto </w:t>
                      </w:r>
                      <w:r>
                        <w:rPr>
                          <w:color w:val="000000"/>
                        </w:rPr>
                        <w:t>(išskyrus Aprašo 14 punkte numatytu atveju, kai ne mažiau kaip pusė nuomos pajamų priskiriama reguliuojamai veiklai), panaudos teise perduoto kitam ūkio subjektui ilgalaikio turto sąnaudas</w:t>
                      </w:r>
                      <w:r>
                        <w:rPr>
                          <w:color w:val="000000"/>
                          <w:szCs w:val="22"/>
                          <w:lang w:eastAsia="lt-LT"/>
                        </w:rPr>
                        <w:t xml:space="preserve"> (išskyrus užkonservuoto turto palaikymo sąnaudas, jei Ūkio subjektas pateikia ekonominį ar teisinį pagrindimą dėl turto užkonservavimo pagrįstumo)</w:t>
                      </w:r>
                      <w:r>
                        <w:rPr>
                          <w:color w:val="000000"/>
                        </w:rPr>
                        <w:t>,</w:t>
                      </w:r>
                      <w:r>
                        <w:rPr>
                          <w:color w:val="000000"/>
                          <w:szCs w:val="22"/>
                          <w:lang w:eastAsia="lt-LT"/>
                        </w:rPr>
                        <w:t xml:space="preserve"> išsinuomoto, Ūkio subjektui neatlygintinai (nemokamai) perduoto, panaudos teisėmis disponuojamo turto nusidėvėjimo sąnaudas;</w:t>
                      </w:r>
                    </w:p>
                  </w:sdtContent>
                </w:sdt>
                <w:sdt>
                  <w:sdtPr>
                    <w:alias w:val="27.9 pp."/>
                    <w:tag w:val="part_a510db7140ba47f49d1238ab3e204d30"/>
                    <w:lock w:val="sdtLocked"/>
                    <w:richText/>
                  </w:sdtPr>
                  <w:sdtContent>
                    <w:p>
                      <w:pPr>
                        <w:tabs>
                          <w:tab w:val="left" w:pos="993"/>
                        </w:tabs>
                        <w:ind w:firstLine="709"/>
                        <w:jc w:val="both"/>
                        <w:rPr>
                          <w:color w:val="000000"/>
                          <w:szCs w:val="22"/>
                          <w:lang w:eastAsia="lt-LT"/>
                        </w:rPr>
                      </w:pPr>
                      <w:sdt>
                        <w:sdtPr>
                          <w:alias w:val="Numeris"/>
                          <w:tag w:val="nr_a510db7140ba47f49d1238ab3e204d30"/>
                          <w:lock w:val="sdtLocked"/>
                          <w:richText/>
                        </w:sdtPr>
                        <w:sdtContent>
                          <w:r>
                            <w:rPr>
                              <w:color w:val="000000"/>
                              <w:szCs w:val="22"/>
                              <w:lang w:eastAsia="lt-LT"/>
                            </w:rPr>
                            <w:t>27.9</w:t>
                          </w:r>
                        </w:sdtContent>
                      </w:sdt>
                      <w:r>
                        <w:rPr>
                          <w:color w:val="000000"/>
                          <w:szCs w:val="22"/>
                          <w:lang w:eastAsia="lt-LT"/>
                        </w:rPr>
                        <w:t>. nebaigtos statybos ilgalaikio turto sąnaudas;</w:t>
                      </w:r>
                    </w:p>
                  </w:sdtContent>
                </w:sdt>
                <w:sdt>
                  <w:sdtPr>
                    <w:alias w:val="27.10 pp."/>
                    <w:tag w:val="part_063746a23c0f4790ab1f5833bb1194be"/>
                    <w:lock w:val="sdtLocked"/>
                    <w:richText/>
                  </w:sdtPr>
                  <w:sdtContent>
                    <w:p>
                      <w:pPr>
                        <w:tabs>
                          <w:tab w:val="left" w:pos="993"/>
                        </w:tabs>
                        <w:ind w:firstLine="709"/>
                        <w:jc w:val="both"/>
                        <w:rPr>
                          <w:color w:val="000000"/>
                          <w:szCs w:val="22"/>
                          <w:lang w:eastAsia="lt-LT"/>
                        </w:rPr>
                      </w:pPr>
                      <w:sdt>
                        <w:sdtPr>
                          <w:alias w:val="Numeris"/>
                          <w:tag w:val="nr_063746a23c0f4790ab1f5833bb1194be"/>
                          <w:lock w:val="sdtLocked"/>
                          <w:richText/>
                        </w:sdtPr>
                        <w:sdtContent>
                          <w:r>
                            <w:rPr>
                              <w:color w:val="000000"/>
                              <w:szCs w:val="22"/>
                              <w:lang w:eastAsia="lt-LT"/>
                            </w:rPr>
                            <w:t>27.10</w:t>
                          </w:r>
                        </w:sdtContent>
                      </w:sdt>
                      <w:r>
                        <w:rPr>
                          <w:color w:val="000000"/>
                          <w:szCs w:val="22"/>
                          <w:lang w:eastAsia="lt-LT"/>
                        </w:rPr>
                        <w:t>. nusidėvėjimo (amortizacijos) sąnaudų dalį, priskaičiuojamą nuo ilgalaikio turto vienetų vertės, sukurtos už Europos Sąjungos struktūrinių fondų lėšas, dotacijų ir subsidijų, ir joms prilygintas lėšas;</w:t>
                      </w:r>
                    </w:p>
                  </w:sdtContent>
                </w:sdt>
                <w:sdt>
                  <w:sdtPr>
                    <w:alias w:val="27.11 pp."/>
                    <w:tag w:val="part_42b13a133ede438b82c7994a7c05ecd6"/>
                    <w:lock w:val="sdtLocked"/>
                    <w:richText/>
                  </w:sdtPr>
                  <w:sdtContent>
                    <w:p>
                      <w:pPr>
                        <w:tabs>
                          <w:tab w:val="left" w:pos="851"/>
                        </w:tabs>
                        <w:ind w:firstLine="709"/>
                        <w:jc w:val="both"/>
                        <w:rPr>
                          <w:color w:val="000000"/>
                          <w:szCs w:val="22"/>
                          <w:lang w:eastAsia="lt-LT"/>
                        </w:rPr>
                      </w:pPr>
                      <w:sdt>
                        <w:sdtPr>
                          <w:alias w:val="Numeris"/>
                          <w:tag w:val="nr_42b13a133ede438b82c7994a7c05ecd6"/>
                          <w:lock w:val="sdtLocked"/>
                          <w:richText/>
                        </w:sdtPr>
                        <w:sdtContent>
                          <w:r>
                            <w:rPr>
                              <w:color w:val="000000"/>
                              <w:szCs w:val="22"/>
                              <w:lang w:eastAsia="lt-LT"/>
                            </w:rPr>
                            <w:t>27.11</w:t>
                          </w:r>
                        </w:sdtContent>
                      </w:sdt>
                      <w:r>
                        <w:rPr>
                          <w:color w:val="000000"/>
                          <w:szCs w:val="22"/>
                          <w:lang w:eastAsia="lt-LT"/>
                        </w:rPr>
                        <w:t>. nusidėvėjimo (amortizacijos) sąnaudų dalį, priskaičiuojamą nuo ilgalaikio turto vienetų vertės pokyčio, susijusio su turto perkainojimu;</w:t>
                      </w:r>
                      <w:r>
                        <w:rPr>
                          <w:color w:val="000000"/>
                        </w:rPr>
                        <w:t xml:space="preserve"> </w:t>
                      </w:r>
                    </w:p>
                  </w:sdtContent>
                </w:sdt>
                <w:sdt>
                  <w:sdtPr>
                    <w:alias w:val="27.12 pp."/>
                    <w:tag w:val="part_27a08fd80f0841ddb6bd1a2028fa338a"/>
                    <w:lock w:val="sdtLocked"/>
                    <w:richText/>
                  </w:sdtPr>
                  <w:sdtContent>
                    <w:p>
                      <w:pPr>
                        <w:tabs>
                          <w:tab w:val="left" w:pos="993"/>
                        </w:tabs>
                        <w:ind w:firstLine="709"/>
                        <w:jc w:val="both"/>
                        <w:rPr>
                          <w:color w:val="000000"/>
                          <w:szCs w:val="22"/>
                          <w:lang w:eastAsia="lt-LT"/>
                        </w:rPr>
                      </w:pPr>
                      <w:sdt>
                        <w:sdtPr>
                          <w:alias w:val="Numeris"/>
                          <w:tag w:val="nr_27a08fd80f0841ddb6bd1a2028fa338a"/>
                          <w:lock w:val="sdtLocked"/>
                          <w:richText/>
                        </w:sdtPr>
                        <w:sdtContent>
                          <w:r>
                            <w:rPr>
                              <w:color w:val="000000"/>
                              <w:szCs w:val="22"/>
                              <w:lang w:eastAsia="lt-LT"/>
                            </w:rPr>
                            <w:t>27.12</w:t>
                          </w:r>
                        </w:sdtContent>
                      </w:sdt>
                      <w:r>
                        <w:rPr>
                          <w:color w:val="000000"/>
                          <w:szCs w:val="22"/>
                          <w:lang w:eastAsia="lt-LT"/>
                        </w:rPr>
                        <w:t>. nusidėvėjimo (amortizacijos) sąnaudas nuo plėtros darbų, iki ilgalaikio turto vienetų, kurių formavimui buvo atliekami plėtros darbai, eksploatacijos pradžios;</w:t>
                      </w:r>
                    </w:p>
                  </w:sdtContent>
                </w:sdt>
                <w:sdt>
                  <w:sdtPr>
                    <w:alias w:val="27.13 pp."/>
                    <w:tag w:val="part_03c8d91e426a4259bce30163fac461c9"/>
                    <w:lock w:val="sdtLocked"/>
                    <w:richText/>
                  </w:sdtPr>
                  <w:sdtContent>
                    <w:p>
                      <w:pPr>
                        <w:tabs>
                          <w:tab w:val="left" w:pos="993"/>
                        </w:tabs>
                        <w:ind w:firstLine="709"/>
                        <w:jc w:val="both"/>
                        <w:rPr>
                          <w:color w:val="000000"/>
                          <w:szCs w:val="22"/>
                          <w:lang w:eastAsia="lt-LT"/>
                        </w:rPr>
                      </w:pPr>
                      <w:sdt>
                        <w:sdtPr>
                          <w:alias w:val="Numeris"/>
                          <w:tag w:val="nr_03c8d91e426a4259bce30163fac461c9"/>
                          <w:lock w:val="sdtLocked"/>
                          <w:richText/>
                        </w:sdtPr>
                        <w:sdtContent>
                          <w:r>
                            <w:rPr>
                              <w:color w:val="000000"/>
                              <w:szCs w:val="22"/>
                              <w:lang w:eastAsia="lt-LT"/>
                            </w:rPr>
                            <w:t>27.13</w:t>
                          </w:r>
                        </w:sdtContent>
                      </w:sdt>
                      <w:r>
                        <w:rPr>
                          <w:color w:val="000000"/>
                          <w:szCs w:val="22"/>
                          <w:lang w:eastAsia="lt-LT"/>
                        </w:rPr>
                        <w:t>. nusidėvėjimo (amortizacijos) sąnaudas nuo prestižo, investicinio turto, finansinio turto, kito ilgalaikio turto, kuris nėra būtinas reguliuojamajai veiklai vykdyti;</w:t>
                      </w:r>
                    </w:p>
                  </w:sdtContent>
                </w:sdt>
                <w:sdt>
                  <w:sdtPr>
                    <w:alias w:val="27.14 pp."/>
                    <w:tag w:val="part_458ed44bd09d4b26ac632cf44ff0bd89"/>
                    <w:lock w:val="sdtLocked"/>
                    <w:richText/>
                  </w:sdtPr>
                  <w:sdtContent>
                    <w:p>
                      <w:pPr>
                        <w:tabs>
                          <w:tab w:val="left" w:pos="993"/>
                        </w:tabs>
                        <w:ind w:firstLine="709"/>
                        <w:jc w:val="both"/>
                        <w:rPr>
                          <w:color w:val="000000"/>
                          <w:szCs w:val="22"/>
                          <w:lang w:eastAsia="lt-LT"/>
                        </w:rPr>
                      </w:pPr>
                      <w:sdt>
                        <w:sdtPr>
                          <w:alias w:val="Numeris"/>
                          <w:tag w:val="nr_458ed44bd09d4b26ac632cf44ff0bd89"/>
                          <w:lock w:val="sdtLocked"/>
                          <w:richText/>
                        </w:sdtPr>
                        <w:sdtContent>
                          <w:r>
                            <w:rPr>
                              <w:color w:val="000000"/>
                              <w:szCs w:val="22"/>
                              <w:lang w:eastAsia="lt-LT"/>
                            </w:rPr>
                            <w:t>27.14</w:t>
                          </w:r>
                        </w:sdtContent>
                      </w:sdt>
                      <w:r>
                        <w:rPr>
                          <w:color w:val="000000"/>
                          <w:szCs w:val="22"/>
                          <w:lang w:eastAsia="lt-LT"/>
                        </w:rPr>
                        <w:t xml:space="preserve">. išmokas </w:t>
                      </w:r>
                      <w:r>
                        <w:rPr>
                          <w:color w:val="000000"/>
                          <w:szCs w:val="24"/>
                        </w:rPr>
                        <w:t xml:space="preserve">įvairioms kultūros, sveikatinimo ir sporto paslaugoms, gimimo pašalpas, išmokas už mokymosi ir papildomas atostogas, pašalpas mirties atveju, pašalpas už nepilnamečius ir neįgalius šeimos narius, paramą profsąjungoms bei išmokas darbuotojams, kurios </w:t>
                      </w:r>
                      <w:r>
                        <w:rPr>
                          <w:color w:val="000000"/>
                        </w:rPr>
                        <w:t>viršija Lietuvos Respublikos darbo kodekse ir kituose teisės aktuose numatytas privalomas išmokas, kitas su darbuotojo atliekamų funkcijų vykdymu nesusijusių išmokų sąnaudos;</w:t>
                      </w:r>
                    </w:p>
                  </w:sdtContent>
                </w:sdt>
                <w:sdt>
                  <w:sdtPr>
                    <w:alias w:val="27.15 pp."/>
                    <w:tag w:val="part_a194ea24171d480db3642b2c6e08f699"/>
                    <w:lock w:val="sdtLocked"/>
                    <w:richText/>
                  </w:sdtPr>
                  <w:sdtContent>
                    <w:p>
                      <w:pPr>
                        <w:widowControl w:val="0"/>
                        <w:tabs>
                          <w:tab w:val="left" w:pos="993"/>
                        </w:tabs>
                        <w:ind w:firstLine="709"/>
                        <w:jc w:val="both"/>
                        <w:rPr>
                          <w:color w:val="000000"/>
                          <w:szCs w:val="22"/>
                          <w:lang w:eastAsia="lt-LT"/>
                        </w:rPr>
                      </w:pPr>
                      <w:sdt>
                        <w:sdtPr>
                          <w:alias w:val="Numeris"/>
                          <w:tag w:val="nr_a194ea24171d480db3642b2c6e08f699"/>
                          <w:lock w:val="sdtLocked"/>
                          <w:richText/>
                        </w:sdtPr>
                        <w:sdtContent>
                          <w:r>
                            <w:rPr>
                              <w:color w:val="000000"/>
                              <w:szCs w:val="24"/>
                              <w:lang w:eastAsia="lt-LT"/>
                            </w:rPr>
                            <w:t>27.15</w:t>
                          </w:r>
                        </w:sdtContent>
                      </w:sdt>
                      <w:r>
                        <w:rPr>
                          <w:color w:val="000000"/>
                          <w:szCs w:val="24"/>
                          <w:lang w:eastAsia="lt-LT"/>
                        </w:rPr>
                        <w:t>. nusidėvėjimo (amortizacijos) sąnaudų dalį, apskaičiuojamą nuo įvykdžius investicinius projektus įsigyto ilgalaikio turto (ar jo dalies) vertės, teisės aktų nustatyta tvarka nesuderintos su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6 pp."/>
                    <w:tag w:val="part_65d31149e26a47bba7b661a6a2ebadec"/>
                    <w:lock w:val="sdtLocked"/>
                    <w:richText/>
                  </w:sdtPr>
                  <w:sdtContent>
                    <w:p>
                      <w:pPr>
                        <w:tabs>
                          <w:tab w:val="left" w:pos="993"/>
                        </w:tabs>
                        <w:ind w:firstLine="709"/>
                        <w:jc w:val="both"/>
                        <w:rPr>
                          <w:color w:val="000000"/>
                          <w:szCs w:val="22"/>
                          <w:lang w:eastAsia="lt-LT"/>
                        </w:rPr>
                      </w:pPr>
                      <w:sdt>
                        <w:sdtPr>
                          <w:alias w:val="Numeris"/>
                          <w:tag w:val="nr_65d31149e26a47bba7b661a6a2ebadec"/>
                          <w:lock w:val="sdtLocked"/>
                          <w:richText/>
                        </w:sdtPr>
                        <w:sdtContent>
                          <w:r>
                            <w:rPr>
                              <w:color w:val="000000"/>
                              <w:szCs w:val="22"/>
                              <w:lang w:eastAsia="lt-LT"/>
                            </w:rPr>
                            <w:t>27.16</w:t>
                          </w:r>
                        </w:sdtContent>
                      </w:sdt>
                      <w:r>
                        <w:rPr>
                          <w:color w:val="000000"/>
                          <w:szCs w:val="22"/>
                          <w:lang w:eastAsia="lt-LT"/>
                        </w:rPr>
                        <w:t xml:space="preserve">. mokymų dalyvių maitinimo, konkursų, parodų, įvairių renginių organizavimo, dovanų pirkimo, žalos atlyginimo, išskyrus dėl gamtos stichijų ar </w:t>
                      </w:r>
                      <w:r>
                        <w:rPr>
                          <w:i/>
                          <w:color w:val="000000"/>
                          <w:szCs w:val="22"/>
                          <w:lang w:eastAsia="lt-LT"/>
                        </w:rPr>
                        <w:t>force majeure</w:t>
                      </w:r>
                      <w:r>
                        <w:rPr>
                          <w:color w:val="000000"/>
                          <w:szCs w:val="22"/>
                          <w:lang w:eastAsia="lt-LT"/>
                        </w:rPr>
                        <w:t xml:space="preserve"> aplinkybių, vartotojų patirtų nuostolių atlyginimas, pelno mokesčio, mokesčių nuo dividendų, sporto salių ir kaimo turizmo teikiamų paslaugų </w:t>
                      </w:r>
                      <w:r>
                        <w:rPr>
                          <w:color w:val="000000"/>
                          <w:szCs w:val="24"/>
                        </w:rPr>
                        <w:t>bei kitų panašaus pobūdžio paslaugų, susijusių su rekreacija,</w:t>
                      </w:r>
                      <w:r>
                        <w:rPr>
                          <w:color w:val="000000"/>
                          <w:szCs w:val="22"/>
                          <w:lang w:eastAsia="lt-LT"/>
                        </w:rPr>
                        <w:t xml:space="preserve"> įsigijimo sąnaudas;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7 pp."/>
                    <w:tag w:val="part_bdee2d17aa604e229b497e69cce5c14d"/>
                    <w:lock w:val="sdtLocked"/>
                    <w:richText/>
                  </w:sdtPr>
                  <w:sdtContent>
                    <w:p>
                      <w:pPr>
                        <w:tabs>
                          <w:tab w:val="left" w:pos="1276"/>
                        </w:tabs>
                        <w:ind w:firstLine="709"/>
                        <w:jc w:val="both"/>
                        <w:rPr>
                          <w:color w:val="000000"/>
                        </w:rPr>
                      </w:pPr>
                      <w:sdt>
                        <w:sdtPr>
                          <w:alias w:val="Numeris"/>
                          <w:tag w:val="nr_bdee2d17aa604e229b497e69cce5c14d"/>
                          <w:lock w:val="sdtLocked"/>
                          <w:richText/>
                        </w:sdtPr>
                        <w:sdtContent>
                          <w:r>
                            <w:rPr>
                              <w:szCs w:val="24"/>
                              <w:lang w:eastAsia="lt-LT"/>
                            </w:rPr>
                            <w:t>27.17</w:t>
                          </w:r>
                        </w:sdtContent>
                      </w:sdt>
                      <w:r>
                        <w:rPr>
                          <w:szCs w:val="24"/>
                          <w:lang w:eastAsia="lt-LT"/>
                        </w:rPr>
                        <w:t>. sąnaudas, susijusias su Ūkio subjekto įvaizdžio kūrimo tikslais, atidėjinių, atlygio valdybos ir tarybos nariams bei su šiuo atlygiu susijusių mokesčių, išskyrus viešo intereso įmonių valdybos arba tarybos narių atlygio bei su šiuo atlygiu susijusių mokesčių, salių nuomos, svečių maitinimo ir kitos panašaus pobūdžio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8 pp."/>
                    <w:tag w:val="part_cfd24a56b4b04ccb87bf21a80f48fdb6"/>
                    <w:lock w:val="sdtLocked"/>
                    <w:richText/>
                  </w:sdtPr>
                  <w:sdtContent>
                    <w:p>
                      <w:pPr>
                        <w:tabs>
                          <w:tab w:val="left" w:pos="993"/>
                        </w:tabs>
                        <w:ind w:firstLine="709"/>
                        <w:jc w:val="both"/>
                        <w:rPr>
                          <w:color w:val="000000"/>
                          <w:szCs w:val="24"/>
                        </w:rPr>
                      </w:pPr>
                      <w:sdt>
                        <w:sdtPr>
                          <w:alias w:val="Numeris"/>
                          <w:tag w:val="nr_cfd24a56b4b04ccb87bf21a80f48fdb6"/>
                          <w:lock w:val="sdtLocked"/>
                          <w:richText/>
                        </w:sdtPr>
                        <w:sdtContent>
                          <w:r>
                            <w:rPr>
                              <w:color w:val="000000"/>
                              <w:szCs w:val="24"/>
                            </w:rPr>
                            <w:t>27.18</w:t>
                          </w:r>
                        </w:sdtContent>
                      </w:sdt>
                      <w:r>
                        <w:rPr>
                          <w:color w:val="000000"/>
                          <w:szCs w:val="24"/>
                        </w:rPr>
                        <w:t>. nusidėvėjimo (amortizacijos) sąnaudų dalį, priskaičiuojamą nuo nebenaudojamo ilgalaikio turto vieneto ar jo dalies likutinės vertės po įgyvendintų investicijų, skirtų to ilgalaikio turto vieneto ar jo dalies atstatymui (rekonstrukcijai) ar modernizavimui;</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19 pp."/>
                    <w:tag w:val="part_bed65ae155ae48e88bb18af38953c73d"/>
                    <w:lock w:val="sdtLocked"/>
                    <w:richText/>
                  </w:sdtPr>
                  <w:sdtContent>
                    <w:p>
                      <w:pPr>
                        <w:tabs>
                          <w:tab w:val="left" w:pos="993"/>
                        </w:tabs>
                        <w:ind w:firstLine="709"/>
                        <w:jc w:val="both"/>
                        <w:rPr>
                          <w:color w:val="000000"/>
                        </w:rPr>
                      </w:pPr>
                      <w:sdt>
                        <w:sdtPr>
                          <w:alias w:val="Numeris"/>
                          <w:tag w:val="nr_bed65ae155ae48e88bb18af38953c73d"/>
                          <w:lock w:val="sdtLocked"/>
                          <w:richText/>
                        </w:sdtPr>
                        <w:sdtContent>
                          <w:r>
                            <w:rPr>
                              <w:color w:val="000000"/>
                              <w:szCs w:val="24"/>
                            </w:rPr>
                            <w:t>27.19</w:t>
                          </w:r>
                        </w:sdtContent>
                      </w:sdt>
                      <w:r>
                        <w:rPr>
                          <w:color w:val="000000"/>
                          <w:szCs w:val="24"/>
                        </w:rPr>
                        <w:t xml:space="preserve">. nusidėvėjimo (amortizacijos) sąnaudų dalį, priskaičiuojamą nuo </w:t>
                      </w:r>
                      <w:r>
                        <w:rPr>
                          <w:color w:val="000000"/>
                        </w:rPr>
                        <w:t>ilgalaikio turto vienetų vertės dalies, sukurtos vartotojų ir abonentų lėšomis, prijungiant juos prie tinklų;</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20 pp."/>
                    <w:tag w:val="part_c767987fe7f84b4098d249161059c449"/>
                    <w:lock w:val="sdtLocked"/>
                    <w:richText/>
                  </w:sdtPr>
                  <w:sdtContent>
                    <w:p>
                      <w:pPr>
                        <w:tabs>
                          <w:tab w:val="left" w:pos="993"/>
                        </w:tabs>
                        <w:ind w:firstLine="709"/>
                        <w:jc w:val="both"/>
                        <w:rPr>
                          <w:color w:val="000000"/>
                          <w:szCs w:val="24"/>
                        </w:rPr>
                      </w:pPr>
                      <w:sdt>
                        <w:sdtPr>
                          <w:alias w:val="Numeris"/>
                          <w:tag w:val="nr_c767987fe7f84b4098d249161059c449"/>
                          <w:lock w:val="sdtLocked"/>
                          <w:richText/>
                        </w:sdtPr>
                        <w:sdtContent>
                          <w:r>
                            <w:rPr>
                              <w:color w:val="000000"/>
                              <w:szCs w:val="24"/>
                            </w:rPr>
                            <w:t>27.20</w:t>
                          </w:r>
                        </w:sdtContent>
                      </w:sdt>
                      <w:r>
                        <w:rPr>
                          <w:color w:val="000000"/>
                          <w:szCs w:val="24"/>
                        </w:rPr>
                        <w:t>. nurašyto į sąnaudas ilgalaikio turto vertes;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27.21 pp."/>
                    <w:tag w:val="part_e00e1357ed18495793fd36984ac55aae"/>
                    <w:lock w:val="sdtLocked"/>
                    <w:richText/>
                  </w:sdtPr>
                  <w:sdtContent>
                    <w:p>
                      <w:pPr>
                        <w:tabs>
                          <w:tab w:val="left" w:pos="993"/>
                        </w:tabs>
                        <w:ind w:firstLine="709"/>
                        <w:jc w:val="both"/>
                        <w:rPr>
                          <w:color w:val="000000"/>
                          <w:szCs w:val="24"/>
                        </w:rPr>
                      </w:pPr>
                      <w:sdt>
                        <w:sdtPr>
                          <w:alias w:val="Numeris"/>
                          <w:tag w:val="nr_e00e1357ed18495793fd36984ac55aae"/>
                          <w:lock w:val="sdtLocked"/>
                          <w:richText/>
                        </w:sdtPr>
                        <w:sdtContent>
                          <w:r>
                            <w:rPr>
                              <w:color w:val="000000"/>
                              <w:szCs w:val="24"/>
                            </w:rPr>
                            <w:t>27.21</w:t>
                          </w:r>
                        </w:sdtContent>
                      </w:sdt>
                      <w:r>
                        <w:rPr>
                          <w:color w:val="000000"/>
                          <w:szCs w:val="24"/>
                        </w:rPr>
                        <w:t xml:space="preserve">. </w:t>
                      </w:r>
                      <w:r>
                        <w:rPr>
                          <w:color w:val="000000"/>
                          <w:szCs w:val="22"/>
                          <w:lang w:eastAsia="lt-LT"/>
                        </w:rPr>
                        <w:t>reprezentacijos sąnaudas.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28 p."/>
                <w:tag w:val="part_59bafbffbb6a463cb3fd3417bcf53ecd"/>
                <w:lock w:val="sdtLocked"/>
                <w:richText/>
              </w:sdtPr>
              <w:sdtContent>
                <w:p>
                  <w:pPr>
                    <w:tabs>
                      <w:tab w:val="left" w:pos="993"/>
                    </w:tabs>
                    <w:ind w:firstLine="709"/>
                    <w:jc w:val="both"/>
                    <w:rPr>
                      <w:color w:val="000000"/>
                      <w:szCs w:val="24"/>
                    </w:rPr>
                  </w:pPr>
                  <w:sdt>
                    <w:sdtPr>
                      <w:alias w:val="Numeris"/>
                      <w:tag w:val="nr_59bafbffbb6a463cb3fd3417bcf53ecd"/>
                      <w:lock w:val="sdtLocked"/>
                      <w:richText/>
                    </w:sdtPr>
                    <w:sdtContent>
                      <w:r>
                        <w:rPr>
                          <w:color w:val="000000"/>
                          <w:szCs w:val="22"/>
                          <w:lang w:eastAsia="lt-LT"/>
                        </w:rPr>
                        <w:t>28</w:t>
                      </w:r>
                    </w:sdtContent>
                  </w:sdt>
                  <w:r>
                    <w:rPr>
                      <w:color w:val="000000"/>
                      <w:szCs w:val="22"/>
                      <w:lang w:eastAsia="lt-LT"/>
                    </w:rPr>
                    <w:t xml:space="preserve">. </w:t>
                  </w:r>
                  <w:r>
                    <w:rPr>
                      <w:color w:val="000000"/>
                      <w:szCs w:val="24"/>
                    </w:rPr>
                    <w:t>Ūkio subjektas suskaičiuotą veiklos rezultatą reguliavimo apskaitos sistemoje turi išskirti kaip atskirą sąnaudų grupę.</w:t>
                  </w:r>
                </w:p>
                <w:p>
                  <w:pPr>
                    <w:tabs>
                      <w:tab w:val="left" w:pos="1134"/>
                    </w:tabs>
                    <w:ind w:left="283" w:firstLine="567"/>
                    <w:jc w:val="center"/>
                    <w:rPr>
                      <w:b/>
                      <w:i/>
                      <w:color w:val="000000"/>
                      <w:sz w:val="20"/>
                    </w:rPr>
                  </w:pPr>
                </w:p>
              </w:sdtContent>
            </w:sdt>
          </w:sdtContent>
        </w:sdt>
        <w:sdt>
          <w:sdtPr>
            <w:alias w:val="skyrius"/>
            <w:tag w:val="part_7f968d8e21034726ab7cbef232fe1951"/>
            <w:lock w:val="sdtLocked"/>
            <w:richText/>
          </w:sdtPr>
          <w:sdtContent>
            <w:p>
              <w:pPr>
                <w:tabs>
                  <w:tab w:val="left" w:pos="1134"/>
                </w:tabs>
                <w:ind w:left="283" w:firstLine="567"/>
                <w:jc w:val="center"/>
                <w:rPr>
                  <w:b/>
                  <w:color w:val="000000"/>
                  <w:szCs w:val="24"/>
                </w:rPr>
              </w:pPr>
              <w:sdt>
                <w:sdtPr>
                  <w:alias w:val="Numeris"/>
                  <w:tag w:val="nr_7f968d8e21034726ab7cbef232fe1951"/>
                  <w:lock w:val="sdtLocked"/>
                  <w:richText/>
                </w:sdtPr>
                <w:sdtContent>
                  <w:r>
                    <w:rPr>
                      <w:b/>
                      <w:color w:val="000000"/>
                      <w:szCs w:val="24"/>
                    </w:rPr>
                    <w:t>IV</w:t>
                  </w:r>
                </w:sdtContent>
              </w:sdt>
              <w:r>
                <w:rPr>
                  <w:b/>
                  <w:color w:val="000000"/>
                  <w:szCs w:val="24"/>
                </w:rPr>
                <w:t xml:space="preserve"> SKYRIUS</w:t>
              </w:r>
            </w:p>
            <w:p>
              <w:pPr>
                <w:tabs>
                  <w:tab w:val="left" w:pos="1134"/>
                </w:tabs>
                <w:ind w:left="283" w:firstLine="627"/>
                <w:jc w:val="center"/>
                <w:rPr>
                  <w:b/>
                  <w:color w:val="000000"/>
                  <w:szCs w:val="24"/>
                </w:rPr>
              </w:pPr>
              <w:sdt>
                <w:sdtPr>
                  <w:alias w:val="Pavadinimas"/>
                  <w:tag w:val="title_7f968d8e21034726ab7cbef232fe1951"/>
                  <w:lock w:val="sdtLocked"/>
                  <w:richText/>
                </w:sdtPr>
                <w:sdtContent>
                  <w:r>
                    <w:rPr>
                      <w:b/>
                      <w:color w:val="000000"/>
                      <w:szCs w:val="24"/>
                    </w:rPr>
                    <w:t xml:space="preserve">SU APSKAITOS ATSKYRIMU IR SU SĄNAUDŲ PASKIRSTYMU SUSIJUSIŲ REIKALAVIMŲ SĄVADAS </w:t>
                  </w:r>
                </w:sdtContent>
              </w:sdt>
            </w:p>
            <w:p>
              <w:pPr>
                <w:tabs>
                  <w:tab w:val="left" w:pos="1134"/>
                </w:tabs>
                <w:ind w:left="283" w:firstLine="567"/>
                <w:jc w:val="both"/>
                <w:rPr>
                  <w:color w:val="000000"/>
                  <w:szCs w:val="24"/>
                </w:rPr>
              </w:pPr>
            </w:p>
            <w:sdt>
              <w:sdtPr>
                <w:alias w:val="29 p."/>
                <w:tag w:val="part_3eb919739db147d98d110c4d8d7a5907"/>
                <w:lock w:val="sdtLocked"/>
                <w:richText/>
              </w:sdtPr>
              <w:sdtContent>
                <w:p>
                  <w:pPr>
                    <w:widowControl w:val="0"/>
                    <w:tabs>
                      <w:tab w:val="left" w:pos="851"/>
                      <w:tab w:val="left" w:pos="1134"/>
                    </w:tabs>
                    <w:ind w:firstLine="720"/>
                    <w:jc w:val="both"/>
                    <w:rPr>
                      <w:color w:val="000000"/>
                      <w:szCs w:val="24"/>
                    </w:rPr>
                  </w:pPr>
                  <w:sdt>
                    <w:sdtPr>
                      <w:alias w:val="Numeris"/>
                      <w:tag w:val="nr_3eb919739db147d98d110c4d8d7a5907"/>
                      <w:lock w:val="sdtLocked"/>
                      <w:richText/>
                    </w:sdtPr>
                    <w:sdtContent>
                      <w:r>
                        <w:rPr>
                          <w:szCs w:val="24"/>
                        </w:rPr>
                        <w:t>29</w:t>
                      </w:r>
                    </w:sdtContent>
                  </w:sdt>
                  <w:r>
                    <w:rPr>
                      <w:szCs w:val="24"/>
                    </w:rPr>
                    <w:t xml:space="preserve">. </w:t>
                  </w:r>
                  <w:r>
                    <w:rPr>
                      <w:color w:val="000000"/>
                      <w:szCs w:val="24"/>
                      <w:lang w:eastAsia="lt-LT"/>
                    </w:rPr>
                    <w:t>Ūkio subjektas turi suformuoti ir naudoti tokią reguliavimo apskaitos sistemą, kuri leistų, pasibaigus einamojo ataskaitinio laikotarpio ketvirčiui, Tarybos reikalavimu per 30 darbo dienų pateikti reguliavimo apskaitos sistemos informaciją už pasibaigusią einamojo ataskaitinio laikotarpio dalį.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0 p."/>
                <w:tag w:val="part_d754352c4c2d43749a18a6724adcba5b"/>
                <w:lock w:val="sdtLocked"/>
                <w:richText/>
              </w:sdtPr>
              <w:sdtContent>
                <w:p>
                  <w:pPr>
                    <w:tabs>
                      <w:tab w:val="left" w:pos="1134"/>
                    </w:tabs>
                    <w:ind w:firstLine="709"/>
                    <w:jc w:val="both"/>
                    <w:rPr>
                      <w:color w:val="000000"/>
                      <w:szCs w:val="24"/>
                    </w:rPr>
                  </w:pPr>
                  <w:sdt>
                    <w:sdtPr>
                      <w:alias w:val="Numeris"/>
                      <w:tag w:val="nr_d754352c4c2d43749a18a6724adcba5b"/>
                      <w:lock w:val="sdtLocked"/>
                      <w:richText/>
                    </w:sdtPr>
                    <w:sdtContent>
                      <w:r>
                        <w:rPr>
                          <w:szCs w:val="24"/>
                        </w:rPr>
                        <w:t>30</w:t>
                      </w:r>
                    </w:sdtContent>
                  </w:sdt>
                  <w:r>
                    <w:rPr>
                      <w:szCs w:val="24"/>
                    </w:rPr>
                    <w:t xml:space="preserve">. </w:t>
                  </w:r>
                  <w:r>
                    <w:rPr>
                      <w:color w:val="000000"/>
                      <w:szCs w:val="24"/>
                      <w:lang w:eastAsia="lt-LT"/>
                    </w:rPr>
                    <w:t>Ūkio subjektas turi suformuoti ir naudoti tokią reguliavimo apskaitos sistemą, kurios teikiama informacija Tarybai leistų visiškai įsitikinti Apskaitos atskyrimo taisyklių, nurodytų šio Aprašo II skyriuje, ir Sąnaudų paskirstymo taisyklių, nurodytų šio Aprašo III skyriuje, vykdymu. Reguliavimo apskaitos sistemos teikiama informacija turi atitikti šiuos kriterijus: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0.1 pp."/>
                    <w:tag w:val="part_bd4267d8009a41e88926eb066c430e06"/>
                    <w:lock w:val="sdtLocked"/>
                    <w:richText/>
                  </w:sdtPr>
                  <w:sdtContent>
                    <w:p>
                      <w:pPr>
                        <w:tabs>
                          <w:tab w:val="left" w:pos="1134"/>
                        </w:tabs>
                        <w:ind w:firstLine="709"/>
                        <w:jc w:val="both"/>
                        <w:rPr>
                          <w:szCs w:val="24"/>
                        </w:rPr>
                      </w:pPr>
                      <w:sdt>
                        <w:sdtPr>
                          <w:alias w:val="Numeris"/>
                          <w:tag w:val="nr_bd4267d8009a41e88926eb066c430e06"/>
                          <w:lock w:val="sdtLocked"/>
                          <w:richText/>
                        </w:sdtPr>
                        <w:sdtContent>
                          <w:r>
                            <w:rPr>
                              <w:szCs w:val="24"/>
                            </w:rPr>
                            <w:t>30.1</w:t>
                          </w:r>
                        </w:sdtContent>
                      </w:sdt>
                      <w:r>
                        <w:rPr>
                          <w:szCs w:val="24"/>
                        </w:rPr>
                        <w:t xml:space="preserve">. </w:t>
                      </w:r>
                      <w:r>
                        <w:t>tinkamumo kriterijų – ataskaitose pateikiami duomenys ir informacija turi būti tinkami ir pakankami informacijos gavėjui, vertinant Ūkio subjekto vykdomoje veikloje gautų pajamų, patirtų sąnaudų, naudojamo ilgalaikio turto paskirstymą verslo vienetams;</w:t>
                      </w:r>
                    </w:p>
                  </w:sdtContent>
                </w:sdt>
                <w:sdt>
                  <w:sdtPr>
                    <w:alias w:val="30.2 pp."/>
                    <w:tag w:val="part_cf155d88f0374f6a939db773be51e39e"/>
                    <w:lock w:val="sdtLocked"/>
                    <w:richText/>
                  </w:sdtPr>
                  <w:sdtContent>
                    <w:p>
                      <w:pPr>
                        <w:tabs>
                          <w:tab w:val="left" w:pos="1134"/>
                        </w:tabs>
                        <w:ind w:firstLine="709"/>
                        <w:jc w:val="both"/>
                        <w:rPr>
                          <w:szCs w:val="24"/>
                        </w:rPr>
                      </w:pPr>
                      <w:sdt>
                        <w:sdtPr>
                          <w:alias w:val="Numeris"/>
                          <w:tag w:val="nr_cf155d88f0374f6a939db773be51e39e"/>
                          <w:lock w:val="sdtLocked"/>
                          <w:richText/>
                        </w:sdtPr>
                        <w:sdtContent>
                          <w:r>
                            <w:t>30.2</w:t>
                          </w:r>
                        </w:sdtContent>
                      </w:sdt>
                      <w:r>
                        <w:t>. patikimumo kriterijų – ataskaitose pateikiami duomenys ir informacija turi tiksliai atspindėti Ūkio subjekto finansinę būklę, jose neturi būti reikšmingų klaidų ir nukrypimų;</w:t>
                      </w:r>
                    </w:p>
                  </w:sdtContent>
                </w:sdt>
                <w:sdt>
                  <w:sdtPr>
                    <w:alias w:val="30.3 pp."/>
                    <w:tag w:val="part_b61236dfe60644ad965e060cf4f0f578"/>
                    <w:lock w:val="sdtLocked"/>
                    <w:richText/>
                  </w:sdtPr>
                  <w:sdtContent>
                    <w:p>
                      <w:pPr>
                        <w:tabs>
                          <w:tab w:val="left" w:pos="1134"/>
                        </w:tabs>
                        <w:ind w:firstLine="709"/>
                        <w:jc w:val="both"/>
                        <w:rPr>
                          <w:szCs w:val="24"/>
                        </w:rPr>
                      </w:pPr>
                      <w:sdt>
                        <w:sdtPr>
                          <w:alias w:val="Numeris"/>
                          <w:tag w:val="nr_b61236dfe60644ad965e060cf4f0f578"/>
                          <w:lock w:val="sdtLocked"/>
                          <w:richText/>
                        </w:sdtPr>
                        <w:sdtContent>
                          <w:r>
                            <w:t>30.3</w:t>
                          </w:r>
                        </w:sdtContent>
                      </w:sdt>
                      <w:r>
                        <w:t>. palyginamumo kriterijų – ataskaitose pateikiami duomenys ir informacija turi sudaryti galimybę palyginti Ūkio subjekto skirtingų laikotarpių reguliavimo apskaitos</w:t>
                      </w:r>
                      <w:r>
                        <w:rPr>
                          <w:szCs w:val="24"/>
                        </w:rPr>
                        <w:t xml:space="preserve"> sistemos </w:t>
                      </w:r>
                      <w:r>
                        <w:t>duomenis;</w:t>
                      </w:r>
                    </w:p>
                  </w:sdtContent>
                </w:sdt>
                <w:sdt>
                  <w:sdtPr>
                    <w:alias w:val="30.4 pp."/>
                    <w:tag w:val="part_97eacd64a7ce4951984c28a31831907b"/>
                    <w:lock w:val="sdtLocked"/>
                    <w:richText/>
                  </w:sdtPr>
                  <w:sdtContent>
                    <w:p>
                      <w:pPr>
                        <w:tabs>
                          <w:tab w:val="left" w:pos="1134"/>
                        </w:tabs>
                        <w:ind w:firstLine="709"/>
                        <w:jc w:val="both"/>
                        <w:rPr>
                          <w:szCs w:val="24"/>
                        </w:rPr>
                      </w:pPr>
                      <w:sdt>
                        <w:sdtPr>
                          <w:alias w:val="Numeris"/>
                          <w:tag w:val="nr_97eacd64a7ce4951984c28a31831907b"/>
                          <w:lock w:val="sdtLocked"/>
                          <w:richText/>
                        </w:sdtPr>
                        <w:sdtContent>
                          <w:r>
                            <w:t>30.4</w:t>
                          </w:r>
                        </w:sdtContent>
                      </w:sdt>
                      <w:r>
                        <w:t>. reikšmingumo kriterijų – ataskaitose turi būti pateikiami visi reikšmingi duomenys ir informacija. Duomenys ir informacija laikoma reikšmingais, jei jų (jos) nepateikimas ar klaidingas pateikimas gali turėti įtakos priimamiems sprendimams ar vertinimams, daromiems remiantis reguliuojamos veiklos ataskaitomis, parengtomis pagal reguliavimo apskaitos sistemą.</w:t>
                      </w:r>
                    </w:p>
                  </w:sdtContent>
                </w:sdt>
              </w:sdtContent>
            </w:sdt>
            <w:sdt>
              <w:sdtPr>
                <w:alias w:val="31 p."/>
                <w:tag w:val="part_3dbc6e8212fe4670bcae3b37d71889cc"/>
                <w:lock w:val="sdtLocked"/>
                <w:richText/>
              </w:sdtPr>
              <w:sdtContent>
                <w:p>
                  <w:pPr>
                    <w:tabs>
                      <w:tab w:val="left" w:pos="1134"/>
                    </w:tabs>
                    <w:ind w:firstLine="709"/>
                    <w:jc w:val="both"/>
                    <w:rPr>
                      <w:color w:val="000000"/>
                      <w:szCs w:val="24"/>
                    </w:rPr>
                  </w:pPr>
                  <w:sdt>
                    <w:sdtPr>
                      <w:alias w:val="Numeris"/>
                      <w:tag w:val="nr_3dbc6e8212fe4670bcae3b37d71889cc"/>
                      <w:lock w:val="sdtLocked"/>
                      <w:richText/>
                    </w:sdtPr>
                    <w:sdtContent>
                      <w:r>
                        <w:rPr>
                          <w:szCs w:val="24"/>
                        </w:rPr>
                        <w:t>31</w:t>
                      </w:r>
                    </w:sdtContent>
                  </w:sdt>
                  <w:r>
                    <w:rPr>
                      <w:szCs w:val="24"/>
                    </w:rPr>
                    <w:t xml:space="preserve">. </w:t>
                  </w:r>
                  <w:r>
                    <w:rPr>
                      <w:color w:val="000000"/>
                      <w:szCs w:val="24"/>
                      <w:lang w:eastAsia="lt-LT"/>
                    </w:rPr>
                    <w:t>Reguliavimo apskaitos sistemos laisvos formos aprašas (toliau – Sistemos aprašas) turi atskleisti Ūkio subjekto reguliavimo apskaitos sistemoje naudojamus principus, metodus ir tvarkas, atliekant apskaitos atskyrimą ir sąnaudų paskirstymą. Sistemos apraše Ūkio subjektas turi nurodyti, koks laikotarpis yra laikomas Ūkio subjekto finansiniais metais. Sistemos aprašą Tarybai</w:t>
                  </w:r>
                  <w:r>
                    <w:rPr>
                      <w:b/>
                      <w:color w:val="000000"/>
                      <w:szCs w:val="24"/>
                      <w:lang w:eastAsia="lt-LT"/>
                    </w:rPr>
                    <w:t xml:space="preserve"> </w:t>
                  </w:r>
                  <w:r>
                    <w:rPr>
                      <w:color w:val="000000"/>
                      <w:szCs w:val="24"/>
                      <w:lang w:eastAsia="lt-LT"/>
                    </w:rPr>
                    <w:t>Ūkio subjektas privalo pateikti su šiais neatskiriamą Sistemos aprašo dalį sudarančiais priedais: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1.1 pp."/>
                    <w:tag w:val="part_ee5f5ee221ed468f986f0e189ea21609"/>
                    <w:lock w:val="sdtLocked"/>
                    <w:richText/>
                  </w:sdtPr>
                  <w:sdtContent>
                    <w:p>
                      <w:pPr>
                        <w:tabs>
                          <w:tab w:val="left" w:pos="0"/>
                          <w:tab w:val="left" w:pos="851"/>
                          <w:tab w:val="left" w:pos="1276"/>
                        </w:tabs>
                        <w:ind w:firstLine="710"/>
                        <w:jc w:val="both"/>
                        <w:rPr>
                          <w:color w:val="000000"/>
                          <w:szCs w:val="24"/>
                        </w:rPr>
                      </w:pPr>
                      <w:sdt>
                        <w:sdtPr>
                          <w:alias w:val="Numeris"/>
                          <w:tag w:val="nr_ee5f5ee221ed468f986f0e189ea21609"/>
                          <w:lock w:val="sdtLocked"/>
                          <w:richText/>
                        </w:sdtPr>
                        <w:sdtContent>
                          <w:r>
                            <w:rPr>
                              <w:color w:val="000000"/>
                              <w:szCs w:val="24"/>
                            </w:rPr>
                            <w:t>31.1</w:t>
                          </w:r>
                        </w:sdtContent>
                      </w:sdt>
                      <w:r>
                        <w:rPr>
                          <w:color w:val="000000"/>
                          <w:szCs w:val="24"/>
                        </w:rPr>
                        <w:t xml:space="preserve">. </w:t>
                      </w:r>
                      <w:r>
                        <w:rPr>
                          <w:color w:val="000000"/>
                        </w:rPr>
                        <w:t>detalus kiekvieno verslo vieneto paslaugų sąrašas ir paslaugos aprašymas;</w:t>
                      </w:r>
                    </w:p>
                  </w:sdtContent>
                </w:sdt>
                <w:sdt>
                  <w:sdtPr>
                    <w:alias w:val="31.2 pp."/>
                    <w:tag w:val="part_860dd60576394f2397bfebb8d00c33a3"/>
                    <w:lock w:val="sdtLocked"/>
                    <w:richText/>
                  </w:sdtPr>
                  <w:sdtContent>
                    <w:p>
                      <w:pPr>
                        <w:tabs>
                          <w:tab w:val="left" w:pos="851"/>
                          <w:tab w:val="left" w:pos="1276"/>
                          <w:tab w:val="left" w:pos="1701"/>
                        </w:tabs>
                        <w:ind w:firstLine="709"/>
                        <w:jc w:val="both"/>
                        <w:rPr>
                          <w:color w:val="000000"/>
                          <w:szCs w:val="24"/>
                        </w:rPr>
                      </w:pPr>
                      <w:sdt>
                        <w:sdtPr>
                          <w:alias w:val="Numeris"/>
                          <w:tag w:val="nr_860dd60576394f2397bfebb8d00c33a3"/>
                          <w:lock w:val="sdtLocked"/>
                          <w:richText/>
                        </w:sdtPr>
                        <w:sdtContent>
                          <w:r>
                            <w:rPr>
                              <w:color w:val="000000"/>
                              <w:szCs w:val="24"/>
                            </w:rPr>
                            <w:t>31.2</w:t>
                          </w:r>
                        </w:sdtContent>
                      </w:sdt>
                      <w:r>
                        <w:rPr>
                          <w:color w:val="000000"/>
                          <w:szCs w:val="24"/>
                        </w:rPr>
                        <w:t xml:space="preserve">. </w:t>
                      </w:r>
                      <w:r>
                        <w:rPr>
                          <w:color w:val="000000"/>
                        </w:rPr>
                        <w:t>Ūkio subjekto parengtas ir veikloje naudojamas detalus, veiklos poreikiams pritaikytas pajamų, sąnaudų ir ilgalaikio turto sąskaitų planas, leidžiantis Ūkio subjektui įgyvendinti Aprašo reikalavimus;</w:t>
                      </w:r>
                    </w:p>
                  </w:sdtContent>
                </w:sdt>
                <w:sdt>
                  <w:sdtPr>
                    <w:alias w:val="31.3 pp."/>
                    <w:tag w:val="part_2ec8b7f9fae14e3da9be4c07a2ef706b"/>
                    <w:lock w:val="sdtLocked"/>
                    <w:richText/>
                  </w:sdtPr>
                  <w:sdtContent>
                    <w:p>
                      <w:pPr>
                        <w:tabs>
                          <w:tab w:val="left" w:pos="851"/>
                          <w:tab w:val="left" w:pos="1276"/>
                        </w:tabs>
                        <w:ind w:firstLine="709"/>
                        <w:jc w:val="both"/>
                        <w:rPr>
                          <w:color w:val="000000"/>
                          <w:szCs w:val="24"/>
                        </w:rPr>
                      </w:pPr>
                      <w:sdt>
                        <w:sdtPr>
                          <w:alias w:val="Numeris"/>
                          <w:tag w:val="nr_2ec8b7f9fae14e3da9be4c07a2ef706b"/>
                          <w:lock w:val="sdtLocked"/>
                          <w:richText/>
                        </w:sdtPr>
                        <w:sdtContent>
                          <w:r>
                            <w:rPr>
                              <w:color w:val="000000"/>
                              <w:szCs w:val="24"/>
                            </w:rPr>
                            <w:t>31.3</w:t>
                          </w:r>
                        </w:sdtContent>
                      </w:sdt>
                      <w:r>
                        <w:rPr>
                          <w:color w:val="000000"/>
                          <w:szCs w:val="24"/>
                        </w:rPr>
                        <w:t xml:space="preserve">. pajamų, sąnaudų ir </w:t>
                      </w:r>
                      <w:r>
                        <w:rPr>
                          <w:color w:val="000000"/>
                        </w:rPr>
                        <w:t>ilgalaikio turto paskirstymo kriterijų sąrašas, kuriame nurodytas kiekvieno kriterijaus ekonominis pagrįstumas;</w:t>
                      </w:r>
                    </w:p>
                  </w:sdtContent>
                </w:sdt>
                <w:sdt>
                  <w:sdtPr>
                    <w:alias w:val="31.3-1 pp."/>
                    <w:tag w:val="part_a1955f52ba804f33a90cc32e5bbf8599"/>
                    <w:lock w:val="sdtLocked"/>
                    <w:richText/>
                  </w:sdtPr>
                  <w:sdtContent>
                    <w:p>
                      <w:pPr>
                        <w:widowControl w:val="0"/>
                        <w:tabs>
                          <w:tab w:val="left" w:pos="851"/>
                          <w:tab w:val="left" w:pos="1276"/>
                        </w:tabs>
                        <w:ind w:firstLine="709"/>
                        <w:jc w:val="both"/>
                        <w:rPr>
                          <w:color w:val="000000"/>
                          <w:szCs w:val="24"/>
                        </w:rPr>
                      </w:pPr>
                      <w:sdt>
                        <w:sdtPr>
                          <w:alias w:val="Numeris"/>
                          <w:tag w:val="nr_a1955f52ba804f33a90cc32e5bbf8599"/>
                          <w:lock w:val="sdtLocked"/>
                          <w:richText/>
                        </w:sdtPr>
                        <w:sdtContent>
                          <w:r>
                            <w:rPr>
                              <w:color w:val="000000"/>
                              <w:szCs w:val="24"/>
                              <w:lang w:eastAsia="lt-LT"/>
                            </w:rPr>
                            <w:t>31.3</w:t>
                          </w:r>
                          <w:r>
                            <w:rPr>
                              <w:color w:val="000000"/>
                              <w:szCs w:val="24"/>
                              <w:vertAlign w:val="superscript"/>
                              <w:lang w:eastAsia="lt-LT"/>
                            </w:rPr>
                            <w:t>1</w:t>
                          </w:r>
                        </w:sdtContent>
                      </w:sdt>
                      <w:r>
                        <w:rPr>
                          <w:color w:val="000000"/>
                          <w:szCs w:val="24"/>
                          <w:lang w:eastAsia="lt-LT"/>
                        </w:rPr>
                        <w:t xml:space="preserve">. </w:t>
                      </w:r>
                      <w:r>
                        <w:rPr>
                          <w:szCs w:val="24"/>
                          <w:lang w:eastAsia="lt-LT"/>
                        </w:rPr>
                        <w:t xml:space="preserve">Ūkio subjektui vykdant </w:t>
                      </w:r>
                      <w:r>
                        <w:rPr>
                          <w:szCs w:val="24"/>
                        </w:rPr>
                        <w:t xml:space="preserve">reguliuojamas veiklas, kurių apskaitos atskyrimo ir </w:t>
                      </w:r>
                      <w:r>
                        <w:t xml:space="preserve">sąnaudų paskirstymui taikomas Aprašas ir </w:t>
                      </w:r>
                      <w:r>
                        <w:rPr>
                          <w:szCs w:val="24"/>
                        </w:rPr>
                        <w:t xml:space="preserve">Šilumos sektoriaus įmonių apskaitos atskyrimo ir sąnaudų paskirstymo reikalavimų </w:t>
                      </w:r>
                      <w:r>
                        <w:t xml:space="preserve">aprašas </w:t>
                      </w:r>
                      <w:r>
                        <w:rPr>
                          <w:color w:val="000000"/>
                          <w:szCs w:val="24"/>
                          <w:lang w:eastAsia="lt-LT"/>
                        </w:rPr>
                        <w:t>- pajamų, sąnaudų ir turto paskirstymo, vadovaujantis 9</w:t>
                      </w:r>
                      <w:r>
                        <w:rPr>
                          <w:color w:val="000000"/>
                          <w:szCs w:val="24"/>
                          <w:vertAlign w:val="superscript"/>
                          <w:lang w:eastAsia="lt-LT"/>
                        </w:rPr>
                        <w:t>1</w:t>
                      </w:r>
                      <w:r>
                        <w:rPr>
                          <w:color w:val="000000"/>
                          <w:szCs w:val="24"/>
                          <w:lang w:eastAsia="lt-LT"/>
                        </w:rPr>
                        <w:t xml:space="preserve"> punktu, tarp minėtais aprašais reglamentuojamų veiklų kriterijų sąrašas;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e6fc4048a111edbc04912defe897d1">
                        <w:r w:rsidRPr="00532B9F">
                          <w:rPr>
                            <w:rFonts w:ascii="Times New Roman" w:eastAsia="MS Mincho" w:hAnsi="Times New Roman"/>
                            <w:sz w:val="20"/>
                            <w:i/>
                            <w:iCs/>
                            <w:color w:val="0000FF" w:themeColor="hyperlink"/>
                            <w:u w:val="single"/>
                          </w:rPr>
                          <w:t>O3E-1361</w:t>
                        </w:r>
                      </w:fldSimple>
                      <w:r>
                        <w:rPr>
                          <w:rFonts w:ascii="Times New Roman" w:eastAsia="MS Mincho" w:hAnsi="Times New Roman"/>
                          <w:sz w:val="20"/>
                          <w:i/>
                          <w:iCs/>
                        </w:rPr>
                        <w:t>,
2022-10-10,
paskelbta TAR 2022-10-10, i. k. 2022-20649        </w:t>
                      </w:r>
                    </w:p>
                    <w:p/>
                  </w:sdtContent>
                </w:sdt>
                <w:sdt>
                  <w:sdtPr>
                    <w:alias w:val="31.4 pp."/>
                    <w:tag w:val="part_77188f22696244bb9313ba0e4a1c4fda"/>
                    <w:lock w:val="sdtLocked"/>
                    <w:richText/>
                  </w:sdtPr>
                  <w:sdtContent>
                    <w:p>
                      <w:pPr>
                        <w:tabs>
                          <w:tab w:val="left" w:pos="851"/>
                          <w:tab w:val="left" w:pos="1276"/>
                        </w:tabs>
                        <w:ind w:firstLine="709"/>
                        <w:jc w:val="both"/>
                        <w:rPr>
                          <w:color w:val="000000"/>
                          <w:szCs w:val="24"/>
                        </w:rPr>
                      </w:pPr>
                      <w:sdt>
                        <w:sdtPr>
                          <w:alias w:val="Numeris"/>
                          <w:tag w:val="nr_77188f22696244bb9313ba0e4a1c4fda"/>
                          <w:lock w:val="sdtLocked"/>
                          <w:richText/>
                        </w:sdtPr>
                        <w:sdtContent>
                          <w:r>
                            <w:rPr>
                              <w:color w:val="000000"/>
                              <w:szCs w:val="24"/>
                            </w:rPr>
                            <w:t>31.4</w:t>
                          </w:r>
                        </w:sdtContent>
                      </w:sdt>
                      <w:r>
                        <w:rPr>
                          <w:color w:val="000000"/>
                          <w:szCs w:val="24"/>
                        </w:rPr>
                        <w:t xml:space="preserve">. </w:t>
                      </w:r>
                      <w:r>
                        <w:rPr>
                          <w:color w:val="000000"/>
                        </w:rPr>
                        <w:t xml:space="preserve">ilgalaikio turto vienetų ir (arba) jų grupių nusidėvėjimo (amortizacijos) skaičiavimo laikotarpių sąrašas </w:t>
                      </w:r>
                      <w:r>
                        <w:rPr>
                          <w:color w:val="000000"/>
                          <w:szCs w:val="24"/>
                        </w:rPr>
                        <w:t>(pagal Aprašo 1 priedą)</w:t>
                      </w:r>
                      <w:r>
                        <w:rPr>
                          <w:color w:val="000000"/>
                        </w:rPr>
                        <w:t>;</w:t>
                      </w:r>
                    </w:p>
                  </w:sdtContent>
                </w:sdt>
                <w:sdt>
                  <w:sdtPr>
                    <w:alias w:val="31.5 pp."/>
                    <w:tag w:val="part_d9442b9b860742c0842dec083e2a7f7d"/>
                    <w:lock w:val="sdtLocked"/>
                    <w:richText/>
                  </w:sdtPr>
                  <w:sdtContent>
                    <w:p>
                      <w:pPr>
                        <w:tabs>
                          <w:tab w:val="left" w:pos="851"/>
                          <w:tab w:val="left" w:pos="1134"/>
                        </w:tabs>
                        <w:ind w:firstLine="709"/>
                        <w:jc w:val="both"/>
                        <w:rPr>
                          <w:color w:val="000000"/>
                          <w:szCs w:val="24"/>
                        </w:rPr>
                      </w:pPr>
                      <w:sdt>
                        <w:sdtPr>
                          <w:alias w:val="Numeris"/>
                          <w:tag w:val="nr_d9442b9b860742c0842dec083e2a7f7d"/>
                          <w:lock w:val="sdtLocked"/>
                          <w:richText/>
                        </w:sdtPr>
                        <w:sdtContent>
                          <w:r>
                            <w:rPr>
                              <w:color w:val="000000"/>
                              <w:szCs w:val="24"/>
                            </w:rPr>
                            <w:t>31.5</w:t>
                          </w:r>
                        </w:sdtContent>
                      </w:sdt>
                      <w:r>
                        <w:rPr>
                          <w:color w:val="000000"/>
                          <w:szCs w:val="24"/>
                        </w:rPr>
                        <w:t xml:space="preserve">. </w:t>
                      </w:r>
                      <w:r>
                        <w:rPr>
                          <w:color w:val="000000"/>
                        </w:rPr>
                        <w:t xml:space="preserve">kita informacija, įrodanti, kad Ūkio subjekto suformuota reguliavimo apskaitos sistema, kurios pagrindu verslo vienetams ir paslaugoms yra paskirstomos pajamos, sąnaudos ir ilgalaikis turtas, atitinka Aprašo reikalavimus. </w:t>
                      </w:r>
                    </w:p>
                  </w:sdtContent>
                </w:sdt>
              </w:sdtContent>
            </w:sdt>
            <w:sdt>
              <w:sdtPr>
                <w:alias w:val="32 p."/>
                <w:tag w:val="part_e53cab2095174d0b92dfdb1787cc79b9"/>
                <w:lock w:val="sdtLocked"/>
                <w:richText/>
              </w:sdtPr>
              <w:sdtContent>
                <w:p>
                  <w:pPr>
                    <w:widowControl w:val="0"/>
                    <w:tabs>
                      <w:tab w:val="left" w:pos="1134"/>
                    </w:tabs>
                    <w:ind w:firstLine="709"/>
                    <w:jc w:val="both"/>
                    <w:rPr>
                      <w:color w:val="000000"/>
                      <w:szCs w:val="24"/>
                    </w:rPr>
                  </w:pPr>
                  <w:sdt>
                    <w:sdtPr>
                      <w:alias w:val="Numeris"/>
                      <w:tag w:val="nr_e53cab2095174d0b92dfdb1787cc79b9"/>
                      <w:lock w:val="sdtLocked"/>
                      <w:richText/>
                    </w:sdtPr>
                    <w:sdtContent>
                      <w:r>
                        <w:rPr>
                          <w:color w:val="000000"/>
                          <w:szCs w:val="24"/>
                          <w:lang w:eastAsia="lt-LT"/>
                        </w:rPr>
                        <w:t>32</w:t>
                      </w:r>
                    </w:sdtContent>
                  </w:sdt>
                  <w:r>
                    <w:rPr>
                      <w:color w:val="000000"/>
                      <w:szCs w:val="24"/>
                      <w:lang w:eastAsia="lt-LT"/>
                    </w:rPr>
                    <w:t xml:space="preserve">. Apie naudojamos reguliavimo apskaitos sistemos, kurios pagrindu verslo vienetams ir paslaugoms yra paskirstomos pajamos, sąnaudos ir ilgalaikis turtas, pakeitimus, Ūkio subjektas privalo pranešti Tarybai. Informacija apie naudojamos reguliavimo apskaitos sistemos pakeitimus Tarybai teikiama kartu su Aprašo 34 punkte nustatytu metiniu reguliuojamos veiklos ataskaitų rinkiniu. Taryba  gali reikalauti pakeisti Ūkio subjekto taikomą reguliavimo apskaitos sistemą, kai ši neatitinka galiojančių teisės aktų.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3 p."/>
                <w:tag w:val="part_28cd1b8cfbf444878153b60d86c3d67f"/>
                <w:lock w:val="sdtLocked"/>
                <w:richText/>
              </w:sdtPr>
              <w:sdtContent>
                <w:p>
                  <w:pPr>
                    <w:widowControl w:val="0"/>
                    <w:tabs>
                      <w:tab w:val="left" w:pos="851"/>
                      <w:tab w:val="left" w:pos="1134"/>
                    </w:tabs>
                    <w:ind w:firstLine="720"/>
                    <w:jc w:val="both"/>
                    <w:rPr>
                      <w:color w:val="000000"/>
                      <w:szCs w:val="24"/>
                    </w:rPr>
                  </w:pPr>
                  <w:sdt>
                    <w:sdtPr>
                      <w:alias w:val="Numeris"/>
                      <w:tag w:val="nr_28cd1b8cfbf444878153b60d86c3d67f"/>
                      <w:lock w:val="sdtLocked"/>
                      <w:richText/>
                    </w:sdtPr>
                    <w:sdtContent>
                      <w:r>
                        <w:rPr>
                          <w:szCs w:val="24"/>
                        </w:rPr>
                        <w:t>33.</w:t>
                      </w:r>
                    </w:sdtContent>
                  </w:sdt>
                  <w:r>
                    <w:rPr>
                      <w:szCs w:val="24"/>
                    </w:rPr>
                    <w:t xml:space="preserve"> </w:t>
                  </w:r>
                  <w:r>
                    <w:rPr>
                      <w:color w:val="000000"/>
                      <w:szCs w:val="24"/>
                      <w:lang w:eastAsia="lt-LT"/>
                    </w:rPr>
                    <w:t>Ūkio subjektai, veiklą pradėję po Aprašo įsigaliojimo dienos, Tarybai privalo per šešis mėnesius nuo veiklos vykdymo pradžios pateikti Sistemos aprašą.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4 p."/>
                <w:tag w:val="part_fe735ca86c76486fa644da147f8553ad"/>
                <w:lock w:val="sdtLocked"/>
                <w:richText/>
              </w:sdtPr>
              <w:sdtContent>
                <w:p>
                  <w:pPr>
                    <w:ind w:firstLine="709"/>
                    <w:jc w:val="both"/>
                    <w:rPr>
                      <w:rFonts w:ascii="Calibri Light" w:hAnsi="Calibri Light"/>
                      <w:color w:val="000000"/>
                      <w:sz w:val="22"/>
                    </w:rPr>
                  </w:pPr>
                  <w:sdt>
                    <w:sdtPr>
                      <w:alias w:val="Numeris"/>
                      <w:tag w:val="nr_fe735ca86c76486fa644da147f8553ad"/>
                      <w:lock w:val="sdtLocked"/>
                      <w:richText/>
                    </w:sdtPr>
                    <w:sdtContent>
                      <w:r>
                        <w:rPr>
                          <w:szCs w:val="24"/>
                        </w:rPr>
                        <w:t>34</w:t>
                      </w:r>
                    </w:sdtContent>
                  </w:sdt>
                  <w:r>
                    <w:rPr>
                      <w:szCs w:val="24"/>
                    </w:rPr>
                    <w:t xml:space="preserve">. </w:t>
                  </w:r>
                  <w:r>
                    <w:rPr>
                      <w:color w:val="000000"/>
                      <w:szCs w:val="24"/>
                      <w:lang w:eastAsia="lt-LT"/>
                    </w:rPr>
                    <w:t>Ūkio subjektas, pasibaigus ataskaitiniam laikotarpiui (finansiniams metams), ne vėliau kaip iki kito ataskaitinio laikotarpio penkto mėnesio pirmos dienos, parengia ir pateikia Tarybai metinių reguliuojamosios veiklos ataskaitų rinkinį, kuris turi būti pakankamai išsamus, kad Taryba galėtų visiškai įsitikinti, jog ataskaitiniu laikotarpiu Ūkio subjekto naudota reguliavimo apskaitos sistema įgyvendino Apskaitos atskyrimo taisykles, nurodytas šio Aprašo II skyriuje, ir Sąnaudų paskirstymo taisykles, nurodytas šio Aprašo III skyriuje. Ūkio subjekto metinių reguliuojamosios veiklos atskaitų rinkinį sudaro: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34.1 pp."/>
                    <w:tag w:val="part_f3f273f2b28a4db98d8138d97deb83e7"/>
                    <w:lock w:val="sdtLocked"/>
                    <w:richText/>
                  </w:sdtPr>
                  <w:sdtContent>
                    <w:p>
                      <w:pPr>
                        <w:tabs>
                          <w:tab w:val="left" w:pos="851"/>
                          <w:tab w:val="left" w:pos="1134"/>
                        </w:tabs>
                        <w:ind w:firstLine="709"/>
                        <w:jc w:val="both"/>
                        <w:rPr>
                          <w:color w:val="000000"/>
                          <w:szCs w:val="24"/>
                        </w:rPr>
                      </w:pPr>
                      <w:sdt>
                        <w:sdtPr>
                          <w:alias w:val="Numeris"/>
                          <w:tag w:val="nr_f3f273f2b28a4db98d8138d97deb83e7"/>
                          <w:lock w:val="sdtLocked"/>
                          <w:richText/>
                        </w:sdtPr>
                        <w:sdtContent>
                          <w:r>
                            <w:rPr>
                              <w:color w:val="000000"/>
                              <w:szCs w:val="24"/>
                            </w:rPr>
                            <w:t>34.1</w:t>
                          </w:r>
                        </w:sdtContent>
                      </w:sdt>
                      <w:r>
                        <w:rPr>
                          <w:color w:val="000000"/>
                          <w:szCs w:val="24"/>
                        </w:rPr>
                        <w:t xml:space="preserve">. </w:t>
                      </w:r>
                      <w:r>
                        <w:rPr>
                          <w:color w:val="000000"/>
                        </w:rPr>
                        <w:t xml:space="preserve">Ūkio subjekto Sistemos aprašas (su priedais) ir vadovo raštiškas patvirtinimas, kad Ūkio subjekto veiklos ataskaitiniu laikotarpiu naudota reguliavimo apskaitos sistema bei metinių Reguliuojamosios veiklos atskaitų rinkinyje pateikta ataskaitinio laikotarpio informacija atitinka šiame Apraše nustatytų </w:t>
                      </w:r>
                      <w:r>
                        <w:rPr>
                          <w:color w:val="000000"/>
                          <w:szCs w:val="24"/>
                        </w:rPr>
                        <w:t>apskaitos atskyrimo taisyklių ir sąnaudų paskirstymo taisyklių reikalavimus;</w:t>
                      </w:r>
                    </w:p>
                  </w:sdtContent>
                </w:sdt>
                <w:sdt>
                  <w:sdtPr>
                    <w:alias w:val="34.2 pp."/>
                    <w:tag w:val="part_ee75bf7f9ede4049a81adb06a4e06b3c"/>
                    <w:lock w:val="sdtLocked"/>
                    <w:richText/>
                  </w:sdtPr>
                  <w:sdtContent>
                    <w:p>
                      <w:pPr>
                        <w:tabs>
                          <w:tab w:val="left" w:pos="851"/>
                          <w:tab w:val="left" w:pos="1276"/>
                        </w:tabs>
                        <w:ind w:firstLine="709"/>
                        <w:jc w:val="both"/>
                        <w:rPr>
                          <w:color w:val="000000"/>
                          <w:szCs w:val="24"/>
                        </w:rPr>
                      </w:pPr>
                      <w:sdt>
                        <w:sdtPr>
                          <w:alias w:val="Numeris"/>
                          <w:tag w:val="nr_ee75bf7f9ede4049a81adb06a4e06b3c"/>
                          <w:lock w:val="sdtLocked"/>
                          <w:richText/>
                        </w:sdtPr>
                        <w:sdtContent>
                          <w:r>
                            <w:rPr>
                              <w:color w:val="000000"/>
                              <w:szCs w:val="24"/>
                            </w:rPr>
                            <w:t>34.2</w:t>
                          </w:r>
                        </w:sdtContent>
                      </w:sdt>
                      <w:r>
                        <w:rPr>
                          <w:color w:val="000000"/>
                          <w:szCs w:val="24"/>
                        </w:rPr>
                        <w:t>. ataskaitinio laikotarpio Ūkio subjekto suvestinė balanso ataskaita pagal finansinės apskaitos standartus (Aprašo 2 priedas);</w:t>
                      </w:r>
                    </w:p>
                  </w:sdtContent>
                </w:sdt>
                <w:sdt>
                  <w:sdtPr>
                    <w:alias w:val="34.3 pp."/>
                    <w:tag w:val="part_cefea08462e84d678442638d24c8055b"/>
                    <w:lock w:val="sdtLocked"/>
                    <w:richText/>
                  </w:sdtPr>
                  <w:sdtContent>
                    <w:p>
                      <w:pPr>
                        <w:tabs>
                          <w:tab w:val="left" w:pos="851"/>
                          <w:tab w:val="left" w:pos="1276"/>
                        </w:tabs>
                        <w:ind w:firstLine="709"/>
                        <w:jc w:val="both"/>
                        <w:rPr>
                          <w:color w:val="000000"/>
                          <w:szCs w:val="24"/>
                        </w:rPr>
                      </w:pPr>
                      <w:sdt>
                        <w:sdtPr>
                          <w:alias w:val="Numeris"/>
                          <w:tag w:val="nr_cefea08462e84d678442638d24c8055b"/>
                          <w:lock w:val="sdtLocked"/>
                          <w:richText/>
                        </w:sdtPr>
                        <w:sdtContent>
                          <w:r>
                            <w:rPr>
                              <w:color w:val="000000"/>
                              <w:szCs w:val="24"/>
                            </w:rPr>
                            <w:t>34.3</w:t>
                          </w:r>
                        </w:sdtContent>
                      </w:sdt>
                      <w:r>
                        <w:rPr>
                          <w:color w:val="000000"/>
                          <w:szCs w:val="24"/>
                        </w:rPr>
                        <w:t>. ataskaitinio laikotarpio reguliuojamosios veiklos pelno (nuostolių) ataskaita (Aprašo 3 priedas);</w:t>
                      </w:r>
                    </w:p>
                  </w:sdtContent>
                </w:sdt>
                <w:sdt>
                  <w:sdtPr>
                    <w:alias w:val="34.4 pp."/>
                    <w:tag w:val="part_31284abb125b4e819aaffe68c9742f5f"/>
                    <w:lock w:val="sdtLocked"/>
                    <w:richText/>
                  </w:sdtPr>
                  <w:sdtContent>
                    <w:p>
                      <w:pPr>
                        <w:tabs>
                          <w:tab w:val="left" w:pos="709"/>
                          <w:tab w:val="left" w:pos="851"/>
                          <w:tab w:val="left" w:pos="1276"/>
                        </w:tabs>
                        <w:ind w:firstLine="709"/>
                        <w:jc w:val="both"/>
                        <w:rPr>
                          <w:color w:val="000000"/>
                          <w:szCs w:val="24"/>
                        </w:rPr>
                      </w:pPr>
                      <w:sdt>
                        <w:sdtPr>
                          <w:alias w:val="Numeris"/>
                          <w:tag w:val="nr_31284abb125b4e819aaffe68c9742f5f"/>
                          <w:lock w:val="sdtLocked"/>
                          <w:richText/>
                        </w:sdtPr>
                        <w:sdtContent>
                          <w:r>
                            <w:rPr>
                              <w:color w:val="000000"/>
                              <w:szCs w:val="24"/>
                            </w:rPr>
                            <w:t>34.4</w:t>
                          </w:r>
                        </w:sdtContent>
                      </w:sdt>
                      <w:r>
                        <w:rPr>
                          <w:color w:val="000000"/>
                          <w:szCs w:val="24"/>
                        </w:rPr>
                        <w:t xml:space="preserve">. </w:t>
                      </w:r>
                      <w:r>
                        <w:rPr>
                          <w:bCs/>
                          <w:color w:val="000000"/>
                        </w:rPr>
                        <w:t xml:space="preserve">ataskaitinio laikotarpio reguliuojamosios veiklos sąnaudų paskirstymo verslo vienetams ir paslaugoms ataskaita </w:t>
                      </w:r>
                      <w:r>
                        <w:rPr>
                          <w:color w:val="000000"/>
                          <w:szCs w:val="24"/>
                        </w:rPr>
                        <w:t>(Aprašo 4 priedas);</w:t>
                      </w:r>
                    </w:p>
                  </w:sdtContent>
                </w:sdt>
                <w:sdt>
                  <w:sdtPr>
                    <w:alias w:val="34.5 pp."/>
                    <w:tag w:val="part_6bca5b66b47842259625dca67ba0bc05"/>
                    <w:lock w:val="sdtLocked"/>
                    <w:richText/>
                  </w:sdtPr>
                  <w:sdtContent>
                    <w:p>
                      <w:pPr>
                        <w:tabs>
                          <w:tab w:val="left" w:pos="851"/>
                          <w:tab w:val="left" w:pos="1276"/>
                        </w:tabs>
                        <w:ind w:firstLine="709"/>
                        <w:jc w:val="both"/>
                        <w:rPr>
                          <w:bCs/>
                          <w:color w:val="000000"/>
                        </w:rPr>
                      </w:pPr>
                      <w:sdt>
                        <w:sdtPr>
                          <w:alias w:val="Numeris"/>
                          <w:tag w:val="nr_6bca5b66b47842259625dca67ba0bc05"/>
                          <w:lock w:val="sdtLocked"/>
                          <w:richText/>
                        </w:sdtPr>
                        <w:sdtContent>
                          <w:r>
                            <w:rPr>
                              <w:bCs/>
                              <w:color w:val="000000"/>
                            </w:rPr>
                            <w:t>34.5</w:t>
                          </w:r>
                        </w:sdtContent>
                      </w:sdt>
                      <w:r>
                        <w:rPr>
                          <w:bCs/>
                          <w:color w:val="000000"/>
                        </w:rPr>
                        <w:t xml:space="preserve">. </w:t>
                      </w:r>
                      <w:r>
                        <w:rPr>
                          <w:color w:val="000000"/>
                          <w:szCs w:val="24"/>
                        </w:rPr>
                        <w:t>ataskaitinio laikotarpio reguliuojamosios veiklos ilgalaikio turto įsigijimo ir likutinės vertės suvestinė ataskaita</w:t>
                      </w:r>
                      <w:r>
                        <w:rPr>
                          <w:bCs/>
                          <w:color w:val="000000"/>
                        </w:rPr>
                        <w:t xml:space="preserve"> (Aprašo 5 priedas); </w:t>
                      </w:r>
                    </w:p>
                  </w:sdtContent>
                </w:sdt>
                <w:sdt>
                  <w:sdtPr>
                    <w:alias w:val="34.6 pp."/>
                    <w:tag w:val="part_32186f5d087749d398662668c2b2742c"/>
                    <w:lock w:val="sdtLocked"/>
                    <w:richText/>
                  </w:sdtPr>
                  <w:sdtContent>
                    <w:p>
                      <w:pPr>
                        <w:tabs>
                          <w:tab w:val="left" w:pos="709"/>
                          <w:tab w:val="left" w:pos="851"/>
                          <w:tab w:val="left" w:pos="1276"/>
                        </w:tabs>
                        <w:ind w:firstLine="709"/>
                        <w:jc w:val="both"/>
                        <w:rPr>
                          <w:color w:val="000000"/>
                          <w:szCs w:val="24"/>
                        </w:rPr>
                      </w:pPr>
                      <w:sdt>
                        <w:sdtPr>
                          <w:alias w:val="Numeris"/>
                          <w:tag w:val="nr_32186f5d087749d398662668c2b2742c"/>
                          <w:lock w:val="sdtLocked"/>
                          <w:richText/>
                        </w:sdtPr>
                        <w:sdtContent>
                          <w:r>
                            <w:rPr>
                              <w:color w:val="000000"/>
                              <w:szCs w:val="24"/>
                            </w:rPr>
                            <w:t>34.6</w:t>
                          </w:r>
                        </w:sdtContent>
                      </w:sdt>
                      <w:r>
                        <w:rPr>
                          <w:color w:val="000000"/>
                          <w:szCs w:val="24"/>
                        </w:rPr>
                        <w:t>. ataskaitinio laikotarpio reguliuojamojo ilgalaikio turto įsigijimo vertės (suskaičiuotos pagal Aprašo nuostatas) paskirstymo verslo vienetams ir paslaugoms ataskaita (Aprašo 6 priedas);</w:t>
                      </w:r>
                    </w:p>
                  </w:sdtContent>
                </w:sdt>
                <w:sdt>
                  <w:sdtPr>
                    <w:alias w:val="34.7 pp."/>
                    <w:tag w:val="part_cfc45ed19d7d46f9858910950cf9fa9d"/>
                    <w:lock w:val="sdtLocked"/>
                    <w:richText/>
                  </w:sdtPr>
                  <w:sdtContent>
                    <w:p>
                      <w:pPr>
                        <w:tabs>
                          <w:tab w:val="left" w:pos="851"/>
                          <w:tab w:val="left" w:pos="1276"/>
                        </w:tabs>
                        <w:ind w:firstLine="709"/>
                        <w:jc w:val="both"/>
                        <w:rPr>
                          <w:bCs/>
                          <w:color w:val="000000"/>
                        </w:rPr>
                      </w:pPr>
                      <w:sdt>
                        <w:sdtPr>
                          <w:alias w:val="Numeris"/>
                          <w:tag w:val="nr_cfc45ed19d7d46f9858910950cf9fa9d"/>
                          <w:lock w:val="sdtLocked"/>
                          <w:richText/>
                        </w:sdtPr>
                        <w:sdtContent>
                          <w:r>
                            <w:rPr>
                              <w:bCs/>
                              <w:color w:val="000000"/>
                            </w:rPr>
                            <w:t>34.7</w:t>
                          </w:r>
                        </w:sdtContent>
                      </w:sdt>
                      <w:r>
                        <w:rPr>
                          <w:bCs/>
                          <w:color w:val="000000"/>
                        </w:rPr>
                        <w:t xml:space="preserve">. ataskaitinio laikotarpio reguliuojamojo ilgalaikio turto likutinės vertės </w:t>
                      </w:r>
                      <w:r>
                        <w:rPr>
                          <w:color w:val="000000"/>
                          <w:szCs w:val="24"/>
                        </w:rPr>
                        <w:t xml:space="preserve">(suskaičiuotos pagal Aprašo nuostatas) </w:t>
                      </w:r>
                      <w:r>
                        <w:rPr>
                          <w:bCs/>
                          <w:color w:val="000000"/>
                        </w:rPr>
                        <w:t xml:space="preserve">paskirstymo verslo vienetams ir paslaugoms ataskaita (Aprašo 7 priedas); </w:t>
                      </w:r>
                    </w:p>
                  </w:sdtContent>
                </w:sdt>
                <w:sdt>
                  <w:sdtPr>
                    <w:alias w:val="34.8 pp."/>
                    <w:tag w:val="part_22ff6cbdee664c8e81f3c63f59263fbc"/>
                    <w:lock w:val="sdtLocked"/>
                    <w:richText/>
                  </w:sdtPr>
                  <w:sdtContent>
                    <w:p>
                      <w:pPr>
                        <w:tabs>
                          <w:tab w:val="left" w:pos="851"/>
                        </w:tabs>
                        <w:ind w:firstLine="709"/>
                        <w:jc w:val="both"/>
                        <w:rPr>
                          <w:bCs/>
                          <w:color w:val="000000"/>
                        </w:rPr>
                      </w:pPr>
                      <w:sdt>
                        <w:sdtPr>
                          <w:alias w:val="Numeris"/>
                          <w:tag w:val="nr_22ff6cbdee664c8e81f3c63f59263fbc"/>
                          <w:lock w:val="sdtLocked"/>
                          <w:richText/>
                        </w:sdtPr>
                        <w:sdtContent>
                          <w:r>
                            <w:rPr>
                              <w:color w:val="000000"/>
                              <w:lang w:eastAsia="lt-LT"/>
                            </w:rPr>
                            <w:t>34.8</w:t>
                          </w:r>
                        </w:sdtContent>
                      </w:sdt>
                      <w:r>
                        <w:rPr>
                          <w:color w:val="000000"/>
                          <w:lang w:eastAsia="lt-LT"/>
                        </w:rPr>
                        <w:t xml:space="preserve">. </w:t>
                      </w:r>
                      <w:r>
                        <w:rPr>
                          <w:bCs/>
                          <w:color w:val="000000"/>
                          <w:lang w:eastAsia="lt-LT"/>
                        </w:rPr>
                        <w:t>ataskaitinio laikotarpio geriamojo vandens ir nuotekų tvarkymo paslaugų realizacija (Aprašo 8 priedas);</w:t>
                      </w:r>
                      <w:r>
                        <w:rPr>
                          <w:color w:val="000000"/>
                        </w:rPr>
                        <w:t xml:space="preserve"> </w:t>
                      </w:r>
                    </w:p>
                  </w:sdtContent>
                </w:sdt>
                <w:sdt>
                  <w:sdtPr>
                    <w:alias w:val="34.9 pp."/>
                    <w:tag w:val="part_472753d2299249aa844fbc50996f6fb0"/>
                    <w:lock w:val="sdtLocked"/>
                    <w:richText/>
                  </w:sdtPr>
                  <w:sdtContent>
                    <w:p>
                      <w:pPr>
                        <w:tabs>
                          <w:tab w:val="left" w:pos="851"/>
                          <w:tab w:val="left" w:pos="1276"/>
                        </w:tabs>
                        <w:ind w:firstLine="709"/>
                        <w:jc w:val="both"/>
                        <w:rPr>
                          <w:color w:val="000000"/>
                          <w:szCs w:val="24"/>
                        </w:rPr>
                      </w:pPr>
                      <w:sdt>
                        <w:sdtPr>
                          <w:alias w:val="Numeris"/>
                          <w:tag w:val="nr_472753d2299249aa844fbc50996f6fb0"/>
                          <w:lock w:val="sdtLocked"/>
                          <w:richText/>
                        </w:sdtPr>
                        <w:sdtContent>
                          <w:r>
                            <w:rPr>
                              <w:color w:val="000000"/>
                              <w:szCs w:val="24"/>
                            </w:rPr>
                            <w:t>34.9</w:t>
                          </w:r>
                        </w:sdtContent>
                      </w:sdt>
                      <w:r>
                        <w:rPr>
                          <w:color w:val="000000"/>
                          <w:szCs w:val="24"/>
                        </w:rPr>
                        <w:t>. ataskaitinio laikotarpio technologiniai rodikliai (Aprašo 9 priedas);</w:t>
                      </w:r>
                    </w:p>
                  </w:sdtContent>
                </w:sdt>
                <w:sdt>
                  <w:sdtPr>
                    <w:alias w:val="34.10 pp."/>
                    <w:tag w:val="part_5d7284a97e324a129343e6788c87c545"/>
                    <w:lock w:val="sdtLocked"/>
                    <w:richText/>
                  </w:sdtPr>
                  <w:sdtContent>
                    <w:p>
                      <w:pPr>
                        <w:tabs>
                          <w:tab w:val="left" w:pos="851"/>
                          <w:tab w:val="left" w:pos="1276"/>
                        </w:tabs>
                        <w:ind w:firstLine="709"/>
                        <w:jc w:val="both"/>
                        <w:rPr>
                          <w:color w:val="000000"/>
                          <w:szCs w:val="24"/>
                        </w:rPr>
                      </w:pPr>
                      <w:sdt>
                        <w:sdtPr>
                          <w:alias w:val="Numeris"/>
                          <w:tag w:val="nr_5d7284a97e324a129343e6788c87c545"/>
                          <w:lock w:val="sdtLocked"/>
                          <w:richText/>
                        </w:sdtPr>
                        <w:sdtContent>
                          <w:r>
                            <w:rPr>
                              <w:color w:val="000000"/>
                              <w:szCs w:val="24"/>
                            </w:rPr>
                            <w:t>34.10</w:t>
                          </w:r>
                        </w:sdtContent>
                      </w:sdt>
                      <w:r>
                        <w:rPr>
                          <w:color w:val="000000"/>
                          <w:szCs w:val="24"/>
                        </w:rPr>
                        <w:t>. ataskaitinio laikotarpio personalo duomenų ataskaita (Aprašo 10 priedas);</w:t>
                      </w:r>
                    </w:p>
                  </w:sdtContent>
                </w:sdt>
                <w:sdt>
                  <w:sdtPr>
                    <w:alias w:val="34.11 pp."/>
                    <w:tag w:val="part_10816855844a45b99e0083d826e634aa"/>
                    <w:lock w:val="sdtLocked"/>
                    <w:richText/>
                  </w:sdtPr>
                  <w:sdtContent>
                    <w:p>
                      <w:pPr>
                        <w:tabs>
                          <w:tab w:val="left" w:pos="851"/>
                          <w:tab w:val="left" w:pos="1418"/>
                          <w:tab w:val="left" w:pos="1843"/>
                        </w:tabs>
                        <w:ind w:firstLine="709"/>
                        <w:jc w:val="both"/>
                        <w:rPr>
                          <w:color w:val="000000"/>
                          <w:szCs w:val="24"/>
                        </w:rPr>
                      </w:pPr>
                      <w:sdt>
                        <w:sdtPr>
                          <w:alias w:val="Numeris"/>
                          <w:tag w:val="nr_10816855844a45b99e0083d826e634aa"/>
                          <w:lock w:val="sdtLocked"/>
                          <w:richText/>
                        </w:sdtPr>
                        <w:sdtContent>
                          <w:r>
                            <w:rPr>
                              <w:color w:val="000000"/>
                              <w:szCs w:val="24"/>
                            </w:rPr>
                            <w:t>34.11</w:t>
                          </w:r>
                        </w:sdtContent>
                      </w:sdt>
                      <w:r>
                        <w:rPr>
                          <w:color w:val="000000"/>
                          <w:szCs w:val="24"/>
                        </w:rPr>
                        <w:t xml:space="preserve">. ataskaitinio laikotarpio elektros energijos  (įskaitant ir savo pasigamintą) suvartojimo ataskaita (Aprašo 11 priedas);</w:t>
                      </w:r>
                    </w:p>
                  </w:sdtContent>
                </w:sdt>
                <w:sdt>
                  <w:sdtPr>
                    <w:alias w:val="34.12 pp."/>
                    <w:tag w:val="part_0761dbec4d66405d911e1a1a0c40e9ae"/>
                    <w:lock w:val="sdtLocked"/>
                    <w:richText/>
                  </w:sdtPr>
                  <w:sdtContent>
                    <w:p>
                      <w:pPr>
                        <w:tabs>
                          <w:tab w:val="left" w:pos="851"/>
                          <w:tab w:val="left" w:pos="1418"/>
                          <w:tab w:val="left" w:pos="1843"/>
                        </w:tabs>
                        <w:ind w:firstLine="709"/>
                        <w:jc w:val="both"/>
                        <w:rPr>
                          <w:color w:val="000000"/>
                          <w:szCs w:val="24"/>
                        </w:rPr>
                      </w:pPr>
                      <w:sdt>
                        <w:sdtPr>
                          <w:alias w:val="Numeris"/>
                          <w:tag w:val="nr_0761dbec4d66405d911e1a1a0c40e9ae"/>
                          <w:lock w:val="sdtLocked"/>
                          <w:richText/>
                        </w:sdtPr>
                        <w:sdtContent>
                          <w:r>
                            <w:rPr>
                              <w:color w:val="000000"/>
                              <w:szCs w:val="24"/>
                            </w:rPr>
                            <w:t>34.12</w:t>
                          </w:r>
                        </w:sdtContent>
                      </w:sdt>
                      <w:r>
                        <w:rPr>
                          <w:color w:val="000000"/>
                          <w:szCs w:val="24"/>
                        </w:rPr>
                        <w:t xml:space="preserve">. </w:t>
                      </w:r>
                      <w:r>
                        <w:rPr>
                          <w:color w:val="000000"/>
                          <w:szCs w:val="24"/>
                          <w:lang w:eastAsia="lt-LT"/>
                        </w:rPr>
                        <w:t>visa informacija apie ataskaitiniu laikotarpiu įneštą turtinį įnašą, kuriuo didinamas ūkio subjekto įstatinis kapitalas (sprendimo perduoti turtą kopiją, turto vertinimo akto kopiją, informaciją apie turto būklę, likutinę vertę, likutinės vertės dalį, sukurtą už Europos Sąjungos struktūrinių fondų, dotacijų lėšas ir kitoms,16.4 papunktyje nurodytoms ilgalaikio turto rūšims priskirtų ilgalaikio turto vienetų likutines vertes bei susijusius turtinio įnašo duomenis), bei ūkio subjekto motyvuotu sprendimu nustatytus ilgalaikio turto vienetams numatomus taikyti nusidėvėjimo laikotarpius;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4.13 pp."/>
                    <w:tag w:val="part_0f1966b55a2142518f5ba83d8d462bcf"/>
                    <w:lock w:val="sdtLocked"/>
                    <w:richText/>
                  </w:sdtPr>
                  <w:sdtContent>
                    <w:p>
                      <w:pPr>
                        <w:widowControl w:val="0"/>
                        <w:tabs>
                          <w:tab w:val="left" w:pos="851"/>
                          <w:tab w:val="left" w:pos="1134"/>
                        </w:tabs>
                        <w:ind w:firstLine="720"/>
                        <w:jc w:val="both"/>
                        <w:rPr>
                          <w:color w:val="000000"/>
                          <w:szCs w:val="24"/>
                        </w:rPr>
                      </w:pPr>
                      <w:sdt>
                        <w:sdtPr>
                          <w:alias w:val="Numeris"/>
                          <w:tag w:val="nr_0f1966b55a2142518f5ba83d8d462bcf"/>
                          <w:lock w:val="sdtLocked"/>
                          <w:richText/>
                        </w:sdtPr>
                        <w:sdtContent>
                          <w:r>
                            <w:rPr>
                              <w:szCs w:val="24"/>
                            </w:rPr>
                            <w:t>34.13</w:t>
                          </w:r>
                        </w:sdtContent>
                      </w:sdt>
                      <w:r>
                        <w:rPr>
                          <w:szCs w:val="24"/>
                        </w:rPr>
                        <w:t xml:space="preserve">. </w:t>
                      </w:r>
                      <w:r>
                        <w:rPr>
                          <w:color w:val="000000"/>
                          <w:szCs w:val="24"/>
                          <w:lang w:eastAsia="lt-LT"/>
                        </w:rPr>
                        <w:t>Ūkio subjekto nuožiūra pateikiami kiti dokumentai ir informacija, padedantys Tarybai įsitikinti, kad Ūkio subjektas ataskaitiniu laikotarpiu vykdė Apraše nustatytas apskaitos atskyrimo taisykles ir sąnaudų paskirstymo taisykles.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35 p."/>
                <w:tag w:val="part_682204c64e7e46b8a0926ad70003d763"/>
                <w:lock w:val="sdtLocked"/>
                <w:richText/>
              </w:sdtPr>
              <w:sdtContent>
                <w:p>
                  <w:pPr>
                    <w:widowControl w:val="0"/>
                    <w:tabs>
                      <w:tab w:val="left" w:pos="851"/>
                      <w:tab w:val="left" w:pos="1134"/>
                    </w:tabs>
                    <w:ind w:firstLine="720"/>
                    <w:jc w:val="both"/>
                    <w:rPr>
                      <w:color w:val="000000"/>
                    </w:rPr>
                  </w:pPr>
                  <w:sdt>
                    <w:sdtPr>
                      <w:alias w:val="Numeris"/>
                      <w:tag w:val="nr_682204c64e7e46b8a0926ad70003d763"/>
                      <w:lock w:val="sdtLocked"/>
                      <w:richText/>
                    </w:sdtPr>
                    <w:sdtContent>
                      <w:r>
                        <w:rPr>
                          <w:szCs w:val="24"/>
                        </w:rPr>
                        <w:t>35</w:t>
                      </w:r>
                    </w:sdtContent>
                  </w:sdt>
                  <w:r>
                    <w:rPr>
                      <w:szCs w:val="24"/>
                    </w:rPr>
                    <w:t xml:space="preserve">. </w:t>
                  </w:r>
                  <w:r>
                    <w:rPr>
                      <w:color w:val="000000"/>
                      <w:szCs w:val="24"/>
                      <w:lang w:eastAsia="lt-LT"/>
                    </w:rPr>
                    <w:t xml:space="preserve">Kartu su metinių reguliuojamosios veiklos atskaitų rinkiniu Tarybai turi būti pateiktas Ūkio subjekto </w:t>
                  </w:r>
                  <w:r>
                    <w:rPr>
                      <w:bCs/>
                      <w:color w:val="000000"/>
                      <w:szCs w:val="24"/>
                      <w:lang w:eastAsia="lt-LT"/>
                    </w:rPr>
                    <w:t>metinių finansinių ataskaitų rinkinys,</w:t>
                  </w:r>
                  <w:r>
                    <w:rPr>
                      <w:color w:val="000000"/>
                      <w:szCs w:val="24"/>
                      <w:lang w:eastAsia="lt-LT"/>
                    </w:rPr>
                    <w:t xml:space="preserve"> sudaromas pagal Lietuvos Respublikos įmonių finansinės atskaitomybės įstatymą, ir audito išvada (kai finansinių ataskaitų auditas yra privalomas teisės aktų nustatyta tvarka). Jei geriamojo vandens tiekimo ir (arba) nuotekų tvarkymo veiklą vykdo susijusių Ūkio subjektų grupė, tai turi būti pateiktas kiekvieno Ūkio subjekto metinių finansinių ataskaitų rinkinys bei konsoliduotas metinių finansinių ataskaitų rinkinys, jei toks pagal Lietuvos Respublikos konsoliduotos finansinės atskaitomybės įstatymą sudaromas.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6 p."/>
                <w:tag w:val="part_fe2d80d20ad94c31bf8604aab34d8867"/>
                <w:lock w:val="sdtLocked"/>
                <w:richText/>
              </w:sdtPr>
              <w:sdtContent>
                <w:p>
                  <w:pPr>
                    <w:widowControl w:val="0"/>
                    <w:tabs>
                      <w:tab w:val="left" w:pos="851"/>
                      <w:tab w:val="left" w:pos="1134"/>
                    </w:tabs>
                    <w:ind w:firstLine="720"/>
                    <w:jc w:val="both"/>
                    <w:rPr>
                      <w:color w:val="000000"/>
                    </w:rPr>
                  </w:pPr>
                  <w:sdt>
                    <w:sdtPr>
                      <w:alias w:val="Numeris"/>
                      <w:tag w:val="nr_fe2d80d20ad94c31bf8604aab34d8867"/>
                      <w:lock w:val="sdtLocked"/>
                      <w:richText/>
                    </w:sdtPr>
                    <w:sdtContent>
                      <w:r>
                        <w:rPr>
                          <w:szCs w:val="24"/>
                        </w:rPr>
                        <w:t>36</w:t>
                      </w:r>
                    </w:sdtContent>
                  </w:sdt>
                  <w:r>
                    <w:rPr>
                      <w:szCs w:val="24"/>
                    </w:rPr>
                    <w:t xml:space="preserve">. </w:t>
                  </w:r>
                  <w:r>
                    <w:rPr>
                      <w:color w:val="000000"/>
                      <w:szCs w:val="24"/>
                      <w:lang w:eastAsia="lt-LT"/>
                    </w:rPr>
                    <w:t>Tarybai raštu pareikalavus, Ūkio subjektas per 10 darbo dienų privalo detalizuoti Tarybai pateiktus dokumentus ir (arba) suteikti papildomos informacijos. Ūkio subjektas privalo užtikrinti, kad Tarybai teikiama informacija būtų tiksli, teisinga, pagrįsta, palyginama ir išsami. Taryba turi teisę reikalauti, kad Ūkio subjekto parengtas Sistemos aprašas atitiktų Aprašo reikalavimus. Ūkio subjektai privalo pakoreguoti ir pateikti Tarybai patikslintą Sistemos aprašą per Tarybos nustatytą protingą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7 p."/>
                <w:tag w:val="part_99e86a31e0864425ad71ab1ef721ea5d"/>
                <w:lock w:val="sdtLocked"/>
                <w:richText/>
              </w:sdtPr>
              <w:sdtContent>
                <w:p>
                  <w:pPr>
                    <w:widowControl w:val="0"/>
                    <w:tabs>
                      <w:tab w:val="left" w:pos="851"/>
                      <w:tab w:val="left" w:pos="1134"/>
                    </w:tabs>
                    <w:ind w:firstLine="720"/>
                    <w:jc w:val="both"/>
                    <w:rPr>
                      <w:color w:val="000000"/>
                      <w:szCs w:val="24"/>
                    </w:rPr>
                  </w:pPr>
                  <w:sdt>
                    <w:sdtPr>
                      <w:alias w:val="Numeris"/>
                      <w:tag w:val="nr_99e86a31e0864425ad71ab1ef721ea5d"/>
                      <w:lock w:val="sdtLocked"/>
                      <w:richText/>
                    </w:sdtPr>
                    <w:sdtContent>
                      <w:r>
                        <w:rPr>
                          <w:szCs w:val="24"/>
                        </w:rPr>
                        <w:t>37</w:t>
                      </w:r>
                    </w:sdtContent>
                  </w:sdt>
                  <w:r>
                    <w:rPr>
                      <w:szCs w:val="24"/>
                    </w:rPr>
                    <w:t xml:space="preserve">. </w:t>
                  </w:r>
                  <w:r>
                    <w:rPr>
                      <w:color w:val="000000"/>
                      <w:szCs w:val="24"/>
                      <w:lang w:eastAsia="lt-LT"/>
                    </w:rPr>
                    <w:t>Ūkio subjekto naudojamas Sistemos aprašas ir metinių reguliuojamosios veiklos ataskaitų rinkinys, išskyrus konfidencialią informaciją, yra viešas ir skelbiamas Ūkio subjekto tinklalapyje. Ūkio subjektas, teikdamas Tarybai metinių reguliuojamosios veiklos ataskaitų rinkinį, privalo nurodyti, kokia informacija yra konfidenciali, bei nurodyti tos informacijos laikymo konfidencialia teisinį pagrindą.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8 p."/>
                <w:tag w:val="part_be1467420d3a42fe8e5bad7f92a6f14a"/>
                <w:lock w:val="sdtLocked"/>
                <w:richText/>
              </w:sdtPr>
              <w:sdtContent>
                <w:p>
                  <w:pPr>
                    <w:ind w:firstLine="709"/>
                    <w:jc w:val="both"/>
                    <w:rPr>
                      <w:color w:val="000000"/>
                      <w:szCs w:val="22"/>
                      <w:lang w:eastAsia="lt-LT"/>
                    </w:rPr>
                  </w:pPr>
                  <w:sdt>
                    <w:sdtPr>
                      <w:alias w:val="Numeris"/>
                      <w:tag w:val="nr_be1467420d3a42fe8e5bad7f92a6f14a"/>
                      <w:lock w:val="sdtLocked"/>
                      <w:richText/>
                    </w:sdtPr>
                    <w:sdtContent>
                      <w:r>
                        <w:rPr>
                          <w:color w:val="000000"/>
                          <w:szCs w:val="24"/>
                        </w:rPr>
                        <w:t>38</w:t>
                      </w:r>
                    </w:sdtContent>
                  </w:sdt>
                  <w:r>
                    <w:rPr>
                      <w:color w:val="000000"/>
                      <w:szCs w:val="24"/>
                    </w:rPr>
                    <w:t>. Ūkio subjekto</w:t>
                  </w:r>
                  <w:r>
                    <w:rPr>
                      <w:b/>
                      <w:color w:val="000000"/>
                      <w:szCs w:val="24"/>
                    </w:rPr>
                    <w:t xml:space="preserve"> </w:t>
                  </w:r>
                  <w:r>
                    <w:rPr>
                      <w:bCs/>
                      <w:color w:val="000000"/>
                      <w:szCs w:val="24"/>
                    </w:rPr>
                    <w:t>Tarybai</w:t>
                  </w:r>
                  <w:r>
                    <w:rPr>
                      <w:color w:val="000000"/>
                      <w:szCs w:val="24"/>
                    </w:rPr>
                    <w:t xml:space="preserve"> pateiktas metinių reguliuojamosios veiklos ataskaitų rinkinys privalo būti patikrintas nepriklausomo auditoriaus (toliau – Auditorius) Įstatymo 33 straipsnio 9 dalyje nustatyta tvarka. Įstatymo 33 straipsnio 11 dalyje nustatytais atvejais ir tvarka ūkio subjektas privalo atlikti reguliavimo apskaitos sistemos patikrą dėl jos atitikties reguliuojamąją veiklą reglamentuojantiems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39 p."/>
                <w:tag w:val="part_58b69f70c1d2429faaecf999c37a9a3f"/>
                <w:lock w:val="sdtLocked"/>
                <w:richText/>
              </w:sdtPr>
              <w:sdtContent>
                <w:p>
                  <w:pPr>
                    <w:ind w:firstLine="709"/>
                    <w:jc w:val="both"/>
                    <w:rPr>
                      <w:color w:val="000000"/>
                      <w:szCs w:val="22"/>
                      <w:lang w:eastAsia="lt-LT"/>
                    </w:rPr>
                  </w:pPr>
                  <w:sdt>
                    <w:sdtPr>
                      <w:alias w:val="Numeris"/>
                      <w:tag w:val="nr_58b69f70c1d2429faaecf999c37a9a3f"/>
                      <w:lock w:val="sdtLocked"/>
                      <w:richText/>
                    </w:sdtPr>
                    <w:sdtContent>
                      <w:r>
                        <w:rPr>
                          <w:color w:val="000000"/>
                          <w:szCs w:val="24"/>
                        </w:rPr>
                        <w:t>39</w:t>
                      </w:r>
                    </w:sdtContent>
                  </w:sdt>
                  <w:r>
                    <w:rPr>
                      <w:color w:val="000000"/>
                      <w:szCs w:val="24"/>
                    </w:rPr>
                    <w:t>. Auditoriui atsisakius pareikšti nuomonę ar pareiškus neigiamą nuomonę apie Ūkio subjekto reguliuojamosios veiklos ataskaitose esančią informaciją ir (ar) reguliavimo apskaitos sistemą, Ūkio subjektas privalo užtikrinti reguliuojamosios veiklos ataskaitų ir (ar) reguliavimo apskaitos sistemos patikimumą bei teisingumą ir užtikrinti, kad būtų atlikta pakartotinė patikra, kurios sąnaudos yra priskiriamos nepaskirstomųjų sąnaudų kategorijai.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sdtContent>
            </w:sdt>
            <w:sdt>
              <w:sdtPr>
                <w:alias w:val="40 p."/>
                <w:tag w:val="part_8495f0f630b946749df90217ac289afd"/>
                <w:lock w:val="sdtLocked"/>
                <w:richText/>
              </w:sdtPr>
              <w:sdtContent>
                <w:p>
                  <w:pPr>
                    <w:tabs>
                      <w:tab w:val="left" w:pos="1276"/>
                    </w:tabs>
                    <w:ind w:firstLine="709"/>
                    <w:jc w:val="both"/>
                    <w:rPr>
                      <w:rFonts w:eastAsia="MS Mincho"/>
                      <w:i/>
                      <w:iCs/>
                      <w:color w:val="000000"/>
                      <w:sz w:val="20"/>
                    </w:rPr>
                  </w:pPr>
                  <w:sdt>
                    <w:sdtPr>
                      <w:alias w:val="Numeris"/>
                      <w:tag w:val="nr_8495f0f630b946749df90217ac289afd"/>
                      <w:lock w:val="sdtLocked"/>
                      <w:richText/>
                    </w:sdtPr>
                    <w:sdtContent>
                      <w:r>
                        <w:rPr>
                          <w:color w:val="000000"/>
                          <w:szCs w:val="24"/>
                        </w:rPr>
                        <w:t>40</w:t>
                      </w:r>
                    </w:sdtContent>
                  </w:sdt>
                  <w:r>
                    <w:rPr>
                      <w:color w:val="000000"/>
                      <w:szCs w:val="24"/>
                    </w:rPr>
                    <w:t>. Metinį reguliuojamosios veiklos ataskaitų rinkinį Ūkio subjektas teikia kartu su audito patikros ataskaita apie faktinius pastebėjimus (toliau – Audito ataskaita). Audito ataskaitoje nurodytos metinio reguliuojamosios veiklos ataskaitų klaidos privalo būti ištaisytos ir Tarybai pateiktas patikslintas pagal auditorių pastabas metinis reguliuojamosios veiklos ataskaitų rinkinys. Vėliau paaiškėjus, kad pagal Aprašo 34 punktą pateiktose reguliuojamosios veiklos ataskaitose yra nurodyti netikslūs duomenys, Ūkio subjektas privalo nedelsiant raštu informuoti Tarybą, nurodant kokie duomenys ir dėl kokių priežasčių turi būti pakoreguoti ir pateikti Auditoriaus įvertinimą, ar atlikti pakeitimai reguliuojamosios veiklos ataskaitose yra reikšmingi ir ar reikalinga pakartotinė patikra, bei per 10 darbo dienų (po pakartotinės patikros, kai ji yra reikalinga) Tarybai pateikti patikslintas reguliuojamosios veiklos ataskaitas per Duomenų surinkimo ir analizės informacinę sistemą (toliau – DSAIS). Auditoriaus įvertinimo ir pakartotinės patikros nereikia, jeigu duomenys ataskaitose koreguojami gavus Tarybos pastabas dėl duomenų tikslinimo.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79b30051e11e9a5eaf2cd290f1944">
                    <w:r w:rsidRPr="00532B9F">
                      <w:rPr>
                        <w:rFonts w:ascii="Times New Roman" w:eastAsia="MS Mincho" w:hAnsi="Times New Roman"/>
                        <w:sz w:val="20"/>
                        <w:i/>
                        <w:iCs/>
                        <w:color w:val="0000FF" w:themeColor="hyperlink"/>
                        <w:u w:val="single"/>
                      </w:rPr>
                      <w:t>O3E-459</w:t>
                    </w:r>
                  </w:fldSimple>
                  <w:r>
                    <w:rPr>
                      <w:rFonts w:ascii="Times New Roman" w:eastAsia="MS Mincho" w:hAnsi="Times New Roman"/>
                      <w:sz w:val="20"/>
                      <w:i/>
                      <w:iCs/>
                    </w:rPr>
                    <w:t>,
2018-12-21,
paskelbta TAR 2018-12-21, i. k. 2018-21253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sdtContent>
            </w:sdt>
          </w:sdtContent>
        </w:sdt>
        <w:sdt>
          <w:sdtPr>
            <w:alias w:val="skyrius"/>
            <w:tag w:val="part_62212c09f08245c4af467cfeea1fc3bb"/>
            <w:lock w:val="sdtLocked"/>
            <w:richText/>
          </w:sdtPr>
          <w:sdtContent>
            <w:p>
              <w:pPr>
                <w:tabs>
                  <w:tab w:val="left" w:pos="567"/>
                </w:tabs>
                <w:jc w:val="center"/>
                <w:rPr>
                  <w:b/>
                  <w:color w:val="000000"/>
                  <w:szCs w:val="24"/>
                  <w:lang w:eastAsia="lt-LT"/>
                </w:rPr>
              </w:pPr>
              <w:sdt>
                <w:sdtPr>
                  <w:alias w:val="Numeris"/>
                  <w:tag w:val="nr_62212c09f08245c4af467cfeea1fc3bb"/>
                  <w:lock w:val="sdtLocked"/>
                  <w:richText/>
                </w:sdtPr>
                <w:sdtContent>
                  <w:r>
                    <w:rPr>
                      <w:b/>
                      <w:color w:val="000000"/>
                      <w:szCs w:val="24"/>
                      <w:lang w:eastAsia="lt-LT"/>
                    </w:rPr>
                    <w:t>V</w:t>
                  </w:r>
                </w:sdtContent>
              </w:sdt>
              <w:r>
                <w:rPr>
                  <w:b/>
                  <w:color w:val="000000"/>
                  <w:szCs w:val="24"/>
                  <w:lang w:eastAsia="lt-LT"/>
                </w:rPr>
                <w:t xml:space="preserve"> SKYRIUS</w:t>
              </w:r>
            </w:p>
            <w:p>
              <w:pPr>
                <w:tabs>
                  <w:tab w:val="left" w:pos="567"/>
                </w:tabs>
                <w:jc w:val="center"/>
                <w:rPr>
                  <w:b/>
                  <w:color w:val="000000"/>
                  <w:szCs w:val="24"/>
                  <w:lang w:eastAsia="lt-LT"/>
                </w:rPr>
              </w:pPr>
              <w:sdt>
                <w:sdtPr>
                  <w:alias w:val="Pavadinimas"/>
                  <w:tag w:val="title_62212c09f08245c4af467cfeea1fc3bb"/>
                  <w:lock w:val="sdtLocked"/>
                  <w:richText/>
                </w:sdtPr>
                <w:sdtContent>
                  <w:r>
                    <w:rPr>
                      <w:b/>
                      <w:color w:val="000000"/>
                      <w:szCs w:val="24"/>
                      <w:lang w:eastAsia="lt-LT"/>
                    </w:rPr>
                    <w:t>BAIGIAMOSIOS NUOSTATOS</w:t>
                  </w:r>
                </w:sdtContent>
              </w:sdt>
            </w:p>
            <w:p>
              <w:pPr>
                <w:ind w:left="709" w:firstLine="720"/>
                <w:jc w:val="both"/>
                <w:rPr>
                  <w:color w:val="000000"/>
                  <w:szCs w:val="24"/>
                  <w:lang w:eastAsia="lt-LT"/>
                </w:rPr>
              </w:pPr>
            </w:p>
            <w:sdt>
              <w:sdtPr>
                <w:alias w:val="41 p."/>
                <w:tag w:val="part_7cd64a77eb9b42a98148bf77bd607ff0"/>
                <w:lock w:val="sdtLocked"/>
                <w:richText/>
              </w:sdtPr>
              <w:sdtContent>
                <w:p>
                  <w:pPr>
                    <w:ind w:firstLine="720"/>
                    <w:jc w:val="both"/>
                    <w:rPr>
                      <w:color w:val="000000"/>
                      <w:szCs w:val="24"/>
                      <w:lang w:eastAsia="lt-LT"/>
                    </w:rPr>
                  </w:pPr>
                  <w:sdt>
                    <w:sdtPr>
                      <w:alias w:val="Numeris"/>
                      <w:tag w:val="nr_7cd64a77eb9b42a98148bf77bd607ff0"/>
                      <w:lock w:val="sdtLocked"/>
                      <w:richText/>
                    </w:sdtPr>
                    <w:sdtContent>
                      <w:r>
                        <w:rPr>
                          <w:szCs w:val="24"/>
                        </w:rPr>
                        <w:t>41</w:t>
                      </w:r>
                    </w:sdtContent>
                  </w:sdt>
                  <w:r>
                    <w:rPr>
                      <w:szCs w:val="24"/>
                    </w:rPr>
                    <w:t xml:space="preserve">. </w:t>
                  </w:r>
                  <w:r>
                    <w:rPr>
                      <w:color w:val="000000"/>
                      <w:szCs w:val="24"/>
                      <w:lang w:eastAsia="lt-LT"/>
                    </w:rPr>
                    <w:t>Taryba, vertindama Ūkio subjekto pateiktus duomenis, tarp jų ir duomenis apie pajamų, patirtų sąnaudų, ilgalaikio turto dydį bei struktūrą, naudoja: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sdt>
                  <w:sdtPr>
                    <w:alias w:val="41.1 pp."/>
                    <w:tag w:val="part_5a3a9d69afc14263b6dc7f76f839c426"/>
                    <w:lock w:val="sdtLocked"/>
                    <w:richText/>
                  </w:sdtPr>
                  <w:sdtContent>
                    <w:p>
                      <w:pPr>
                        <w:ind w:firstLine="720"/>
                        <w:jc w:val="both"/>
                        <w:rPr>
                          <w:color w:val="000000"/>
                          <w:szCs w:val="24"/>
                          <w:lang w:eastAsia="lt-LT"/>
                        </w:rPr>
                      </w:pPr>
                      <w:sdt>
                        <w:sdtPr>
                          <w:alias w:val="Numeris"/>
                          <w:tag w:val="nr_5a3a9d69afc14263b6dc7f76f839c426"/>
                          <w:lock w:val="sdtLocked"/>
                          <w:richText/>
                        </w:sdtPr>
                        <w:sdtContent>
                          <w:r>
                            <w:rPr>
                              <w:color w:val="000000"/>
                              <w:szCs w:val="24"/>
                              <w:lang w:eastAsia="lt-LT"/>
                            </w:rPr>
                            <w:t>41.1</w:t>
                          </w:r>
                        </w:sdtContent>
                      </w:sdt>
                      <w:r>
                        <w:rPr>
                          <w:color w:val="000000"/>
                          <w:szCs w:val="24"/>
                          <w:lang w:eastAsia="lt-LT"/>
                        </w:rPr>
                        <w:t>. tiesiogiai iš Ūkio subjekto gautus reguliavimo apskaitos sistemos duomenis bei kitą informaciją, gautą vykdant kituose Lietuvos Respublikos teisės aktuose nustatytus reikalavimus;</w:t>
                      </w:r>
                    </w:p>
                  </w:sdtContent>
                </w:sdt>
                <w:sdt>
                  <w:sdtPr>
                    <w:alias w:val="41.2 pp."/>
                    <w:tag w:val="part_ff9db486954946cca75bce69846e22b1"/>
                    <w:lock w:val="sdtLocked"/>
                    <w:richText/>
                  </w:sdtPr>
                  <w:sdtContent>
                    <w:p>
                      <w:pPr>
                        <w:ind w:firstLine="720"/>
                        <w:jc w:val="both"/>
                        <w:rPr>
                          <w:color w:val="000000"/>
                          <w:szCs w:val="24"/>
                          <w:lang w:eastAsia="lt-LT"/>
                        </w:rPr>
                      </w:pPr>
                      <w:sdt>
                        <w:sdtPr>
                          <w:alias w:val="Numeris"/>
                          <w:tag w:val="nr_ff9db486954946cca75bce69846e22b1"/>
                          <w:lock w:val="sdtLocked"/>
                          <w:richText/>
                        </w:sdtPr>
                        <w:sdtContent>
                          <w:r>
                            <w:rPr>
                              <w:color w:val="000000"/>
                              <w:szCs w:val="24"/>
                              <w:lang w:eastAsia="lt-LT"/>
                            </w:rPr>
                            <w:t>41.2</w:t>
                          </w:r>
                        </w:sdtContent>
                      </w:sdt>
                      <w:r>
                        <w:rPr>
                          <w:color w:val="000000"/>
                          <w:szCs w:val="24"/>
                          <w:lang w:eastAsia="lt-LT"/>
                        </w:rPr>
                        <w:t>. turimus duomenis apie atitinkamas paslaugų pajamas, sąnaudas, ilgalaikį turtą.</w:t>
                      </w:r>
                    </w:p>
                  </w:sdtContent>
                </w:sdt>
              </w:sdtContent>
            </w:sdt>
            <w:sdt>
              <w:sdtPr>
                <w:alias w:val="42 p."/>
                <w:tag w:val="part_ca03708f31f64a1fa4f3b5774d144b8e"/>
                <w:lock w:val="sdtLocked"/>
                <w:richText/>
              </w:sdtPr>
              <w:sdtContent>
                <w:p>
                  <w:pPr>
                    <w:widowControl w:val="0"/>
                    <w:tabs>
                      <w:tab w:val="left" w:pos="851"/>
                      <w:tab w:val="left" w:pos="1134"/>
                    </w:tabs>
                    <w:ind w:firstLine="720"/>
                    <w:jc w:val="both"/>
                    <w:rPr>
                      <w:color w:val="000000"/>
                      <w:szCs w:val="24"/>
                      <w:lang w:eastAsia="lt-LT"/>
                    </w:rPr>
                  </w:pPr>
                  <w:sdt>
                    <w:sdtPr>
                      <w:alias w:val="Numeris"/>
                      <w:tag w:val="nr_ca03708f31f64a1fa4f3b5774d144b8e"/>
                      <w:lock w:val="sdtLocked"/>
                      <w:richText/>
                    </w:sdtPr>
                    <w:sdtContent>
                      <w:r>
                        <w:rPr>
                          <w:szCs w:val="24"/>
                        </w:rPr>
                        <w:t>42</w:t>
                      </w:r>
                    </w:sdtContent>
                  </w:sdt>
                  <w:r>
                    <w:rPr>
                      <w:szCs w:val="24"/>
                    </w:rPr>
                    <w:t xml:space="preserve">. </w:t>
                  </w:r>
                  <w:r>
                    <w:rPr>
                      <w:color w:val="000000"/>
                      <w:szCs w:val="24"/>
                      <w:lang w:eastAsia="lt-LT"/>
                    </w:rPr>
                    <w:t>Taryba turi teisę iš Ūkio subjekto per Tarybos nustatytą protingą terminą gauti visą informaciją ir dokumentus, įskaitant pirminių apskaitos dokumentų kopijas, būtinus Įstatyme numatytoms Tarybos funkcijoms vykdyti.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3 p."/>
                <w:tag w:val="part_cb9b9f2898044d7caf42b9d3f1bbbff6"/>
                <w:lock w:val="sdtLocked"/>
                <w:richText/>
              </w:sdtPr>
              <w:sdtContent>
                <w:p>
                  <w:pPr>
                    <w:widowControl w:val="0"/>
                    <w:tabs>
                      <w:tab w:val="left" w:pos="851"/>
                      <w:tab w:val="left" w:pos="1134"/>
                    </w:tabs>
                    <w:ind w:firstLine="720"/>
                    <w:jc w:val="both"/>
                    <w:rPr>
                      <w:color w:val="000000"/>
                      <w:szCs w:val="24"/>
                      <w:lang w:eastAsia="lt-LT"/>
                    </w:rPr>
                  </w:pPr>
                  <w:sdt>
                    <w:sdtPr>
                      <w:alias w:val="Numeris"/>
                      <w:tag w:val="nr_cb9b9f2898044d7caf42b9d3f1bbbff6"/>
                      <w:lock w:val="sdtLocked"/>
                      <w:richText/>
                    </w:sdtPr>
                    <w:sdtContent>
                      <w:r>
                        <w:rPr>
                          <w:szCs w:val="24"/>
                        </w:rPr>
                        <w:t>43</w:t>
                      </w:r>
                    </w:sdtContent>
                  </w:sdt>
                  <w:r>
                    <w:rPr>
                      <w:szCs w:val="24"/>
                    </w:rPr>
                    <w:t xml:space="preserve">. </w:t>
                  </w:r>
                  <w:r>
                    <w:rPr>
                      <w:color w:val="000000"/>
                      <w:szCs w:val="24"/>
                      <w:lang w:eastAsia="lt-LT"/>
                    </w:rPr>
                    <w:t>Aprašo priedus bei kitus dokumentus, nurodytus Aprašo 34 ir 35 punktuose, Ūkio subjektas privalo pateikti elektronine forma per DSAIS. Pateiktų dokumentų, nurodytų 34 ir 35 punktuose, patvirtinimas DSAIS reiškia, kad dokumentai yra gauti ir užregistruoti, tačiau ateityje Taryba analizuodama pateiktus dokumentus gali pateikti pastabas ir prašyti Ūkio subjekto pateikti paaiškinimus bei patikslinti ataskaitas pagal Tarybos pateiktas pastabas.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4 p."/>
                <w:tag w:val="part_88d6ea5623cb4c2f958b347fbaf6164e"/>
                <w:lock w:val="sdtLocked"/>
                <w:richText/>
              </w:sdtPr>
              <w:sdtContent>
                <w:p>
                  <w:pPr>
                    <w:ind w:firstLine="720"/>
                    <w:jc w:val="both"/>
                    <w:rPr>
                      <w:color w:val="000000"/>
                      <w:szCs w:val="24"/>
                      <w:lang w:eastAsia="lt-LT"/>
                    </w:rPr>
                  </w:pPr>
                  <w:sdt>
                    <w:sdtPr>
                      <w:alias w:val="Numeris"/>
                      <w:tag w:val="nr_88d6ea5623cb4c2f958b347fbaf6164e"/>
                      <w:lock w:val="sdtLocked"/>
                      <w:richText/>
                    </w:sdtPr>
                    <w:sdtContent>
                      <w:r>
                        <w:rPr>
                          <w:color w:val="000000"/>
                          <w:szCs w:val="24"/>
                          <w:lang w:eastAsia="lt-LT"/>
                        </w:rPr>
                        <w:t>44</w:t>
                      </w:r>
                    </w:sdtContent>
                  </w:sdt>
                  <w:r>
                    <w:rPr>
                      <w:color w:val="000000"/>
                      <w:szCs w:val="24"/>
                      <w:lang w:eastAsia="lt-LT"/>
                    </w:rPr>
                    <w:t>. Ūkio subjektas, pažeidęs Aprašo reikalavimus, taip pat už informacijos, nurodytos Apraše, nepateikimą ar žinomai klaidingos informacijos pateikimą, atsako Lietuvos Respublikos įstatymų nustatyta tvarka.</w:t>
                  </w:r>
                </w:p>
              </w:sdtContent>
            </w:sdt>
            <w:sdt>
              <w:sdtPr>
                <w:alias w:val="45 p."/>
                <w:tag w:val="part_60d7808f648043cea92fd140821276a4"/>
                <w:lock w:val="sdtLocked"/>
                <w:richText/>
              </w:sdtPr>
              <w:sdtContent>
                <w:p>
                  <w:pPr>
                    <w:widowControl w:val="0"/>
                    <w:tabs>
                      <w:tab w:val="left" w:pos="851"/>
                      <w:tab w:val="left" w:pos="1134"/>
                    </w:tabs>
                    <w:ind w:firstLine="720"/>
                    <w:jc w:val="both"/>
                    <w:rPr>
                      <w:color w:val="000000"/>
                      <w:szCs w:val="24"/>
                      <w:lang w:eastAsia="lt-LT"/>
                    </w:rPr>
                  </w:pPr>
                  <w:sdt>
                    <w:sdtPr>
                      <w:alias w:val="Numeris"/>
                      <w:tag w:val="nr_60d7808f648043cea92fd140821276a4"/>
                      <w:lock w:val="sdtLocked"/>
                      <w:richText/>
                    </w:sdtPr>
                    <w:sdtContent>
                      <w:r>
                        <w:rPr>
                          <w:szCs w:val="24"/>
                        </w:rPr>
                        <w:t>45</w:t>
                      </w:r>
                    </w:sdtContent>
                  </w:sdt>
                  <w:r>
                    <w:rPr>
                      <w:szCs w:val="24"/>
                    </w:rPr>
                    <w:t xml:space="preserve">. </w:t>
                  </w:r>
                  <w:r>
                    <w:rPr>
                      <w:color w:val="000000"/>
                      <w:szCs w:val="24"/>
                      <w:lang w:eastAsia="lt-LT"/>
                    </w:rPr>
                    <w:t>Esant neaiškumų dėl šio Aprašo nuostatų taikymo, esant neaiškumų dėl tam tikrų sąnaudų, pajamų ar ilgalaikio turto verčių priskyrimo reguliuojamosios ar nereguliuojamosios veiklos verslo vienetams ir paslaugoms, Ūkio subjektas kreipiasi į Tarybą metodinės pagalbos. Taryba, gavusi Ūkio subjekto prašymą, teikia konsultaciją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
              <w:sdtPr>
                <w:alias w:val="46 p."/>
                <w:tag w:val="part_efac7a3ab8684c06951df54325b67251"/>
                <w:lock w:val="sdtLocked"/>
                <w:richText/>
              </w:sdtPr>
              <w:sdtContent>
                <w:p>
                  <w:pPr>
                    <w:widowControl w:val="0"/>
                    <w:tabs>
                      <w:tab w:val="left" w:pos="851"/>
                      <w:tab w:val="left" w:pos="1134"/>
                    </w:tabs>
                    <w:ind w:firstLine="720"/>
                    <w:jc w:val="both"/>
                    <w:rPr>
                      <w:color w:val="000000"/>
                    </w:rPr>
                  </w:pPr>
                  <w:sdt>
                    <w:sdtPr>
                      <w:alias w:val="Numeris"/>
                      <w:tag w:val="nr_efac7a3ab8684c06951df54325b67251"/>
                      <w:lock w:val="sdtLocked"/>
                      <w:richText/>
                    </w:sdtPr>
                    <w:sdtContent>
                      <w:r>
                        <w:rPr>
                          <w:szCs w:val="24"/>
                        </w:rPr>
                        <w:t>46</w:t>
                      </w:r>
                    </w:sdtContent>
                  </w:sdt>
                  <w:r>
                    <w:rPr>
                      <w:szCs w:val="24"/>
                    </w:rPr>
                    <w:t xml:space="preserve">. </w:t>
                  </w:r>
                  <w:r>
                    <w:rPr>
                      <w:color w:val="000000"/>
                      <w:szCs w:val="24"/>
                      <w:lang w:eastAsia="lt-LT"/>
                    </w:rPr>
                    <w:t>Tarybos veiksmai ar neveikimas, įgyvendinant Aprašą, gali būti skundžiami Lietuvos Respublikos įstatymų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sdtContent>
            </w:sdt>
          </w:sdtContent>
        </w:sdt>
        <w:sdt>
          <w:sdtPr>
            <w:alias w:val="pabaiga"/>
            <w:tag w:val="part_a52208c27e074144bc44aef433b7d361"/>
            <w:lock w:val="sdtLocked"/>
            <w:richText/>
          </w:sdtPr>
          <w:sdtContent>
            <w:p>
              <w:pPr>
                <w:jc w:val="center"/>
                <w:rPr>
                  <w:color w:val="000000"/>
                </w:rPr>
              </w:pPr>
              <w:r>
                <w:rPr>
                  <w:color w:val="000000"/>
                </w:rPr>
                <w:t>__________________________________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1-12 priedai</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010250232811eabe008ea93139d588">
            <w:r w:rsidRPr="00532B9F">
              <w:rPr>
                <w:rFonts w:ascii="Times New Roman" w:eastAsia="MS Mincho" w:hAnsi="Times New Roman"/>
                <w:sz w:val="20"/>
                <w:i/>
                <w:iCs/>
                <w:color w:val="0000FF" w:themeColor="hyperlink"/>
                <w:u w:val="single"/>
              </w:rPr>
              <w:t>O3E-893</w:t>
            </w:r>
          </w:fldSimple>
          <w:r>
            <w:rPr>
              <w:rFonts w:ascii="Times New Roman" w:eastAsia="MS Mincho" w:hAnsi="Times New Roman"/>
              <w:sz w:val="20"/>
              <w:i/>
              <w:iCs/>
            </w:rPr>
            <w:t>,
2019-12-20,
paskelbta TAR 2019-12-20, i. k. 2019-20958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7516d0f09411eb9f09e7df20500045">
            <w:r w:rsidRPr="00532B9F">
              <w:rPr>
                <w:rFonts w:ascii="Times New Roman" w:eastAsia="MS Mincho" w:hAnsi="Times New Roman"/>
                <w:sz w:val="20"/>
                <w:i/>
                <w:iCs/>
                <w:color w:val="0000FF" w:themeColor="hyperlink"/>
                <w:u w:val="single"/>
              </w:rPr>
              <w:t>O3E-937</w:t>
            </w:r>
          </w:fldSimple>
          <w:r>
            <w:rPr>
              <w:rFonts w:ascii="Times New Roman" w:eastAsia="MS Mincho" w:hAnsi="Times New Roman"/>
              <w:sz w:val="20"/>
              <w:i/>
              <w:iCs/>
            </w:rPr>
            <w:t>,
2021-07-29,
paskelbta TAR 2021-07-29, i. k. 2021-16743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c010250232811eabe008ea93139d588">
            <w:r w:rsidRPr="00532B9F">
              <w:rPr>
                <w:rFonts w:ascii="Times New Roman" w:eastAsia="MS Mincho" w:hAnsi="Times New Roman"/>
                <w:sz w:val="20"/>
                <w:iCs/>
                <w:color w:val="0000FF" w:themeColor="hyperlink"/>
                <w:u w:val="single"/>
              </w:rPr>
              <w:t>O3E-893</w:t>
            </w:r>
          </w:fldSimple>
          <w:r>
            <w:rPr>
              <w:rFonts w:ascii="Times New Roman" w:eastAsia="MS Mincho" w:hAnsi="Times New Roman"/>
              <w:sz w:val="20"/>
              <w:iCs/>
            </w:rPr>
            <w:t>,
2019-12-20,
paskelbta TAR 2019-12-20, i. k. 2019-20958                </w:t>
          </w:r>
        </w:p>
        <w:p>
          <w:pPr>
            <w:jc w:val="both"/>
            <w:rPr>
              <w:rFonts w:ascii="Times New Roman" w:hAnsi="Times New Roman"/>
            </w:rPr>
          </w:pPr>
          <w:r>
            <w:rPr>
              <w:rFonts w:ascii="Times New Roman" w:hAnsi="Times New Roman"/>
              <w:sz w:val="20"/>
            </w:rPr>
            <w:t>Dėl Valstybinės kainų ir energetikos kontrolės komisijos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0a714d09b6c11ea9515f752ff221ec9">
            <w:r w:rsidRPr="00532B9F">
              <w:rPr>
                <w:rFonts w:ascii="Times New Roman" w:eastAsia="MS Mincho" w:hAnsi="Times New Roman"/>
                <w:sz w:val="20"/>
                <w:iCs/>
                <w:color w:val="0000FF" w:themeColor="hyperlink"/>
                <w:u w:val="single"/>
              </w:rPr>
              <w:t>O3E-440</w:t>
            </w:r>
          </w:fldSimple>
          <w:r>
            <w:rPr>
              <w:rFonts w:ascii="Times New Roman" w:eastAsia="MS Mincho" w:hAnsi="Times New Roman"/>
              <w:sz w:val="20"/>
              <w:iCs/>
            </w:rPr>
            <w:t>,
2020-05-21,
paskelbta TAR 2020-05-21, i. k. 2020-10802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7516d0f09411eb9f09e7df20500045">
            <w:r w:rsidRPr="00532B9F">
              <w:rPr>
                <w:rFonts w:ascii="Times New Roman" w:eastAsia="MS Mincho" w:hAnsi="Times New Roman"/>
                <w:sz w:val="20"/>
                <w:iCs/>
                <w:color w:val="0000FF" w:themeColor="hyperlink"/>
                <w:u w:val="single"/>
              </w:rPr>
              <w:t>O3E-937</w:t>
            </w:r>
          </w:fldSimple>
          <w:r>
            <w:rPr>
              <w:rFonts w:ascii="Times New Roman" w:eastAsia="MS Mincho" w:hAnsi="Times New Roman"/>
              <w:sz w:val="20"/>
              <w:iCs/>
            </w:rPr>
            <w:t>,
2021-07-29,
paskelbta TAR 2021-07-29, i. k. 2021-16743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e6fc4048a111edbc04912defe897d1">
            <w:r w:rsidRPr="00532B9F">
              <w:rPr>
                <w:rFonts w:ascii="Times New Roman" w:eastAsia="MS Mincho" w:hAnsi="Times New Roman"/>
                <w:sz w:val="20"/>
                <w:iCs/>
                <w:color w:val="0000FF" w:themeColor="hyperlink"/>
                <w:u w:val="single"/>
              </w:rPr>
              <w:t>O3E-1361</w:t>
            </w:r>
          </w:fldSimple>
          <w:r>
            <w:rPr>
              <w:rFonts w:ascii="Times New Roman" w:eastAsia="MS Mincho" w:hAnsi="Times New Roman"/>
              <w:sz w:val="20"/>
              <w:iCs/>
            </w:rPr>
            <w:t>,
2022-10-10,
paskelbta TAR 2022-10-10, i. k. 2022-20649                </w:t>
          </w:r>
        </w:p>
        <w:p>
          <w:pPr>
            <w:jc w:val="both"/>
            <w:rPr>
              <w:rFonts w:ascii="Times New Roman" w:hAnsi="Times New Roman"/>
            </w:rPr>
          </w:pPr>
          <w:r>
            <w:rPr>
              <w:rFonts w:ascii="Times New Roman" w:hAnsi="Times New Roman"/>
              <w:sz w:val="20"/>
            </w:rPr>
            <w:t>Dėl Valstybinės energetikos reguliavimo tarybos 2018 m. gruodžio 21 d. nutarimo Nr. O3E-459 „Dėl Geriamojo vandens tiekimo ir nuotekų tvarkymo bei paviršinių nuotekų tvarkymo paslaugų įmonių apskaitos atskyrimo ir susijusių reikalavimų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formProt w:val="0"/>
      <w:titlePg/>
      <w:docGrid w:linePitch="360" w:charSpace="-6145"/>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Malgun Gothic">
    <w:altName w:val="맑은 고딕"/>
    <w:panose1 w:val="020B0503020000020004"/>
    <w:charset w:val="81"/>
    <w:family w:val="swiss"/>
    <w:pitch w:val="variable"/>
    <w:sig w:usb0="9000002F" w:usb1="29D77CFB" w:usb2="00000012" w:usb3="00000000" w:csb0="00080001"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14</w:t>
    </w:r>
    <w:r>
      <w:fldChar w:fldCharType="end"/>
    </w:r>
  </w:p>
  <w:p>
    <w:pPr>
      <w:tabs>
        <w:tab w:val="center" w:pos="4819"/>
        <w:tab w:val="right" w:pos="9638"/>
      </w:tabs>
      <w:jc w:val="right"/>
      <w:rPr>
        <w:b/>
        <w:u w:val="single"/>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8</w:t>
    </w:r>
    <w:r>
      <w:fldChar w:fldCharType="end"/>
    </w:r>
  </w:p>
  <w:p>
    <w:pPr>
      <w:tabs>
        <w:tab w:val="center" w:pos="4819"/>
        <w:tab w:val="right" w:pos="9638"/>
      </w:tabs>
      <w:jc w:val="right"/>
      <w:rPr>
        <w:b/>
        <w:u w:val="single"/>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12</w:t>
    </w:r>
    <w:r>
      <w:fldChar w:fldCharType="end"/>
    </w:r>
  </w:p>
  <w:p>
    <w:pPr>
      <w:tabs>
        <w:tab w:val="center" w:pos="4819"/>
        <w:tab w:val="right" w:pos="9638"/>
      </w:tabs>
      <w:jc w:val="right"/>
      <w:rPr>
        <w:b/>
        <w:u w:val="single"/>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11</w:t>
    </w:r>
    <w:r>
      <w:fldChar w:fldCharType="end"/>
    </w:r>
  </w:p>
  <w:p>
    <w:pPr>
      <w:tabs>
        <w:tab w:val="center" w:pos="4819"/>
        <w:tab w:val="right" w:pos="9638"/>
      </w:tabs>
      <w:jc w:val="right"/>
      <w:rPr>
        <w:b/>
        <w:u w:val="single"/>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w:instrText>
    </w:r>
    <w:r>
      <w:rPr>
        <w:szCs w:val="24"/>
      </w:rPr>
      <w:fldChar w:fldCharType="separate"/>
    </w:r>
    <w:r>
      <w:rPr>
        <w:szCs w:val="24"/>
      </w:rPr>
      <w:t>12</w:t>
    </w:r>
    <w:r>
      <w:rPr>
        <w:szCs w:val="24"/>
      </w:rPr>
      <w:fldChar w:fldCharType="end"/>
    </w:r>
  </w:p>
  <w:p>
    <w:pPr>
      <w:tabs>
        <w:tab w:val="center" w:pos="4819"/>
        <w:tab w:val="right" w:pos="9638"/>
      </w:tabs>
      <w:rPr>
        <w:rFonts w:ascii="Arial" w:hAnsi="Arial" w:cs="Arial"/>
        <w:sz w:val="22"/>
        <w:szCs w:val="22"/>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w:instrText>
    </w:r>
    <w:r>
      <w:fldChar w:fldCharType="separate"/>
    </w:r>
    <w:r>
      <w:t>2</w:t>
    </w:r>
    <w:r>
      <w:fldChar w:fldCharType="end"/>
    </w:r>
  </w:p>
  <w:p>
    <w:pPr>
      <w:tabs>
        <w:tab w:val="center" w:pos="4819"/>
        <w:tab w:val="right" w:pos="9638"/>
      </w:tabs>
      <w:jc w:val="right"/>
      <w:rPr>
        <w:b/>
        <w:u w:val="single"/>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defaultTabStop w:val="1296"/>
  <w:hyphenationZone w:val="396"/>
  <w:doNotHyphenateCaps/>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15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7D7E9911"/>
  <w15:docId w15:val="{0DEF73E7-49BC-4696-9B44-3237AC4511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47373927">
      <w:bodyDiv w:val="1"/>
      <w:marLeft w:val="0"/>
      <w:marRight w:val="0"/>
      <w:marTop w:val="0"/>
      <w:marBottom w:val="0"/>
      <w:divBdr>
        <w:top w:val="none" w:sz="0" w:space="0" w:color="auto"/>
        <w:left w:val="none" w:sz="0" w:space="0" w:color="auto"/>
        <w:bottom w:val="none" w:sz="0" w:space="0" w:color="auto"/>
        <w:right w:val="none" w:sz="0" w:space="0" w:color="auto"/>
      </w:divBdr>
    </w:div>
    <w:div w:id="14303488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header" Target="header6.xml"/>
  <Relationship Id="rId10" Type="http://schemas.openxmlformats.org/officeDocument/2006/relationships/image" Target="media/image3.png"/>
  <Relationship Id="rId11" Type="http://schemas.openxmlformats.org/officeDocument/2006/relationships/header" Target="header23.xml"/>
  <Relationship Id="rId12" Type="http://schemas.openxmlformats.org/officeDocument/2006/relationships/header" Target="header24.xml"/>
  <Relationship Id="rId13" Type="http://schemas.openxmlformats.org/officeDocument/2006/relationships/footer" Target="footer19.xml"/>
  <Relationship Id="rId14" Type="http://schemas.openxmlformats.org/officeDocument/2006/relationships/footer" Target="footer20.xml"/>
  <Relationship Id="rId15" Type="http://schemas.openxmlformats.org/officeDocument/2006/relationships/header" Target="header25.xml"/>
  <Relationship Id="rId16" Type="http://schemas.openxmlformats.org/officeDocument/2006/relationships/footer" Target="footer21.xml"/>
  <Relationship Id="rId17" Type="http://schemas.openxmlformats.org/officeDocument/2006/relationships/customXml" Target="../customXml/item1.xml"/>
  <Relationship Id="rId2" Type="http://schemas.openxmlformats.org/officeDocument/2006/relationships/customXml" Target="../customXml/item3.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DĖL GERIAMOJO VANDENS TIEKIMO IR NUOTEKŲ TVARKYMO BEI PAVIRŠINIŲ NUOTEKŲ TVARKYMO PASLAUGŲ ĮMONIŲ APSKAITOS ATSKYRIMO IR SUSIJUSIŲ REIKALAVIMŲ APRAŠO PATVIRTINIMO" DocPartId="66c72cde98b847fda69e6941ed9baf67" PartId="b38608b05f12449ca8422ad4fa4c3469">
    <Part Type="preambule" DocPartId="a0f7312409754657ac5799a1c688104e" PartId="f0183de56298434c807bb51a7f26c4ac"/>
    <Part Type="punktas" Nr="1" Abbr="1 p." DocPartId="013886e528304017ac8299e2afaa549b" PartId="7c423fdebbed4232843a39c06b36f07a"/>
    <Part Type="punktas" Nr="2" Abbr="2 p." DocPartId="6b8690cc302047d79ee1c6df4752e002" PartId="ebafa393fe3f412faf6e39c78fb900e4">
      <Part Type="papunktis" Nr="2.1" Abbr="2.1 pp." DocPartId="bfea7db6a7c54598b4e9a15a7e46cb59" PartId="caeb299775534c54b220987ae2d0899f"/>
      <Part Type="papunktis" Nr="2.2" Abbr="2.2 pp." DocPartId="6c266b5886ac47b99aed5365e4dc3f55" PartId="f867b9ff33c24bfbaca5bb3070320997"/>
      <Part Type="papunktis" Nr="2.3" Abbr="2.3 pp." DocPartId="2d075a0d1f7a4e8b9d137f936998def6" PartId="b4c9ea51472345c1b6d59a9e7d2fdf16"/>
      <Part Type="papunktis" Nr="2.4" Abbr="2.4 pp." DocPartId="86d6554d39a947cab1e1f5cf24d69751" PartId="e227008e12954059beaefef647f5e5c2"/>
    </Part>
    <Part Type="signatura" DocPartId="028d1ebcf6b1495f977a59136aad2962" PartId="8c3a590bb8c646ff9e3309dbdb5ef264"/>
  </Part>
  <Part Type="patvirtinta" Title="GERIAMOJO VANDENS TIEKIMO IR NUOTEKŲ TVARKYMO BEI PAVIRŠINIŲ NUOTEKŲ TVARKYMO PASLAUGŲ ĮMONIŲ APSKAITOS ATSKYRIMO IR SUSIJUSIŲ REIKALAVIMŲ APRAŠAS" DocPartId="260abf25f15d4f3397c4b71fa5ff546c" PartId="057d38d995054bbd933a5f8b1a20f8f6">
    <Part Type="skyrius" Nr="1" Title="BENDROSIOS NUOSTATOS" DocPartId="99dbb0a66c4d4c9cb4b5aa2bd9c67820" PartId="7fd61f0595b749088d74ddfa784c568a">
      <Part Type="punktas" Nr="1" Abbr="1 p." DocPartId="ae78b9e20e6e4c5984e3754e69a35d6e" PartId="8241c7a2c2754a7680b4980362ad0cac"/>
      <Part Type="punktas" Nr="2" Abbr="2 p." DocPartId="be830ff669124643948b0d96bd521b26" PartId="c283cc0dfec04753a8081b43a90ddd19">
        <Part Type="papunktis" Nr="2.1" Abbr="2.1 pp." DocPartId="e743b31ad3654488b132e3209daff1bc" PartId="71e3d2e339e2442da35559ccb1591f38"/>
        <Part Type="papunktis" Nr="2.2" Abbr="2.2 pp." DocPartId="de126863b7ce41d0b139cfd047dd9690" PartId="8833c7f1a68544e3868e735b4ec32a38"/>
      </Part>
      <Part Type="punktas" Nr="3" Abbr="3 p." DocPartId="fa662862d6844e2f8fddb870d20807ab" PartId="917a2e701da84dc68c1ef4d697e08f68">
        <Part Type="papunktis" Nr="3.1" Abbr="3.1 pp." DocPartId="b37685d8737349dfb89175a4285b7721" PartId="80a0da2b60fb49439d2c134b59416062"/>
        <Part Type="papunktis" Nr="3.2" Abbr="3.2 pp." DocPartId="661d918d48964ca1ab21c8164703fa70" PartId="4fa9c6d0a1824feebce241a4302e7ea1"/>
        <Part Type="papunktis" Nr="3.3" Abbr="3.3 pp." DocPartId="c1048b0b316040a6aead34260c4b6fcb" PartId="5550e499a7424f71a9c8e53d38ea308f"/>
        <Part Type="papunktis" Nr="3.4" Abbr="3.4 pp." DocPartId="23e699a843be487585cef8c2c94687fa" PartId="d6b7a16910e544d4b16d8473d5d1a1a2"/>
        <Part Type="papunktis" Nr="3.5" Abbr="3.5 pp." DocPartId="0fa46b92ca6d4a4882df25fbe6755390" PartId="c65abc4018d04198a2f34ab07de0d255"/>
        <Part Type="papunktis" Nr="3.6" Abbr="3.6 pp." DocPartId="9d949791bdf24fe89d9f3f36357c0acd" PartId="bbccff61c5f8436fa18cc291f85f5d04"/>
        <Part Type="papunktis" Nr="3.7" Abbr="3.7 pp." DocPartId="8d4b908672554220ad207bce9ab06e9a" PartId="ffca67ce05c94171b0ca758575b83fbb"/>
        <Part Type="papunktis" Nr="3.8" Abbr="3.8 pp." DocPartId="9da82cdeebb94ccd89ada2f572112f0b" PartId="1733d0d6bd7141b5855b2ac8c8535886"/>
        <Part Type="papunktis" Nr="3.9" Abbr="3.9 pp." DocPartId="c78e966c690b4947bf2468ea61d1bed4" PartId="1dc4920fd6c94199a23d89e02a339c4a"/>
        <Part Type="papunktis" Nr="3.10" Abbr="3.10 pp." DocPartId="2e6bc38937684a308a49fbe59a3b2835" PartId="3db511ed7ba04ad1b76dce05f95d6c73"/>
        <Part Type="papunktis" Nr="3.11" Abbr="3.11 pp." DocPartId="0e99f4154a464d1fb75bd3c381defeef" PartId="1043362480c7476f9122af4983ab897f"/>
        <Part Type="papunktis" Nr="3.12" Abbr="3.12 pp." DocPartId="986510ecc285480fad7fcec30317c671" PartId="d74bc2fb686642ba9abae8732689fc9a"/>
        <Part Type="papunktis" Nr="3.13" Abbr="3.13 pp." DocPartId="9cbd4932793e43e3ae0d71ccd494c477" PartId="92a9ee5524214d409b242559fe734bbb"/>
      </Part>
      <Part Type="punktas" Nr="4" Abbr="4 p." DocPartId="03e9698b03d446bbbf1584b1519def1c" PartId="d286c7b1ba324e25b9c9abff96bf6d0a"/>
      <Part Type="punktas" Nr="5" Abbr="5 p." DocPartId="adac65ee979b4ccf84d52c6dd33096da" PartId="94ac7b8a7e974fe49db65c48a3b61bf8"/>
      <Part Type="punktas" Nr="6" Abbr="6 p." DocPartId="0fa886e7cb8d4175a43a4b9656e1732e" PartId="16c04a500d554be49085f7181f0df768"/>
    </Part>
    <Part Type="skyrius" Nr="2" Title="APSKAITOS ATSKYRIMO TAISYKLĖS" DocPartId="e0cdda9553be4534ab36b00cbec0a899" PartId="54e859d6bc3547c4b29ac8ec6f711ac8">
      <Part Type="punktas" Nr="7" Abbr="7 p." DocPartId="6a0f3112a0aa40e09188315d432b4122" PartId="54ba6bfc6bca4e16826dc7c8d2088a5d">
        <Part Type="papunktis" Nr="7.1" Abbr="7.1 pp." DocPartId="9b88da5766544c59a89fd3c95b3004ac" PartId="d0284e3743374303a9cb99811c2bf5ed"/>
        <Part Type="papunktis" Nr="7.2" Abbr="7.2 pp." DocPartId="83d7686d9b3d48de884c816cdb1844c5" PartId="ff4c3c81d2ca427eb088c66e7c2172d9"/>
      </Part>
      <Part Type="punktas" Nr="8" Abbr="8 p." DocPartId="58260b386fbc4224be5ddb61c59027a7" PartId="788752e0e6924b92b20eebb5a137870f">
        <Part Type="papunktis" Nr="8.1" Abbr="8.1 pp." DocPartId="6c4346a64ee64e38b5f97922e10382ac" PartId="8f08225485db442793e40b1c06a995ee"/>
        <Part Type="papunktis" Nr="8.2" Abbr="8.2 pp." DocPartId="7c76025e2281458692cd38043d7e73c3" PartId="6fd98b5a74384ed98c5d53e2403e5606"/>
        <Part Type="papunktis" Nr="8.3" Abbr="8.3 pp." DocPartId="894d324dc04f4774a3ebaa04bcf6d3cd" PartId="f16672407b7a4ef6bfd9e8b8317075f7"/>
        <Part Type="papunktis" Nr="8.4" Abbr="8.4 pp." DocPartId="683cdfedb66a488eb4bb08c5eb463ef6" PartId="9660266386d14a6b80cf18256649280f"/>
        <Part Type="papunktis" Nr="8.5" Abbr="8.5 pp." DocPartId="ffa9b79c468b485abfccd775cd52c56a" PartId="509c8f5e27ba441888a235642df44cc0"/>
      </Part>
      <Part Type="punktas" Nr="9" Abbr="9 p." DocPartId="3054cff20b0f4959bd8c04b91894fb41" PartId="6021c42d8ca24e3e8bffd680a1691f04"/>
      <Part Type="punktas" Nr="9-1" Abbr="9-1 p." DocPartId="c839446784594b84b4df49543296b682" PartId="46eae135774e461a9c26ef4bf05c05be"/>
      <Part Type="punktas" Nr="10" Abbr="10 p." DocPartId="86c148ca2e44425a94b1d70955c5527a" PartId="00a6526a3c984f85a23892e875028689"/>
      <Part Type="punktas" Nr="11" Abbr="11 p." DocPartId="8b449525e93f4ce997ef2db3fe56d465" PartId="c17d40843f0a4aa68e80011dddbff06f">
        <Part Type="papunktis" Nr="11.1" Abbr="11.1 pp." DocPartId="bab3d6ed62474225b64e3a562862d421" PartId="9cf67a02170d4d68874d453d9f437ad4">
          <Part Type="papunktis" Nr="11.1.1" Abbr="11.1.1 pp." DocPartId="1afcad8d1f4d4acdbb90ed4afac51dc6" PartId="21f725119cef48f09212e2c54d5c6308"/>
          <Part Type="papunktis" Nr="11.1.2" Abbr="11.1.2 pp." DocPartId="f13efb00554845f182426617d80ff02c" PartId="35fc074ebe6e4e6d98791baff2111052"/>
          <Part Type="papunktis" Nr="11.1.3" Abbr="11.1.3 pp." DocPartId="6e16019d88cc486a8c2ca78297170fdf" PartId="5557c5b4ee704352acc9d8b292f0539c"/>
        </Part>
        <Part Type="papunktis" Nr="11.2" Abbr="11.2 pp." DocPartId="eb32eca9aa2b4dbc838a3ce4e5538ce4" PartId="e47d90c481134311a5774a332c9489b2">
          <Part Type="papunktis" Nr="11.2.1" Abbr="11.2.1 pp." DocPartId="d4ba421d6b354767a943b4d9898b464f" PartId="8da00214497b4a9f9945fd996a38c6c1"/>
          <Part Type="papunktis" Nr="11.2.2" Abbr="11.2.2 pp." DocPartId="d509b3223129427fbe247a79ee6af263" PartId="326638a96b2045b1bc4b79cc23ba6d9e"/>
          <Part Type="papunktis" Nr="11.2.3" Abbr="11.2.3 pp." DocPartId="6cff6bf803aa40e9bb49f3e430e32919" PartId="20587ec8cffb4a13825037aae269cd1a"/>
        </Part>
        <Part Type="papunktis" Nr="11.3" Abbr="11.3 pp." DocPartId="0241dd62a24c450d865ed977e4d977e0" PartId="26f0cc92d4d74589ab4963ef6d86181d"/>
        <Part Type="papunktis" Nr="11.4" Abbr="11.4 pp." DocPartId="6953f8aae4ea4ff18844ee778f3a45b5" PartId="f657aafaa27245ffae29267e0a551307"/>
        <Part Type="papunktis" Nr="11.5" Abbr="11.5 pp." DocPartId="b814df071a164898aa5ab4c795c5c343" PartId="045074130031467c8ddb6be1be00426e"/>
        <Part Type="papunktis" Nr="11.6" Abbr="11.6 pp." DocPartId="883e257a7d5242469dd90b6939c28f3a" PartId="510fb484acd943fa9e0e04b17264e31a"/>
      </Part>
      <Part Type="punktas" Nr="12" Abbr="12 p." DocPartId="a7b1d1020f7d4b9b9fb4bb93ea7444bc" PartId="f2152275ffc8406ea07657f807e1e57d"/>
      <Part Type="punktas" Nr="13" Abbr="13 p." DocPartId="89914fb914864be79baa4e3330be8735" PartId="2cd128ac02a449d69bab6c2a975f49f4"/>
      <Part Type="punktas" Nr="14" Abbr="14 p." DocPartId="ad30e950dc4a4ab29f4709faea52e17a" PartId="1009a7df2b0945579301933295ccc61b"/>
      <Part Type="punktas" Nr="15" Abbr="15 p." DocPartId="30d0838b12e24567becba2bf59a930de" PartId="54fb56137e284593af6f0e6fe9457029"/>
      <Part Type="punktas" Nr="16" Abbr="16 p." DocPartId="eb24dbf36af149bd8a18182a6dea8cb4" PartId="d7b3fc7c54874fe79201f0990453e2d5">
        <Part Type="papunktis" Nr="16.1" Abbr="16.1 pp." DocPartId="7691f8b7b2a24e33baeeb98f99b432c1" PartId="be0aca48dc67455c99c26add0bae85ca"/>
        <Part Type="papunktis" Nr="16.2" Abbr="16.2 pp." DocPartId="ca873b6aca1548bbbe471085a7e23df8" PartId="4afa9c90f4e8455c929d815c26059ad0"/>
        <Part Type="papunktis" Nr="16.3" Abbr="16.3 pp." DocPartId="cea13a63ae544b72bf3ec7380790015b" PartId="d0b149f847184273acc618bb86e4b232"/>
        <Part Type="papunktis" Nr="16.4" Abbr="16.4 pp." DocPartId="5ef48713b4054fd88a40dc6295ec36bb" PartId="d693ba8e624a461f988a4160f205cc27">
          <Part Type="papunktis" Nr="16.4.1" Abbr="16.4.1 pp." DocPartId="2a51113d28df4e89b05022560bb4ae19" PartId="c54eaa6ae5304b328cfd4f1df90d3be9"/>
          <Part Type="papunktis" Nr="16.4.2" Abbr="16.4.2 pp." DocPartId="c8ace2d3c216476293aae20217de4726" PartId="9aab37e06b2b405485711beb3e04b2a0"/>
          <Part Type="papunktis" Nr="16.4.3" Abbr="16.4.3 pp." DocPartId="11ceda61591b4851abeab17c86f8f402" PartId="3c855bd275494115b1d8dbbf8e0c6811"/>
          <Part Type="papunktis" Nr="16.4.4" Abbr="16.4.4 pp." DocPartId="509607d6bf7e439aa793605ecf4bd035" PartId="2ac41d0e40b44fe598e08fba7a93f65c"/>
          <Part Type="papunktis" Nr="16.4.5" Abbr="16.4.5 pp." DocPartId="0f16ea3fbdfe4f158d6c3fcc2976b9e0" PartId="582246efa51e448eacb72592d1a3cd89"/>
          <Part Type="papunktis" Nr="16.4.6" Abbr="16.4.6 pp." DocPartId="4bc431110db64eb79dd8b7034687a705" PartId="39d26c5257984db28cf932784cf51ff9"/>
          <Part Type="papunktis" Nr="16.4.7" Abbr="16.4.7 pp." DocPartId="162cb1743f944ac9984666d93bf0e720" PartId="047d461122644814bf732cb220deb846"/>
          <Part Type="papunktis" Nr="16.4.8" Abbr="16.4.8 pp." DocPartId="b391451b51d845e5a1334690f9f9686e" PartId="bad223282ba847c494f3ae1381ccbded"/>
          <Part Type="papunktis" Nr="16.4.9" Abbr="16.4.9 pp." DocPartId="4cda4708842c401c945b9d8945472951" PartId="ab76e47c6ceb4a99b704834bac667752"/>
          <Part Type="papunktis" Nr="16.4.10" Abbr="16.4.10 pp." DocPartId="14a02e2dead0408087a1d6e462ce723d" PartId="3388760e64544074a1adbb04ca1a9820"/>
          <Part Type="papunktis" Nr="16.4.11" Abbr="16.4.11 pp." DocPartId="bec622e6695e41b8bb60809e4ec47792" PartId="8277b508de094131a16701d86329ce4b"/>
          <Part Type="papunktis" Nr="16.4.12" Abbr="16.4.12 pp." DocPartId="4aed44edac9e4c26bdd11320a531a116" PartId="ece736a58a454694b777032a788c520b"/>
          <Part Type="papunktis" Nr="16.4.13" Abbr="16.4.13 pp." DocPartId="3946ac49041b4f36b10809530c23c9d7" PartId="63d0a947b7a54d128cc755746c6c1d12"/>
          <Part Type="papunktis" Nr="16.4.14" Abbr="16.4.14 pp." DocPartId="7da4fa1bf72749c2af379e2c3b56bdf8" PartId="b827106f7a2e46eea75917d0a9ff1812"/>
          <Part Type="papunktis" Nr="16.4.15" Abbr="16.4.15 pp." DocPartId="75303cd4a22c466f9c5861ea53fa9825" PartId="9487c2e131b44d8f992019db9d0b774c"/>
        </Part>
      </Part>
      <Part Type="punktas" Nr="17" Abbr="17 p." DocPartId="d9e855655d8a47a88b8476e899d209f3" PartId="b594425f62304ee5a1a78d761ffbd306"/>
    </Part>
    <Part Type="skyrius" Nr="3" Title="SĄNAUDŲ PASKIRSTYMO TAISYKLĖS" DocPartId="c43da0592ee843cea0855ad0d9f8244e" PartId="50b0f9d47f5a43aebefee928fdbea449">
      <Part Type="punktas" Nr="18" Abbr="18 p." DocPartId="5ff620d46a8447fb821169a89878867a" PartId="d4c882ff39df48ff9be7f916b26dae22">
        <Part Type="papunktis" Nr="18.1" Abbr="18.1 pp." DocPartId="df9d43b695ad4936996a220dd030e7ec" PartId="78b33405555a479a85c4b8023319aa2d"/>
        <Part Type="papunktis" Nr="18.2" Abbr="18.2 pp." DocPartId="80f27b26697444bba57ea1ebb0887184" PartId="a8d7fc9e01e04a26b5c774eb6cd7bc29"/>
        <Part Type="papunktis" Nr="18.3" Abbr="18.3 pp." DocPartId="61f969f1aa1e4b8e953d64ad620c84ec" PartId="e1cffcb8a3d14cf89960a4edc71d79aa"/>
      </Part>
      <Part Type="punktas" Nr="19" Abbr="19 p." DocPartId="348cc9aa629b46bea1ba57e5e2f25006" PartId="de1f57eb73544a6b802cd8b285c45194">
        <Part Type="papunktis" Nr="19.1" Abbr="19.1 pp." DocPartId="ed9660e415ea43d8897b438e2a0326d2" PartId="f03a19f5f0bb41f593c587c048a31eef"/>
        <Part Type="papunktis" Nr="19.2" Abbr="19.2 pp." DocPartId="4f09eeed0c9c4bd482bdeac38c7aba3a" PartId="2c2f2e655c8e45419d58b7f9254faa68"/>
        <Part Type="papunktis" Nr="19.3" Abbr="19.3 pp." DocPartId="30cd48733d3f429f99e7e726cf32c9fe" PartId="8fac11d3363e41cd81f523f4df2f123a"/>
        <Part Type="papunktis" Nr="19.4" Abbr="19.4 pp." DocPartId="ff1dffc3ccf54bc385a1ef215a3d0af6" PartId="645c778a9878412fbb350fa683aadb97"/>
        <Part Type="papunktis" Nr="19.5" Abbr="19.5 pp." DocPartId="42c0f57f8468478ba19367a5dfc2d752" PartId="00974acc1ca84af485fd8c2520880d84"/>
        <Part Type="papunktis" Nr="19.6" Abbr="19.6 pp." DocPartId="640c93d2e59145f9867eee709fd23a79" PartId="5774e7423464497eb192ce7181d37561"/>
        <Part Type="papunktis" Nr="19.7" Abbr="19.7 pp." DocPartId="d191c1558eb04a9c8143b734b606e66e" PartId="dd98d5f581a24ebe86867962926eca26"/>
        <Part Type="papunktis" Nr="19.8" Abbr="19.8 pp." DocPartId="816254602552449f9066f120ae190b32" PartId="621dc7b07abf4c32ad2a694812d248e2"/>
        <Part Type="papunktis" Nr="19.9" Abbr="19.9 pp." DocPartId="e7b6a1f9a85d402e80d1b2a5adc21916" PartId="ab0e1db656d34a60ac1b585fbf95d682"/>
        <Part Type="papunktis" Nr="19.10" Abbr="19.10 pp." DocPartId="6728844427304988b6a5b3de5f6ce70b" PartId="a72bd72b5b814905b566fc7f5ffa0088"/>
        <Part Type="papunktis" Nr="19.11" Abbr="19.11 pp." DocPartId="41b08c2703704398ae83bb398919f84a" PartId="82de4f1b142c425a8d4ca9c3d7b341ab"/>
        <Part Type="papunktis" Nr="19.12" Abbr="19.12 pp." DocPartId="25b9632d7f5f43bd96a4ad7583a448ea" PartId="6eac995646c543e7a46a5870e823a45a"/>
        <Part Type="papunktis" Nr="19.13" Abbr="19.13 pp." DocPartId="1c7b63b655874220bb6916c340ce1813" PartId="7d94755572f54a3f99955f612077067f"/>
        <Part Type="papunktis" Nr="19.14" Abbr="19.14 pp." DocPartId="150e19272bef4484856c8ab73a397be3" PartId="fecfe73af55746428f57d9c03c9dddec"/>
      </Part>
      <Part Type="punktas" Nr="20" Abbr="20 p." DocPartId="f2c783652d9c4b42b8d5a6d3786171aa" PartId="fa6031bf60d94aec8e2f424a196d6dad">
        <Part Type="papunktis" Nr="20.1" Abbr="20.1 pp." DocPartId="77a4da9f6c5b41598fc2e08edd84d15c" PartId="b5bc065b6b044af68ab51cd8a27d4621"/>
        <Part Type="papunktis" Nr="20.2" Abbr="20.2 pp." DocPartId="86279e1ee6ff4491ac078aabccd863d7" PartId="d1faef583220474893a98b27eb4fc73d"/>
      </Part>
      <Part Type="punktas" Nr="21" Abbr="21 p." DocPartId="0d29a9ce09ef4aa29e2eefb239f86113" PartId="4915c7c341c040929e101f6400017a87">
        <Part Type="papunktis" Nr="21.1" Abbr="21.1 pp." DocPartId="78fc2ecce6de4b75b1224176cf998f03" PartId="e4e196271d814878b75c8e36b6a56b0a"/>
        <Part Type="papunktis" Nr="21.2" Abbr="21.2 pp." DocPartId="ce767225f5224c45b109854fc2defcb2" PartId="2c438130ceaa4f58a8eb93868a4c3ff1"/>
        <Part Type="papunktis" Nr="21.3" Abbr="21.3 pp." DocPartId="65ae5fad55844f07bbabf12aa0d12554" PartId="abfd033a535b4413b0202b7ec40004b8"/>
        <Part Type="papunktis" Nr="21.4" Abbr="21.4 pp." DocPartId="8b9d3e02ccae4f3da8a60ab6d3aae228" PartId="f27ceb98e3144423b7a9fdadf9152eea"/>
        <Part Type="papunktis" Nr="21.5" Abbr="21.5 pp." DocPartId="31f7cd441ef1464e81252eb0fd6f1406" PartId="bec677ea90254544ba12a355d584577b"/>
        <Part Type="papunktis" Nr="21.6" Abbr="21.6 pp." DocPartId="ef9c4f4d578d473e8fded4a75cf82f1b" PartId="a7d219fb968e4460a6869a932e2eb65b"/>
        <Part Type="papunktis" Nr="21.7" Abbr="21.7 pp." DocPartId="aa01b807cd134d96a00496594ae008e8" PartId="0626af1df6434b25bec3174df72c686c"/>
      </Part>
      <Part Type="punktas" Nr="22" Abbr="22 p." DocPartId="0b4f7c77ce4143199f11a688b0cf9fe3" PartId="b78d00fac5dd42af8f93fcb898291f92"/>
      <Part Type="punktas" Nr="23" Abbr="23 p." DocPartId="9fae9fcbbc674807b071cc2b90815cac" PartId="08066c8cec8545b2ba8b48b28c4e1bb7">
        <Part Type="papunktis" Nr="23.1" Abbr="23.1 pp." DocPartId="569e2879630f4f1f96b88090ef37d00b" PartId="11cf6a2bc9dc4e04b552802a560706b7"/>
        <Part Type="papunktis" Nr="23.2" Abbr="23.2 pp." DocPartId="a00515178ba34033a233bdd9f45b54ba" PartId="915e9a2c905f4bfc9bf6f5d0456930cb"/>
        <Part Type="papunktis" Nr="23.3" Abbr="23.3 pp." DocPartId="d5ea8403737d4527bba1e647f0a6acfb" PartId="40ff9dc9c8324ad0b6791dbf9ac659a4"/>
        <Part Type="papunktis" Nr="23.4" Abbr="23.4 pp." DocPartId="3836c70bd1d24058b034d6356bed628a" PartId="3b989e330caa47a59e9abe1059fbe979"/>
      </Part>
      <Part Type="punktas" Nr="24" Abbr="24 p." DocPartId="974954bcaf924e458c26f9568927acb1" PartId="08b2d8944e2a40dda29ad03a8bc99785">
        <Part Type="papunktis" Nr="24.1" Abbr="24.1 pp." DocPartId="d42494a562ea4140b2888337c25c9c43" PartId="66483da935e749f9b4a30cb27f40c838"/>
        <Part Type="papunktis" Nr="24.2" Abbr="24.2 pp." DocPartId="f798d910a9f54c26ae39156e250bbeb4" PartId="e46a9685495348b3b8edc81778e1f37f"/>
        <Part Type="papunktis" Nr="24.3" Abbr="24.3 pp." DocPartId="4fbd57d66b0a468599906566591fa650" PartId="0b237fe518214f3083ba77e227c8d9c5"/>
        <Part Type="papunktis" Nr="24.4" Abbr="24.4 pp." DocPartId="5c4865d2ca8d4b18ae045e07049d6735" PartId="115b573ecb8a4cc69f469560814f0211"/>
        <Part Type="papunktis" Nr="24.5" Abbr="24.5 pp." DocPartId="f18712a5d4c346b1ae4220567e5020bf" PartId="edc06af7b0e84c4ab1a3b6cb427e26d2"/>
        <Part Type="papunktis" Nr="24.6" Abbr="24.6 pp." DocPartId="e0944d188f154688af9d292218319e72" PartId="4ba71a49fc4147ea8af77125afdf6b31"/>
        <Part Type="papunktis" Nr="24.7" Abbr="24.7 pp." DocPartId="5d90a0845f4948c0b3f570d1e6ee38b3" PartId="8fb3f3e681844a36afb2e9fed8809314"/>
        <Part Type="papunktis" Nr="24.8" Abbr="24.8 pp." DocPartId="979be10c3bfd4536ac1607880557e509" PartId="7fe1bc66abb44a36a74019e8e23c4af2"/>
        <Part Type="papunktis" Nr="24.9" Abbr="24.9 pp." DocPartId="1c910b301a4a433591535bbfe5b257fa" PartId="0401777f3f19459bb08b90c2f2e1baf8"/>
        <Part Type="papunktis" Nr="24.10" Abbr="24.10 pp." DocPartId="e045fdabf5604bb9937bc89dc9c55838" PartId="a0286c586d10458194a0c1e711a237b0"/>
        <Part Type="papunktis" Nr="24.11" Abbr="24.11 pp." DocPartId="a3bee163432a402a8e61216c692c2f84" PartId="1678e4a240b143c6ad2aa156f29c4f49"/>
        <Part Type="papunktis" Nr="24.12" Abbr="24.12 pp." DocPartId="86a9b4ea0b50498e821d895c2d017b7f" PartId="edfeb9e0867844e384950e738649712b"/>
      </Part>
      <Part Type="punktas" Nr="25" Abbr="25 p." DocPartId="b7229ab98f5b4f81aef2003f8989bec1" PartId="2010edad84fe4240b2e72d41ac746c5c"/>
      <Part Type="punktas" Nr="26" Abbr="26 p." DocPartId="d2e1594f2fd1414facbd60dfea54e48c" PartId="412085e4bf73458b8aa6c18649cd9a1b"/>
      <Part Type="punktas" Nr="27" Abbr="27 p." DocPartId="02dbae8b73b744a3bc7d790b61d9d7d1" PartId="7c6795aaee67472ba1a4216adb80e2d5">
        <Part Type="papunktis" Nr="27.1" Abbr="27.1 pp." DocPartId="354119d5dfb245f887c6f6217e6e8b9c" PartId="908bd4fad0f84ae891ce08dfeb584aa2"/>
        <Part Type="papunktis" Nr="27.1-1" Abbr="27.1-1 pp." DocPartId="97cb771253cb45abb8c8210b08a1f0af" PartId="874ca67aa82445b7949a10e551ea8055"/>
        <Part Type="papunktis" Nr="27.2" Abbr="27.2 pp." DocPartId="11b153e6e6d0405da0d02d81ae2a2ebe" PartId="9c84f3dd6e2e41c59b34ef12a706b017"/>
        <Part Type="papunktis" Nr="27.3" Abbr="27.3 pp." DocPartId="ca6b905f38d845c594d47892d49cc8e3" PartId="40541b1bfbab422ba48c5197ba389711"/>
        <Part Type="papunktis" Nr="27.4" Abbr="27.4 pp." DocPartId="366dc6d0334c4a20830e379cfca63bb0" PartId="699aa79c225249a3aff1c18aeb112d3b"/>
        <Part Type="papunktis" Nr="27.5" Abbr="27.5 pp." DocPartId="161ca899be884289aa6a53be216fa04b" PartId="f895ff95b6f54f3789f591a5cd165a1a"/>
        <Part Type="papunktis" Nr="27.5-1" Abbr="27.5-1 pp." DocPartId="64c45732afb446b0ae9e6ae3c1bb97f0" PartId="b56e0b588da14bb28424f10e2b7b699f"/>
        <Part Type="papunktis" Nr="27.6" Abbr="27.6 pp." DocPartId="7cb74a8f3cb1436096f1c1792444f37d" PartId="e49b91362d114f8082fe558066f341ad"/>
        <Part Type="papunktis" Nr="27.7" Abbr="27.7 pp." DocPartId="82fe599bc29649408fc4eba94942f71b" PartId="a54a2063869b44cba3d40bafab568caa"/>
        <Part Type="papunktis" Nr="27.8" Abbr="27.8 pp." DocPartId="47af2c14dd4c4af59d54c5930d1a31e5" PartId="d7d1075f8f9e48eaa084be7a9d36ac54"/>
        <Part Type="papunktis" Nr="27.9" Abbr="27.9 pp." DocPartId="adff603d696d4b69be6649fb6f16d280" PartId="a510db7140ba47f49d1238ab3e204d30"/>
        <Part Type="papunktis" Nr="27.10" Abbr="27.10 pp." DocPartId="c0bec28d8ac84b3db9088e6f287d9f04" PartId="063746a23c0f4790ab1f5833bb1194be"/>
        <Part Type="papunktis" Nr="27.11" Abbr="27.11 pp." DocPartId="8e92c3d8fb98437d88a6882f7c395acf" PartId="42b13a133ede438b82c7994a7c05ecd6"/>
        <Part Type="papunktis" Nr="27.12" Abbr="27.12 pp." DocPartId="9178ec4470034f529759ae9268a99129" PartId="27a08fd80f0841ddb6bd1a2028fa338a"/>
        <Part Type="papunktis" Nr="27.13" Abbr="27.13 pp." DocPartId="36611954da8a416eae47c6c7a6d8bb8b" PartId="03c8d91e426a4259bce30163fac461c9"/>
        <Part Type="papunktis" Nr="27.14" Abbr="27.14 pp." DocPartId="98b8e03684fe4844b86370679044632d" PartId="458ed44bd09d4b26ac632cf44ff0bd89"/>
        <Part Type="papunktis" Nr="27.15" Abbr="27.15 pp." DocPartId="cf7c1820e2f043f9aca1c7824500c5da" PartId="a194ea24171d480db3642b2c6e08f699"/>
        <Part Type="papunktis" Nr="27.16" Abbr="27.16 pp." DocPartId="a6d51c9066704331a1ac642fc87eb2be" PartId="65d31149e26a47bba7b661a6a2ebadec"/>
        <Part Type="papunktis" Nr="27.17" Abbr="27.17 pp." DocPartId="841308be4c224d9b83ac65bbcfeeec8b" PartId="bdee2d17aa604e229b497e69cce5c14d"/>
        <Part Type="papunktis" Nr="27.18" Abbr="27.18 pp." DocPartId="396a49b87898489c9f67ab63552cb6b5" PartId="cfd24a56b4b04ccb87bf21a80f48fdb6"/>
        <Part Type="papunktis" Nr="27.19" Abbr="27.19 pp." DocPartId="2719f27e21cb4724bd0106590ad83360" PartId="bed65ae155ae48e88bb18af38953c73d"/>
        <Part Type="papunktis" Nr="27.20" Abbr="27.20 pp." DocPartId="96d704b0741d41c7bc7789f5e9926eb7" PartId="c767987fe7f84b4098d249161059c449"/>
        <Part Type="papunktis" Nr="27.21" Abbr="27.21 pp." DocPartId="d083f4bfa1974e85bda3a719a136d7ea" PartId="e00e1357ed18495793fd36984ac55aae"/>
      </Part>
      <Part Type="punktas" Nr="28" Abbr="28 p." DocPartId="aee1d052996649429864a994c1f4b856" PartId="59bafbffbb6a463cb3fd3417bcf53ecd"/>
    </Part>
    <Part Type="skyrius" Nr="4" Title="SU APSKAITOS ATSKYRIMU IR SU SĄNAUDŲ PASKIRSTYMU SUSIJUSIŲ REIKALAVIMŲ SĄVADAS" DocPartId="7ceb323fb4c34fa78552ca56a8101f53" PartId="7f968d8e21034726ab7cbef232fe1951">
      <Part Type="punktas" Nr="29" Abbr="29 p." DocPartId="198b12ca1bf942d894ef87e34e0548c3" PartId="3eb919739db147d98d110c4d8d7a5907"/>
      <Part Type="punktas" Nr="30" Abbr="30 p." DocPartId="5a6f28e40684419ba3ca0fe277a27765" PartId="d754352c4c2d43749a18a6724adcba5b">
        <Part Type="papunktis" Nr="30.1" Abbr="30.1 pp." DocPartId="0cf1ad73f6e14f988d59d1a92e001377" PartId="bd4267d8009a41e88926eb066c430e06"/>
        <Part Type="papunktis" Nr="30.2" Abbr="30.2 pp." DocPartId="2d352a4e659e446d82bc1bbaaa79b44b" PartId="cf155d88f0374f6a939db773be51e39e"/>
        <Part Type="papunktis" Nr="30.3" Abbr="30.3 pp." DocPartId="0c987f928a884abcb1dc7da2d5e1606d" PartId="b61236dfe60644ad965e060cf4f0f578"/>
        <Part Type="papunktis" Nr="30.4" Abbr="30.4 pp." DocPartId="6f07dca9fc7d4c08b513940ec15da0de" PartId="97eacd64a7ce4951984c28a31831907b"/>
      </Part>
      <Part Type="punktas" Nr="31" Abbr="31 p." DocPartId="10e16105820d4194b2388971a3589a3e" PartId="3dbc6e8212fe4670bcae3b37d71889cc">
        <Part Type="papunktis" Nr="31.1" Abbr="31.1 pp." DocPartId="d6480401abf04de0a5f05abcf43f9247" PartId="ee5f5ee221ed468f986f0e189ea21609"/>
        <Part Type="papunktis" Nr="31.2" Abbr="31.2 pp." DocPartId="8bc4255fb6eb42719a7ee173d67dee1b" PartId="860dd60576394f2397bfebb8d00c33a3"/>
        <Part Type="papunktis" Nr="31.3" Abbr="31.3 pp." DocPartId="29978b3ba54b407c9c628cac7452f2f0" PartId="2ec8b7f9fae14e3da9be4c07a2ef706b"/>
        <Part Type="papunktis" Nr="31.3-1" Abbr="31.3-1 pp." DocPartId="3d7f37cfdd47428781887712c2391518" PartId="a1955f52ba804f33a90cc32e5bbf8599"/>
        <Part Type="papunktis" Nr="31.4" Abbr="31.4 pp." DocPartId="6543d41ac9714172b3473bfed25b2d92" PartId="77188f22696244bb9313ba0e4a1c4fda"/>
        <Part Type="papunktis" Nr="31.5" Abbr="31.5 pp." DocPartId="792d4709ddeb4f258c28fa3488b1a7f9" PartId="d9442b9b860742c0842dec083e2a7f7d"/>
      </Part>
      <Part Type="punktas" Nr="32" Abbr="32 p." DocPartId="8b4969658e334a78807f36286ac4fa45" PartId="e53cab2095174d0b92dfdb1787cc79b9"/>
      <Part Type="punktas" Nr="33" Abbr="33 p." DocPartId="04faaa6f02f049f9a657827efba22f3c" PartId="28cd1b8cfbf444878153b60d86c3d67f"/>
      <Part Type="punktas" Nr="34" Abbr="34 p." DocPartId="f762358995f04fa18710b02b5c395f5d" PartId="fe735ca86c76486fa644da147f8553ad">
        <Part Type="papunktis" Nr="34.1" Abbr="34.1 pp." DocPartId="f10b6bbbf52148b78f69d9f79a299c0c" PartId="f3f273f2b28a4db98d8138d97deb83e7"/>
        <Part Type="papunktis" Nr="34.2" Abbr="34.2 pp." DocPartId="12c64e073538460db96ca16f1f5e0464" PartId="ee75bf7f9ede4049a81adb06a4e06b3c"/>
        <Part Type="papunktis" Nr="34.3" Abbr="34.3 pp." DocPartId="68252fbd1df948c1b2b7756e1d3050a2" PartId="cefea08462e84d678442638d24c8055b"/>
        <Part Type="papunktis" Nr="34.4" Abbr="34.4 pp." DocPartId="d4e2f84072c04513957f510538047e72" PartId="31284abb125b4e819aaffe68c9742f5f"/>
        <Part Type="papunktis" Nr="34.5" Abbr="34.5 pp." DocPartId="209a9a205c90479fb0b579cdbed87f30" PartId="6bca5b66b47842259625dca67ba0bc05"/>
        <Part Type="papunktis" Nr="34.6" Abbr="34.6 pp." DocPartId="68251afa0e9f4a668e3b55743865844b" PartId="32186f5d087749d398662668c2b2742c"/>
        <Part Type="papunktis" Nr="34.7" Abbr="34.7 pp." DocPartId="dab8c4cb4aee454f89cc5ed44128b7b6" PartId="cfc45ed19d7d46f9858910950cf9fa9d"/>
        <Part Type="papunktis" Nr="34.8" Abbr="34.8 pp." DocPartId="9f77b719aeb046218c536c77c084e8c8" PartId="22ff6cbdee664c8e81f3c63f59263fbc"/>
        <Part Type="papunktis" Nr="34.9" Abbr="34.9 pp." DocPartId="971a199655f14b7ea2a6aeb21ab491ad" PartId="472753d2299249aa844fbc50996f6fb0"/>
        <Part Type="papunktis" Nr="34.10" Abbr="34.10 pp." DocPartId="71f0bc23fa4d439c8f6e851faeeb1d08" PartId="5d7284a97e324a129343e6788c87c545"/>
        <Part Type="papunktis" Nr="34.11" Abbr="34.11 pp." DocPartId="746c10e06b1f4088a0c26d5579de79fc" PartId="10816855844a45b99e0083d826e634aa"/>
        <Part Type="papunktis" Nr="34.12" Abbr="34.12 pp." DocPartId="1f283d4101e645e48fe0402535377c45" PartId="0761dbec4d66405d911e1a1a0c40e9ae"/>
        <Part Type="papunktis" Nr="34.13" Abbr="34.13 pp." DocPartId="5dffd780a518484987306a806a5e452d" PartId="0f1966b55a2142518f5ba83d8d462bcf"/>
      </Part>
      <Part Type="punktas" Nr="35" Abbr="35 p." DocPartId="7fe401f745344c6c8da368a30a86005b" PartId="682204c64e7e46b8a0926ad70003d763"/>
      <Part Type="punktas" Nr="36" Abbr="36 p." DocPartId="685dd2b171e340ffa0b7f15d0187784a" PartId="fe2d80d20ad94c31bf8604aab34d8867"/>
      <Part Type="punktas" Nr="37" Abbr="37 p." DocPartId="317704c250114dc08d7070280b30e003" PartId="99e86a31e0864425ad71ab1ef721ea5d"/>
      <Part Type="punktas" Nr="38" Abbr="38 p." DocPartId="90d9a5b7a54e45de8dfe34aca58eccc7" PartId="be1467420d3a42fe8e5bad7f92a6f14a"/>
      <Part Type="punktas" Nr="39" Abbr="39 p." DocPartId="8d83f70e13f9499cbb41ecc4ea6042a6" PartId="58b69f70c1d2429faaecf999c37a9a3f"/>
      <Part Type="punktas" Nr="40" Abbr="40 p." DocPartId="6f632aff196e4f23a4b5fc1b63c8d0f6" PartId="8495f0f630b946749df90217ac289afd"/>
    </Part>
    <Part Type="skyrius" Nr="5" Title="BAIGIAMOSIOS NUOSTATOS" DocPartId="2bf18ddbcb6b42fea0d7696745fdee93" PartId="62212c09f08245c4af467cfeea1fc3bb">
      <Part Type="punktas" Nr="41" Abbr="41 p." DocPartId="e069af15c1c54fe2b89b523298725c0d" PartId="7cd64a77eb9b42a98148bf77bd607ff0">
        <Part Type="papunktis" Nr="41.1" Abbr="41.1 pp." DocPartId="23ae44fcafbe49189ef2bf847596a304" PartId="5a3a9d69afc14263b6dc7f76f839c426"/>
        <Part Type="papunktis" Nr="41.2" Abbr="41.2 pp." DocPartId="13431ac085014c619dea2ff146848165" PartId="ff9db486954946cca75bce69846e22b1"/>
      </Part>
      <Part Type="punktas" Nr="42" Abbr="42 p." DocPartId="f4b976f2ff414c8fad3a5660a9572180" PartId="ca03708f31f64a1fa4f3b5774d144b8e"/>
      <Part Type="punktas" Nr="43" Abbr="43 p." DocPartId="70f77bf58c4b4a73ab26216cb4c4686b" PartId="cb9b9f2898044d7caf42b9d3f1bbbff6"/>
      <Part Type="punktas" Nr="44" Abbr="44 p." DocPartId="409c869f4e4a4bd6bfe168e5741b61c1" PartId="88d6ea5623cb4c2f958b347fbaf6164e"/>
      <Part Type="punktas" Nr="45" Abbr="45 p." DocPartId="10cabd32a39145efbf02a76f65e01deb" PartId="60d7808f648043cea92fd140821276a4"/>
      <Part Type="punktas" Nr="46" Abbr="46 p." DocPartId="eb562018d4be4b61a21f66b2d3cee8a2" PartId="efac7a3ab8684c06951df54325b67251"/>
    </Part>
    <Part Type="pabaiga" DocPartId="8b7941cc4dd6415380b5e53eeaa5e1a8" PartId="a52208c27e074144bc44aef433b7d361"/>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C4506060-FDA6-473D-968A-8BD8F4CF11BB}">
  <ds:schemaRefs>
    <ds:schemaRef ds:uri="http://lrs.lt/TAIS/DocParts"/>
  </ds:schemaRefs>
</ds:datastoreItem>
</file>

<file path=customXml/itemProps2.xml><?xml version="1.0" encoding="utf-8"?>
<ds:datastoreItem xmlns:ds="http://schemas.openxmlformats.org/officeDocument/2006/customXml" ds:itemID="{FEF51608-ABF1-44F4-BC92-F4E96834136C}">
  <ds:schemaRefs>
    <ds:schemaRef ds:uri="http://schemas.openxmlformats.org/officeDocument/2006/bibliography"/>
  </ds:schemaRefs>
</ds:datastoreItem>
</file>

<file path=customXml/itemProps3.xml><?xml version="1.0" encoding="utf-8"?>
<ds:datastoreItem xmlns:ds="http://schemas.openxmlformats.org/officeDocument/2006/customXml" ds:itemID="{014DF2DD-F657-4074-B150-EEE49851FDB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28</TotalTime>
  <Pages>13</Pages>
  <Words>29803</Words>
  <Characters>16988</Characters>
  <Application>Microsoft Office Word</Application>
  <DocSecurity>0</DocSecurity>
  <Lines>141</Lines>
  <Paragraphs>93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46698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2018-12-21T12:46:00Z</dcterms:created>
  <dc:creator>Giedrius Blagnys</dc:creator>
  <dc:language>en-US</dc:language>
  <lastModifiedBy>ŠAULYTĖ SKAIRIENĖ Dalia</lastModifiedBy>
  <lastPrinted>2018-09-17T05:27:00Z</lastPrinted>
  <dcterms:modified xsi:type="dcterms:W3CDTF">2022-10-11T04:33:00Z</dcterms:modified>
  <revision>13</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15.0000</vt:lpwstr>
  </property>
  <property fmtid="{D5CDD505-2E9C-101B-9397-08002B2CF9AE}" pid="3" name="DocSecurity">
    <vt:i4 xmlns:vt="http://schemas.openxmlformats.org/officeDocument/2006/docPropsVTypes">0</vt:i4>
  </property>
  <property fmtid="{D5CDD505-2E9C-101B-9397-08002B2CF9AE}" pid="4" name="HyperlinksChanged">
    <vt:bool xmlns:vt="http://schemas.openxmlformats.org/officeDocument/2006/docPropsVTypes">false</vt:bool>
  </property>
  <property fmtid="{D5CDD505-2E9C-101B-9397-08002B2CF9AE}" pid="5" name="LinksUpToDate">
    <vt:bool xmlns:vt="http://schemas.openxmlformats.org/officeDocument/2006/docPropsVTypes">false</vt:bool>
  </property>
  <property fmtid="{D5CDD505-2E9C-101B-9397-08002B2CF9AE}" pid="6" name="ScaleCrop">
    <vt:bool xmlns:vt="http://schemas.openxmlformats.org/officeDocument/2006/docPropsVTypes">false</vt:bool>
  </property>
  <property fmtid="{D5CDD505-2E9C-101B-9397-08002B2CF9AE}" pid="7" name="ShareDoc">
    <vt:bool xmlns:vt="http://schemas.openxmlformats.org/officeDocument/2006/docPropsVTypes">false</vt:bool>
  </property>
</Properties>
</file>