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52dd9320faf46548902ba981b6c08dc"/>
        <w:lock w:val="sdtLocked"/>
        <w:richText/>
      </w:sdtPr>
      <w:sdtContent>
        <w:p>
          <w:pPr>
            <w:jc w:val="both"/>
            <w:rPr>
              <w:rFonts w:ascii="Times New Roman" w:hAnsi="Times New Roman"/>
            </w:rPr>
          </w:pPr>
          <w:r>
            <w:rPr>
              <w:rFonts w:ascii="Times New Roman" w:hAnsi="Times New Roman"/>
              <w:b/>
              <w:i/>
            </w:rPr>
            <w:t>Suvestinė redakcija nuo 2025-12-23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2024-12-13, i. k. 2024-22130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Suvestinės parengti negalima dėl netinkamai keičiamų punktų.</w:t>
          </w:r>
        </w:p>
        <w:p>
          <w:pPr>
            <w:pStyle w:val="PlainText"/>
            <w:rPr>
              <w:rFonts w:ascii="Times New Roman" w:eastAsia="MS Mincho" w:hAnsi="Times New Roman"/>
              <w:sz w:val="20"/>
              <w:i/>
              <w:iCs/>
            </w:rPr>
          </w:pPr>
          <w:r>
            <w:rPr>
              <w:rFonts w:ascii="Times New Roman" w:eastAsia="MS Mincho" w:hAnsi="Times New Roman"/>
              <w:sz w:val="20"/>
              <w:i/>
              <w:iCs/>
            </w:rPr>
            <w:t>Telšių rajono savivaldybės taryba, Sprendimas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1dad0dcbe11f08918e1adc7c5b1ec">
            <w:r w:rsidRPr="00532B9F">
              <w:rPr>
                <w:rFonts w:ascii="Times New Roman" w:eastAsia="MS Mincho" w:hAnsi="Times New Roman"/>
                <w:sz w:val="20"/>
                <w:i/>
                <w:iCs/>
                <w:color w:val="0000FF" w:themeColor="hyperlink"/>
                <w:u w:val="single"/>
              </w:rPr>
              <w:t>T1-437</w:t>
            </w:r>
          </w:fldSimple>
          <w:r>
            <w:rPr>
              <w:rFonts w:ascii="Times New Roman" w:eastAsia="MS Mincho" w:hAnsi="Times New Roman"/>
              <w:sz w:val="20"/>
              <w:i/>
              <w:iCs/>
            </w:rPr>
            <w:t>,
2025-12-18,
paskelbta TAR 2025-12-22, i. k. 2025-22207        </w:t>
          </w:r>
        </w:p>
        <w:p>
          <w:pPr>
            <w:pStyle w:val="PlainText"/>
            <w:rPr>
              <w:rFonts w:ascii="Times New Roman" w:eastAsia="MS Mincho" w:hAnsi="Times New Roman"/>
              <w:sz w:val="20"/>
              <w:i/>
              <w:iCs/>
            </w:rPr>
          </w:pPr>
          <w:r>
            <w:rPr>
              <w:rFonts w:ascii="Times New Roman" w:eastAsia="MS Mincho" w:hAnsi="Times New Roman"/>
              <w:sz w:val="20"/>
              <w:i/>
              <w:iCs/>
            </w:rPr>
            <w:t>Dėl Telšių rajono savivaldybės tarybos 2024 m. lapkričio 28 d. sprendimo Nr. T1-476 „Dėl Telšių rajono savivaldybės maksimalių socialinių paslaugų išlaidų finansavimo dydžių nustatymo metodikos patvirtinimo“ pakeitimo</w:t>
          </w:r>
        </w:p>
        <w:p/>
        <w:p>
          <w:pPr>
            <w:tabs>
              <w:tab w:val="center" w:pos="4153"/>
              <w:tab w:val="right" w:pos="8306"/>
            </w:tabs>
            <w:rPr>
              <w:b/>
              <w:caps/>
              <w:sz w:val="20"/>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51.45pt" o:ole="" fillcolor="window">
                <v:imagedata r:id="rId8" o:title=""/>
              </v:shape>
              <o:OLEObject Type="Embed" ProgID="Word.Picture.8" ShapeID="_x0000_i1025" DrawAspect="Content" ObjectID="_0000000001" r:id="rId9"/>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caps/>
              <w:szCs w:val="24"/>
            </w:rPr>
          </w:pPr>
        </w:p>
        <w:p>
          <w:pPr>
            <w:jc w:val="center"/>
            <w:rPr>
              <w:b/>
              <w:caps/>
              <w:szCs w:val="24"/>
            </w:rPr>
          </w:pPr>
        </w:p>
        <w:p>
          <w:pPr>
            <w:jc w:val="center"/>
            <w:rPr>
              <w:b/>
              <w:caps/>
              <w:szCs w:val="24"/>
            </w:rPr>
          </w:pPr>
          <w:r>
            <w:rPr>
              <w:b/>
              <w:caps/>
              <w:szCs w:val="24"/>
            </w:rPr>
            <w:t>SPRENDIMAS</w:t>
          </w:r>
        </w:p>
        <w:p>
          <w:pPr>
            <w:jc w:val="center"/>
            <w:rPr>
              <w:b/>
              <w:szCs w:val="24"/>
            </w:rPr>
          </w:pPr>
          <w:r>
            <w:rPr>
              <w:b/>
              <w:szCs w:val="24"/>
            </w:rPr>
            <w:t>DĖL TELŠIŲ RAJONO SAVIVALDYBĖS MAKSIMALIŲ SOCIALINIŲ PASLAUGŲ IŠLAIDŲ FINANSAVIMO DYDŽIŲ NUSTATYMO METODIKOS PATVIRTINIMO</w:t>
          </w:r>
        </w:p>
        <w:p>
          <w:pPr>
            <w:jc w:val="center"/>
            <w:rPr>
              <w:bCs/>
              <w:szCs w:val="24"/>
            </w:rPr>
          </w:pPr>
        </w:p>
        <w:p>
          <w:pPr>
            <w:jc w:val="center"/>
            <w:rPr>
              <w:bCs/>
              <w:szCs w:val="24"/>
            </w:rPr>
          </w:pPr>
          <w:r>
            <w:rPr>
              <w:bCs/>
              <w:szCs w:val="24"/>
            </w:rPr>
            <w:t>2024 m. lapkričio 28 d. Nr. T1-476</w:t>
          </w:r>
        </w:p>
        <w:p>
          <w:pPr>
            <w:ind w:firstLine="62"/>
            <w:jc w:val="center"/>
            <w:rPr>
              <w:bCs/>
              <w:szCs w:val="24"/>
            </w:rPr>
          </w:pPr>
          <w:r>
            <w:rPr>
              <w:bCs/>
              <w:szCs w:val="24"/>
            </w:rPr>
            <w:t>Telšiai </w:t>
          </w:r>
        </w:p>
        <w:p>
          <w:pPr>
            <w:tabs>
              <w:tab w:val="center" w:pos="4153"/>
              <w:tab w:val="right" w:pos="8306"/>
            </w:tabs>
            <w:rPr>
              <w:rFonts w:ascii="Arial" w:hAnsi="Arial"/>
              <w:sz w:val="22"/>
              <w:lang w:val="en-US"/>
            </w:rPr>
          </w:pPr>
        </w:p>
        <w:sdt>
          <w:sdtPr>
            <w:alias w:val="preambule"/>
            <w:tag w:val="part_2ba66c01eeee4951a4df1ba24d9ab4c9"/>
            <w:lock w:val="sdtLocked"/>
            <w:richText/>
          </w:sdtPr>
          <w:sdtContent>
            <w:p>
              <w:pPr>
                <w:ind w:firstLine="720"/>
                <w:jc w:val="both"/>
                <w:rPr>
                  <w:szCs w:val="24"/>
                </w:rPr>
              </w:pPr>
              <w:r>
                <w:rPr>
                  <w:szCs w:val="24"/>
                </w:rPr>
                <w:t>Vadovaudamasi Lietuvos Respublikos socialinių paslaugų įstatymo 14 straipsnio 2 dalies 2 papunkčiu, Socialinių paslaugų finansavimo ir lėšų apskaičiavimo metodikos, patvirtintos Lietuvos Respublikos socialinės apsaugos ir darbo ministro 2024 m. birželio 25 d. įsakymu Nr. A1-426 „Dėl socialinių paslaugų finansavimo ir lėšų apskaičiavimo metodikos patvirtinimo“, 15, 16, 18 punktais, Telšių rajono taryba n u s p r e n d ž i a:</w:t>
              </w:r>
            </w:p>
          </w:sdtContent>
        </w:sdt>
        <w:sdt>
          <w:sdtPr>
            <w:alias w:val="1 p."/>
            <w:tag w:val="part_93573b34decb46119c01e631a2c01f45"/>
            <w:lock w:val="sdtLocked"/>
            <w:richText/>
          </w:sdtPr>
          <w:sdtContent>
            <w:p>
              <w:pPr>
                <w:ind w:firstLine="720"/>
                <w:jc w:val="both"/>
                <w:rPr>
                  <w:szCs w:val="24"/>
                </w:rPr>
              </w:pPr>
              <w:sdt>
                <w:sdtPr>
                  <w:alias w:val="Numeris"/>
                  <w:tag w:val="nr_93573b34decb46119c01e631a2c01f45"/>
                  <w:lock w:val="sdtLocked"/>
                  <w:richText/>
                </w:sdtPr>
                <w:sdtContent>
                  <w:r>
                    <w:rPr>
                      <w:szCs w:val="24"/>
                    </w:rPr>
                    <w:t>1</w:t>
                  </w:r>
                </w:sdtContent>
              </w:sdt>
              <w:r>
                <w:rPr>
                  <w:szCs w:val="24"/>
                </w:rPr>
                <w:t>. Patvirtinti Telšių rajono savivaldybės maksimalių socialinių paslaugų išlaidų finansavimo dydžių nustatymo metodiką (pridedama).</w:t>
              </w:r>
            </w:p>
          </w:sdtContent>
        </w:sdt>
        <w:sdt>
          <w:sdtPr>
            <w:alias w:val="2 p."/>
            <w:tag w:val="part_0a90235baa8c4ce3b39ef552d10e6cc4"/>
            <w:lock w:val="sdtLocked"/>
            <w:richText/>
          </w:sdtPr>
          <w:sdtContent>
            <w:p>
              <w:pPr>
                <w:ind w:firstLine="720"/>
                <w:jc w:val="both"/>
                <w:rPr>
                  <w:szCs w:val="24"/>
                </w:rPr>
              </w:pPr>
              <w:sdt>
                <w:sdtPr>
                  <w:alias w:val="Numeris"/>
                  <w:tag w:val="nr_0a90235baa8c4ce3b39ef552d10e6cc4"/>
                  <w:lock w:val="sdtLocked"/>
                  <w:richText/>
                </w:sdtPr>
                <w:sdtContent>
                  <w:r>
                    <w:rPr>
                      <w:szCs w:val="24"/>
                    </w:rPr>
                    <w:t>2</w:t>
                  </w:r>
                </w:sdtContent>
              </w:sdt>
              <w:r>
                <w:rPr>
                  <w:szCs w:val="24"/>
                </w:rPr>
                <w:t>. Pripažinti netekusiu galios Telšių rajono savivaldybės tarybos 2020 m. birželio 25 d. sprendimą Nr. T1-234 „Dėl socialinės globos kainos apskaičiavimo metodikos patvirtinimo“.</w:t>
              </w:r>
            </w:p>
          </w:sdtContent>
        </w:sdt>
        <w:sdt>
          <w:sdtPr>
            <w:alias w:val="signatura"/>
            <w:tag w:val="part_36298a520cb040af98c32856ba0516ce"/>
            <w:lock w:val="sdtLocked"/>
            <w:richText/>
          </w:sdtPr>
          <w:sdtContent>
            <w:p>
              <w:pPr>
                <w:rPr>
                  <w:szCs w:val="24"/>
                </w:rPr>
              </w:pPr>
            </w:p>
            <w:p>
              <w:pPr>
                <w:rPr>
                  <w:szCs w:val="24"/>
                </w:rPr>
              </w:pPr>
            </w:p>
            <w:p>
              <w:pPr>
                <w:rPr>
                  <w:szCs w:val="24"/>
                </w:rPr>
              </w:pPr>
            </w:p>
            <w:p>
              <w:pPr>
                <w:rPr>
                  <w:szCs w:val="24"/>
                </w:rPr>
              </w:pPr>
              <w:r>
                <w:rPr>
                  <w:szCs w:val="24"/>
                </w:rPr>
                <w:t>Savivaldybės meras</w:t>
                <w:tab/>
                <w:tab/>
                <w:tab/>
                <w:tab/>
                <w:tab/>
                <w:tab/>
                <w:tab/>
                <w:tab/>
                <w:t>Tomas Katkus</w:t>
              </w:r>
            </w:p>
            <w:p/>
          </w:sdtContent>
        </w:sdt>
      </w:sdtContent>
    </w:sdt>
    <w:sdt>
      <w:sdtPr>
        <w:alias w:val="patvirtinta"/>
        <w:tag w:val="part_aabc6a79c7084283aac15676d8e42b15"/>
        <w:lock w:val="sdtLocked"/>
        <w:richText/>
      </w:sdtPr>
      <w:sdtContent>
        <w:p>
          <w:pPr>
            <w:ind w:left="7513" w:hanging="2551"/>
            <w:jc w:val="both"/>
            <w:sectPr>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0" w:footer="567" w:gutter="0"/>
              <w:cols w:space="1296"/>
              <w:formProt w:val="0"/>
              <w:titlePg/>
            </w:sectPr>
          </w:pPr>
        </w:p>
        <w:p>
          <w:pPr>
            <w:ind w:firstLine="5443"/>
            <w:rPr>
              <w:rFonts w:eastAsia="Calibri"/>
              <w:szCs w:val="24"/>
            </w:rPr>
          </w:pPr>
          <w:r>
            <w:rPr>
              <w:rFonts w:eastAsia="Calibri"/>
              <w:szCs w:val="24"/>
            </w:rPr>
            <w:t>PATVIRTINTA</w:t>
          </w:r>
        </w:p>
        <w:p>
          <w:pPr>
            <w:ind w:firstLine="5443"/>
            <w:rPr>
              <w:rFonts w:eastAsia="Calibri"/>
              <w:szCs w:val="24"/>
            </w:rPr>
          </w:pPr>
          <w:r>
            <w:rPr>
              <w:rFonts w:eastAsia="Calibri"/>
              <w:szCs w:val="24"/>
            </w:rPr>
            <w:t>Telšių rajono savivaldybės tarybos</w:t>
          </w:r>
        </w:p>
        <w:p>
          <w:pPr>
            <w:ind w:firstLine="5443"/>
            <w:rPr>
              <w:rFonts w:eastAsia="Calibri"/>
              <w:szCs w:val="24"/>
            </w:rPr>
          </w:pPr>
          <w:r>
            <w:rPr>
              <w:rFonts w:eastAsia="Calibri"/>
              <w:szCs w:val="24"/>
            </w:rPr>
            <w:t xml:space="preserve">2024 m. lapkričio 28 d. sprendimu </w:t>
          </w:r>
        </w:p>
        <w:p>
          <w:pPr>
            <w:ind w:firstLine="5443"/>
            <w:rPr>
              <w:rFonts w:eastAsia="Calibri"/>
              <w:szCs w:val="24"/>
            </w:rPr>
          </w:pPr>
          <w:r>
            <w:rPr>
              <w:rFonts w:eastAsia="Calibri"/>
              <w:szCs w:val="24"/>
            </w:rPr>
            <w:t>Nr. T1-476</w:t>
          </w:r>
        </w:p>
        <w:p>
          <w:pPr>
            <w:tabs>
              <w:tab w:val="right" w:leader="dot" w:pos="9769"/>
            </w:tabs>
            <w:ind w:left="1355" w:firstLine="851"/>
            <w:jc w:val="both"/>
            <w:rPr>
              <w:rFonts w:eastAsia="Calibri"/>
              <w:b/>
              <w:bCs/>
              <w:caps/>
              <w:spacing w:val="20"/>
              <w:szCs w:val="24"/>
            </w:rPr>
          </w:pPr>
        </w:p>
        <w:p>
          <w:pPr>
            <w:jc w:val="center"/>
            <w:rPr>
              <w:b/>
              <w:szCs w:val="24"/>
              <w:lang w:eastAsia="lt-LT"/>
            </w:rPr>
          </w:pPr>
          <w:sdt>
            <w:sdtPr>
              <w:alias w:val="Pavadinimas"/>
              <w:tag w:val="title_aabc6a79c7084283aac15676d8e42b15"/>
              <w:lock w:val="sdtLocked"/>
              <w:richText/>
            </w:sdtPr>
            <w:sdtContent>
              <w:r>
                <w:rPr>
                  <w:b/>
                  <w:szCs w:val="24"/>
                  <w:lang w:eastAsia="lt-LT"/>
                </w:rPr>
                <w:t>TELŠIŲ RAJONO SAVIVALDYBĖS MAKSIMALIŲ SOCIALINIŲ PASLAUGŲ IŠLAIDŲ FINANSAVIMO DYDŽIŲ NUSTATYMO METODIKA</w:t>
              </w:r>
            </w:sdtContent>
          </w:sdt>
        </w:p>
        <w:p>
          <w:pPr>
            <w:jc w:val="center"/>
            <w:rPr>
              <w:b/>
              <w:szCs w:val="24"/>
              <w:lang w:eastAsia="lt-LT"/>
            </w:rPr>
          </w:pPr>
        </w:p>
        <w:sdt>
          <w:sdtPr>
            <w:alias w:val="skyrius"/>
            <w:tag w:val="part_61ec0d66943c41cb861378df51e13683"/>
            <w:lock w:val="sdtLocked"/>
            <w:richText/>
          </w:sdtPr>
          <w:sdtContent>
            <w:p>
              <w:pPr>
                <w:jc w:val="center"/>
                <w:rPr>
                  <w:b/>
                  <w:szCs w:val="24"/>
                  <w:lang w:eastAsia="lt-LT"/>
                </w:rPr>
              </w:pPr>
              <w:sdt>
                <w:sdtPr>
                  <w:alias w:val="Numeris"/>
                  <w:tag w:val="nr_61ec0d66943c41cb861378df51e13683"/>
                  <w:lock w:val="sdtLocked"/>
                  <w:richText/>
                </w:sdtPr>
                <w:sdtContent>
                  <w:r>
                    <w:rPr>
                      <w:b/>
                      <w:szCs w:val="24"/>
                      <w:lang w:eastAsia="lt-LT"/>
                    </w:rPr>
                    <w:t>I</w:t>
                  </w:r>
                </w:sdtContent>
              </w:sdt>
              <w:r>
                <w:rPr>
                  <w:b/>
                  <w:szCs w:val="24"/>
                  <w:lang w:eastAsia="lt-LT"/>
                </w:rPr>
                <w:t xml:space="preserve">. </w:t>
              </w:r>
              <w:sdt>
                <w:sdtPr>
                  <w:alias w:val="Pavadinimas"/>
                  <w:tag w:val="title_61ec0d66943c41cb861378df51e13683"/>
                  <w:lock w:val="sdtLocked"/>
                  <w:richText/>
                </w:sdtPr>
                <w:sdtContent>
                  <w:r>
                    <w:rPr>
                      <w:b/>
                      <w:szCs w:val="24"/>
                      <w:lang w:eastAsia="lt-LT"/>
                    </w:rPr>
                    <w:t>BENDROSIOS NUOSTATOS</w:t>
                  </w:r>
                </w:sdtContent>
              </w:sdt>
            </w:p>
            <w:p>
              <w:pPr>
                <w:ind w:firstLine="720"/>
                <w:jc w:val="center"/>
                <w:rPr>
                  <w:szCs w:val="24"/>
                  <w:lang w:eastAsia="lt-LT"/>
                </w:rPr>
              </w:pPr>
            </w:p>
            <w:sdt>
              <w:sdtPr>
                <w:alias w:val="1 p."/>
                <w:tag w:val="part_d9e0f332f28a4ec2ba84d337164cf07e"/>
                <w:lock w:val="sdtLocked"/>
                <w:richText/>
              </w:sdtPr>
              <w:sdtContent>
                <w:p>
                  <w:pPr>
                    <w:ind w:firstLine="851"/>
                    <w:rPr>
                      <w:szCs w:val="24"/>
                    </w:rPr>
                  </w:pPr>
                  <w:sdt>
                    <w:sdtPr>
                      <w:alias w:val="Numeris"/>
                      <w:tag w:val="nr_d9e0f332f28a4ec2ba84d337164cf07e"/>
                      <w:lock w:val="sdtLocked"/>
                      <w:richText/>
                    </w:sdtPr>
                    <w:sdtContent>
                      <w:r>
                        <w:t>1</w:t>
                      </w:r>
                    </w:sdtContent>
                  </w:sdt>
                  <w:r>
                    <w:t>.</w:t>
                    <w:tab/>
                  </w:r>
                  <w:r>
                    <w:rPr>
                      <w:szCs w:val="24"/>
                    </w:rPr>
                    <w:t>Telšių rajono savivaldybės maksimalių socialinių paslaugų išlaidų finansavimo dydžių nustatymo metodika (toliau – Metodika) reglamentuoja maksimaliai finansuojamų socialinių paslaugų dydžių nustatymo metodus, derinimo ir tvirtinimo principus bei procedūras Telšių rajono savivaldybėje (toliau – Savivaldybė).</w:t>
                  </w:r>
                </w:p>
              </w:sdtContent>
            </w:sdt>
            <w:sdt>
              <w:sdtPr>
                <w:alias w:val="2 p."/>
                <w:tag w:val="part_4ccedbc7d7324a28b79a628e6779202c"/>
                <w:lock w:val="sdtLocked"/>
                <w:richText/>
              </w:sdtPr>
              <w:sdtContent>
                <w:p>
                  <w:pPr>
                    <w:ind w:firstLine="851"/>
                    <w:jc w:val="both"/>
                    <w:rPr>
                      <w:szCs w:val="24"/>
                    </w:rPr>
                  </w:pPr>
                  <w:sdt>
                    <w:sdtPr>
                      <w:alias w:val="Numeris"/>
                      <w:tag w:val="nr_4ccedbc7d7324a28b79a628e6779202c"/>
                      <w:lock w:val="sdtLocked"/>
                      <w:richText/>
                    </w:sdtPr>
                    <w:sdtContent>
                      <w:r>
                        <w:rPr>
                          <w:szCs w:val="24"/>
                        </w:rPr>
                        <w:t>2</w:t>
                      </w:r>
                    </w:sdtContent>
                  </w:sdt>
                  <w:r>
                    <w:rPr>
                      <w:szCs w:val="24"/>
                    </w:rPr>
                    <w:t>. Metodikos parengimo ir patvirtinimo tikslas yra parengti metodiką, kuria vadovaujantis būtų nustatomos Savivaldybės finansuojamų socialinių paslaugų maksimalūs dydžiai (toliau – paslaugos kaina) kitiems kalendoriniams biudžetiniams metams. Paslaugos kaina nustatoma kiekvienai paslaugai atskirai atsižvelgiant į kiekvienos socialinės paslaugos organizavimo išlaidas, jų efektyvų panaudojimą bei šių paslaugų teikimo ypatumus, Savivaldybės finansines galimybes bei kitas aplinkybes, turinčias įtakos siekiant užtikrinti socialinių paslaugų poreikio gyventojams patenkinimą.</w:t>
                  </w:r>
                </w:p>
              </w:sdtContent>
            </w:sdt>
            <w:sdt>
              <w:sdtPr>
                <w:alias w:val="3 p."/>
                <w:tag w:val="part_e059a457223e4abebdad8bae2e99772b"/>
                <w:lock w:val="sdtLocked"/>
                <w:richText/>
              </w:sdtPr>
              <w:sdtContent>
                <w:p>
                  <w:pPr>
                    <w:ind w:firstLine="851"/>
                    <w:jc w:val="both"/>
                    <w:rPr>
                      <w:szCs w:val="24"/>
                    </w:rPr>
                  </w:pPr>
                  <w:sdt>
                    <w:sdtPr>
                      <w:alias w:val="Numeris"/>
                      <w:tag w:val="nr_e059a457223e4abebdad8bae2e99772b"/>
                      <w:lock w:val="sdtLocked"/>
                      <w:richText/>
                    </w:sdtPr>
                    <w:sdtContent>
                      <w:r>
                        <w:rPr>
                          <w:szCs w:val="24"/>
                        </w:rPr>
                        <w:t>3</w:t>
                      </w:r>
                    </w:sdtContent>
                  </w:sdt>
                  <w:r>
                    <w:rPr>
                      <w:szCs w:val="24"/>
                    </w:rPr>
                    <w:t xml:space="preserve">. Ši Metodika taikoma nustatant akredituojamų, licencijuojamų ir / ar viešuosius pirkimus reglamentuojančių teisės aktų nustatyta tvarka perkamų paslaugų kainas. </w:t>
                  </w:r>
                </w:p>
              </w:sdtContent>
            </w:sdt>
            <w:sdt>
              <w:sdtPr>
                <w:alias w:val="4 p."/>
                <w:tag w:val="part_1ac2fb2632ea4accae9a2a6fb0eb0603"/>
                <w:lock w:val="sdtLocked"/>
                <w:richText/>
              </w:sdtPr>
              <w:sdtContent>
                <w:p>
                  <w:pPr>
                    <w:ind w:firstLine="851"/>
                    <w:jc w:val="both"/>
                    <w:rPr>
                      <w:szCs w:val="24"/>
                    </w:rPr>
                  </w:pPr>
                  <w:sdt>
                    <w:sdtPr>
                      <w:alias w:val="Numeris"/>
                      <w:tag w:val="nr_1ac2fb2632ea4accae9a2a6fb0eb0603"/>
                      <w:lock w:val="sdtLocked"/>
                      <w:richText/>
                    </w:sdtPr>
                    <w:sdtContent>
                      <w:r>
                        <w:rPr>
                          <w:szCs w:val="24"/>
                        </w:rPr>
                        <w:t>4</w:t>
                      </w:r>
                    </w:sdtContent>
                  </w:sdt>
                  <w:r>
                    <w:rPr>
                      <w:szCs w:val="24"/>
                    </w:rPr>
                    <w:t>. Socialinių paslaugų įstaigų, kurių savininko teises ir pareigas įgyvendinanti institucija ar socialinės globos įstaigos dalininkė (savininkė) yra Savivaldybė, (toliau – Savivaldybės įstaigos) teikiamos socialinės paslaugos finansuojamos tiesiogiai Savivaldybės tarybos nustatyta tvarka pagal biudžeto asignavimų valdytojų patvirtintas programas. Savivaldybės įstaigos socialinių paslaugų kainas skaičiuoja atsižvelgdamos į šią Metodiką pagal poreikį, įvertindamos faktines einamųjų metų išlaidas ir kitų metų prognozuojamus pokyčius.</w:t>
                  </w:r>
                </w:p>
              </w:sdtContent>
            </w:sdt>
            <w:sdt>
              <w:sdtPr>
                <w:alias w:val="5 p."/>
                <w:tag w:val="part_8ed28b8ceb014febb594a020e908fc12"/>
                <w:lock w:val="sdtLocked"/>
                <w:richText/>
              </w:sdtPr>
              <w:sdtContent>
                <w:p>
                  <w:pPr>
                    <w:ind w:firstLine="851"/>
                    <w:jc w:val="both"/>
                    <w:rPr>
                      <w:szCs w:val="24"/>
                    </w:rPr>
                  </w:pPr>
                  <w:sdt>
                    <w:sdtPr>
                      <w:alias w:val="Numeris"/>
                      <w:tag w:val="nr_8ed28b8ceb014febb594a020e908fc12"/>
                      <w:lock w:val="sdtLocked"/>
                      <w:richText/>
                    </w:sdtPr>
                    <w:sdtContent>
                      <w:r>
                        <w:rPr>
                          <w:szCs w:val="24"/>
                        </w:rPr>
                        <w:t>5</w:t>
                      </w:r>
                    </w:sdtContent>
                  </w:sdt>
                  <w:r>
                    <w:rPr>
                      <w:szCs w:val="24"/>
                    </w:rPr>
                    <w:t>. Ši metodika netaikoma tais atvejais, kai organizuojama ir teikiama ilgalaikė socialinė globa senyvo amžiaus asmenims, suaugusiems asmenims su negalia, vaikams su negalia, likusiems be tėvų globos vaikams, pradėjusiems ją gauti apskričių viršininkų socialinių paslaugų įstaigose iki 2007 m. sausio 1 dienos.</w:t>
                  </w:r>
                </w:p>
              </w:sdtContent>
            </w:sdt>
            <w:sdt>
              <w:sdtPr>
                <w:alias w:val="6 p."/>
                <w:tag w:val="part_e250d0c3ed854244acf8cacbafa361a6"/>
                <w:lock w:val="sdtLocked"/>
                <w:richText/>
              </w:sdtPr>
              <w:sdtContent>
                <w:p>
                  <w:pPr>
                    <w:ind w:firstLine="851"/>
                    <w:jc w:val="both"/>
                    <w:rPr>
                      <w:szCs w:val="24"/>
                    </w:rPr>
                  </w:pPr>
                  <w:sdt>
                    <w:sdtPr>
                      <w:alias w:val="Numeris"/>
                      <w:tag w:val="nr_e250d0c3ed854244acf8cacbafa361a6"/>
                      <w:lock w:val="sdtLocked"/>
                      <w:richText/>
                    </w:sdtPr>
                    <w:sdtContent>
                      <w:r>
                        <w:rPr>
                          <w:szCs w:val="24"/>
                        </w:rPr>
                        <w:t>6</w:t>
                      </w:r>
                    </w:sdtContent>
                  </w:sdt>
                  <w:r>
                    <w:rPr>
                      <w:szCs w:val="24"/>
                    </w:rPr>
                    <w:t>. Metodikoje vartojamos sąvokos atitinka Lietuvos Respublikos socialinių paslaugų įstatyme ir kituose teisės aktuose, reglamentuojančiuose socialines paslaugas, apibrėžtas sąvokas.</w:t>
                  </w:r>
                </w:p>
                <w:p>
                  <w:pPr>
                    <w:ind w:firstLine="851"/>
                    <w:jc w:val="center"/>
                    <w:rPr>
                      <w:b/>
                      <w:szCs w:val="24"/>
                      <w:lang w:eastAsia="lt-LT"/>
                    </w:rPr>
                  </w:pPr>
                </w:p>
              </w:sdtContent>
            </w:sdt>
          </w:sdtContent>
        </w:sdt>
        <w:sdt>
          <w:sdtPr>
            <w:alias w:val="skyrius"/>
            <w:tag w:val="part_080cabfe29574deb81e70545e1d531b7"/>
            <w:lock w:val="sdtLocked"/>
            <w:richText/>
          </w:sdtPr>
          <w:sdtContent>
            <w:p>
              <w:pPr>
                <w:jc w:val="center"/>
                <w:rPr>
                  <w:b/>
                  <w:szCs w:val="24"/>
                  <w:lang w:eastAsia="lt-LT"/>
                </w:rPr>
              </w:pPr>
              <w:sdt>
                <w:sdtPr>
                  <w:alias w:val="Numeris"/>
                  <w:tag w:val="nr_080cabfe29574deb81e70545e1d531b7"/>
                  <w:lock w:val="sdtLocked"/>
                  <w:richText/>
                </w:sdtPr>
                <w:sdtContent>
                  <w:r>
                    <w:rPr>
                      <w:b/>
                      <w:szCs w:val="24"/>
                      <w:lang w:eastAsia="lt-LT"/>
                    </w:rPr>
                    <w:t>II</w:t>
                  </w:r>
                </w:sdtContent>
              </w:sdt>
              <w:r>
                <w:rPr>
                  <w:b/>
                  <w:szCs w:val="24"/>
                  <w:lang w:eastAsia="lt-LT"/>
                </w:rPr>
                <w:t xml:space="preserve">. </w:t>
              </w:r>
              <w:sdt>
                <w:sdtPr>
                  <w:alias w:val="Pavadinimas"/>
                  <w:tag w:val="title_080cabfe29574deb81e70545e1d531b7"/>
                  <w:lock w:val="sdtLocked"/>
                  <w:richText/>
                </w:sdtPr>
                <w:sdtContent>
                  <w:r>
                    <w:rPr>
                      <w:b/>
                      <w:szCs w:val="24"/>
                      <w:lang w:eastAsia="lt-LT"/>
                    </w:rPr>
                    <w:t xml:space="preserve">PASLAUGŲ KAINŲ STRUKTŪRA </w:t>
                  </w:r>
                </w:sdtContent>
              </w:sdt>
            </w:p>
            <w:p>
              <w:pPr>
                <w:ind w:firstLine="851"/>
                <w:jc w:val="both"/>
                <w:rPr>
                  <w:b/>
                  <w:szCs w:val="24"/>
                  <w:lang w:eastAsia="lt-LT"/>
                </w:rPr>
              </w:pPr>
            </w:p>
            <w:sdt>
              <w:sdtPr>
                <w:alias w:val="7 p."/>
                <w:tag w:val="part_019faaa5e6714ca78d2bdbbe1fb7bae9"/>
                <w:lock w:val="sdtLocked"/>
                <w:richText/>
              </w:sdtPr>
              <w:sdtContent>
                <w:p>
                  <w:pPr>
                    <w:ind w:firstLine="851"/>
                    <w:jc w:val="both"/>
                    <w:rPr>
                      <w:szCs w:val="24"/>
                    </w:rPr>
                  </w:pPr>
                  <w:sdt>
                    <w:sdtPr>
                      <w:alias w:val="Numeris"/>
                      <w:tag w:val="nr_019faaa5e6714ca78d2bdbbe1fb7bae9"/>
                      <w:lock w:val="sdtLocked"/>
                      <w:richText/>
                    </w:sdtPr>
                    <w:sdtContent>
                      <w:r>
                        <w:rPr>
                          <w:szCs w:val="24"/>
                        </w:rPr>
                        <w:t>7</w:t>
                      </w:r>
                    </w:sdtContent>
                  </w:sdt>
                  <w:r>
                    <w:rPr>
                      <w:szCs w:val="24"/>
                    </w:rPr>
                    <w:t>. Paslaugos kainą sudaro:</w:t>
                  </w:r>
                </w:p>
                <w:sdt>
                  <w:sdtPr>
                    <w:alias w:val="7.1 pp."/>
                    <w:tag w:val="part_fe4a06349a6b4e46961bdcc0b40bbfcf"/>
                    <w:lock w:val="sdtLocked"/>
                    <w:richText/>
                  </w:sdtPr>
                  <w:sdtContent>
                    <w:p>
                      <w:pPr>
                        <w:ind w:firstLine="851"/>
                        <w:jc w:val="both"/>
                        <w:rPr>
                          <w:szCs w:val="24"/>
                        </w:rPr>
                      </w:pPr>
                      <w:sdt>
                        <w:sdtPr>
                          <w:alias w:val="Numeris"/>
                          <w:tag w:val="nr_fe4a06349a6b4e46961bdcc0b40bbfcf"/>
                          <w:lock w:val="sdtLocked"/>
                          <w:richText/>
                        </w:sdtPr>
                        <w:sdtContent>
                          <w:r>
                            <w:rPr>
                              <w:szCs w:val="24"/>
                            </w:rPr>
                            <w:t>7.1</w:t>
                          </w:r>
                        </w:sdtContent>
                      </w:sdt>
                      <w:r>
                        <w:rPr>
                          <w:szCs w:val="24"/>
                        </w:rPr>
                        <w:t>. bendroji lėšų dalis;</w:t>
                      </w:r>
                    </w:p>
                  </w:sdtContent>
                </w:sdt>
                <w:sdt>
                  <w:sdtPr>
                    <w:alias w:val="7.2 pp."/>
                    <w:tag w:val="part_b0d76a5e76464298ab3ffec1cbc59895"/>
                    <w:lock w:val="sdtLocked"/>
                    <w:richText/>
                  </w:sdtPr>
                  <w:sdtContent>
                    <w:p>
                      <w:pPr>
                        <w:ind w:firstLine="851"/>
                        <w:jc w:val="both"/>
                        <w:rPr>
                          <w:szCs w:val="24"/>
                        </w:rPr>
                      </w:pPr>
                      <w:sdt>
                        <w:sdtPr>
                          <w:alias w:val="Numeris"/>
                          <w:tag w:val="nr_b0d76a5e76464298ab3ffec1cbc59895"/>
                          <w:lock w:val="sdtLocked"/>
                          <w:richText/>
                        </w:sdtPr>
                        <w:sdtContent>
                          <w:r>
                            <w:rPr>
                              <w:szCs w:val="24"/>
                            </w:rPr>
                            <w:t>7.2</w:t>
                          </w:r>
                        </w:sdtContent>
                      </w:sdt>
                      <w:r>
                        <w:rPr>
                          <w:szCs w:val="24"/>
                        </w:rPr>
                        <w:t>. kintamoji lėšų dalis.</w:t>
                      </w:r>
                    </w:p>
                  </w:sdtContent>
                </w:sdt>
              </w:sdtContent>
            </w:sdt>
            <w:sdt>
              <w:sdtPr>
                <w:alias w:val="8 p."/>
                <w:tag w:val="part_81cf2518c7d5487d93b120fb18e7ec86"/>
                <w:lock w:val="sdtLocked"/>
                <w:richText/>
              </w:sdtPr>
              <w:sdtContent>
                <w:p>
                  <w:pPr>
                    <w:ind w:firstLine="851"/>
                    <w:jc w:val="both"/>
                    <w:rPr>
                      <w:szCs w:val="24"/>
                    </w:rPr>
                  </w:pPr>
                  <w:sdt>
                    <w:sdtPr>
                      <w:alias w:val="Numeris"/>
                      <w:tag w:val="nr_81cf2518c7d5487d93b120fb18e7ec86"/>
                      <w:lock w:val="sdtLocked"/>
                      <w:richText/>
                    </w:sdtPr>
                    <w:sdtContent>
                      <w:r>
                        <w:rPr>
                          <w:szCs w:val="24"/>
                        </w:rPr>
                        <w:t>8</w:t>
                      </w:r>
                    </w:sdtContent>
                  </w:sdt>
                  <w:r>
                    <w:rPr>
                      <w:szCs w:val="24"/>
                    </w:rPr>
                    <w:t>. Fizinių asmenų teikiamos socialinės priežiūros ir (ar) laikino atokvėpio paslaugos kainą sudaro kintamoji lėšų dalis, nurodyta šios Metodikos 12.1–12.3 papunkčiuose. Socialinė parama pinigais skiriama tik ligos atveju (už pirmas dvi ligos dienas).</w:t>
                  </w:r>
                </w:p>
              </w:sdtContent>
            </w:sdt>
            <w:sdt>
              <w:sdtPr>
                <w:alias w:val="9 p."/>
                <w:tag w:val="part_ec672b75d4dc4be4a83b88de246f2c2c"/>
                <w:lock w:val="sdtLocked"/>
                <w:richText/>
              </w:sdtPr>
              <w:sdtContent>
                <w:p>
                  <w:pPr>
                    <w:ind w:firstLine="851"/>
                    <w:jc w:val="both"/>
                    <w:rPr>
                      <w:szCs w:val="24"/>
                    </w:rPr>
                  </w:pPr>
                  <w:sdt>
                    <w:sdtPr>
                      <w:alias w:val="Numeris"/>
                      <w:tag w:val="nr_ec672b75d4dc4be4a83b88de246f2c2c"/>
                      <w:lock w:val="sdtLocked"/>
                      <w:richText/>
                    </w:sdtPr>
                    <w:sdtContent>
                      <w:r>
                        <w:rPr>
                          <w:szCs w:val="24"/>
                        </w:rPr>
                        <w:t>9</w:t>
                      </w:r>
                    </w:sdtContent>
                  </w:sdt>
                  <w:r>
                    <w:rPr>
                      <w:szCs w:val="24"/>
                    </w:rPr>
                    <w:t>. Socialinių paslaugų įstaigos, nepriklausomai nuo jų teisinės formos, visų rūšių teikiamų socialinių paslaugų kainų bendroji lėšų dalis yra vienoda visoms jos teikiamoms socialinėms paslaugoms.</w:t>
                  </w:r>
                </w:p>
              </w:sdtContent>
            </w:sdt>
            <w:sdt>
              <w:sdtPr>
                <w:alias w:val="10 p."/>
                <w:tag w:val="part_6cb6b8d04c044d6ba3d103c266e0144e"/>
                <w:lock w:val="sdtLocked"/>
                <w:richText/>
              </w:sdtPr>
              <w:sdtContent>
                <w:p>
                  <w:pPr>
                    <w:ind w:firstLine="851"/>
                    <w:jc w:val="both"/>
                    <w:rPr>
                      <w:szCs w:val="24"/>
                    </w:rPr>
                  </w:pPr>
                  <w:sdt>
                    <w:sdtPr>
                      <w:alias w:val="Numeris"/>
                      <w:tag w:val="nr_6cb6b8d04c044d6ba3d103c266e0144e"/>
                      <w:lock w:val="sdtLocked"/>
                      <w:richText/>
                    </w:sdtPr>
                    <w:sdtContent>
                      <w:r>
                        <w:rPr>
                          <w:szCs w:val="24"/>
                        </w:rPr>
                        <w:t>10</w:t>
                      </w:r>
                    </w:sdtContent>
                  </w:sdt>
                  <w:r>
                    <w:rPr>
                      <w:szCs w:val="24"/>
                    </w:rPr>
                    <w:t xml:space="preserve">. Kintamoji lėšų dalis kinta – ji priklauso nuo socialinės apsaugos ir darbo ministro tvirtiname Socialinių paslaugų kataloge nurodytos socialinių paslaugų rūšies ir socialinių paslaugų gavėjų grupės. </w:t>
                  </w:r>
                </w:p>
              </w:sdtContent>
            </w:sdt>
            <w:sdt>
              <w:sdtPr>
                <w:alias w:val="11 p."/>
                <w:tag w:val="part_3d97bcd1f63d41b99f70459bd5d88d4b"/>
                <w:lock w:val="sdtLocked"/>
                <w:richText/>
              </w:sdtPr>
              <w:sdtContent>
                <w:p>
                  <w:pPr>
                    <w:ind w:firstLine="851"/>
                    <w:jc w:val="both"/>
                    <w:rPr>
                      <w:szCs w:val="24"/>
                    </w:rPr>
                  </w:pPr>
                  <w:sdt>
                    <w:sdtPr>
                      <w:alias w:val="Numeris"/>
                      <w:tag w:val="nr_3d97bcd1f63d41b99f70459bd5d88d4b"/>
                      <w:lock w:val="sdtLocked"/>
                      <w:richText/>
                    </w:sdtPr>
                    <w:sdtContent>
                      <w:r>
                        <w:rPr>
                          <w:szCs w:val="24"/>
                        </w:rPr>
                        <w:t>11</w:t>
                      </w:r>
                    </w:sdtContent>
                  </w:sdt>
                  <w:r>
                    <w:rPr>
                      <w:szCs w:val="24"/>
                    </w:rPr>
                    <w:t>. Bendrąją lėšų dalį sudaro Lietuvos Respublikos valstybės ir savivaldybių biudžetų pajamų ir išlaidų klasifikacijoje nurodytos išlaidos:</w:t>
                  </w:r>
                </w:p>
                <w:sdt>
                  <w:sdtPr>
                    <w:alias w:val="11.1 pp."/>
                    <w:tag w:val="part_9cd46fae019b4f1fb581de90014d0041"/>
                    <w:lock w:val="sdtLocked"/>
                    <w:richText/>
                  </w:sdtPr>
                  <w:sdtContent>
                    <w:p>
                      <w:pPr>
                        <w:ind w:firstLine="851"/>
                        <w:jc w:val="both"/>
                        <w:rPr>
                          <w:szCs w:val="24"/>
                        </w:rPr>
                      </w:pPr>
                      <w:sdt>
                        <w:sdtPr>
                          <w:alias w:val="Numeris"/>
                          <w:tag w:val="nr_9cd46fae019b4f1fb581de90014d0041"/>
                          <w:lock w:val="sdtLocked"/>
                          <w:richText/>
                        </w:sdtPr>
                        <w:sdtContent>
                          <w:r>
                            <w:rPr>
                              <w:szCs w:val="24"/>
                            </w:rPr>
                            <w:t>11.1</w:t>
                          </w:r>
                        </w:sdtContent>
                      </w:sdt>
                      <w:r>
                        <w:rPr>
                          <w:szCs w:val="24"/>
                        </w:rPr>
                        <w:t xml:space="preserve">. „2.1.1.1.1.1. Darbo užmokestis pinigais“. Šiame papunktyje nurodytos išlaidos –  socialinių paslaugų įstaigos administracinio, ūkinio ir aptarnaujančio personalo darbo užmokestis;</w:t>
                      </w:r>
                    </w:p>
                  </w:sdtContent>
                </w:sdt>
                <w:sdt>
                  <w:sdtPr>
                    <w:alias w:val="11.2 pp."/>
                    <w:tag w:val="part_c050b411cab54a0592f930d6c0a9ca29"/>
                    <w:lock w:val="sdtLocked"/>
                    <w:richText/>
                  </w:sdtPr>
                  <w:sdtContent>
                    <w:p>
                      <w:pPr>
                        <w:ind w:firstLine="851"/>
                        <w:jc w:val="both"/>
                        <w:rPr>
                          <w:szCs w:val="24"/>
                        </w:rPr>
                      </w:pPr>
                      <w:sdt>
                        <w:sdtPr>
                          <w:alias w:val="Numeris"/>
                          <w:tag w:val="nr_c050b411cab54a0592f930d6c0a9ca29"/>
                          <w:lock w:val="sdtLocked"/>
                          <w:richText/>
                        </w:sdtPr>
                        <w:sdtContent>
                          <w:r>
                            <w:rPr>
                              <w:szCs w:val="24"/>
                            </w:rPr>
                            <w:t>11.2</w:t>
                          </w:r>
                        </w:sdtContent>
                      </w:sdt>
                      <w:r>
                        <w:rPr>
                          <w:szCs w:val="24"/>
                        </w:rPr>
                        <w:t>. „2.1.2.1.1.1. Socialinio draudimo įmokos“. Šiame papunktyje nurodytos išlaidos – socialinio draudimo įmokos, mokamos nuo apskaičiuoto socialinių paslaugų įstaigos administracinio, ūkinio ir aptarnaujančio personalo darbo užmokesčio;</w:t>
                      </w:r>
                    </w:p>
                  </w:sdtContent>
                </w:sdt>
                <w:sdt>
                  <w:sdtPr>
                    <w:alias w:val="11.3 pp."/>
                    <w:tag w:val="part_533fc7962e924f339250dfdddcc3ccc4"/>
                    <w:lock w:val="sdtLocked"/>
                    <w:richText/>
                  </w:sdtPr>
                  <w:sdtContent>
                    <w:p>
                      <w:pPr>
                        <w:ind w:firstLine="851"/>
                        <w:jc w:val="both"/>
                        <w:rPr>
                          <w:szCs w:val="24"/>
                        </w:rPr>
                      </w:pPr>
                      <w:sdt>
                        <w:sdtPr>
                          <w:alias w:val="Numeris"/>
                          <w:tag w:val="nr_533fc7962e924f339250dfdddcc3ccc4"/>
                          <w:lock w:val="sdtLocked"/>
                          <w:richText/>
                        </w:sdtPr>
                        <w:sdtContent>
                          <w:r>
                            <w:rPr>
                              <w:szCs w:val="24"/>
                            </w:rPr>
                            <w:t>11.3</w:t>
                          </w:r>
                        </w:sdtContent>
                      </w:sdt>
                      <w:r>
                        <w:rPr>
                          <w:szCs w:val="24"/>
                        </w:rPr>
                        <w:t>. „2.7.2.1.1.1. Socialinė parama pinigais“. Šiame papunktyje nurodytos išlaidos – nenutrūkstamas darbo užmokesčio mokėjimas socialinių paslaugų įstaigos administracinio, ūkinio ir aptarnaujančio personalo ligos atveju (už pirmas dvi ligos dienas), išmokos įvykus nelaimingam atsitikimui, parama esant sunkiai materialinei būklei, mirties ir kitais atvejais, išeitinės išmokos ir nuo jų apskaičiuotos socialinio draudimo įmokos;</w:t>
                      </w:r>
                    </w:p>
                  </w:sdtContent>
                </w:sdt>
                <w:sdt>
                  <w:sdtPr>
                    <w:alias w:val="11.4 pp."/>
                    <w:tag w:val="part_09ebe2e068004a07a88e39d4b2c57705"/>
                    <w:lock w:val="sdtLocked"/>
                    <w:richText/>
                  </w:sdtPr>
                  <w:sdtContent>
                    <w:p>
                      <w:pPr>
                        <w:ind w:firstLine="851"/>
                        <w:jc w:val="both"/>
                        <w:rPr>
                          <w:szCs w:val="24"/>
                        </w:rPr>
                      </w:pPr>
                      <w:sdt>
                        <w:sdtPr>
                          <w:alias w:val="Numeris"/>
                          <w:tag w:val="nr_09ebe2e068004a07a88e39d4b2c57705"/>
                          <w:lock w:val="sdtLocked"/>
                          <w:richText/>
                        </w:sdtPr>
                        <w:sdtContent>
                          <w:r>
                            <w:rPr>
                              <w:szCs w:val="24"/>
                            </w:rPr>
                            <w:t>11.4</w:t>
                          </w:r>
                        </w:sdtContent>
                      </w:sdt>
                      <w:r>
                        <w:rPr>
                          <w:szCs w:val="24"/>
                        </w:rPr>
                        <w:t>. „2.2.1.1.1.16. Kvalifikacijos kėlimo išlaidos“. Šiame papunktyje nurodytos išlaidos – socialinių paslaugų įstaigos administracinio, ūkinio ir aptarnaujančio personalo profesinės kvalifikacijos tobulinimo išlaidos;</w:t>
                      </w:r>
                    </w:p>
                  </w:sdtContent>
                </w:sdt>
                <w:sdt>
                  <w:sdtPr>
                    <w:alias w:val="11.5 pp."/>
                    <w:tag w:val="part_cee75a2b90c34f09804aba9bc18e358f"/>
                    <w:lock w:val="sdtLocked"/>
                    <w:richText/>
                  </w:sdtPr>
                  <w:sdtContent>
                    <w:p>
                      <w:pPr>
                        <w:ind w:firstLine="851"/>
                        <w:jc w:val="both"/>
                        <w:rPr>
                          <w:szCs w:val="24"/>
                        </w:rPr>
                      </w:pPr>
                      <w:sdt>
                        <w:sdtPr>
                          <w:alias w:val="Numeris"/>
                          <w:tag w:val="nr_cee75a2b90c34f09804aba9bc18e358f"/>
                          <w:lock w:val="sdtLocked"/>
                          <w:richText/>
                        </w:sdtPr>
                        <w:sdtContent>
                          <w:r>
                            <w:rPr>
                              <w:szCs w:val="24"/>
                            </w:rPr>
                            <w:t>11.5</w:t>
                          </w:r>
                        </w:sdtContent>
                      </w:sdt>
                      <w:r>
                        <w:rPr>
                          <w:szCs w:val="24"/>
                        </w:rPr>
                        <w:t>. „2.2.1.1.1.11. Komandiruočių išlaidos“. Šiame papunktyje nurodytos išlaidos – visos su socialinių paslaugų įstaigos administracinio, ūkinio ir aptarnaujančio personalo komandiruotėmis susijusios išlaidos;</w:t>
                      </w:r>
                    </w:p>
                  </w:sdtContent>
                </w:sdt>
                <w:sdt>
                  <w:sdtPr>
                    <w:alias w:val="11.6 pp."/>
                    <w:tag w:val="part_468030a53279470fb146b90a1a419320"/>
                    <w:lock w:val="sdtLocked"/>
                    <w:richText/>
                  </w:sdtPr>
                  <w:sdtContent>
                    <w:p>
                      <w:pPr>
                        <w:ind w:firstLine="851"/>
                        <w:jc w:val="both"/>
                        <w:rPr>
                          <w:szCs w:val="24"/>
                        </w:rPr>
                      </w:pPr>
                      <w:sdt>
                        <w:sdtPr>
                          <w:alias w:val="Numeris"/>
                          <w:tag w:val="nr_468030a53279470fb146b90a1a419320"/>
                          <w:lock w:val="sdtLocked"/>
                          <w:richText/>
                        </w:sdtPr>
                        <w:sdtContent>
                          <w:r>
                            <w:rPr>
                              <w:szCs w:val="24"/>
                            </w:rPr>
                            <w:t>11.6</w:t>
                          </w:r>
                        </w:sdtContent>
                      </w:sdt>
                      <w:r>
                        <w:rPr>
                          <w:szCs w:val="24"/>
                        </w:rPr>
                        <w:t>. „2.2.1.1.1.20. Komunalinių paslaugų įsigijimo išlaidos“. Šiame papunktyje nurodytos išlaidos – socialinių paslaugų įstaigos komunalinės išlaidos (šildymo, elektros energijos tiekimo, vandentiekio ir kanalizacijos, šiukšlių išvežimo paslaugų išlaidos ir pan.);</w:t>
                      </w:r>
                    </w:p>
                  </w:sdtContent>
                </w:sdt>
                <w:sdt>
                  <w:sdtPr>
                    <w:alias w:val="11.7 pp."/>
                    <w:tag w:val="part_6ca9f2e4702845eb8108df98e25ef8c2"/>
                    <w:lock w:val="sdtLocked"/>
                    <w:richText/>
                  </w:sdtPr>
                  <w:sdtContent>
                    <w:p>
                      <w:pPr>
                        <w:ind w:firstLine="851"/>
                        <w:jc w:val="both"/>
                        <w:rPr>
                          <w:szCs w:val="24"/>
                        </w:rPr>
                      </w:pPr>
                      <w:sdt>
                        <w:sdtPr>
                          <w:alias w:val="Numeris"/>
                          <w:tag w:val="nr_6ca9f2e4702845eb8108df98e25ef8c2"/>
                          <w:lock w:val="sdtLocked"/>
                          <w:richText/>
                        </w:sdtPr>
                        <w:sdtContent>
                          <w:r>
                            <w:rPr>
                              <w:szCs w:val="24"/>
                            </w:rPr>
                            <w:t>11.7</w:t>
                          </w:r>
                        </w:sdtContent>
                      </w:sdt>
                      <w:r>
                        <w:rPr>
                          <w:szCs w:val="24"/>
                        </w:rPr>
                        <w:t>. „2.2.1.1.1.05. Ryšių įrangos ir ryšių paslaugų įsigijimo išlaidos“. Šiame papunktyje nurodytos išlaidos – socialinių paslaugų įstaigos ryšių paslaugų (interneto, telefono (išskyrus išmaniuosius telefonus), pašto ir kitų ryšių paslaugų), taip pat telefonų ir kitos ryšių įrangos įsigijimo, remonto išlaidos ir pan.;</w:t>
                      </w:r>
                    </w:p>
                  </w:sdtContent>
                </w:sdt>
                <w:sdt>
                  <w:sdtPr>
                    <w:alias w:val="11.8 pp."/>
                    <w:tag w:val="part_963532a3917a49fc9bee2747ebe1efd7"/>
                    <w:lock w:val="sdtLocked"/>
                    <w:richText/>
                  </w:sdtPr>
                  <w:sdtContent>
                    <w:p>
                      <w:pPr>
                        <w:ind w:firstLine="851"/>
                        <w:jc w:val="both"/>
                        <w:rPr>
                          <w:szCs w:val="24"/>
                        </w:rPr>
                      </w:pPr>
                      <w:sdt>
                        <w:sdtPr>
                          <w:alias w:val="Numeris"/>
                          <w:tag w:val="nr_963532a3917a49fc9bee2747ebe1efd7"/>
                          <w:lock w:val="sdtLocked"/>
                          <w:richText/>
                        </w:sdtPr>
                        <w:sdtContent>
                          <w:r>
                            <w:rPr>
                              <w:szCs w:val="24"/>
                            </w:rPr>
                            <w:t>11.8</w:t>
                          </w:r>
                        </w:sdtContent>
                      </w:sdt>
                      <w:r>
                        <w:rPr>
                          <w:szCs w:val="24"/>
                        </w:rPr>
                        <w:t>. „2.2.1.1.1.30. Kitų prekių ir paslaugų įsigijimo išlaidos“. Šiame papunktyje nurodytos išlaidos – socialinių paslaugų įstaigos mokesčiai bankams už pavedimus ir kitas jų paslaugas, ūkinio inventoriaus, kanceliarinių prekių, spaudinių ir kitų prekių, susijusių su socialinės globos įstaigos administravimu, įsigijimo išlaidos;</w:t>
                      </w:r>
                    </w:p>
                  </w:sdtContent>
                </w:sdt>
                <w:sdt>
                  <w:sdtPr>
                    <w:alias w:val="11.9 pp."/>
                    <w:tag w:val="part_436ddae4a31b413cb0d75b2df2729040"/>
                    <w:lock w:val="sdtLocked"/>
                    <w:richText/>
                  </w:sdtPr>
                  <w:sdtContent>
                    <w:p>
                      <w:pPr>
                        <w:ind w:firstLine="851"/>
                        <w:jc w:val="both"/>
                        <w:rPr>
                          <w:szCs w:val="24"/>
                        </w:rPr>
                      </w:pPr>
                      <w:sdt>
                        <w:sdtPr>
                          <w:alias w:val="Numeris"/>
                          <w:tag w:val="nr_436ddae4a31b413cb0d75b2df2729040"/>
                          <w:lock w:val="sdtLocked"/>
                          <w:richText/>
                        </w:sdtPr>
                        <w:sdtContent>
                          <w:r>
                            <w:rPr>
                              <w:szCs w:val="24"/>
                            </w:rPr>
                            <w:t>11.9</w:t>
                          </w:r>
                        </w:sdtContent>
                      </w:sdt>
                      <w:r>
                        <w:rPr>
                          <w:szCs w:val="24"/>
                        </w:rPr>
                        <w:t>. „2.2.1.1.1.06. Transporto išlaikymo ir transporto paslaugų įsigijimo išlaidos“. Šiame papunktyje nurodytos išlaidos – transporto išlaidos, tiesiogiai nesusijusios su socialinių paslaugų teikimu.</w:t>
                      </w:r>
                    </w:p>
                  </w:sdtContent>
                </w:sdt>
                <w:sdt>
                  <w:sdtPr>
                    <w:alias w:val="11.10 pp."/>
                    <w:tag w:val="part_fe570b2f5e5840c498f6c9767bdc81a1"/>
                    <w:lock w:val="sdtLocked"/>
                    <w:richText/>
                  </w:sdtPr>
                  <w:sdtContent>
                    <w:p>
                      <w:pPr>
                        <w:ind w:firstLine="851"/>
                        <w:jc w:val="both"/>
                        <w:rPr>
                          <w:szCs w:val="24"/>
                        </w:rPr>
                      </w:pPr>
                      <w:sdt>
                        <w:sdtPr>
                          <w:alias w:val="Numeris"/>
                          <w:tag w:val="nr_fe570b2f5e5840c498f6c9767bdc81a1"/>
                          <w:lock w:val="sdtLocked"/>
                          <w:richText/>
                        </w:sdtPr>
                        <w:sdtContent>
                          <w:r>
                            <w:rPr>
                              <w:szCs w:val="24"/>
                            </w:rPr>
                            <w:t>11.10</w:t>
                          </w:r>
                        </w:sdtContent>
                      </w:sdt>
                      <w:r>
                        <w:rPr>
                          <w:szCs w:val="24"/>
                        </w:rPr>
                        <w:t>. „2.2.1.1.1.15. Materialiojo turto paprastojo remonto prekių ir paslaugų įsigijimo išlaidos“. Šiame papunktyje nurodytos išlaidos – socialinių paslaugų įstaigos materialiojo turto ir ūkinio inventoriaus remonto darbų ir techninės priežiūros išlaidos ir įrankių bei prekių, kurie reikalingi paprastojo remonto darbams atlikti (santechnikos, elektros instaliacijos, apdailos ir pan. įrankių ir prekių, taip pat instrumentų, mechaninių ir elektrinių įrankių ir pan.), įsigijimo išlaidos; taip pat priežiūros ir paprastojo remonto darbų, kurie atliekami siekiant naudoti materialųjį turtą numatytu jo eksploatavimo laikotarpiu ir kurie nekeičia turto vertės bei jo funkcinių galimybių, bet palaiko jo gerą arba atkuria ankstesnę būklę, išlaidos;</w:t>
                      </w:r>
                    </w:p>
                  </w:sdtContent>
                </w:sdt>
                <w:sdt>
                  <w:sdtPr>
                    <w:alias w:val="11.11 pp."/>
                    <w:tag w:val="part_a7d5f5c44a404bf78251f4d91fecfe71"/>
                    <w:lock w:val="sdtLocked"/>
                    <w:richText/>
                  </w:sdtPr>
                  <w:sdtContent>
                    <w:p>
                      <w:pPr>
                        <w:ind w:firstLine="851"/>
                        <w:jc w:val="both"/>
                        <w:rPr>
                          <w:szCs w:val="24"/>
                        </w:rPr>
                      </w:pPr>
                      <w:sdt>
                        <w:sdtPr>
                          <w:alias w:val="Numeris"/>
                          <w:tag w:val="nr_a7d5f5c44a404bf78251f4d91fecfe71"/>
                          <w:lock w:val="sdtLocked"/>
                          <w:richText/>
                        </w:sdtPr>
                        <w:sdtContent>
                          <w:r>
                            <w:rPr>
                              <w:szCs w:val="24"/>
                            </w:rPr>
                            <w:t>11.11</w:t>
                          </w:r>
                        </w:sdtContent>
                      </w:sdt>
                      <w:r>
                        <w:rPr>
                          <w:szCs w:val="24"/>
                        </w:rPr>
                        <w:t>. „2.2.1.1.1.21. Informacinių technologijų prekių ir paslaugų įsigijimo išlaidos“. Šiame papunktyje nurodytos išlaidos – kompiuterinės technikos ir kompiuterinės technikos dalių, monitorių, spausdintuvų, kopijavimo ir daugiafunkcių aparatų, spausdintuvų dažų, USB laikmenų, išmaniųjų telefonų ir kitų informacinių technologijų prekių įsigijimo išlaidos, taip pat informacinių technologijų prekių nuomos ir remonto išlaidos.</w:t>
                      </w:r>
                    </w:p>
                  </w:sdtContent>
                </w:sdt>
              </w:sdtContent>
            </w:sdt>
            <w:sdt>
              <w:sdtPr>
                <w:alias w:val="12 p."/>
                <w:tag w:val="part_5e1053e0c98a47e29e245a47d9828cad"/>
                <w:lock w:val="sdtLocked"/>
                <w:richText/>
              </w:sdtPr>
              <w:sdtContent>
                <w:p>
                  <w:pPr>
                    <w:ind w:firstLine="851"/>
                    <w:jc w:val="both"/>
                    <w:rPr>
                      <w:szCs w:val="24"/>
                    </w:rPr>
                  </w:pPr>
                  <w:sdt>
                    <w:sdtPr>
                      <w:alias w:val="Numeris"/>
                      <w:tag w:val="nr_5e1053e0c98a47e29e245a47d9828cad"/>
                      <w:lock w:val="sdtLocked"/>
                      <w:richText/>
                    </w:sdtPr>
                    <w:sdtContent>
                      <w:r>
                        <w:rPr>
                          <w:szCs w:val="24"/>
                        </w:rPr>
                        <w:t>12</w:t>
                      </w:r>
                    </w:sdtContent>
                  </w:sdt>
                  <w:r>
                    <w:rPr>
                      <w:szCs w:val="24"/>
                    </w:rPr>
                    <w:t>. Kintamąją lėšų dalį sudaro šios Lietuvos Respublikos valstybės ir savivaldybių biudžetų pajamų ir išlaidų klasifikacijoje nurodytos išlaidos:</w:t>
                  </w:r>
                </w:p>
                <w:sdt>
                  <w:sdtPr>
                    <w:alias w:val="12.1 pp."/>
                    <w:tag w:val="part_10572c724e454d97a4f8fb903a6110c2"/>
                    <w:lock w:val="sdtLocked"/>
                    <w:richText/>
                  </w:sdtPr>
                  <w:sdtContent>
                    <w:p>
                      <w:pPr>
                        <w:ind w:firstLine="851"/>
                        <w:jc w:val="both"/>
                        <w:rPr>
                          <w:szCs w:val="24"/>
                        </w:rPr>
                      </w:pPr>
                      <w:sdt>
                        <w:sdtPr>
                          <w:alias w:val="Numeris"/>
                          <w:tag w:val="nr_10572c724e454d97a4f8fb903a6110c2"/>
                          <w:lock w:val="sdtLocked"/>
                          <w:richText/>
                        </w:sdtPr>
                        <w:sdtContent>
                          <w:r>
                            <w:rPr>
                              <w:szCs w:val="24"/>
                            </w:rPr>
                            <w:t>12.1</w:t>
                          </w:r>
                        </w:sdtContent>
                      </w:sdt>
                      <w:r>
                        <w:rPr>
                          <w:szCs w:val="24"/>
                        </w:rPr>
                        <w:t>. „2.1.1.1.1.1. Darbo užmokestis pinigais“. Šiame papunktyje nurodytos išlaidos – socialines paslaugas teikiančių darbuotojų darbo užmokestis;</w:t>
                      </w:r>
                    </w:p>
                  </w:sdtContent>
                </w:sdt>
                <w:sdt>
                  <w:sdtPr>
                    <w:alias w:val="12.2 pp."/>
                    <w:tag w:val="part_56be2152fa8647728bfdec41eabe6068"/>
                    <w:lock w:val="sdtLocked"/>
                    <w:richText/>
                  </w:sdtPr>
                  <w:sdtContent>
                    <w:p>
                      <w:pPr>
                        <w:ind w:firstLine="851"/>
                        <w:jc w:val="both"/>
                        <w:rPr>
                          <w:szCs w:val="24"/>
                        </w:rPr>
                      </w:pPr>
                      <w:sdt>
                        <w:sdtPr>
                          <w:alias w:val="Numeris"/>
                          <w:tag w:val="nr_56be2152fa8647728bfdec41eabe6068"/>
                          <w:lock w:val="sdtLocked"/>
                          <w:richText/>
                        </w:sdtPr>
                        <w:sdtContent>
                          <w:r>
                            <w:rPr>
                              <w:szCs w:val="24"/>
                            </w:rPr>
                            <w:t>12.2</w:t>
                          </w:r>
                        </w:sdtContent>
                      </w:sdt>
                      <w:r>
                        <w:rPr>
                          <w:szCs w:val="24"/>
                        </w:rPr>
                        <w:t>. „2.1.2.1.1.1. Socialinio draudimo įmokos“. Šiame papunktyje nurodytos išlaidos – socialinio draudimo įmokos, mokamos nuo apskaičiuoto socialines paslaugas teikiančių darbuotojų darbo užmokesčio;</w:t>
                      </w:r>
                    </w:p>
                  </w:sdtContent>
                </w:sdt>
                <w:sdt>
                  <w:sdtPr>
                    <w:alias w:val="12.3 pp."/>
                    <w:tag w:val="part_06f9305bbff44c1abb275f43b82335ef"/>
                    <w:lock w:val="sdtLocked"/>
                    <w:richText/>
                  </w:sdtPr>
                  <w:sdtContent>
                    <w:p>
                      <w:pPr>
                        <w:ind w:firstLine="851"/>
                        <w:jc w:val="both"/>
                        <w:rPr>
                          <w:szCs w:val="24"/>
                        </w:rPr>
                      </w:pPr>
                      <w:sdt>
                        <w:sdtPr>
                          <w:alias w:val="Numeris"/>
                          <w:tag w:val="nr_06f9305bbff44c1abb275f43b82335ef"/>
                          <w:lock w:val="sdtLocked"/>
                          <w:richText/>
                        </w:sdtPr>
                        <w:sdtContent>
                          <w:r>
                            <w:rPr>
                              <w:szCs w:val="24"/>
                            </w:rPr>
                            <w:t>12.3</w:t>
                          </w:r>
                        </w:sdtContent>
                      </w:sdt>
                      <w:r>
                        <w:rPr>
                          <w:szCs w:val="24"/>
                        </w:rPr>
                        <w:t>. „2.7.2.1.1.1. Socialinė parama pinigais“. Šiame papunktyje nurodytos išlaidos – nenutrūkstamas darbo užmokesčio mokėjimas socialines paslaugas teikiančių darbuotojų ligos atveju (už pirmas dvi ligos dienas), išmokos įvykus nelaimingam atsitikimui, parama esant sunkiai materialinei būklei, mirties ir kitais atvejais, išeitinės išmokos ir nuo jų apskaičiuotos socialinio draudimo įmokos;</w:t>
                      </w:r>
                    </w:p>
                  </w:sdtContent>
                </w:sdt>
                <w:sdt>
                  <w:sdtPr>
                    <w:alias w:val="12.4 pp."/>
                    <w:tag w:val="part_b5d365e6f0854a52a5d181eb3957d2a6"/>
                    <w:lock w:val="sdtLocked"/>
                    <w:richText/>
                  </w:sdtPr>
                  <w:sdtContent>
                    <w:p>
                      <w:pPr>
                        <w:ind w:firstLine="851"/>
                        <w:jc w:val="both"/>
                        <w:rPr>
                          <w:szCs w:val="24"/>
                        </w:rPr>
                      </w:pPr>
                      <w:sdt>
                        <w:sdtPr>
                          <w:alias w:val="Numeris"/>
                          <w:tag w:val="nr_b5d365e6f0854a52a5d181eb3957d2a6"/>
                          <w:lock w:val="sdtLocked"/>
                          <w:richText/>
                        </w:sdtPr>
                        <w:sdtContent>
                          <w:r>
                            <w:rPr>
                              <w:szCs w:val="24"/>
                            </w:rPr>
                            <w:t>12.4</w:t>
                          </w:r>
                        </w:sdtContent>
                      </w:sdt>
                      <w:r>
                        <w:rPr>
                          <w:szCs w:val="24"/>
                        </w:rPr>
                        <w:t>. „2.2.1.1.1.16. Kvalifikacijos kėlimo išlaidos“. Šiame papunktyje nurodytos išlaidos – socialines paslaugas teikiančių darbuotojų profesinės kvalifikacijos, įgūdžių, žinių tobulinimo išlaidos, taip pat šių darbuotojų stažuočių organizavimo, seminarų, konferencijų, kursų, pratybų, paskaitų rengimo ir kitos panašios išlaidos;</w:t>
                      </w:r>
                    </w:p>
                  </w:sdtContent>
                </w:sdt>
                <w:sdt>
                  <w:sdtPr>
                    <w:alias w:val="12.5 pp."/>
                    <w:tag w:val="part_bbb7c0af76be4ef79cafedf18de65b95"/>
                    <w:lock w:val="sdtLocked"/>
                    <w:richText/>
                  </w:sdtPr>
                  <w:sdtContent>
                    <w:p>
                      <w:pPr>
                        <w:ind w:firstLine="851"/>
                        <w:jc w:val="both"/>
                        <w:rPr>
                          <w:szCs w:val="24"/>
                        </w:rPr>
                      </w:pPr>
                      <w:sdt>
                        <w:sdtPr>
                          <w:alias w:val="Numeris"/>
                          <w:tag w:val="nr_bbb7c0af76be4ef79cafedf18de65b95"/>
                          <w:lock w:val="sdtLocked"/>
                          <w:richText/>
                        </w:sdtPr>
                        <w:sdtContent>
                          <w:r>
                            <w:rPr>
                              <w:szCs w:val="24"/>
                            </w:rPr>
                            <w:t>12.5</w:t>
                          </w:r>
                        </w:sdtContent>
                      </w:sdt>
                      <w:r>
                        <w:rPr>
                          <w:szCs w:val="24"/>
                        </w:rPr>
                        <w:t>. „2.2.1.1.1.11. Komandiruočių išlaidos“. Šiame papunktyje nurodytos išlaidos – visos su socialines paslaugas teikiančių darbuotojų komandiruotėmis susijusios išlaidos, išskyrus mokestį už kvalifikacijos tobulinimą;</w:t>
                      </w:r>
                    </w:p>
                  </w:sdtContent>
                </w:sdt>
                <w:sdt>
                  <w:sdtPr>
                    <w:alias w:val="12.6 pp."/>
                    <w:tag w:val="part_086748bff1a140438f251c6bb4d7e333"/>
                    <w:lock w:val="sdtLocked"/>
                    <w:richText/>
                  </w:sdtPr>
                  <w:sdtContent>
                    <w:p>
                      <w:pPr>
                        <w:ind w:firstLine="851"/>
                        <w:jc w:val="both"/>
                        <w:rPr>
                          <w:szCs w:val="24"/>
                        </w:rPr>
                      </w:pPr>
                      <w:sdt>
                        <w:sdtPr>
                          <w:alias w:val="Numeris"/>
                          <w:tag w:val="nr_086748bff1a140438f251c6bb4d7e333"/>
                          <w:lock w:val="sdtLocked"/>
                          <w:richText/>
                        </w:sdtPr>
                        <w:sdtContent>
                          <w:r>
                            <w:rPr>
                              <w:szCs w:val="24"/>
                            </w:rPr>
                            <w:t>12.6</w:t>
                          </w:r>
                        </w:sdtContent>
                      </w:sdt>
                      <w:r>
                        <w:rPr>
                          <w:szCs w:val="24"/>
                        </w:rPr>
                        <w:t>. „2.2.1.1.1.01. Mitybos išlaidos“ (jeigu socialinių paslaugų įstaiga teikia asmeniui maitinimo paslaugą). Šiame papunktyje nurodytos išlaidos – maisto produktų ir maitinimo paslaugų įsigijimo išlaidos;</w:t>
                      </w:r>
                    </w:p>
                  </w:sdtContent>
                </w:sdt>
                <w:sdt>
                  <w:sdtPr>
                    <w:alias w:val="12.7 pp."/>
                    <w:tag w:val="part_fc2dc8bf248e49b79947d77af0a620e4"/>
                    <w:lock w:val="sdtLocked"/>
                    <w:richText/>
                  </w:sdtPr>
                  <w:sdtContent>
                    <w:p>
                      <w:pPr>
                        <w:ind w:firstLine="851"/>
                        <w:jc w:val="both"/>
                        <w:rPr>
                          <w:szCs w:val="24"/>
                        </w:rPr>
                      </w:pPr>
                      <w:sdt>
                        <w:sdtPr>
                          <w:alias w:val="Numeris"/>
                          <w:tag w:val="nr_fc2dc8bf248e49b79947d77af0a620e4"/>
                          <w:lock w:val="sdtLocked"/>
                          <w:richText/>
                        </w:sdtPr>
                        <w:sdtContent>
                          <w:r>
                            <w:rPr>
                              <w:szCs w:val="24"/>
                            </w:rPr>
                            <w:t>12.7</w:t>
                          </w:r>
                        </w:sdtContent>
                      </w:sdt>
                      <w:r>
                        <w:rPr>
                          <w:szCs w:val="24"/>
                        </w:rPr>
                        <w:t>. „2.2.1.1.1.02. Medikamentų ir medicininių prekių bei paslaugų įsigijimo išlaidos“. Šiame papunktyje nurodytos išlaidos – socialinių paslaugų įstaigos medikamentų, medicininių prekių (įskaitant slaugai skirtas prekes, pvz., sauskelnes, higieninius paketus, paklotus, dezinfekavimo servetėles ir pan.) ir medicininių paslaugų įsigijimo išlaidos (įskaitant darbuotojų sveikatos tikrinimą);</w:t>
                      </w:r>
                    </w:p>
                  </w:sdtContent>
                </w:sdt>
                <w:sdt>
                  <w:sdtPr>
                    <w:alias w:val="12.8 pp."/>
                    <w:tag w:val="part_36991a7585664a2d9c302194d53ca249"/>
                    <w:lock w:val="sdtLocked"/>
                    <w:richText/>
                  </w:sdtPr>
                  <w:sdtContent>
                    <w:p>
                      <w:pPr>
                        <w:ind w:firstLine="851"/>
                        <w:jc w:val="both"/>
                        <w:rPr>
                          <w:szCs w:val="24"/>
                        </w:rPr>
                      </w:pPr>
                      <w:sdt>
                        <w:sdtPr>
                          <w:alias w:val="Numeris"/>
                          <w:tag w:val="nr_36991a7585664a2d9c302194d53ca249"/>
                          <w:lock w:val="sdtLocked"/>
                          <w:richText/>
                        </w:sdtPr>
                        <w:sdtContent>
                          <w:r>
                            <w:rPr>
                              <w:szCs w:val="24"/>
                            </w:rPr>
                            <w:t>12.8</w:t>
                          </w:r>
                        </w:sdtContent>
                      </w:sdt>
                      <w:r>
                        <w:rPr>
                          <w:szCs w:val="24"/>
                        </w:rPr>
                        <w:t>. „2.2.1.1.1.07. Aprangos ir patalynės įsigijimo bei priežiūros išlaidos“. Šiame papunktyje nurodytos išlaidos – socialinių paslaugų įstaigos patalynės, specialių drabužių, uniformų ir kitos aprangos bei avalynės įsigijimo, skalbimo, tvarkymo išlaidos;</w:t>
                      </w:r>
                    </w:p>
                  </w:sdtContent>
                </w:sdt>
                <w:sdt>
                  <w:sdtPr>
                    <w:alias w:val="12.9 pp."/>
                    <w:tag w:val="part_2eff1f4860de4e3688aa0cc0e9b86a96"/>
                    <w:lock w:val="sdtLocked"/>
                    <w:richText/>
                  </w:sdtPr>
                  <w:sdtContent>
                    <w:p>
                      <w:pPr>
                        <w:ind w:firstLine="851"/>
                        <w:jc w:val="both"/>
                        <w:rPr>
                          <w:szCs w:val="24"/>
                        </w:rPr>
                      </w:pPr>
                      <w:sdt>
                        <w:sdtPr>
                          <w:alias w:val="Numeris"/>
                          <w:tag w:val="nr_2eff1f4860de4e3688aa0cc0e9b86a96"/>
                          <w:lock w:val="sdtLocked"/>
                          <w:richText/>
                        </w:sdtPr>
                        <w:sdtContent>
                          <w:r>
                            <w:rPr>
                              <w:szCs w:val="24"/>
                            </w:rPr>
                            <w:t>12.9</w:t>
                          </w:r>
                        </w:sdtContent>
                      </w:sdt>
                      <w:r>
                        <w:rPr>
                          <w:szCs w:val="24"/>
                        </w:rPr>
                        <w:t>. „2.2.1.1.1.06. Transporto išlaikymo ir transporto paslaugų įsigijimo išlaidos“. Šiame papunktyje nurodytos išlaidos (susijusios su socialinių paslaugų teikimu) – socialinių paslaugų įstaigos nuosavybės, patikėjimo teise valdomų, naudojamų pagal nuomos arba panaudos sutartis automobilių ir kitų transporto priemonių degalų, nuomos, eksploatavimo, remonto bei prekių, susijusių su transporto priemonių remontu, įsigijimo, transporto draudimo, jo statymo ir kitos panašios išlaidos;</w:t>
                      </w:r>
                    </w:p>
                  </w:sdtContent>
                </w:sdt>
                <w:sdt>
                  <w:sdtPr>
                    <w:alias w:val="12.10 pp."/>
                    <w:tag w:val="part_280ed27507eb4d59b8f4460e6baa84c0"/>
                    <w:lock w:val="sdtLocked"/>
                    <w:richText/>
                  </w:sdtPr>
                  <w:sdtContent>
                    <w:p>
                      <w:pPr>
                        <w:ind w:firstLine="851"/>
                        <w:jc w:val="both"/>
                        <w:rPr>
                          <w:szCs w:val="24"/>
                        </w:rPr>
                      </w:pPr>
                      <w:sdt>
                        <w:sdtPr>
                          <w:alias w:val="Numeris"/>
                          <w:tag w:val="nr_280ed27507eb4d59b8f4460e6baa84c0"/>
                          <w:lock w:val="sdtLocked"/>
                          <w:richText/>
                        </w:sdtPr>
                        <w:sdtContent>
                          <w:r>
                            <w:rPr>
                              <w:szCs w:val="24"/>
                            </w:rPr>
                            <w:t>12.10</w:t>
                          </w:r>
                        </w:sdtContent>
                      </w:sdt>
                      <w:r>
                        <w:rPr>
                          <w:szCs w:val="24"/>
                        </w:rPr>
                        <w:t xml:space="preserve">. „2.2.1.1.1.14. Materialiojo ir nematerialiojo turto nuomos išlaidos“. Šiame papunktyje nurodytos išlaidos – patalpų nuomos išlaidos; </w:t>
                      </w:r>
                    </w:p>
                  </w:sdtContent>
                </w:sdt>
                <w:sdt>
                  <w:sdtPr>
                    <w:alias w:val="12.11 pp."/>
                    <w:tag w:val="part_ba7d649c1d9544f088eaea0d432abf20"/>
                    <w:lock w:val="sdtLocked"/>
                    <w:richText/>
                  </w:sdtPr>
                  <w:sdtContent>
                    <w:p>
                      <w:pPr>
                        <w:ind w:firstLine="851"/>
                        <w:jc w:val="both"/>
                        <w:rPr>
                          <w:szCs w:val="24"/>
                        </w:rPr>
                      </w:pPr>
                      <w:sdt>
                        <w:sdtPr>
                          <w:alias w:val="Numeris"/>
                          <w:tag w:val="nr_ba7d649c1d9544f088eaea0d432abf20"/>
                          <w:lock w:val="sdtLocked"/>
                          <w:richText/>
                        </w:sdtPr>
                        <w:sdtContent>
                          <w:r>
                            <w:rPr>
                              <w:szCs w:val="24"/>
                            </w:rPr>
                            <w:t>12.11</w:t>
                          </w:r>
                        </w:sdtContent>
                      </w:sdt>
                      <w:r>
                        <w:rPr>
                          <w:szCs w:val="24"/>
                        </w:rPr>
                        <w:t>. „2.2.1.1.1.30. Kitų prekių ir paslaugų įsigijimo išlaidos“. Šiame papunktyje nurodytos išlaidos – prekių ir paslaugų, susijusių su individualiais socialinių paslaugų gavėjų poreikiais, įsigijimo išlaidos;</w:t>
                      </w:r>
                    </w:p>
                  </w:sdtContent>
                </w:sdt>
                <w:sdt>
                  <w:sdtPr>
                    <w:alias w:val="12.12 pp."/>
                    <w:tag w:val="part_e4be73a20c484ff8b48c8d4a936fadc2"/>
                    <w:lock w:val="sdtLocked"/>
                    <w:richText/>
                  </w:sdtPr>
                  <w:sdtContent>
                    <w:p>
                      <w:pPr>
                        <w:ind w:firstLine="851"/>
                        <w:jc w:val="both"/>
                        <w:rPr>
                          <w:szCs w:val="24"/>
                        </w:rPr>
                      </w:pPr>
                      <w:sdt>
                        <w:sdtPr>
                          <w:alias w:val="Numeris"/>
                          <w:tag w:val="nr_e4be73a20c484ff8b48c8d4a936fadc2"/>
                          <w:lock w:val="sdtLocked"/>
                          <w:richText/>
                        </w:sdtPr>
                        <w:sdtContent>
                          <w:r>
                            <w:rPr>
                              <w:szCs w:val="24"/>
                            </w:rPr>
                            <w:t>12.12</w:t>
                          </w:r>
                        </w:sdtContent>
                      </w:sdt>
                      <w:r>
                        <w:rPr>
                          <w:szCs w:val="24"/>
                        </w:rPr>
                        <w:t>. Socialinės paramos mokėjimo pinigais (vaikų kišenpinigių) išlaidos.</w:t>
                      </w:r>
                    </w:p>
                  </w:sdtContent>
                </w:sdt>
              </w:sdtContent>
            </w:sdt>
            <w:sdt>
              <w:sdtPr>
                <w:alias w:val="13 p."/>
                <w:tag w:val="part_62371de5bcb1470691bee394e41db729"/>
                <w:lock w:val="sdtLocked"/>
                <w:richText/>
              </w:sdtPr>
              <w:sdtContent>
                <w:p>
                  <w:pPr>
                    <w:ind w:firstLine="851"/>
                    <w:jc w:val="both"/>
                    <w:rPr>
                      <w:szCs w:val="24"/>
                    </w:rPr>
                  </w:pPr>
                  <w:sdt>
                    <w:sdtPr>
                      <w:alias w:val="Numeris"/>
                      <w:tag w:val="nr_62371de5bcb1470691bee394e41db729"/>
                      <w:lock w:val="sdtLocked"/>
                      <w:richText/>
                    </w:sdtPr>
                    <w:sdtContent>
                      <w:r>
                        <w:rPr>
                          <w:szCs w:val="24"/>
                        </w:rPr>
                        <w:t>13</w:t>
                      </w:r>
                    </w:sdtContent>
                  </w:sdt>
                  <w:r>
                    <w:rPr>
                      <w:szCs w:val="24"/>
                    </w:rPr>
                    <w:t>. Nustatant socialinės priežiūros, laikino atokvėpio asmens namuose ir dienos socialinės globos asmens namuose paslaugų kainą, šios Metodikos 12.7–12.111 papunkčiuose nurodytos išlaidos į šių paslaugų kainą neįtraukiamos. Nustatant socialinės priežiūros kainą, šios Metodikos 12.7 papunktyje nurodytos išlaidos į šių paslaugų kainą įtraukiamos, jei jos teikiamos su apgyvendinimu. Nustatant laikino atokvėpio, dienos socialinės globos paslaugų, teikiamų institucijoje, kainą, šios Metodikos 12.9 papunktyje nurodytos išlaidos į šių paslaugų kainą neįtraukiamos, jei socialinių paslaugų įstaiga neteikia transporto organizavimo paslaugos, kaip sudėtinės šių paslaugų dalies. Nustatant apgyvendinimo apsaugotame būste paslaugos kainą, šios Metodikos 11.6 papunktyje nurodytos išlaidos į šios paslaugos kainą įtraukiamos, jei asmens, gaunančio šią paslaugą, mėnesio pajamos yra mažesnės kaip 4 valstybės remiamų pajamų (toliau – VRP) dydžiai. Socialines paslaugas teikiančių darbuotojų pareigybės ir jų skaičius nustatomi vadovaujantis socialinės apsaugos ir darbo ministro tvirtinamais Akredituotų socialinių paslaugų teikimo reikalavimais ir Socialinę globą teikiančių darbuotojų darbo laiko sąnaudų normatyvais. Bendrąsias socialines paslaugas teikiančių darbuotojų pareigybės nustatomos vadovaujantis socialinės apsaugos ir darbo ministro tvirtinamame Socialinių paslaugų kataloge reglamentuotu socialinės paslaugos turiniu. Pareigybių skaičius nustatomas pagal faktines sąnaudas.</w:t>
                  </w:r>
                </w:p>
              </w:sdtContent>
            </w:sdt>
            <w:sdt>
              <w:sdtPr>
                <w:alias w:val="14 p."/>
                <w:tag w:val="part_560adc8c1cc84b6ca8f321d009662fff"/>
                <w:lock w:val="sdtLocked"/>
                <w:richText/>
              </w:sdtPr>
              <w:sdtContent>
                <w:p>
                  <w:pPr>
                    <w:ind w:firstLine="851"/>
                    <w:jc w:val="both"/>
                    <w:rPr>
                      <w:szCs w:val="24"/>
                    </w:rPr>
                  </w:pPr>
                  <w:sdt>
                    <w:sdtPr>
                      <w:alias w:val="Numeris"/>
                      <w:tag w:val="nr_560adc8c1cc84b6ca8f321d009662fff"/>
                      <w:lock w:val="sdtLocked"/>
                      <w:richText/>
                    </w:sdtPr>
                    <w:sdtContent>
                      <w:r>
                        <w:rPr>
                          <w:szCs w:val="24"/>
                        </w:rPr>
                        <w:t>14</w:t>
                      </w:r>
                    </w:sdtContent>
                  </w:sdt>
                  <w:r>
                    <w:rPr>
                      <w:szCs w:val="24"/>
                    </w:rPr>
                    <w:t>. Maitinimo išlaidos apskaičiuojamos pagal sveikatos apsaugos ministro tvirtinamas rekomenduojamas maisto produktų paros normas socialinę globą gaunantiems asmenims.</w:t>
                  </w:r>
                </w:p>
              </w:sdtContent>
            </w:sdt>
            <w:sdt>
              <w:sdtPr>
                <w:alias w:val="15 p."/>
                <w:tag w:val="part_6fa956c84a7a4a7f84f1a34e1f9e2940"/>
                <w:lock w:val="sdtLocked"/>
                <w:richText/>
              </w:sdtPr>
              <w:sdtContent>
                <w:p>
                  <w:pPr>
                    <w:ind w:firstLine="851"/>
                    <w:jc w:val="both"/>
                    <w:rPr>
                      <w:szCs w:val="24"/>
                    </w:rPr>
                  </w:pPr>
                  <w:sdt>
                    <w:sdtPr>
                      <w:alias w:val="Numeris"/>
                      <w:tag w:val="nr_6fa956c84a7a4a7f84f1a34e1f9e2940"/>
                      <w:lock w:val="sdtLocked"/>
                      <w:richText/>
                    </w:sdtPr>
                    <w:sdtContent>
                      <w:r>
                        <w:rPr>
                          <w:szCs w:val="24"/>
                        </w:rPr>
                        <w:t>15</w:t>
                      </w:r>
                    </w:sdtContent>
                  </w:sdt>
                  <w:r>
                    <w:rPr>
                      <w:szCs w:val="24"/>
                    </w:rPr>
                    <w:t>. Medikamentų, patalynės ir aprangos išlaidų finansiniai normatyvai ateinantiems kalendoriniams metams kasmet iš naujo peržiūrimi atsižvelgiant į Valstybės duomenų agentūros skelbiamą informaciją apie vartojimo prekių ir paslaugų kainų pokyčius.</w:t>
                  </w:r>
                </w:p>
              </w:sdtContent>
            </w:sdt>
            <w:sdt>
              <w:sdtPr>
                <w:alias w:val="16 p."/>
                <w:tag w:val="part_c31f231149084b8e9bd3fd2cae2de3b1"/>
                <w:lock w:val="sdtLocked"/>
                <w:richText/>
              </w:sdtPr>
              <w:sdtContent>
                <w:p>
                  <w:pPr>
                    <w:ind w:firstLine="851"/>
                    <w:jc w:val="both"/>
                    <w:rPr>
                      <w:szCs w:val="24"/>
                    </w:rPr>
                  </w:pPr>
                  <w:sdt>
                    <w:sdtPr>
                      <w:alias w:val="Numeris"/>
                      <w:tag w:val="nr_c31f231149084b8e9bd3fd2cae2de3b1"/>
                      <w:lock w:val="sdtLocked"/>
                      <w:richText/>
                    </w:sdtPr>
                    <w:sdtContent>
                      <w:r>
                        <w:rPr>
                          <w:szCs w:val="24"/>
                        </w:rPr>
                        <w:t>16</w:t>
                      </w:r>
                    </w:sdtContent>
                  </w:sdt>
                  <w:r>
                    <w:rPr>
                      <w:szCs w:val="24"/>
                    </w:rPr>
                    <w:t xml:space="preserve">. Nustatant socialinių paslaugų kainą, socialinių paslaugų įstaigos lėšos, skirtos nekilnojamajam turtui įsigyti (pvz., nekilnojamajam turtui pirkti, paskoloms mokėti), neįskaičiuojamos. </w:t>
                  </w:r>
                </w:p>
                <w:p>
                  <w:pPr>
                    <w:ind w:firstLine="851"/>
                    <w:jc w:val="both"/>
                    <w:rPr>
                      <w:szCs w:val="24"/>
                    </w:rPr>
                  </w:pPr>
                </w:p>
              </w:sdtContent>
            </w:sdt>
          </w:sdtContent>
        </w:sdt>
        <w:sdt>
          <w:sdtPr>
            <w:alias w:val="skyrius"/>
            <w:tag w:val="part_8aabab8279a94fad9a780cc58b1e32bd"/>
            <w:lock w:val="sdtLocked"/>
            <w:richText/>
          </w:sdtPr>
          <w:sdtContent>
            <w:p>
              <w:pPr>
                <w:jc w:val="center"/>
                <w:rPr>
                  <w:b/>
                  <w:szCs w:val="24"/>
                  <w:lang w:eastAsia="lt-LT"/>
                </w:rPr>
              </w:pPr>
              <w:sdt>
                <w:sdtPr>
                  <w:alias w:val="Numeris"/>
                  <w:tag w:val="nr_8aabab8279a94fad9a780cc58b1e32bd"/>
                  <w:lock w:val="sdtLocked"/>
                  <w:richText/>
                </w:sdtPr>
                <w:sdtContent>
                  <w:r>
                    <w:rPr>
                      <w:b/>
                      <w:szCs w:val="24"/>
                      <w:lang w:eastAsia="lt-LT"/>
                    </w:rPr>
                    <w:t>III</w:t>
                  </w:r>
                </w:sdtContent>
              </w:sdt>
              <w:r>
                <w:rPr>
                  <w:b/>
                  <w:szCs w:val="24"/>
                  <w:lang w:eastAsia="lt-LT"/>
                </w:rPr>
                <w:t xml:space="preserve">. </w:t>
              </w:r>
              <w:sdt>
                <w:sdtPr>
                  <w:alias w:val="Pavadinimas"/>
                  <w:tag w:val="title_8aabab8279a94fad9a780cc58b1e32bd"/>
                  <w:lock w:val="sdtLocked"/>
                  <w:richText/>
                </w:sdtPr>
                <w:sdtContent>
                  <w:r>
                    <w:rPr>
                      <w:b/>
                      <w:szCs w:val="24"/>
                      <w:lang w:eastAsia="lt-LT"/>
                    </w:rPr>
                    <w:t>PASLAUGŲ KAINŲ SUDEDAMŲJŲ DALIŲ DYDŽIAI</w:t>
                  </w:r>
                </w:sdtContent>
              </w:sdt>
            </w:p>
            <w:p>
              <w:pPr>
                <w:tabs>
                  <w:tab w:val="left" w:pos="1134"/>
                </w:tabs>
                <w:jc w:val="both"/>
                <w:rPr>
                  <w:szCs w:val="24"/>
                </w:rPr>
              </w:pPr>
            </w:p>
            <w:sdt>
              <w:sdtPr>
                <w:alias w:val="17 p."/>
                <w:tag w:val="part_1f8c56d1da7a412290d2b752b5a69540"/>
                <w:lock w:val="sdtLocked"/>
                <w:richText/>
              </w:sdtPr>
              <w:sdtContent>
                <w:p>
                  <w:pPr>
                    <w:ind w:firstLine="851"/>
                    <w:jc w:val="both"/>
                    <w:rPr>
                      <w:szCs w:val="24"/>
                    </w:rPr>
                  </w:pPr>
                  <w:sdt>
                    <w:sdtPr>
                      <w:alias w:val="Numeris"/>
                      <w:tag w:val="nr_1f8c56d1da7a412290d2b752b5a69540"/>
                      <w:lock w:val="sdtLocked"/>
                      <w:richText/>
                    </w:sdtPr>
                    <w:sdtContent>
                      <w:r>
                        <w:rPr>
                          <w:szCs w:val="24"/>
                        </w:rPr>
                        <w:t>17</w:t>
                      </w:r>
                    </w:sdtContent>
                  </w:sdt>
                  <w:r>
                    <w:rPr>
                      <w:szCs w:val="24"/>
                    </w:rPr>
                    <w:t xml:space="preserve">. Bendrąją paslaugo kainos dalį (toliau – BD)  sudaro šios Metodikos 11 punkte nurodytos išlaidos ir jos negali viršyti 20 proc. kintamosios paslaugos kainos dalies dydžio.</w:t>
                  </w:r>
                </w:p>
              </w:sdtContent>
            </w:sdt>
            <w:sdt>
              <w:sdtPr>
                <w:alias w:val="18 p."/>
                <w:tag w:val="part_1332139c7b284fe892b76a3354b5ff52"/>
                <w:lock w:val="sdtLocked"/>
                <w:richText/>
              </w:sdtPr>
              <w:sdtContent>
                <w:p>
                  <w:pPr>
                    <w:ind w:firstLine="851"/>
                    <w:jc w:val="both"/>
                    <w:rPr>
                      <w:szCs w:val="24"/>
                    </w:rPr>
                  </w:pPr>
                  <w:sdt>
                    <w:sdtPr>
                      <w:alias w:val="Numeris"/>
                      <w:tag w:val="nr_1332139c7b284fe892b76a3354b5ff52"/>
                      <w:lock w:val="sdtLocked"/>
                      <w:richText/>
                    </w:sdtPr>
                    <w:sdtContent>
                      <w:r>
                        <w:rPr>
                          <w:szCs w:val="24"/>
                        </w:rPr>
                        <w:t>18</w:t>
                      </w:r>
                    </w:sdtContent>
                  </w:sdt>
                  <w:r>
                    <w:rPr>
                      <w:szCs w:val="24"/>
                    </w:rPr>
                    <w:t xml:space="preserve">. Bendroji paslaugos kainos dalis prevencinių, bendrųjų, socialinės priežiūros ir atokvėpio paslaugų kainoje  nustatoma:</w:t>
                  </w:r>
                </w:p>
                <w:sdt>
                  <w:sdtPr>
                    <w:alias w:val="18.1 pp."/>
                    <w:tag w:val="part_44e741de4fa143cc88fd2bd920c73e51"/>
                    <w:lock w:val="sdtLocked"/>
                    <w:richText/>
                  </w:sdtPr>
                  <w:sdtContent>
                    <w:p>
                      <w:pPr>
                        <w:ind w:firstLine="851"/>
                        <w:jc w:val="both"/>
                        <w:rPr>
                          <w:szCs w:val="24"/>
                        </w:rPr>
                      </w:pPr>
                      <w:sdt>
                        <w:sdtPr>
                          <w:alias w:val="Numeris"/>
                          <w:tag w:val="nr_44e741de4fa143cc88fd2bd920c73e51"/>
                          <w:lock w:val="sdtLocked"/>
                          <w:richText/>
                        </w:sdtPr>
                        <w:sdtContent>
                          <w:r>
                            <w:rPr>
                              <w:szCs w:val="24"/>
                            </w:rPr>
                            <w:t>18.1</w:t>
                          </w:r>
                        </w:sdtContent>
                      </w:sdt>
                      <w:r>
                        <w:rPr>
                          <w:szCs w:val="24"/>
                        </w:rPr>
                        <w:t>. 20 proc. nuo kintamosios paslaugos kainos dalies;</w:t>
                      </w:r>
                    </w:p>
                  </w:sdtContent>
                </w:sdt>
                <w:sdt>
                  <w:sdtPr>
                    <w:alias w:val="18.2 pp."/>
                    <w:tag w:val="part_f4ff825ffdfd4cc3a7aeca16cce9d092"/>
                    <w:lock w:val="sdtLocked"/>
                    <w:richText/>
                  </w:sdtPr>
                  <w:sdtContent>
                    <w:p>
                      <w:pPr>
                        <w:ind w:firstLine="851"/>
                        <w:jc w:val="both"/>
                        <w:rPr>
                          <w:szCs w:val="24"/>
                        </w:rPr>
                      </w:pPr>
                      <w:sdt>
                        <w:sdtPr>
                          <w:alias w:val="Numeris"/>
                          <w:tag w:val="nr_f4ff825ffdfd4cc3a7aeca16cce9d092"/>
                          <w:lock w:val="sdtLocked"/>
                          <w:richText/>
                        </w:sdtPr>
                        <w:sdtContent>
                          <w:r>
                            <w:rPr>
                              <w:szCs w:val="24"/>
                            </w:rPr>
                            <w:t>18.2</w:t>
                          </w:r>
                        </w:sdtContent>
                      </w:sdt>
                      <w:r>
                        <w:rPr>
                          <w:szCs w:val="24"/>
                        </w:rPr>
                        <w:t xml:space="preserve">. 10 proc. nuo kintamosios paslaugos kainos dalies, kai už suteiktas socialines paslaugas paslaugų gavėjas moka teisės aktų nustatyta tvarka paslaugų gavėjui ir padengia paslaugos gavėjo nustatytos socialinės paslaugos kainos dalį. Šis punktas taikomas socialinės priežiūros paslaugoms: pagalbai į namus, apgyvendinimo savarankiško gyvenimo namuose suaugusiems asmenims su negalia / senyvo amžiaus asmenims bei apsaugoto būsto paslaugai teikti. </w:t>
                      </w:r>
                    </w:p>
                  </w:sdtContent>
                </w:sdt>
              </w:sdtContent>
            </w:sdt>
            <w:sdt>
              <w:sdtPr>
                <w:alias w:val="19 p."/>
                <w:tag w:val="part_56f27f5ea201452ca98c2e7bd6ba0b03"/>
                <w:lock w:val="sdtLocked"/>
                <w:richText/>
              </w:sdtPr>
              <w:sdtContent>
                <w:p>
                  <w:pPr>
                    <w:ind w:firstLine="851"/>
                    <w:jc w:val="both"/>
                    <w:rPr>
                      <w:szCs w:val="24"/>
                    </w:rPr>
                  </w:pPr>
                  <w:sdt>
                    <w:sdtPr>
                      <w:alias w:val="Numeris"/>
                      <w:tag w:val="nr_56f27f5ea201452ca98c2e7bd6ba0b03"/>
                      <w:lock w:val="sdtLocked"/>
                      <w:richText/>
                    </w:sdtPr>
                    <w:sdtContent>
                      <w:r>
                        <w:rPr>
                          <w:szCs w:val="24"/>
                        </w:rPr>
                        <w:t>19</w:t>
                      </w:r>
                    </w:sdtContent>
                  </w:sdt>
                  <w:r>
                    <w:rPr>
                      <w:szCs w:val="24"/>
                    </w:rPr>
                    <w:t xml:space="preserve">. Kintamąją paslaugo kainos dalį (toliau – KD) sudaro šios Metodikos 12 punkte nurodytos išlaidos:  </w:t>
                  </w:r>
                </w:p>
                <w:sdt>
                  <w:sdtPr>
                    <w:alias w:val="19.1 pp."/>
                    <w:tag w:val="part_c2ce70e594dd439590682a73d8f168b1"/>
                    <w:lock w:val="sdtLocked"/>
                    <w:richText/>
                  </w:sdtPr>
                  <w:sdtContent>
                    <w:p>
                      <w:pPr>
                        <w:ind w:firstLine="851"/>
                        <w:jc w:val="both"/>
                        <w:rPr>
                          <w:szCs w:val="24"/>
                        </w:rPr>
                      </w:pPr>
                      <w:sdt>
                        <w:sdtPr>
                          <w:alias w:val="Numeris"/>
                          <w:tag w:val="nr_c2ce70e594dd439590682a73d8f168b1"/>
                          <w:lock w:val="sdtLocked"/>
                          <w:richText/>
                        </w:sdtPr>
                        <w:sdtContent>
                          <w:r>
                            <w:rPr>
                              <w:szCs w:val="24"/>
                            </w:rPr>
                            <w:t>19.1</w:t>
                          </w:r>
                        </w:sdtContent>
                      </w:sdt>
                      <w:r>
                        <w:rPr>
                          <w:szCs w:val="24"/>
                        </w:rPr>
                        <w:t xml:space="preserve">. darbo užmokestis ir kitos išlaidos, susijusios su socialines paslaugas teikiančio personalo išlaikymu (šios Metodikos 12.1-12.5 papunkčiuose nurodytos išlaidos): </w:t>
                      </w:r>
                    </w:p>
                    <w:sdt>
                      <w:sdtPr>
                        <w:alias w:val="19.1.1 pp."/>
                        <w:tag w:val="part_1b0daf5c88ff48b49d9dab26f22e997c"/>
                        <w:lock w:val="sdtLocked"/>
                        <w:richText/>
                      </w:sdtPr>
                      <w:sdtContent>
                        <w:p>
                          <w:pPr>
                            <w:ind w:firstLine="851"/>
                            <w:jc w:val="both"/>
                            <w:rPr>
                              <w:szCs w:val="24"/>
                            </w:rPr>
                          </w:pPr>
                          <w:sdt>
                            <w:sdtPr>
                              <w:alias w:val="Numeris"/>
                              <w:tag w:val="nr_1b0daf5c88ff48b49d9dab26f22e997c"/>
                              <w:lock w:val="sdtLocked"/>
                              <w:richText/>
                            </w:sdtPr>
                            <w:sdtContent>
                              <w:r>
                                <w:rPr>
                                  <w:szCs w:val="24"/>
                                </w:rPr>
                                <w:t>19.1.1</w:t>
                              </w:r>
                            </w:sdtContent>
                          </w:sdt>
                          <w:r>
                            <w:rPr>
                              <w:szCs w:val="24"/>
                            </w:rPr>
                            <w:t>.darbuotojams, kuriems darbo užmokestis yra skaičiuojamas nuo minimalios mėnesinės algos (toliau – MMA) arba minimalaus valandinio darbo užmokesčio (toliau – MVA), darbo užmokestis skaičiuojamas nuo minimalių nustatytu dydžių su valstybinio socialinio draudimo įmokomis;</w:t>
                          </w:r>
                        </w:p>
                      </w:sdtContent>
                    </w:sdt>
                    <w:sdt>
                      <w:sdtPr>
                        <w:alias w:val="19.1.2 pp."/>
                        <w:tag w:val="part_cf1e3dee23034fc6a6eb76eb314e543c"/>
                        <w:lock w:val="sdtLocked"/>
                        <w:richText/>
                      </w:sdtPr>
                      <w:sdtContent>
                        <w:p>
                          <w:pPr>
                            <w:ind w:firstLine="851"/>
                            <w:jc w:val="both"/>
                            <w:rPr>
                              <w:szCs w:val="24"/>
                            </w:rPr>
                          </w:pPr>
                          <w:sdt>
                            <w:sdtPr>
                              <w:alias w:val="Numeris"/>
                              <w:tag w:val="nr_cf1e3dee23034fc6a6eb76eb314e543c"/>
                              <w:lock w:val="sdtLocked"/>
                              <w:richText/>
                            </w:sdtPr>
                            <w:sdtContent>
                              <w:r>
                                <w:rPr>
                                  <w:szCs w:val="24"/>
                                </w:rPr>
                                <w:t>19.1.2</w:t>
                              </w:r>
                            </w:sdtContent>
                          </w:sdt>
                          <w:r>
                            <w:rPr>
                              <w:szCs w:val="24"/>
                            </w:rPr>
                            <w:t xml:space="preserve">. socialines paslaugas teikiančių darbuotojų darbo užmokestis šioje Metodikoje skaičiuojamas vadovaujantis Lietuvos Respublikos biudžetinių įstaigų darbuotojų darbo apmokėjimo ir komisijų narių atlygio už darbą įstatymu (toliau – Darbo apmokėjimo įstatymas) nuo minimalių pareiginės algos koeficientų; </w:t>
                          </w:r>
                        </w:p>
                      </w:sdtContent>
                    </w:sdt>
                    <w:sdt>
                      <w:sdtPr>
                        <w:alias w:val="19.1.3 pp."/>
                        <w:tag w:val="part_86e234d610974c57b23595e2960bf1f0"/>
                        <w:lock w:val="sdtLocked"/>
                        <w:richText/>
                      </w:sdtPr>
                      <w:sdtContent>
                        <w:p>
                          <w:pPr>
                            <w:ind w:firstLine="851"/>
                            <w:jc w:val="both"/>
                            <w:rPr>
                              <w:szCs w:val="24"/>
                            </w:rPr>
                          </w:pPr>
                          <w:sdt>
                            <w:sdtPr>
                              <w:alias w:val="Numeris"/>
                              <w:tag w:val="nr_86e234d610974c57b23595e2960bf1f0"/>
                              <w:lock w:val="sdtLocked"/>
                              <w:richText/>
                            </w:sdtPr>
                            <w:sdtContent>
                              <w:r>
                                <w:rPr>
                                  <w:szCs w:val="24"/>
                                </w:rPr>
                                <w:t>19.1.3</w:t>
                              </w:r>
                            </w:sdtContent>
                          </w:sdt>
                          <w:r>
                            <w:rPr>
                              <w:szCs w:val="24"/>
                            </w:rPr>
                            <w:t>. darbuotojų darbo užmokestis, kai socialinę paslaugą teikia įvairių socialinės srities profesijų darbuotojai ir nėra galimybių nustatyti, kiek ir kokia dalimi socialinę paslaugą teikia specialistai, skaičiuojamas išvedant visų tą socialinę paslaugą teikiančių darbuotojų darbo užmokesčio vidurkį nustatytam laiko matui;</w:t>
                          </w:r>
                        </w:p>
                      </w:sdtContent>
                    </w:sdt>
                    <w:sdt>
                      <w:sdtPr>
                        <w:alias w:val="19.1.4 pp."/>
                        <w:tag w:val="part_e059e6d5e4af40c6ba06b147ca6da219"/>
                        <w:lock w:val="sdtLocked"/>
                        <w:richText/>
                      </w:sdtPr>
                      <w:sdtContent>
                        <w:p>
                          <w:pPr>
                            <w:ind w:firstLine="851"/>
                            <w:jc w:val="both"/>
                            <w:rPr>
                              <w:szCs w:val="24"/>
                            </w:rPr>
                          </w:pPr>
                          <w:sdt>
                            <w:sdtPr>
                              <w:alias w:val="Numeris"/>
                              <w:tag w:val="nr_e059e6d5e4af40c6ba06b147ca6da219"/>
                              <w:lock w:val="sdtLocked"/>
                              <w:richText/>
                            </w:sdtPr>
                            <w:sdtContent>
                              <w:r>
                                <w:rPr>
                                  <w:szCs w:val="24"/>
                                </w:rPr>
                                <w:t>19.1.4</w:t>
                              </w:r>
                            </w:sdtContent>
                          </w:sdt>
                          <w:r>
                            <w:rPr>
                              <w:szCs w:val="24"/>
                            </w:rPr>
                            <w:t xml:space="preserve">. darbuotojų darbo užmokestis, kai paslaugas teikia įvairių socialinės srities profesijų darbuotojai ir sudėtinga nustatyti konkrečias pareigybes, prilyginamas socialinio darbuotojo darbo užmokesčiui; </w:t>
                          </w:r>
                        </w:p>
                      </w:sdtContent>
                    </w:sdt>
                    <w:sdt>
                      <w:sdtPr>
                        <w:alias w:val="19.1.5 pp."/>
                        <w:tag w:val="part_5fc9314ede1444708fefc04d67a52b6f"/>
                        <w:lock w:val="sdtLocked"/>
                        <w:richText/>
                      </w:sdtPr>
                      <w:sdtContent>
                        <w:p>
                          <w:pPr>
                            <w:ind w:firstLine="851"/>
                            <w:jc w:val="both"/>
                            <w:rPr>
                              <w:szCs w:val="24"/>
                            </w:rPr>
                          </w:pPr>
                          <w:sdt>
                            <w:sdtPr>
                              <w:alias w:val="Numeris"/>
                              <w:tag w:val="nr_5fc9314ede1444708fefc04d67a52b6f"/>
                              <w:lock w:val="sdtLocked"/>
                              <w:richText/>
                            </w:sdtPr>
                            <w:sdtContent>
                              <w:r>
                                <w:rPr>
                                  <w:szCs w:val="24"/>
                                </w:rPr>
                                <w:t>19.1.5</w:t>
                              </w:r>
                            </w:sdtContent>
                          </w:sdt>
                          <w:r>
                            <w:rPr>
                              <w:szCs w:val="24"/>
                            </w:rPr>
                            <w:t>. darbuotojų darbo užmokestis, kai socialinės paslaugos turinys, personalo struktūra arba maksimali paslaugos trukmė yra reglamentuoti teisės aktais arba darbuotojų pareigybių skaičius nustatomas pagal paslaugos turinį, skaičiuojamas proporcingai nustatytam darbo laikui, t. y. bendras mėnesio mokos fondas dalijamas iš paslaugų gavėjų vietų arba paslaugos maksimalios trukmės;</w:t>
                          </w:r>
                        </w:p>
                      </w:sdtContent>
                    </w:sdt>
                    <w:sdt>
                      <w:sdtPr>
                        <w:alias w:val="19.1.6 pp."/>
                        <w:tag w:val="part_199ab7ee2abd48db96707d1b786e731a"/>
                        <w:lock w:val="sdtLocked"/>
                        <w:richText/>
                      </w:sdtPr>
                      <w:sdtContent>
                        <w:p>
                          <w:pPr>
                            <w:ind w:firstLine="851"/>
                            <w:jc w:val="both"/>
                            <w:rPr>
                              <w:szCs w:val="24"/>
                            </w:rPr>
                          </w:pPr>
                          <w:sdt>
                            <w:sdtPr>
                              <w:alias w:val="Numeris"/>
                              <w:tag w:val="nr_199ab7ee2abd48db96707d1b786e731a"/>
                              <w:lock w:val="sdtLocked"/>
                              <w:richText/>
                            </w:sdtPr>
                            <w:sdtContent>
                              <w:r>
                                <w:rPr>
                                  <w:szCs w:val="24"/>
                                </w:rPr>
                                <w:t>19.1.6</w:t>
                              </w:r>
                            </w:sdtContent>
                          </w:sdt>
                          <w:r>
                            <w:rPr>
                              <w:szCs w:val="24"/>
                            </w:rPr>
                            <w:t xml:space="preserve">. psichologams, dirbantiems socialines paslaugas teikiančiose įstaigose, darbo užmokestis skaičiuojamas vadovaujantis Darbo apmokėjimo įstatymo nuostatomis, reglamentuojančiomis psichologų, dirbančių socialinės globos įstaigose, skirtose vaikams, pareiginės algos koeficiento dydį, kuris dėl veiklos sudėtingumo didinamas 20 proc.; </w:t>
                          </w:r>
                        </w:p>
                      </w:sdtContent>
                    </w:sdt>
                    <w:sdt>
                      <w:sdtPr>
                        <w:alias w:val="19.1.7 pp."/>
                        <w:tag w:val="part_2c67bacbc89c45bcb0060d012f3754ab"/>
                        <w:lock w:val="sdtLocked"/>
                        <w:richText/>
                      </w:sdtPr>
                      <w:sdtContent>
                        <w:p>
                          <w:pPr>
                            <w:ind w:firstLine="851"/>
                            <w:jc w:val="both"/>
                            <w:rPr>
                              <w:szCs w:val="24"/>
                            </w:rPr>
                          </w:pPr>
                          <w:sdt>
                            <w:sdtPr>
                              <w:alias w:val="Numeris"/>
                              <w:tag w:val="nr_2c67bacbc89c45bcb0060d012f3754ab"/>
                              <w:lock w:val="sdtLocked"/>
                              <w:richText/>
                            </w:sdtPr>
                            <w:sdtContent>
                              <w:r>
                                <w:rPr>
                                  <w:szCs w:val="24"/>
                                </w:rPr>
                                <w:t>19.1.7</w:t>
                              </w:r>
                            </w:sdtContent>
                          </w:sdt>
                          <w:r>
                            <w:rPr>
                              <w:szCs w:val="24"/>
                            </w:rPr>
                            <w:t>. darbuotojų kvalifikacijai kelti, kintamajai daliai mokėti prie darbo užmokesčio ir kitoms išlaidoms dengti (toliau – kintamoji dalis) pridedama 10 proc. darbo užmokesčio;</w:t>
                          </w:r>
                        </w:p>
                      </w:sdtContent>
                    </w:sdt>
                    <w:sdt>
                      <w:sdtPr>
                        <w:alias w:val="19.1.8 pp."/>
                        <w:tag w:val="part_bb5e8b62fb9d46628981f63f03a6c42a"/>
                        <w:lock w:val="sdtLocked"/>
                        <w:richText/>
                      </w:sdtPr>
                      <w:sdtContent>
                        <w:p>
                          <w:pPr>
                            <w:ind w:firstLine="851"/>
                            <w:jc w:val="both"/>
                            <w:rPr>
                              <w:szCs w:val="24"/>
                            </w:rPr>
                          </w:pPr>
                          <w:sdt>
                            <w:sdtPr>
                              <w:alias w:val="Numeris"/>
                              <w:tag w:val="nr_bb5e8b62fb9d46628981f63f03a6c42a"/>
                              <w:lock w:val="sdtLocked"/>
                              <w:richText/>
                            </w:sdtPr>
                            <w:sdtContent>
                              <w:r>
                                <w:rPr>
                                  <w:szCs w:val="24"/>
                                </w:rPr>
                                <w:t>19.1.8</w:t>
                              </w:r>
                            </w:sdtContent>
                          </w:sdt>
                          <w:r>
                            <w:rPr>
                              <w:szCs w:val="24"/>
                            </w:rPr>
                            <w:t>. darbuotojų, kurių darbo vieta yra paslaugų gavėjų namuose, nekontaktiniam darbo laikui kompensuoti (nuvykimo laikas į paslaugų gavėjo namus) prie darbo užmokesčio pridedama 10 proc. Šis papunktis taikomas teikiant socialines paslaugas asmens namuose: pagalba, dienos socialinė globa, socialinių įgūdžių ugdymas ir palaikymas;</w:t>
                          </w:r>
                        </w:p>
                      </w:sdtContent>
                    </w:sdt>
                  </w:sdtContent>
                </w:sdt>
                <w:sdt>
                  <w:sdtPr>
                    <w:alias w:val="19.2 pp."/>
                    <w:tag w:val="part_edecb6754dca48f98deeb45bb7348cf7"/>
                    <w:lock w:val="sdtLocked"/>
                    <w:richText/>
                  </w:sdtPr>
                  <w:sdtContent>
                    <w:p>
                      <w:pPr>
                        <w:ind w:firstLine="851"/>
                        <w:jc w:val="both"/>
                        <w:rPr>
                          <w:szCs w:val="24"/>
                        </w:rPr>
                      </w:pPr>
                      <w:sdt>
                        <w:sdtPr>
                          <w:alias w:val="Numeris"/>
                          <w:tag w:val="nr_edecb6754dca48f98deeb45bb7348cf7"/>
                          <w:lock w:val="sdtLocked"/>
                          <w:richText/>
                        </w:sdtPr>
                        <w:sdtContent>
                          <w:r>
                            <w:rPr>
                              <w:szCs w:val="24"/>
                            </w:rPr>
                            <w:t>19.2</w:t>
                          </w:r>
                        </w:sdtContent>
                      </w:sdt>
                      <w:r>
                        <w:rPr>
                          <w:szCs w:val="24"/>
                        </w:rPr>
                        <w:t>. kitos išlaidos teikiant socialinės priežiūros paslaugas su apgyvendinimu:</w:t>
                      </w:r>
                    </w:p>
                    <w:sdt>
                      <w:sdtPr>
                        <w:alias w:val="19.2.1 pp."/>
                        <w:tag w:val="part_b9e8a41d2b7e4ee8bc0d6325a017ced3"/>
                        <w:lock w:val="sdtLocked"/>
                        <w:richText/>
                      </w:sdtPr>
                      <w:sdtContent>
                        <w:p>
                          <w:pPr>
                            <w:ind w:firstLine="851"/>
                            <w:jc w:val="both"/>
                            <w:rPr>
                              <w:szCs w:val="24"/>
                            </w:rPr>
                          </w:pPr>
                          <w:sdt>
                            <w:sdtPr>
                              <w:alias w:val="Numeris"/>
                              <w:tag w:val="nr_b9e8a41d2b7e4ee8bc0d6325a017ced3"/>
                              <w:lock w:val="sdtLocked"/>
                              <w:richText/>
                            </w:sdtPr>
                            <w:sdtContent>
                              <w:r>
                                <w:rPr>
                                  <w:szCs w:val="24"/>
                                </w:rPr>
                                <w:t>19.2.1</w:t>
                              </w:r>
                            </w:sdtContent>
                          </w:sdt>
                          <w:r>
                            <w:rPr>
                              <w:szCs w:val="24"/>
                            </w:rPr>
                            <w:t xml:space="preserve">. medikamentų ir (ar) medicininių prekių bei paslaugų įsigijimo išlaidoms dengti – 0,9 bazinės socialinės išmokos (toliau – BSI) dydžio lėšos/ mėn.; </w:t>
                          </w:r>
                        </w:p>
                      </w:sdtContent>
                    </w:sdt>
                    <w:sdt>
                      <w:sdtPr>
                        <w:alias w:val="19.2.2 pp."/>
                        <w:tag w:val="part_082c5420fc3d4e1887e470f66e7fcce2"/>
                        <w:lock w:val="sdtLocked"/>
                        <w:richText/>
                      </w:sdtPr>
                      <w:sdtContent>
                        <w:p>
                          <w:pPr>
                            <w:ind w:firstLine="851"/>
                            <w:jc w:val="both"/>
                            <w:rPr>
                              <w:szCs w:val="24"/>
                            </w:rPr>
                          </w:pPr>
                          <w:sdt>
                            <w:sdtPr>
                              <w:alias w:val="Numeris"/>
                              <w:tag w:val="nr_082c5420fc3d4e1887e470f66e7fcce2"/>
                              <w:lock w:val="sdtLocked"/>
                              <w:richText/>
                            </w:sdtPr>
                            <w:sdtContent>
                              <w:r>
                                <w:rPr>
                                  <w:szCs w:val="24"/>
                                </w:rPr>
                                <w:t>19.2.2</w:t>
                              </w:r>
                            </w:sdtContent>
                          </w:sdt>
                          <w:r>
                            <w:rPr>
                              <w:szCs w:val="24"/>
                            </w:rPr>
                            <w:t xml:space="preserve">. aprangos ir patalynės įsigijimo bei priežiūros išlaidoms dengti  – 0,2 BSI/ mėn.;</w:t>
                          </w:r>
                        </w:p>
                      </w:sdtContent>
                    </w:sdt>
                    <w:sdt>
                      <w:sdtPr>
                        <w:alias w:val="19.2.3 pp."/>
                        <w:tag w:val="part_eb728ff1843a4f2086b49e05421e103a"/>
                        <w:lock w:val="sdtLocked"/>
                        <w:richText/>
                      </w:sdtPr>
                      <w:sdtContent>
                        <w:p>
                          <w:pPr>
                            <w:ind w:firstLine="851"/>
                            <w:jc w:val="both"/>
                            <w:rPr>
                              <w:szCs w:val="24"/>
                            </w:rPr>
                          </w:pPr>
                          <w:sdt>
                            <w:sdtPr>
                              <w:alias w:val="Numeris"/>
                              <w:tag w:val="nr_eb728ff1843a4f2086b49e05421e103a"/>
                              <w:lock w:val="sdtLocked"/>
                              <w:richText/>
                            </w:sdtPr>
                            <w:sdtContent>
                              <w:r>
                                <w:rPr>
                                  <w:szCs w:val="24"/>
                                </w:rPr>
                                <w:t>19.2.3</w:t>
                              </w:r>
                            </w:sdtContent>
                          </w:sdt>
                          <w:r>
                            <w:rPr>
                              <w:szCs w:val="24"/>
                            </w:rPr>
                            <w:t>. kitų prekių ir (ar) paslaugų įsigijimo išlaidoms, susijusioms su individualiais socialinių paslaugų gavėjų poreikiais, dengti – 0,2 BSI/ mėn.;</w:t>
                          </w:r>
                        </w:p>
                      </w:sdtContent>
                    </w:sdt>
                    <w:sdt>
                      <w:sdtPr>
                        <w:alias w:val="19.2.4 pp."/>
                        <w:tag w:val="part_8242fafa39aa4b2da25fb42e440eaf4d"/>
                        <w:lock w:val="sdtLocked"/>
                        <w:richText/>
                      </w:sdtPr>
                      <w:sdtContent>
                        <w:p>
                          <w:pPr>
                            <w:ind w:firstLine="851"/>
                            <w:jc w:val="both"/>
                            <w:rPr>
                              <w:szCs w:val="24"/>
                            </w:rPr>
                          </w:pPr>
                          <w:sdt>
                            <w:sdtPr>
                              <w:alias w:val="Numeris"/>
                              <w:tag w:val="nr_8242fafa39aa4b2da25fb42e440eaf4d"/>
                              <w:lock w:val="sdtLocked"/>
                              <w:richText/>
                            </w:sdtPr>
                            <w:sdtContent>
                              <w:r>
                                <w:rPr>
                                  <w:szCs w:val="24"/>
                                </w:rPr>
                                <w:t>19.2.4</w:t>
                              </w:r>
                            </w:sdtContent>
                          </w:sdt>
                          <w:r>
                            <w:rPr>
                              <w:szCs w:val="24"/>
                            </w:rPr>
                            <w:t>. komunalinių paslaugų įsigijimo išlaidoms, nurodytoms šios Metodikos 11.6 papunktyje, padengti, jei asmens, gaunančio apgyvendinimo apsaugotame būste paslaugą, mėnesio pajamos yra mažesnės kaip 4 VRP dydžiai, skiriama 1 BSI dydžio kompensacija komunalinėms išlaidoms padengti (toliau – komunalinių išlaidų kompensacija). Ši komunalinių išlaidų kompensacija į paslaugos kainą neįskaičiuojama ir skiriama atskirai. Jei paslaugos gavėjui nustatoma teisė į patalpų šildymo išlaidų kompensaciją, reglamentuotą Lietuvos Respublikos piniginės paramos nepasiturintiems gyventojams įstatyme, ši komunalinių išlaidų kompensacija į paslaugos kainą neįskaičiuojama;</w:t>
                          </w:r>
                        </w:p>
                      </w:sdtContent>
                    </w:sdt>
                    <w:sdt>
                      <w:sdtPr>
                        <w:alias w:val="19.2.5 pp."/>
                        <w:tag w:val="part_c412652aff2f4eb7866c7bcc853e24ef"/>
                        <w:lock w:val="sdtLocked"/>
                        <w:richText/>
                      </w:sdtPr>
                      <w:sdtContent>
                        <w:p>
                          <w:pPr>
                            <w:ind w:firstLine="851"/>
                            <w:jc w:val="both"/>
                            <w:rPr>
                              <w:szCs w:val="24"/>
                            </w:rPr>
                          </w:pPr>
                          <w:sdt>
                            <w:sdtPr>
                              <w:alias w:val="Numeris"/>
                              <w:tag w:val="nr_c412652aff2f4eb7866c7bcc853e24ef"/>
                              <w:lock w:val="sdtLocked"/>
                              <w:richText/>
                            </w:sdtPr>
                            <w:sdtContent>
                              <w:r>
                                <w:rPr>
                                  <w:szCs w:val="24"/>
                                </w:rPr>
                                <w:t>19.2.5</w:t>
                              </w:r>
                            </w:sdtContent>
                          </w:sdt>
                          <w:r>
                            <w:rPr>
                              <w:szCs w:val="24"/>
                            </w:rPr>
                            <w:t xml:space="preserve">. patalpų, kuriose teikiamos palydėjimo ar apsaugoto būsto paslaugos, nuomos išlaidoms, nurodytoms šios Metodikos 12.10 papunktyje, padengti prie paslaugos kainos pridedamos 2,5 BSI dydžio lėšos. </w:t>
                          </w:r>
                        </w:p>
                        <w:p>
                          <w:pPr>
                            <w:jc w:val="both"/>
                            <w:rPr>
                              <w:szCs w:val="24"/>
                              <w:lang w:eastAsia="lt-LT"/>
                            </w:rPr>
                          </w:pPr>
                        </w:p>
                      </w:sdtContent>
                    </w:sdt>
                  </w:sdtContent>
                </w:sdt>
              </w:sdtContent>
            </w:sdt>
          </w:sdtContent>
        </w:sdt>
        <w:sdt>
          <w:sdtPr>
            <w:alias w:val="skyrius"/>
            <w:tag w:val="part_5496e1751f674ccc943730eb033b003a"/>
            <w:lock w:val="sdtLocked"/>
            <w:richText/>
          </w:sdtPr>
          <w:sdtContent>
            <w:p>
              <w:pPr>
                <w:ind w:left="360"/>
                <w:jc w:val="center"/>
                <w:rPr>
                  <w:b/>
                  <w:szCs w:val="24"/>
                  <w:lang w:eastAsia="lt-LT"/>
                </w:rPr>
              </w:pPr>
              <w:sdt>
                <w:sdtPr>
                  <w:alias w:val="Numeris"/>
                  <w:tag w:val="nr_5496e1751f674ccc943730eb033b003a"/>
                  <w:lock w:val="sdtLocked"/>
                  <w:richText/>
                </w:sdtPr>
                <w:sdtContent>
                  <w:r>
                    <w:rPr>
                      <w:b/>
                      <w:szCs w:val="24"/>
                      <w:lang w:eastAsia="lt-LT"/>
                    </w:rPr>
                    <w:t>IV</w:t>
                  </w:r>
                </w:sdtContent>
              </w:sdt>
              <w:r>
                <w:rPr>
                  <w:b/>
                  <w:szCs w:val="24"/>
                  <w:lang w:eastAsia="lt-LT"/>
                </w:rPr>
                <w:t xml:space="preserve">. </w:t>
              </w:r>
              <w:sdt>
                <w:sdtPr>
                  <w:alias w:val="Pavadinimas"/>
                  <w:tag w:val="title_5496e1751f674ccc943730eb033b003a"/>
                  <w:lock w:val="sdtLocked"/>
                  <w:richText/>
                </w:sdtPr>
                <w:sdtContent>
                  <w:r>
                    <w:rPr>
                      <w:b/>
                      <w:szCs w:val="24"/>
                      <w:lang w:eastAsia="lt-LT"/>
                    </w:rPr>
                    <w:t>PREVENCINIŲ PASLAUGŲ KAINŲ APSKAIČIAVIMAS</w:t>
                  </w:r>
                </w:sdtContent>
              </w:sdt>
            </w:p>
            <w:p>
              <w:pPr>
                <w:ind w:left="1080"/>
                <w:rPr>
                  <w:b/>
                  <w:szCs w:val="24"/>
                  <w:lang w:eastAsia="lt-LT"/>
                </w:rPr>
              </w:pPr>
            </w:p>
            <w:sdt>
              <w:sdtPr>
                <w:alias w:val="20 p."/>
                <w:tag w:val="part_6d14c82365104ba194acd68cfc439cf3"/>
                <w:lock w:val="sdtLocked"/>
                <w:richText/>
              </w:sdtPr>
              <w:sdtContent>
                <w:p>
                  <w:pPr>
                    <w:ind w:firstLine="851"/>
                    <w:jc w:val="both"/>
                    <w:rPr>
                      <w:szCs w:val="24"/>
                    </w:rPr>
                  </w:pPr>
                  <w:sdt>
                    <w:sdtPr>
                      <w:alias w:val="Numeris"/>
                      <w:tag w:val="nr_6d14c82365104ba194acd68cfc439cf3"/>
                      <w:lock w:val="sdtLocked"/>
                      <w:richText/>
                    </w:sdtPr>
                    <w:sdtContent>
                      <w:r>
                        <w:rPr>
                          <w:szCs w:val="24"/>
                        </w:rPr>
                        <w:t>20</w:t>
                      </w:r>
                    </w:sdtContent>
                  </w:sdt>
                  <w:r>
                    <w:rPr>
                      <w:szCs w:val="24"/>
                    </w:rPr>
                    <w:t xml:space="preserve">. Prevencinės paslaugos teikiamos nemokamai ir yra šios: </w:t>
                  </w:r>
                </w:p>
                <w:sdt>
                  <w:sdtPr>
                    <w:alias w:val="20.1 pp."/>
                    <w:tag w:val="part_329262d961244f54927e8975ad7c3960"/>
                    <w:lock w:val="sdtLocked"/>
                    <w:richText/>
                  </w:sdtPr>
                  <w:sdtContent>
                    <w:p>
                      <w:pPr>
                        <w:ind w:firstLine="851"/>
                        <w:jc w:val="both"/>
                        <w:rPr>
                          <w:szCs w:val="24"/>
                        </w:rPr>
                      </w:pPr>
                      <w:sdt>
                        <w:sdtPr>
                          <w:alias w:val="Numeris"/>
                          <w:tag w:val="nr_329262d961244f54927e8975ad7c3960"/>
                          <w:lock w:val="sdtLocked"/>
                          <w:richText/>
                        </w:sdtPr>
                        <w:sdtContent>
                          <w:r>
                            <w:rPr>
                              <w:szCs w:val="24"/>
                            </w:rPr>
                            <w:t>20.1</w:t>
                          </w:r>
                        </w:sdtContent>
                      </w:sdt>
                      <w:r>
                        <w:rPr>
                          <w:szCs w:val="24"/>
                        </w:rPr>
                        <w:t>. potencialių socialinių paslaugų gavėjų paieška;</w:t>
                      </w:r>
                    </w:p>
                  </w:sdtContent>
                </w:sdt>
                <w:sdt>
                  <w:sdtPr>
                    <w:alias w:val="20.2 pp."/>
                    <w:tag w:val="part_75819d263bb845e5b3a591c8807b8b67"/>
                    <w:lock w:val="sdtLocked"/>
                    <w:richText/>
                  </w:sdtPr>
                  <w:sdtContent>
                    <w:p>
                      <w:pPr>
                        <w:ind w:firstLine="851"/>
                        <w:jc w:val="both"/>
                        <w:rPr>
                          <w:szCs w:val="24"/>
                        </w:rPr>
                      </w:pPr>
                      <w:sdt>
                        <w:sdtPr>
                          <w:alias w:val="Numeris"/>
                          <w:tag w:val="nr_75819d263bb845e5b3a591c8807b8b67"/>
                          <w:lock w:val="sdtLocked"/>
                          <w:richText/>
                        </w:sdtPr>
                        <w:sdtContent>
                          <w:r>
                            <w:rPr>
                              <w:szCs w:val="24"/>
                            </w:rPr>
                            <w:t>20.2</w:t>
                          </w:r>
                        </w:sdtContent>
                      </w:sdt>
                      <w:r>
                        <w:rPr>
                          <w:szCs w:val="24"/>
                        </w:rPr>
                        <w:t>. kompleksinės paslaugos šeimai;</w:t>
                      </w:r>
                    </w:p>
                  </w:sdtContent>
                </w:sdt>
                <w:sdt>
                  <w:sdtPr>
                    <w:alias w:val="20.3 pp."/>
                    <w:tag w:val="part_95b104abbc5641959f417778863fb70f"/>
                    <w:lock w:val="sdtLocked"/>
                    <w:richText/>
                  </w:sdtPr>
                  <w:sdtContent>
                    <w:p>
                      <w:pPr>
                        <w:ind w:firstLine="851"/>
                        <w:jc w:val="both"/>
                        <w:rPr>
                          <w:szCs w:val="24"/>
                        </w:rPr>
                      </w:pPr>
                      <w:sdt>
                        <w:sdtPr>
                          <w:alias w:val="Numeris"/>
                          <w:tag w:val="nr_95b104abbc5641959f417778863fb70f"/>
                          <w:lock w:val="sdtLocked"/>
                          <w:richText/>
                        </w:sdtPr>
                        <w:sdtContent>
                          <w:r>
                            <w:rPr>
                              <w:szCs w:val="24"/>
                            </w:rPr>
                            <w:t>20.3</w:t>
                          </w:r>
                        </w:sdtContent>
                      </w:sdt>
                      <w:r>
                        <w:rPr>
                          <w:szCs w:val="24"/>
                        </w:rPr>
                        <w:t>. darbas su bendruomene;</w:t>
                      </w:r>
                    </w:p>
                  </w:sdtContent>
                </w:sdt>
                <w:sdt>
                  <w:sdtPr>
                    <w:alias w:val="20.4 pp."/>
                    <w:tag w:val="part_1722a5b07f054fb2b587c20498748cc2"/>
                    <w:lock w:val="sdtLocked"/>
                    <w:richText/>
                  </w:sdtPr>
                  <w:sdtContent>
                    <w:p>
                      <w:pPr>
                        <w:ind w:firstLine="851"/>
                        <w:jc w:val="both"/>
                        <w:rPr>
                          <w:szCs w:val="24"/>
                        </w:rPr>
                      </w:pPr>
                      <w:sdt>
                        <w:sdtPr>
                          <w:alias w:val="Numeris"/>
                          <w:tag w:val="nr_1722a5b07f054fb2b587c20498748cc2"/>
                          <w:lock w:val="sdtLocked"/>
                          <w:richText/>
                        </w:sdtPr>
                        <w:sdtContent>
                          <w:r>
                            <w:rPr>
                              <w:szCs w:val="24"/>
                            </w:rPr>
                            <w:t>20.4</w:t>
                          </w:r>
                        </w:sdtContent>
                      </w:sdt>
                      <w:r>
                        <w:rPr>
                          <w:szCs w:val="24"/>
                        </w:rPr>
                        <w:t>. šeimos konferencija;</w:t>
                      </w:r>
                    </w:p>
                  </w:sdtContent>
                </w:sdt>
                <w:sdt>
                  <w:sdtPr>
                    <w:alias w:val="20.5 pp."/>
                    <w:tag w:val="part_fa247519ccbe49b091f3d93b110165fc"/>
                    <w:lock w:val="sdtLocked"/>
                    <w:richText/>
                  </w:sdtPr>
                  <w:sdtContent>
                    <w:p>
                      <w:pPr>
                        <w:ind w:firstLine="851"/>
                        <w:jc w:val="both"/>
                        <w:rPr>
                          <w:szCs w:val="24"/>
                        </w:rPr>
                      </w:pPr>
                      <w:sdt>
                        <w:sdtPr>
                          <w:alias w:val="Numeris"/>
                          <w:tag w:val="nr_fa247519ccbe49b091f3d93b110165fc"/>
                          <w:lock w:val="sdtLocked"/>
                          <w:richText/>
                        </w:sdtPr>
                        <w:sdtContent>
                          <w:r>
                            <w:rPr>
                              <w:szCs w:val="24"/>
                            </w:rPr>
                            <w:t>20.5</w:t>
                          </w:r>
                        </w:sdtContent>
                      </w:sdt>
                      <w:r>
                        <w:rPr>
                          <w:szCs w:val="24"/>
                        </w:rPr>
                        <w:t>. atvirasis darbas su jaunimu;</w:t>
                      </w:r>
                    </w:p>
                  </w:sdtContent>
                </w:sdt>
                <w:sdt>
                  <w:sdtPr>
                    <w:alias w:val="20.6 pp."/>
                    <w:tag w:val="part_0f955281a93e47f5977c3a5ed64f951f"/>
                    <w:lock w:val="sdtLocked"/>
                    <w:richText/>
                  </w:sdtPr>
                  <w:sdtContent>
                    <w:p>
                      <w:pPr>
                        <w:ind w:firstLine="851"/>
                        <w:jc w:val="both"/>
                        <w:rPr>
                          <w:szCs w:val="24"/>
                        </w:rPr>
                      </w:pPr>
                      <w:sdt>
                        <w:sdtPr>
                          <w:alias w:val="Numeris"/>
                          <w:tag w:val="nr_0f955281a93e47f5977c3a5ed64f951f"/>
                          <w:lock w:val="sdtLocked"/>
                          <w:richText/>
                        </w:sdtPr>
                        <w:sdtContent>
                          <w:r>
                            <w:rPr>
                              <w:szCs w:val="24"/>
                            </w:rPr>
                            <w:t>20.6</w:t>
                          </w:r>
                        </w:sdtContent>
                      </w:sdt>
                      <w:r>
                        <w:rPr>
                          <w:szCs w:val="24"/>
                        </w:rPr>
                        <w:t>. mobilusis darbas su jaunimu;</w:t>
                      </w:r>
                    </w:p>
                  </w:sdtContent>
                </w:sdt>
                <w:sdt>
                  <w:sdtPr>
                    <w:alias w:val="20.7 pp."/>
                    <w:tag w:val="part_54abd072f86542c5a8bb2d254ff41819"/>
                    <w:lock w:val="sdtLocked"/>
                    <w:richText/>
                  </w:sdtPr>
                  <w:sdtContent>
                    <w:p>
                      <w:pPr>
                        <w:ind w:firstLine="851"/>
                        <w:jc w:val="both"/>
                        <w:rPr>
                          <w:szCs w:val="24"/>
                        </w:rPr>
                      </w:pPr>
                      <w:sdt>
                        <w:sdtPr>
                          <w:alias w:val="Numeris"/>
                          <w:tag w:val="nr_54abd072f86542c5a8bb2d254ff41819"/>
                          <w:lock w:val="sdtLocked"/>
                          <w:richText/>
                        </w:sdtPr>
                        <w:sdtContent>
                          <w:r>
                            <w:rPr>
                              <w:szCs w:val="24"/>
                            </w:rPr>
                            <w:t>20.7</w:t>
                          </w:r>
                        </w:sdtContent>
                      </w:sdt>
                      <w:r>
                        <w:rPr>
                          <w:szCs w:val="24"/>
                        </w:rPr>
                        <w:t>. sociokultūrinės paslaugos;</w:t>
                      </w:r>
                    </w:p>
                  </w:sdtContent>
                </w:sdt>
                <w:sdt>
                  <w:sdtPr>
                    <w:alias w:val="20.8 pp."/>
                    <w:tag w:val="part_61ebbc97211541a98e9cf56d297326ab"/>
                    <w:lock w:val="sdtLocked"/>
                    <w:richText/>
                  </w:sdtPr>
                  <w:sdtContent>
                    <w:p>
                      <w:pPr>
                        <w:ind w:firstLine="851"/>
                        <w:jc w:val="both"/>
                        <w:rPr>
                          <w:szCs w:val="24"/>
                        </w:rPr>
                      </w:pPr>
                      <w:sdt>
                        <w:sdtPr>
                          <w:alias w:val="Numeris"/>
                          <w:tag w:val="nr_61ebbc97211541a98e9cf56d297326ab"/>
                          <w:lock w:val="sdtLocked"/>
                          <w:richText/>
                        </w:sdtPr>
                        <w:sdtContent>
                          <w:r>
                            <w:rPr>
                              <w:szCs w:val="24"/>
                            </w:rPr>
                            <w:t>20.8</w:t>
                          </w:r>
                        </w:sdtContent>
                      </w:sdt>
                      <w:r>
                        <w:rPr>
                          <w:szCs w:val="24"/>
                        </w:rPr>
                        <w:t>. informavimas.</w:t>
                      </w:r>
                    </w:p>
                  </w:sdtContent>
                </w:sdt>
              </w:sdtContent>
            </w:sdt>
            <w:sdt>
              <w:sdtPr>
                <w:alias w:val="21 p."/>
                <w:tag w:val="part_5255eb8d961546a7b18a1789f280ab05"/>
                <w:lock w:val="sdtLocked"/>
                <w:richText/>
              </w:sdtPr>
              <w:sdtContent>
                <w:p>
                  <w:pPr>
                    <w:ind w:firstLine="851"/>
                    <w:jc w:val="both"/>
                    <w:rPr>
                      <w:szCs w:val="24"/>
                    </w:rPr>
                  </w:pPr>
                  <w:sdt>
                    <w:sdtPr>
                      <w:alias w:val="Numeris"/>
                      <w:tag w:val="nr_5255eb8d961546a7b18a1789f280ab05"/>
                      <w:lock w:val="sdtLocked"/>
                      <w:richText/>
                    </w:sdtPr>
                    <w:sdtContent>
                      <w:r>
                        <w:rPr>
                          <w:szCs w:val="24"/>
                        </w:rPr>
                        <w:t>21</w:t>
                      </w:r>
                    </w:sdtContent>
                  </w:sdt>
                  <w:r>
                    <w:rPr>
                      <w:szCs w:val="24"/>
                    </w:rPr>
                    <w:t xml:space="preserve">. Potencialių socialinių paslaugų gavėjų paieška − asmenų, kurie patiria įvairių sunkumų, paieška, santykio užmezgimas, palaikymas ir (ar) jų įtraukimas į pagalbos procesą. </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Lietuvos Respublikos socialinių paslaugų kataloge (toliau – Socialinių paslaugų katalogas) šios socialinės paslaugos turinyje;  </w:t>
                  </w:r>
                </w:p>
                <w:p>
                  <w:pPr>
                    <w:ind w:left="1211" w:hanging="360"/>
                    <w:rPr>
                      <w:szCs w:val="24"/>
                    </w:rPr>
                  </w:pPr>
                  <w:r>
                    <w:t>−</w:t>
                    <w:tab/>
                  </w:r>
                  <w:r>
                    <w:rPr>
                      <w:szCs w:val="24"/>
                    </w:rPr>
                    <w:t xml:space="preserve">darbo užmokestis skaičiuojamas kaip minimalus socialinio darbuotojo darbo užmokestis šios Metodikos 19.1.4 papunktyje nustatyta tvarka; </w:t>
                  </w:r>
                </w:p>
                <w:p>
                  <w:pPr>
                    <w:ind w:left="1211" w:hanging="360"/>
                    <w:rPr>
                      <w:szCs w:val="24"/>
                    </w:rPr>
                  </w:pPr>
                  <w:r>
                    <w:t>−</w:t>
                    <w:tab/>
                  </w:r>
                  <w:r>
                    <w:rPr>
                      <w:szCs w:val="24"/>
                    </w:rPr>
                    <w:t>darbuotojų kvalifikacijai kelti ir kintamąjai daliai mokėti prie darbo užmokesčio pridedama 10 proc., kaip tai nustatyta šios Metodikos 19.1.7 papunktyje;</w:t>
                  </w:r>
                </w:p>
                <w:p>
                  <w:pPr>
                    <w:ind w:left="1211" w:hanging="360"/>
                    <w:rPr>
                      <w:szCs w:val="24"/>
                    </w:rPr>
                  </w:pPr>
                  <w:r>
                    <w:t>−</w:t>
                    <w:tab/>
                  </w:r>
                  <w:r>
                    <w:rPr>
                      <w:szCs w:val="24"/>
                    </w:rPr>
                    <w:t xml:space="preserve">paslaugos kainoje BD yra 20 proc. KD dydžio,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Eur/ val.</w:t>
                  </w:r>
                </w:p>
              </w:sdtContent>
            </w:sdt>
            <w:sdt>
              <w:sdtPr>
                <w:alias w:val="22 p."/>
                <w:tag w:val="part_a5ca7487b7034e66a7a2bdc2297cebba"/>
                <w:lock w:val="sdtLocked"/>
                <w:richText/>
              </w:sdtPr>
              <w:sdtContent>
                <w:p>
                  <w:pPr>
                    <w:ind w:firstLine="851"/>
                    <w:jc w:val="both"/>
                    <w:rPr>
                      <w:szCs w:val="24"/>
                    </w:rPr>
                  </w:pPr>
                  <w:sdt>
                    <w:sdtPr>
                      <w:alias w:val="Numeris"/>
                      <w:tag w:val="nr_a5ca7487b7034e66a7a2bdc2297cebba"/>
                      <w:lock w:val="sdtLocked"/>
                      <w:richText/>
                    </w:sdtPr>
                    <w:sdtContent>
                      <w:r>
                        <w:rPr>
                          <w:szCs w:val="24"/>
                        </w:rPr>
                        <w:t>22</w:t>
                      </w:r>
                    </w:sdtContent>
                  </w:sdt>
                  <w:r>
                    <w:rPr>
                      <w:szCs w:val="24"/>
                    </w:rPr>
                    <w:t>. Kompleksinės paslaugos šeimai – paslaugos, skirtos asmens (šeimos), patyrusio (-ios) sunkumų, gebėjimams savarankiškai spręsti iškilusias problemas stiprinti, siekiant ateityje išvengti galimų didesnių socialinių problemų ir (ar) socialinės rizikos.</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Socialinių paslaugų kataloge šios socialinės paslaugos turinyje;  </w:t>
                  </w:r>
                </w:p>
                <w:p>
                  <w:pPr>
                    <w:ind w:left="1211" w:hanging="360"/>
                    <w:rPr>
                      <w:szCs w:val="24"/>
                    </w:rPr>
                  </w:pPr>
                  <w:r>
                    <w:t>−</w:t>
                    <w:tab/>
                  </w:r>
                  <w:r>
                    <w:rPr>
                      <w:szCs w:val="24"/>
                    </w:rPr>
                    <w:t xml:space="preserve">darbo užmokestis skaičiuojamas kaip minimalus socialinio darbuotojo darbo užmokestis šios Metodikos 19.1.4 papunktyje nustatyta tvarka. Paslaugos teikiamos šeimai individualiai ir grupėse. Paslaugos teikimo metu teikiamos skirtingos paslaugos suaugusiems šeimos nariams ir vaikams, todėl 1 val. darbo užmokestis skaičiuojamas 1,5 socialinių darbuotojų valandinio darbo užmokesčio; </w:t>
                  </w:r>
                </w:p>
                <w:p>
                  <w:pPr>
                    <w:ind w:left="1211" w:hanging="360"/>
                    <w:rPr>
                      <w:szCs w:val="24"/>
                    </w:rPr>
                  </w:pPr>
                  <w:r>
                    <w:t>−</w:t>
                    <w:tab/>
                  </w:r>
                  <w:r>
                    <w:rPr>
                      <w:szCs w:val="24"/>
                    </w:rPr>
                    <w:t>darbuotojų kvalifikacijai kelti ir kintamąjai daliai mokėti prie darbo užmokesčio pridedama 10 proc., kaip tai nustatyta šios Metodikos 19.1.7 papunktyje;</w:t>
                  </w:r>
                </w:p>
                <w:p>
                  <w:pPr>
                    <w:ind w:firstLine="851"/>
                    <w:jc w:val="both"/>
                    <w:rPr>
                      <w:szCs w:val="24"/>
                    </w:rPr>
                  </w:pPr>
                  <w:r>
                    <w:rPr>
                      <w:szCs w:val="24"/>
                    </w:rPr>
                    <w:t xml:space="preserve">− paslaugos kainoje BD yra 20 proc. KD dydžio,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 xml:space="preserve">PK = KD + BD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Eur/ val. x 1,5.</w:t>
                  </w:r>
                </w:p>
              </w:sdtContent>
            </w:sdt>
            <w:sdt>
              <w:sdtPr>
                <w:alias w:val="23 p."/>
                <w:tag w:val="part_8e677384acec466f8260fd48ffc4ade6"/>
                <w:lock w:val="sdtLocked"/>
                <w:richText/>
              </w:sdtPr>
              <w:sdtContent>
                <w:p>
                  <w:pPr>
                    <w:ind w:firstLine="851"/>
                    <w:jc w:val="both"/>
                    <w:rPr>
                      <w:szCs w:val="24"/>
                    </w:rPr>
                  </w:pPr>
                  <w:sdt>
                    <w:sdtPr>
                      <w:alias w:val="Numeris"/>
                      <w:tag w:val="nr_8e677384acec466f8260fd48ffc4ade6"/>
                      <w:lock w:val="sdtLocked"/>
                      <w:richText/>
                    </w:sdtPr>
                    <w:sdtContent>
                      <w:r>
                        <w:rPr>
                          <w:szCs w:val="24"/>
                        </w:rPr>
                        <w:t>23</w:t>
                      </w:r>
                    </w:sdtContent>
                  </w:sdt>
                  <w:r>
                    <w:rPr>
                      <w:szCs w:val="24"/>
                    </w:rPr>
                    <w:t>. Darbas su bendruomene – asmenų, šeimų, jų grupių bei organizacijų gebėjimų, įgūdžių ir motyvacijos spręsti bendruomenės problemas ugdymas ir stiprinimas, siekiant kurti bendruomenei socialiai saugią aplinką.</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Socialinių paslaugų kataloge reglamentuotame šios socialinės paslaugos turinyje; </w:t>
                  </w:r>
                </w:p>
                <w:p>
                  <w:pPr>
                    <w:ind w:left="1211" w:hanging="360"/>
                    <w:rPr>
                      <w:szCs w:val="24"/>
                    </w:rPr>
                  </w:pPr>
                  <w:r>
                    <w:t>−</w:t>
                    <w:tab/>
                  </w:r>
                  <w:r>
                    <w:rPr>
                      <w:szCs w:val="24"/>
                    </w:rPr>
                    <w:t xml:space="preserve">darbo užmokestis skaičiuojamas kaip minimalus socialinio darbuotojo darbo užmokestis šios Metodikos 19.1.4 papunktyje nustatyta tvarka; </w:t>
                  </w:r>
                </w:p>
                <w:p>
                  <w:pPr>
                    <w:ind w:left="1211" w:hanging="360"/>
                    <w:rPr>
                      <w:szCs w:val="24"/>
                    </w:rPr>
                  </w:pPr>
                  <w:r>
                    <w:t>−</w:t>
                    <w:tab/>
                  </w:r>
                  <w:r>
                    <w:rPr>
                      <w:szCs w:val="24"/>
                    </w:rPr>
                    <w:t>darbuotojų kvalifikacijai kelti ir kintamąjai daliai mokėti prie darbo užmokesčio pridedami 10 proc., kaip tai nustatyta šios Metodikos 19.1.7 papunktyje;</w:t>
                  </w:r>
                </w:p>
                <w:p>
                  <w:pPr>
                    <w:ind w:left="1211" w:hanging="360"/>
                    <w:rPr>
                      <w:szCs w:val="24"/>
                    </w:rPr>
                  </w:pPr>
                  <w:r>
                    <w:t>−</w:t>
                    <w:tab/>
                  </w:r>
                  <w:r>
                    <w:rPr>
                      <w:szCs w:val="24"/>
                    </w:rPr>
                    <w:t xml:space="preserve">sutartinis rodiklis, kad  bendruomenėje vienu metu paslaugos organizuojamos ne mažiau kaip 10 asmenų; </w:t>
                  </w:r>
                </w:p>
                <w:p>
                  <w:pPr>
                    <w:ind w:left="1211" w:hanging="360"/>
                    <w:rPr>
                      <w:szCs w:val="24"/>
                    </w:rPr>
                  </w:pPr>
                  <w:r>
                    <w:t>−</w:t>
                    <w:tab/>
                  </w:r>
                  <w:r>
                    <w:rPr>
                      <w:szCs w:val="24"/>
                    </w:rPr>
                    <w:t xml:space="preserve">paslaugos kainoje BD yra 20 proc. KD dydžio,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Eur/ val.</w:t>
                  </w:r>
                </w:p>
              </w:sdtContent>
            </w:sdt>
            <w:sdt>
              <w:sdtPr>
                <w:alias w:val="24 p."/>
                <w:tag w:val="part_902ccbe96d5a456294ab7c363a0fafc7"/>
                <w:lock w:val="sdtLocked"/>
                <w:richText/>
              </w:sdtPr>
              <w:sdtContent>
                <w:p>
                  <w:pPr>
                    <w:ind w:firstLine="851"/>
                    <w:jc w:val="both"/>
                    <w:rPr>
                      <w:szCs w:val="24"/>
                    </w:rPr>
                  </w:pPr>
                  <w:sdt>
                    <w:sdtPr>
                      <w:alias w:val="Numeris"/>
                      <w:tag w:val="nr_902ccbe96d5a456294ab7c363a0fafc7"/>
                      <w:lock w:val="sdtLocked"/>
                      <w:richText/>
                    </w:sdtPr>
                    <w:sdtContent>
                      <w:r>
                        <w:rPr>
                          <w:szCs w:val="24"/>
                        </w:rPr>
                        <w:t>24</w:t>
                      </w:r>
                    </w:sdtContent>
                  </w:sdt>
                  <w:r>
                    <w:rPr>
                      <w:szCs w:val="24"/>
                    </w:rPr>
                    <w:t>. Šeimos konferencija – šeimos ir vaiko (vaikų) įgalinimas ir taikinimas, ieškant šeimos ir vaiko paramos išteklių tarp išplėstinės šeimos ir (ar) kitų šeimai svarbių asmenų, siekiant įtraukti į sprendimo dėl situacijos vaiko šeimoje ir kitoje aplinkoje gerinimo priėmimą patį vaiką, jo šeimą ir išplėstinę šeimą.</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Socialinių paslaugų kataloge šios </w:t>
                  </w:r>
                </w:p>
                <w:p>
                  <w:pPr>
                    <w:ind w:firstLine="851"/>
                    <w:jc w:val="both"/>
                    <w:rPr>
                      <w:szCs w:val="24"/>
                    </w:rPr>
                  </w:pPr>
                  <w:r>
                    <w:rPr>
                      <w:szCs w:val="24"/>
                    </w:rPr>
                    <w:t xml:space="preserve">socialinės paslaugos turinyje; </w:t>
                  </w:r>
                </w:p>
                <w:p>
                  <w:pPr>
                    <w:ind w:left="1211" w:hanging="360"/>
                    <w:rPr>
                      <w:szCs w:val="24"/>
                    </w:rPr>
                  </w:pPr>
                  <w:r>
                    <w:t>−</w:t>
                    <w:tab/>
                  </w:r>
                  <w:r>
                    <w:rPr>
                      <w:szCs w:val="24"/>
                    </w:rPr>
                    <w:t xml:space="preserve">valandinis darbo užmokestis skaičiuojamas kaip minimalus socialinio darbuotojo darbo užmokestis šios Metodikos 19.1.4 papunktyje nustatyta tvarka; </w:t>
                  </w:r>
                </w:p>
                <w:p>
                  <w:pPr>
                    <w:ind w:left="1211" w:hanging="360"/>
                    <w:rPr>
                      <w:szCs w:val="24"/>
                    </w:rPr>
                  </w:pPr>
                  <w:r>
                    <w:t>−</w:t>
                    <w:tab/>
                  </w:r>
                  <w:r>
                    <w:rPr>
                      <w:szCs w:val="24"/>
                    </w:rPr>
                    <w:t>darbuotojų kvalifikacijai kelti ir kintamajai daliai mokėti prie darbo užmokesčio pridedama 10 proc., kaip tai nustatyta šios Metodikos 19.1.7 papunktyje;</w:t>
                  </w:r>
                </w:p>
                <w:p>
                  <w:pPr>
                    <w:ind w:left="1211" w:hanging="360"/>
                    <w:rPr>
                      <w:szCs w:val="24"/>
                    </w:rPr>
                  </w:pPr>
                  <w:r>
                    <w:t>−</w:t>
                    <w:tab/>
                  </w:r>
                  <w:r>
                    <w:rPr>
                      <w:szCs w:val="24"/>
                    </w:rPr>
                    <w:t xml:space="preserve">paslaugos kainoje BD yra 20 proc. KD dydžio,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Eur/ val.</w:t>
                  </w:r>
                </w:p>
              </w:sdtContent>
            </w:sdt>
            <w:sdt>
              <w:sdtPr>
                <w:alias w:val="25 p."/>
                <w:tag w:val="part_ea75219422bd48d1adcc3b31ae33a283"/>
                <w:lock w:val="sdtLocked"/>
                <w:richText/>
              </w:sdtPr>
              <w:sdtContent>
                <w:p>
                  <w:pPr>
                    <w:ind w:firstLine="851"/>
                    <w:jc w:val="both"/>
                    <w:rPr>
                      <w:szCs w:val="24"/>
                    </w:rPr>
                  </w:pPr>
                  <w:sdt>
                    <w:sdtPr>
                      <w:alias w:val="Numeris"/>
                      <w:tag w:val="nr_ea75219422bd48d1adcc3b31ae33a283"/>
                      <w:lock w:val="sdtLocked"/>
                      <w:richText/>
                    </w:sdtPr>
                    <w:sdtContent>
                      <w:r>
                        <w:rPr>
                          <w:szCs w:val="24"/>
                        </w:rPr>
                        <w:t>25</w:t>
                      </w:r>
                    </w:sdtContent>
                  </w:sdt>
                  <w:r>
                    <w:rPr>
                      <w:szCs w:val="24"/>
                    </w:rPr>
                    <w:t>. Atvirasis darbas su jaunimu – 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ugdytis verslumą ir darbo rinkai reikalingus įgūdžius.</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Socialinių paslaugų kataloge šios socialinės paslaugos turinyje; </w:t>
                  </w:r>
                </w:p>
                <w:p>
                  <w:pPr>
                    <w:ind w:left="1211" w:hanging="360"/>
                    <w:rPr>
                      <w:szCs w:val="24"/>
                    </w:rPr>
                  </w:pPr>
                  <w:r>
                    <w:t>−</w:t>
                    <w:tab/>
                  </w:r>
                  <w:r>
                    <w:rPr>
                      <w:szCs w:val="24"/>
                    </w:rPr>
                    <w:t>valandinis darbo užmokestis skaičiuojamas socialinio darbuotojo pareigybei šios Metodikos 19.1.4 papunktyje nustatyta tvarka;</w:t>
                  </w:r>
                </w:p>
                <w:p>
                  <w:pPr>
                    <w:ind w:left="1211" w:hanging="360"/>
                    <w:rPr>
                      <w:szCs w:val="24"/>
                    </w:rPr>
                  </w:pPr>
                  <w:r>
                    <w:t>−</w:t>
                    <w:tab/>
                  </w:r>
                  <w:r>
                    <w:rPr>
                      <w:szCs w:val="24"/>
                    </w:rPr>
                    <w:t xml:space="preserve">sutartinis rodiklis, kad paslaugos kaina už 1 val. skaičiuojama 1,5 socialinio darbuotojo darbo užmokesčio dėl neprognozuojamo paslaugų gavėjų skaičiaus, kai vienu metu nuo kelių iki 30 asmenų organizuojamos skirtingos veiklos; </w:t>
                  </w:r>
                </w:p>
                <w:p>
                  <w:pPr>
                    <w:ind w:left="1211" w:hanging="360"/>
                    <w:rPr>
                      <w:szCs w:val="24"/>
                    </w:rPr>
                  </w:pPr>
                  <w:r>
                    <w:t>−</w:t>
                    <w:tab/>
                  </w:r>
                  <w:r>
                    <w:rPr>
                      <w:szCs w:val="24"/>
                    </w:rPr>
                    <w:t>10 proc. darbo užmokesčio kintamoji dalis skaičiuojama šios Metodikos 19.1.7 papunktyje nustatyta tvarka;</w:t>
                  </w:r>
                </w:p>
                <w:p>
                  <w:pPr>
                    <w:ind w:left="1211" w:hanging="360"/>
                    <w:rPr>
                      <w:szCs w:val="24"/>
                    </w:rPr>
                  </w:pPr>
                  <w:r>
                    <w:t>−</w:t>
                    <w:tab/>
                  </w:r>
                  <w:r>
                    <w:rPr>
                      <w:szCs w:val="24"/>
                    </w:rPr>
                    <w:t xml:space="preserve">paslaugos kainoje BD nustatoma 20 proc. KD dydžio,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Eur/ val.</w:t>
                  </w:r>
                </w:p>
              </w:sdtContent>
            </w:sdt>
            <w:sdt>
              <w:sdtPr>
                <w:alias w:val="26 p."/>
                <w:tag w:val="part_08dbebd415dc45ad82d7090339e90210"/>
                <w:lock w:val="sdtLocked"/>
                <w:richText/>
              </w:sdtPr>
              <w:sdtContent>
                <w:p>
                  <w:pPr>
                    <w:ind w:firstLine="851"/>
                    <w:jc w:val="both"/>
                    <w:rPr>
                      <w:szCs w:val="24"/>
                    </w:rPr>
                  </w:pPr>
                  <w:sdt>
                    <w:sdtPr>
                      <w:alias w:val="Numeris"/>
                      <w:tag w:val="nr_08dbebd415dc45ad82d7090339e90210"/>
                      <w:lock w:val="sdtLocked"/>
                      <w:richText/>
                    </w:sdtPr>
                    <w:sdtContent>
                      <w:r>
                        <w:rPr>
                          <w:szCs w:val="24"/>
                        </w:rPr>
                        <w:t>26</w:t>
                      </w:r>
                    </w:sdtContent>
                  </w:sdt>
                  <w:r>
                    <w:rPr>
                      <w:szCs w:val="24"/>
                    </w:rPr>
                    <w:t>. Mobilusis darbas su jaunimu – paslauga, kuria siekiama padėti jauniems žmonėms tobulėti, (iš)spręsti kylančias problemas ir įveikti sunkumus (pvz., ugdymosi, užimtumo problemas ir pan.), stiprinti ryšius su bendruomene,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Socialinių paslaugų kataloge šios socialinės paslaugos turinyje. Darbuotojų komandoje dirba ne mažiau kaip 2 specialistai, bent vienas darbuotojas, vykdantis mobilųjį darbą su jaunimu, privalo turėti socialinio darbo, socialinės pedagogikos, psichologijos ar edukologijos išsilavinimą arba jaunimo darbuotojo sertifikatą; </w:t>
                  </w:r>
                </w:p>
                <w:p>
                  <w:pPr>
                    <w:ind w:left="1211" w:hanging="360"/>
                    <w:rPr>
                      <w:szCs w:val="24"/>
                    </w:rPr>
                  </w:pPr>
                  <w:r>
                    <w:t>−</w:t>
                    <w:tab/>
                  </w:r>
                  <w:r>
                    <w:rPr>
                      <w:szCs w:val="24"/>
                    </w:rPr>
                    <w:t xml:space="preserve">valandinis darbo užmokestis skaičiuojamas kaip minimalus socialinio darbuotojo darbo užmokestis šios Metodikos 19.1.4 papunktyje nustatyta tvarka, </w:t>
                  </w:r>
                </w:p>
                <w:p>
                  <w:pPr>
                    <w:ind w:left="1211" w:hanging="360"/>
                    <w:rPr>
                      <w:szCs w:val="24"/>
                    </w:rPr>
                  </w:pPr>
                  <w:r>
                    <w:t>−</w:t>
                    <w:tab/>
                  </w:r>
                  <w:r>
                    <w:rPr>
                      <w:szCs w:val="24"/>
                    </w:rPr>
                    <w:t>nekontaktiniam darbo laikui prie darbo užmokesčio pridedama 30 proc., nes darbo vieta yra kaimiškose seniūnijose, į kurias vykstama pagal patvirtintą grafiką;</w:t>
                  </w:r>
                </w:p>
                <w:p>
                  <w:pPr>
                    <w:ind w:left="1211" w:hanging="360"/>
                    <w:rPr>
                      <w:szCs w:val="24"/>
                    </w:rPr>
                  </w:pPr>
                  <w:r>
                    <w:t>−</w:t>
                    <w:tab/>
                  </w:r>
                  <w:r>
                    <w:rPr>
                      <w:szCs w:val="24"/>
                    </w:rPr>
                    <w:t>paslaugų kaina skaičiuojama pasirenkant ne mažiau kaip 2 paslaugos gavėjus vienu metu;</w:t>
                  </w:r>
                </w:p>
                <w:p>
                  <w:pPr>
                    <w:ind w:left="1211" w:hanging="360"/>
                    <w:rPr>
                      <w:szCs w:val="24"/>
                    </w:rPr>
                  </w:pPr>
                  <w:r>
                    <w:t>−</w:t>
                    <w:tab/>
                  </w:r>
                  <w:r>
                    <w:rPr>
                      <w:szCs w:val="24"/>
                    </w:rPr>
                    <w:t xml:space="preserve">paslaugos kainoje nustatoma BD 20 proc. KD,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val. kurioje:</w:t>
                  </w:r>
                </w:p>
                <w:p>
                  <w:pPr>
                    <w:ind w:firstLine="851"/>
                    <w:jc w:val="both"/>
                    <w:rPr>
                      <w:szCs w:val="24"/>
                    </w:rPr>
                  </w:pPr>
                  <w:r>
                    <w:rPr>
                      <w:szCs w:val="24"/>
                    </w:rPr>
                    <w:t xml:space="preserve">KD =  (DU + 10 %) + 30 % nekontaktiniam darbo laikui;</w:t>
                  </w:r>
                </w:p>
                <w:p>
                  <w:pPr>
                    <w:ind w:firstLine="851"/>
                    <w:jc w:val="both"/>
                    <w:rPr>
                      <w:szCs w:val="24"/>
                    </w:rPr>
                  </w:pPr>
                  <w:r>
                    <w:rPr>
                      <w:szCs w:val="24"/>
                    </w:rPr>
                    <w:t>BD = KD x 20 %.</w:t>
                  </w:r>
                </w:p>
                <w:p>
                  <w:pPr>
                    <w:ind w:firstLine="851"/>
                    <w:jc w:val="both"/>
                    <w:rPr>
                      <w:szCs w:val="24"/>
                    </w:rPr>
                  </w:pPr>
                  <w:r>
                    <w:rPr>
                      <w:szCs w:val="24"/>
                    </w:rPr>
                    <w:t>DU – socialinio darbuotojo valandinis darbo užmokestis Eur/ val.</w:t>
                  </w:r>
                </w:p>
              </w:sdtContent>
            </w:sdt>
            <w:sdt>
              <w:sdtPr>
                <w:alias w:val="27 p."/>
                <w:tag w:val="part_ed7b0e6ef7a74e36b5c9e88806da3696"/>
                <w:lock w:val="sdtLocked"/>
                <w:richText/>
              </w:sdtPr>
              <w:sdtContent>
                <w:p>
                  <w:pPr>
                    <w:ind w:firstLine="851"/>
                    <w:jc w:val="both"/>
                    <w:rPr>
                      <w:szCs w:val="24"/>
                    </w:rPr>
                  </w:pPr>
                  <w:sdt>
                    <w:sdtPr>
                      <w:alias w:val="Numeris"/>
                      <w:tag w:val="nr_ed7b0e6ef7a74e36b5c9e88806da3696"/>
                      <w:lock w:val="sdtLocked"/>
                      <w:richText/>
                    </w:sdtPr>
                    <w:sdtContent>
                      <w:r>
                        <w:rPr>
                          <w:szCs w:val="24"/>
                        </w:rPr>
                        <w:t>27</w:t>
                      </w:r>
                    </w:sdtContent>
                  </w:sdt>
                  <w:r>
                    <w:rPr>
                      <w:szCs w:val="24"/>
                    </w:rPr>
                    <w:t>. Sociokultūrinės paslaugos – laisvalaikio organizavimo paslaugos teikiamos siekiant išvengti socialinių problemų, didinti socialinę įtrauktį. Jas gaunantys asmenys (šeimos) gali bendrauti, dalyvauti grupiniuose užsiėmimuose, užsiimti mėgstama veikla.</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Socialinių paslaugų kataloge šios socialinės paslaugos turinyje; </w:t>
                  </w:r>
                </w:p>
                <w:p>
                  <w:pPr>
                    <w:ind w:left="1211" w:hanging="360"/>
                    <w:rPr>
                      <w:szCs w:val="24"/>
                    </w:rPr>
                  </w:pPr>
                  <w:r>
                    <w:t>−</w:t>
                    <w:tab/>
                  </w:r>
                  <w:r>
                    <w:rPr>
                      <w:szCs w:val="24"/>
                    </w:rPr>
                    <w:t>pasirenkama, kad sociokultūrinės paslaugos organizuojamos grupėse vienu metu iki 6 paslaugos gavėjų, paslaugų trukmė iki 4 val. vienai grupei, paslaugų teikime dalyvauja specialistai proporcingai po 1,33 val.;</w:t>
                  </w:r>
                </w:p>
                <w:p>
                  <w:pPr>
                    <w:ind w:left="1211" w:hanging="360"/>
                    <w:rPr>
                      <w:szCs w:val="24"/>
                    </w:rPr>
                  </w:pPr>
                  <w:r>
                    <w:t>−</w:t>
                    <w:tab/>
                  </w:r>
                  <w:r>
                    <w:rPr>
                      <w:szCs w:val="24"/>
                    </w:rPr>
                    <w:t>paslaugų teikime dalyvaujančių darbuotojų mokos fondas skaičiuojamas kiekvieno specialisto 1,33 val. mokos fondą sudedant ir išvedant mokos fondą 1 paslaugų gavėjui, kaip tai nustatyta Metodikos 19.1.5 papunktyje;</w:t>
                  </w:r>
                </w:p>
                <w:p>
                  <w:pPr>
                    <w:ind w:left="1211" w:hanging="360"/>
                    <w:rPr>
                      <w:szCs w:val="24"/>
                    </w:rPr>
                  </w:pPr>
                  <w:r>
                    <w:t>−</w:t>
                    <w:tab/>
                  </w:r>
                  <w:r>
                    <w:rPr>
                      <w:szCs w:val="24"/>
                    </w:rPr>
                    <w:t>darbuotojų kvalifikacijai kelti ir kintamajai daliai mokėti prie darbo užmokesčio pridedami 10 proc., kaip tai nustatyta Metodikos 19.1.7 papunktyje;</w:t>
                  </w:r>
                </w:p>
                <w:p>
                  <w:pPr>
                    <w:ind w:left="1211" w:hanging="360"/>
                    <w:rPr>
                      <w:szCs w:val="24"/>
                    </w:rPr>
                  </w:pPr>
                  <w:r>
                    <w:t>−</w:t>
                    <w:tab/>
                  </w:r>
                  <w:r>
                    <w:rPr>
                      <w:szCs w:val="24"/>
                    </w:rPr>
                    <w:t xml:space="preserve">paslaugos kainoje BD nustatoma 20 proc. KD dydžio, kaip tai nustatyta šios Metodikos 18.1 papunktyje. </w:t>
                  </w:r>
                </w:p>
                <w:p>
                  <w:pPr>
                    <w:ind w:firstLine="913"/>
                    <w:jc w:val="both"/>
                    <w:rPr>
                      <w:szCs w:val="24"/>
                    </w:rPr>
                  </w:pPr>
                  <w:r>
                    <w:rPr>
                      <w:szCs w:val="24"/>
                    </w:rPr>
                    <w:t>Paslaugos kaina apskaičiuojama pagal šią formulę:</w:t>
                  </w:r>
                </w:p>
                <w:p>
                  <w:pPr>
                    <w:ind w:firstLine="851"/>
                    <w:jc w:val="both"/>
                    <w:rPr>
                      <w:szCs w:val="24"/>
                    </w:rPr>
                  </w:pPr>
                  <w:r>
                    <w:rPr>
                      <w:szCs w:val="24"/>
                    </w:rPr>
                    <w:t>PK = KD + BD Eur/ kartui asmeniui,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 xml:space="preserve">DU = ((socialinio darbuotojo valandinis darbo užmokestis + socialinių paslaugų įstaigos užimtumo specialisto valandinis darbo užmokestis +  individualios priežiūros darbuotojo valandinis darbo užmokestis) x 1,33)/ 6 gavėjų.</w:t>
                  </w:r>
                </w:p>
              </w:sdtContent>
            </w:sdt>
            <w:sdt>
              <w:sdtPr>
                <w:alias w:val="28 p."/>
                <w:tag w:val="part_a121447675f24043b4319b1aee456dfa"/>
                <w:lock w:val="sdtLocked"/>
                <w:richText/>
              </w:sdtPr>
              <w:sdtContent>
                <w:p>
                  <w:pPr>
                    <w:ind w:firstLine="851"/>
                    <w:jc w:val="both"/>
                    <w:rPr>
                      <w:szCs w:val="24"/>
                    </w:rPr>
                  </w:pPr>
                  <w:sdt>
                    <w:sdtPr>
                      <w:alias w:val="Numeris"/>
                      <w:tag w:val="nr_a121447675f24043b4319b1aee456dfa"/>
                      <w:lock w:val="sdtLocked"/>
                      <w:richText/>
                    </w:sdtPr>
                    <w:sdtContent>
                      <w:r>
                        <w:rPr>
                          <w:szCs w:val="24"/>
                        </w:rPr>
                        <w:t>28</w:t>
                      </w:r>
                    </w:sdtContent>
                  </w:sdt>
                  <w:r>
                    <w:rPr>
                      <w:szCs w:val="24"/>
                    </w:rPr>
                    <w:t xml:space="preserve">. Informavimas –  reikalingos informacijos apie socialinę pagalbą suteikimas asmeniui (šeimai).</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Socialinių paslaugų kataloge šios socialinės paslaugos turinyje; </w:t>
                  </w:r>
                </w:p>
                <w:p>
                  <w:pPr>
                    <w:ind w:left="1211" w:hanging="360"/>
                    <w:rPr>
                      <w:szCs w:val="24"/>
                    </w:rPr>
                  </w:pPr>
                  <w:r>
                    <w:t>−</w:t>
                    <w:tab/>
                  </w:r>
                  <w:r>
                    <w:rPr>
                      <w:szCs w:val="24"/>
                    </w:rPr>
                    <w:t xml:space="preserve">darbo užmokestis skaičiuojamas kaip minimalus socialinio darbuotojo darbo užmokestis šios Metodikos 19.1.4 papunktyje nustatyta tvarka; </w:t>
                  </w:r>
                </w:p>
                <w:p>
                  <w:pPr>
                    <w:ind w:left="1211" w:hanging="360"/>
                    <w:rPr>
                      <w:szCs w:val="24"/>
                    </w:rPr>
                  </w:pPr>
                  <w:r>
                    <w:t>−</w:t>
                    <w:tab/>
                  </w:r>
                  <w:r>
                    <w:rPr>
                      <w:szCs w:val="24"/>
                    </w:rPr>
                    <w:t xml:space="preserve">sutartinis rodiklis, kad paslaugos vidutinė trukmė – 1 val.; </w:t>
                  </w:r>
                </w:p>
                <w:p>
                  <w:pPr>
                    <w:ind w:left="1211" w:hanging="360"/>
                    <w:rPr>
                      <w:szCs w:val="24"/>
                    </w:rPr>
                  </w:pPr>
                  <w:r>
                    <w:t>−</w:t>
                    <w:tab/>
                  </w:r>
                  <w:r>
                    <w:rPr>
                      <w:szCs w:val="24"/>
                    </w:rPr>
                    <w:t>darbuotojų kvalifikacijai kelti ir kintamajai daliai mokėti prie darbo užmokesčio pridedama 10 proc., kaip tai nustatyta šios Metodikos 19.1.7 papunktyje;</w:t>
                  </w:r>
                </w:p>
                <w:p>
                  <w:pPr>
                    <w:ind w:left="1211" w:hanging="360"/>
                    <w:rPr>
                      <w:szCs w:val="24"/>
                    </w:rPr>
                  </w:pPr>
                  <w:r>
                    <w:t>−</w:t>
                    <w:tab/>
                  </w:r>
                  <w:r>
                    <w:rPr>
                      <w:szCs w:val="24"/>
                    </w:rPr>
                    <w:t xml:space="preserve">paslaugos kainoje nustatoma BD 20 proc. KD,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kartui,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Eur/ val.</w:t>
                  </w:r>
                </w:p>
                <w:p>
                  <w:pPr>
                    <w:tabs>
                      <w:tab w:val="left" w:pos="1418"/>
                    </w:tabs>
                    <w:rPr>
                      <w:b/>
                      <w:bCs/>
                      <w:szCs w:val="24"/>
                      <w:lang w:eastAsia="lt-LT"/>
                    </w:rPr>
                  </w:pPr>
                </w:p>
              </w:sdtContent>
            </w:sdt>
          </w:sdtContent>
        </w:sdt>
        <w:sdt>
          <w:sdtPr>
            <w:alias w:val="skyrius"/>
            <w:tag w:val="part_fa732f97ec77480eb3ab320287803ad9"/>
            <w:lock w:val="sdtLocked"/>
            <w:richText/>
          </w:sdtPr>
          <w:sdtContent>
            <w:p>
              <w:pPr>
                <w:ind w:left="1080"/>
                <w:jc w:val="center"/>
                <w:rPr>
                  <w:b/>
                  <w:szCs w:val="24"/>
                  <w:lang w:eastAsia="lt-LT"/>
                </w:rPr>
              </w:pPr>
              <w:sdt>
                <w:sdtPr>
                  <w:alias w:val="Numeris"/>
                  <w:tag w:val="nr_fa732f97ec77480eb3ab320287803ad9"/>
                  <w:lock w:val="sdtLocked"/>
                  <w:richText/>
                </w:sdtPr>
                <w:sdtContent>
                  <w:r>
                    <w:rPr>
                      <w:b/>
                      <w:szCs w:val="24"/>
                      <w:lang w:eastAsia="lt-LT"/>
                    </w:rPr>
                    <w:t>V</w:t>
                  </w:r>
                </w:sdtContent>
              </w:sdt>
              <w:r>
                <w:rPr>
                  <w:b/>
                  <w:szCs w:val="24"/>
                  <w:lang w:eastAsia="lt-LT"/>
                </w:rPr>
                <w:t xml:space="preserve">. </w:t>
              </w:r>
              <w:sdt>
                <w:sdtPr>
                  <w:alias w:val="Pavadinimas"/>
                  <w:tag w:val="title_fa732f97ec77480eb3ab320287803ad9"/>
                  <w:lock w:val="sdtLocked"/>
                  <w:richText/>
                </w:sdtPr>
                <w:sdtContent>
                  <w:r>
                    <w:rPr>
                      <w:b/>
                      <w:szCs w:val="24"/>
                      <w:lang w:eastAsia="lt-LT"/>
                    </w:rPr>
                    <w:t>BENDRŲJŲ SOCIALINIŲ PASLAUGŲ KAINŲ SKAIČIAVIMAS</w:t>
                  </w:r>
                </w:sdtContent>
              </w:sdt>
            </w:p>
            <w:p>
              <w:pPr>
                <w:tabs>
                  <w:tab w:val="left" w:pos="1418"/>
                </w:tabs>
                <w:jc w:val="center"/>
                <w:rPr>
                  <w:b/>
                  <w:bCs/>
                  <w:szCs w:val="24"/>
                  <w:lang w:eastAsia="lt-LT"/>
                </w:rPr>
              </w:pPr>
            </w:p>
            <w:sdt>
              <w:sdtPr>
                <w:alias w:val="29 p."/>
                <w:tag w:val="part_c35dfd36f77f431f8d7c7cfe7d5699b9"/>
                <w:lock w:val="sdtLocked"/>
                <w:richText/>
              </w:sdtPr>
              <w:sdtContent>
                <w:p>
                  <w:pPr>
                    <w:ind w:firstLine="851"/>
                    <w:jc w:val="both"/>
                    <w:rPr>
                      <w:szCs w:val="24"/>
                      <w:lang w:eastAsia="lt-LT"/>
                    </w:rPr>
                  </w:pPr>
                  <w:sdt>
                    <w:sdtPr>
                      <w:alias w:val="Numeris"/>
                      <w:tag w:val="nr_c35dfd36f77f431f8d7c7cfe7d5699b9"/>
                      <w:lock w:val="sdtLocked"/>
                      <w:richText/>
                    </w:sdtPr>
                    <w:sdtContent>
                      <w:r>
                        <w:rPr>
                          <w:szCs w:val="24"/>
                          <w:lang w:eastAsia="lt-LT"/>
                        </w:rPr>
                        <w:t>29</w:t>
                      </w:r>
                    </w:sdtContent>
                  </w:sdt>
                  <w:r>
                    <w:rPr>
                      <w:szCs w:val="24"/>
                      <w:lang w:eastAsia="lt-LT"/>
                    </w:rPr>
                    <w:t>. Prie bendrųjų socialinių paslaugų yra priskiriamos šios paslaugos:</w:t>
                  </w:r>
                </w:p>
                <w:sdt>
                  <w:sdtPr>
                    <w:alias w:val="29.1 pp."/>
                    <w:tag w:val="part_90d5f21165e449ddbcbc008c7aff0552"/>
                    <w:lock w:val="sdtLocked"/>
                    <w:richText/>
                  </w:sdtPr>
                  <w:sdtContent>
                    <w:p>
                      <w:pPr>
                        <w:tabs>
                          <w:tab w:val="left" w:pos="1560"/>
                        </w:tabs>
                        <w:ind w:firstLine="851"/>
                        <w:jc w:val="both"/>
                        <w:rPr>
                          <w:szCs w:val="24"/>
                          <w:lang w:eastAsia="lt-LT"/>
                        </w:rPr>
                      </w:pPr>
                      <w:sdt>
                        <w:sdtPr>
                          <w:alias w:val="Numeris"/>
                          <w:tag w:val="nr_90d5f21165e449ddbcbc008c7aff0552"/>
                          <w:lock w:val="sdtLocked"/>
                          <w:richText/>
                        </w:sdtPr>
                        <w:sdtContent>
                          <w:r>
                            <w:rPr>
                              <w:szCs w:val="24"/>
                              <w:lang w:eastAsia="lt-LT"/>
                            </w:rPr>
                            <w:t>29.1</w:t>
                          </w:r>
                        </w:sdtContent>
                      </w:sdt>
                      <w:r>
                        <w:rPr>
                          <w:szCs w:val="24"/>
                          <w:lang w:eastAsia="lt-LT"/>
                        </w:rPr>
                        <w:t>. konsultavimas;</w:t>
                      </w:r>
                    </w:p>
                  </w:sdtContent>
                </w:sdt>
                <w:sdt>
                  <w:sdtPr>
                    <w:alias w:val="29.2 pp."/>
                    <w:tag w:val="part_bacfcfced72b441d98d0f4bcdf0764bc"/>
                    <w:lock w:val="sdtLocked"/>
                    <w:richText/>
                  </w:sdtPr>
                  <w:sdtContent>
                    <w:p>
                      <w:pPr>
                        <w:tabs>
                          <w:tab w:val="left" w:pos="1560"/>
                        </w:tabs>
                        <w:ind w:firstLine="851"/>
                        <w:jc w:val="both"/>
                        <w:rPr>
                          <w:szCs w:val="24"/>
                          <w:lang w:eastAsia="lt-LT"/>
                        </w:rPr>
                      </w:pPr>
                      <w:sdt>
                        <w:sdtPr>
                          <w:alias w:val="Numeris"/>
                          <w:tag w:val="nr_bacfcfced72b441d98d0f4bcdf0764bc"/>
                          <w:lock w:val="sdtLocked"/>
                          <w:richText/>
                        </w:sdtPr>
                        <w:sdtContent>
                          <w:r>
                            <w:rPr>
                              <w:szCs w:val="24"/>
                              <w:lang w:eastAsia="lt-LT"/>
                            </w:rPr>
                            <w:t>29.2</w:t>
                          </w:r>
                        </w:sdtContent>
                      </w:sdt>
                      <w:r>
                        <w:rPr>
                          <w:szCs w:val="24"/>
                          <w:lang w:eastAsia="lt-LT"/>
                        </w:rPr>
                        <w:t>. tarpininkavimas ir atstovavimas;</w:t>
                      </w:r>
                    </w:p>
                  </w:sdtContent>
                </w:sdt>
                <w:sdt>
                  <w:sdtPr>
                    <w:alias w:val="29.3 pp."/>
                    <w:tag w:val="part_068c2624effa4f4f9ebf40681306d2b0"/>
                    <w:lock w:val="sdtLocked"/>
                    <w:richText/>
                  </w:sdtPr>
                  <w:sdtContent>
                    <w:p>
                      <w:pPr>
                        <w:tabs>
                          <w:tab w:val="left" w:pos="1560"/>
                        </w:tabs>
                        <w:ind w:firstLine="851"/>
                        <w:jc w:val="both"/>
                        <w:rPr>
                          <w:szCs w:val="24"/>
                          <w:lang w:eastAsia="lt-LT"/>
                        </w:rPr>
                      </w:pPr>
                      <w:sdt>
                        <w:sdtPr>
                          <w:alias w:val="Numeris"/>
                          <w:tag w:val="nr_068c2624effa4f4f9ebf40681306d2b0"/>
                          <w:lock w:val="sdtLocked"/>
                          <w:richText/>
                        </w:sdtPr>
                        <w:sdtContent>
                          <w:r>
                            <w:rPr>
                              <w:szCs w:val="24"/>
                              <w:lang w:eastAsia="lt-LT"/>
                            </w:rPr>
                            <w:t>29.3</w:t>
                          </w:r>
                        </w:sdtContent>
                      </w:sdt>
                      <w:r>
                        <w:rPr>
                          <w:szCs w:val="24"/>
                          <w:lang w:eastAsia="lt-LT"/>
                        </w:rPr>
                        <w:t>. maitinimo organizavimas;</w:t>
                      </w:r>
                    </w:p>
                  </w:sdtContent>
                </w:sdt>
                <w:sdt>
                  <w:sdtPr>
                    <w:alias w:val="29.4 pp."/>
                    <w:tag w:val="part_46bbf0ee78734a3bb060e34b866cc549"/>
                    <w:lock w:val="sdtLocked"/>
                    <w:richText/>
                  </w:sdtPr>
                  <w:sdtContent>
                    <w:p>
                      <w:pPr>
                        <w:tabs>
                          <w:tab w:val="left" w:pos="1560"/>
                        </w:tabs>
                        <w:ind w:firstLine="851"/>
                        <w:jc w:val="both"/>
                        <w:rPr>
                          <w:szCs w:val="24"/>
                          <w:lang w:eastAsia="lt-LT"/>
                        </w:rPr>
                      </w:pPr>
                      <w:sdt>
                        <w:sdtPr>
                          <w:alias w:val="Numeris"/>
                          <w:tag w:val="nr_46bbf0ee78734a3bb060e34b866cc549"/>
                          <w:lock w:val="sdtLocked"/>
                          <w:richText/>
                        </w:sdtPr>
                        <w:sdtContent>
                          <w:r>
                            <w:rPr>
                              <w:szCs w:val="24"/>
                              <w:lang w:eastAsia="lt-LT"/>
                            </w:rPr>
                            <w:t>29.4</w:t>
                          </w:r>
                        </w:sdtContent>
                      </w:sdt>
                      <w:r>
                        <w:rPr>
                          <w:szCs w:val="24"/>
                          <w:lang w:eastAsia="lt-LT"/>
                        </w:rPr>
                        <w:t>. aprūpinimas būtiniausiais drabužiais ir avalyne;</w:t>
                      </w:r>
                    </w:p>
                  </w:sdtContent>
                </w:sdt>
                <w:sdt>
                  <w:sdtPr>
                    <w:alias w:val="29.5 pp."/>
                    <w:tag w:val="part_bcb8481f97bf4df0999b03f02f4e4135"/>
                    <w:lock w:val="sdtLocked"/>
                    <w:richText/>
                  </w:sdtPr>
                  <w:sdtContent>
                    <w:p>
                      <w:pPr>
                        <w:tabs>
                          <w:tab w:val="left" w:pos="1560"/>
                        </w:tabs>
                        <w:ind w:firstLine="851"/>
                        <w:jc w:val="both"/>
                        <w:rPr>
                          <w:szCs w:val="24"/>
                          <w:lang w:eastAsia="lt-LT"/>
                        </w:rPr>
                      </w:pPr>
                      <w:sdt>
                        <w:sdtPr>
                          <w:alias w:val="Numeris"/>
                          <w:tag w:val="nr_bcb8481f97bf4df0999b03f02f4e4135"/>
                          <w:lock w:val="sdtLocked"/>
                          <w:richText/>
                        </w:sdtPr>
                        <w:sdtContent>
                          <w:r>
                            <w:rPr>
                              <w:szCs w:val="24"/>
                              <w:lang w:eastAsia="lt-LT"/>
                            </w:rPr>
                            <w:t>29.5</w:t>
                          </w:r>
                        </w:sdtContent>
                      </w:sdt>
                      <w:r>
                        <w:rPr>
                          <w:szCs w:val="24"/>
                          <w:lang w:eastAsia="lt-LT"/>
                        </w:rPr>
                        <w:t>. transporto organizavimas;</w:t>
                      </w:r>
                    </w:p>
                  </w:sdtContent>
                </w:sdt>
                <w:sdt>
                  <w:sdtPr>
                    <w:alias w:val="29.6 pp."/>
                    <w:tag w:val="part_4ad7e6cb7e2b43ff87469551cae04346"/>
                    <w:lock w:val="sdtLocked"/>
                    <w:richText/>
                  </w:sdtPr>
                  <w:sdtContent>
                    <w:p>
                      <w:pPr>
                        <w:tabs>
                          <w:tab w:val="left" w:pos="1560"/>
                        </w:tabs>
                        <w:ind w:firstLine="851"/>
                        <w:jc w:val="both"/>
                        <w:rPr>
                          <w:color w:val="000000"/>
                          <w:szCs w:val="24"/>
                          <w:shd w:val="clear" w:color="auto" w:fill="FFFFFF"/>
                        </w:rPr>
                      </w:pPr>
                      <w:sdt>
                        <w:sdtPr>
                          <w:alias w:val="Numeris"/>
                          <w:tag w:val="nr_4ad7e6cb7e2b43ff87469551cae04346"/>
                          <w:lock w:val="sdtLocked"/>
                          <w:richText/>
                        </w:sdtPr>
                        <w:sdtContent>
                          <w:r>
                            <w:rPr>
                              <w:szCs w:val="24"/>
                              <w:lang w:eastAsia="lt-LT"/>
                            </w:rPr>
                            <w:t>29.6</w:t>
                          </w:r>
                        </w:sdtContent>
                      </w:sdt>
                      <w:r>
                        <w:rPr>
                          <w:szCs w:val="24"/>
                          <w:lang w:eastAsia="lt-LT"/>
                        </w:rPr>
                        <w:t>. asmeninės higienos ir priežiūros paslaugų organizavimas;</w:t>
                      </w:r>
                    </w:p>
                  </w:sdtContent>
                </w:sdt>
                <w:sdt>
                  <w:sdtPr>
                    <w:alias w:val="29.7 pp."/>
                    <w:tag w:val="part_210bf3040b5a478db2a897754fe1f2af"/>
                    <w:lock w:val="sdtLocked"/>
                    <w:richText/>
                  </w:sdtPr>
                  <w:sdtContent>
                    <w:p>
                      <w:pPr>
                        <w:tabs>
                          <w:tab w:val="left" w:pos="1560"/>
                        </w:tabs>
                        <w:ind w:firstLine="851"/>
                        <w:jc w:val="both"/>
                        <w:rPr>
                          <w:color w:val="000000"/>
                          <w:szCs w:val="24"/>
                          <w:shd w:val="clear" w:color="auto" w:fill="FFFFFF"/>
                        </w:rPr>
                      </w:pPr>
                      <w:sdt>
                        <w:sdtPr>
                          <w:alias w:val="Numeris"/>
                          <w:tag w:val="nr_210bf3040b5a478db2a897754fe1f2af"/>
                          <w:lock w:val="sdtLocked"/>
                          <w:richText/>
                        </w:sdtPr>
                        <w:sdtContent>
                          <w:r>
                            <w:rPr>
                              <w:szCs w:val="24"/>
                              <w:lang w:eastAsia="lt-LT"/>
                            </w:rPr>
                            <w:t>29.7</w:t>
                          </w:r>
                        </w:sdtContent>
                      </w:sdt>
                      <w:r>
                        <w:rPr>
                          <w:szCs w:val="24"/>
                          <w:lang w:eastAsia="lt-LT"/>
                        </w:rPr>
                        <w:t xml:space="preserve">. darbas su jaunimu gatvėje. </w:t>
                      </w:r>
                    </w:p>
                  </w:sdtContent>
                </w:sdt>
              </w:sdtContent>
            </w:sdt>
            <w:sdt>
              <w:sdtPr>
                <w:alias w:val="30 p."/>
                <w:tag w:val="part_f7e3cdcb0b17478db3818f424cd73648"/>
                <w:lock w:val="sdtLocked"/>
                <w:richText/>
              </w:sdtPr>
              <w:sdtContent>
                <w:p>
                  <w:pPr>
                    <w:tabs>
                      <w:tab w:val="left" w:pos="1418"/>
                    </w:tabs>
                    <w:ind w:firstLine="851"/>
                    <w:rPr>
                      <w:bCs/>
                      <w:color w:val="000000"/>
                      <w:szCs w:val="24"/>
                      <w:u w:val="single"/>
                    </w:rPr>
                  </w:pPr>
                  <w:sdt>
                    <w:sdtPr>
                      <w:alias w:val="Numeris"/>
                      <w:tag w:val="nr_f7e3cdcb0b17478db3818f424cd73648"/>
                      <w:lock w:val="sdtLocked"/>
                      <w:richText/>
                    </w:sdtPr>
                    <w:sdtContent>
                      <w:r>
                        <w:rPr>
                          <w:color w:val="000000"/>
                          <w:szCs w:val="24"/>
                          <w:shd w:val="clear" w:color="auto" w:fill="FFFFFF"/>
                        </w:rPr>
                        <w:t>30.</w:t>
                      </w:r>
                    </w:sdtContent>
                  </w:sdt>
                  <w:r>
                    <w:rPr>
                      <w:color w:val="000000"/>
                      <w:szCs w:val="24"/>
                      <w:shd w:val="clear" w:color="auto" w:fill="FFFFFF"/>
                    </w:rPr>
                    <w:t xml:space="preserve"> </w:t>
                  </w:r>
                  <w:r>
                    <w:rPr>
                      <w:szCs w:val="24"/>
                      <w:lang w:eastAsia="lt-LT"/>
                    </w:rPr>
                    <w:t>Konsultavimas</w:t>
                  </w:r>
                  <w:r>
                    <w:rPr>
                      <w:b/>
                      <w:bCs/>
                      <w:szCs w:val="24"/>
                      <w:lang w:eastAsia="lt-LT"/>
                    </w:rPr>
                    <w:t xml:space="preserve"> –  </w:t>
                  </w:r>
                  <w:r>
                    <w:rPr>
                      <w:color w:val="000000"/>
                      <w:szCs w:val="24"/>
                      <w:shd w:val="clear" w:color="auto" w:fill="FFFFFF"/>
                    </w:rPr>
                    <w:t>pagalba, kurią teikiant kartu su asmeniu analizuojama asmens (šeimos) problema ir ieškoma veiksmingų jos sprendimo būdų.</w:t>
                  </w:r>
                </w:p>
                <w:p>
                  <w:pPr>
                    <w:ind w:firstLine="851"/>
                    <w:rPr>
                      <w:szCs w:val="24"/>
                    </w:rPr>
                  </w:pPr>
                  <w:r>
                    <w:rPr>
                      <w:szCs w:val="24"/>
                    </w:rPr>
                    <w:t>Paslaugos kainos apskaičiavimo kriterijai:</w:t>
                  </w:r>
                </w:p>
                <w:p>
                  <w:pPr>
                    <w:ind w:left="1211" w:hanging="360"/>
                    <w:rPr>
                      <w:szCs w:val="24"/>
                    </w:rPr>
                  </w:pPr>
                  <w:r>
                    <w:t>−</w:t>
                    <w:tab/>
                  </w:r>
                  <w:r>
                    <w:rPr>
                      <w:szCs w:val="24"/>
                    </w:rPr>
                    <w:t xml:space="preserve">paslaugą teikia socialiniai darbuotojai, kaip nurodyta Socialinių paslaugų kataloge šios socialinės paslaugos turinyje; </w:t>
                  </w:r>
                </w:p>
                <w:p>
                  <w:pPr>
                    <w:ind w:left="1211" w:hanging="360"/>
                    <w:rPr>
                      <w:szCs w:val="24"/>
                    </w:rPr>
                  </w:pPr>
                  <w:r>
                    <w:t>−</w:t>
                    <w:tab/>
                  </w:r>
                  <w:r>
                    <w:rPr>
                      <w:szCs w:val="24"/>
                    </w:rPr>
                    <w:t xml:space="preserve">darbo užmokestis skaičiuojamas kaip minimalus socialinio darbuotojo darbo užmokestis šio Katalogo 19.1.4 papunktyje nustatyta tvarka; </w:t>
                  </w:r>
                </w:p>
                <w:p>
                  <w:pPr>
                    <w:ind w:left="1211" w:hanging="360"/>
                    <w:rPr>
                      <w:szCs w:val="24"/>
                    </w:rPr>
                  </w:pPr>
                  <w:r>
                    <w:t>−</w:t>
                    <w:tab/>
                  </w:r>
                  <w:r>
                    <w:rPr>
                      <w:szCs w:val="24"/>
                    </w:rPr>
                    <w:t xml:space="preserve">sutartinis rodiklis, kad paslaugos vidutinė trukmė – 1 val.; </w:t>
                  </w:r>
                </w:p>
                <w:p>
                  <w:pPr>
                    <w:ind w:left="1211" w:hanging="360"/>
                    <w:rPr>
                      <w:szCs w:val="24"/>
                    </w:rPr>
                  </w:pPr>
                  <w:r>
                    <w:t>−</w:t>
                    <w:tab/>
                  </w:r>
                  <w:r>
                    <w:rPr>
                      <w:szCs w:val="24"/>
                    </w:rPr>
                    <w:t xml:space="preserve">darbuotojų kvalifikacijai kelti ir kintamajai daliai mokėti prie darbo užmokesčio  pridedama 10 proc., kaip tai nustatyta šios Metodikos 19.1.7 papunktyje nustatyta tvarka;</w:t>
                  </w:r>
                </w:p>
                <w:p>
                  <w:pPr>
                    <w:ind w:left="1211" w:hanging="360"/>
                    <w:rPr>
                      <w:szCs w:val="24"/>
                    </w:rPr>
                  </w:pPr>
                  <w:r>
                    <w:t>−</w:t>
                    <w:tab/>
                  </w:r>
                  <w:r>
                    <w:rPr>
                      <w:szCs w:val="24"/>
                    </w:rPr>
                    <w:t xml:space="preserve">paslaugos kainoje nustatoma BD 20 proc. KD, kaip tai nustatyta šios Metodikos 18.1 papunktyje. </w:t>
                  </w:r>
                </w:p>
                <w:p>
                  <w:pPr>
                    <w:ind w:firstLine="851"/>
                    <w:rPr>
                      <w:szCs w:val="24"/>
                    </w:rPr>
                  </w:pPr>
                  <w:r>
                    <w:rPr>
                      <w:szCs w:val="24"/>
                    </w:rPr>
                    <w:t>Paslaugos kaina apskaičiuojama pagal šią formulę:</w:t>
                  </w:r>
                </w:p>
                <w:p>
                  <w:pPr>
                    <w:ind w:firstLine="851"/>
                    <w:rPr>
                      <w:szCs w:val="24"/>
                    </w:rPr>
                  </w:pPr>
                  <w:r>
                    <w:rPr>
                      <w:szCs w:val="24"/>
                    </w:rPr>
                    <w:t>PK = KD + BD Eur/ kartui, kurioje:</w:t>
                  </w:r>
                </w:p>
                <w:p>
                  <w:pPr>
                    <w:ind w:firstLine="851"/>
                    <w:rPr>
                      <w:szCs w:val="24"/>
                    </w:rPr>
                  </w:pPr>
                  <w:r>
                    <w:rPr>
                      <w:szCs w:val="24"/>
                    </w:rPr>
                    <w:t>KD = DU + 10 %;</w:t>
                  </w:r>
                </w:p>
                <w:p>
                  <w:pPr>
                    <w:ind w:firstLine="851"/>
                    <w:rPr>
                      <w:szCs w:val="24"/>
                    </w:rPr>
                  </w:pPr>
                  <w:r>
                    <w:rPr>
                      <w:szCs w:val="24"/>
                    </w:rPr>
                    <w:t>BD = KD x 20 %.</w:t>
                  </w:r>
                </w:p>
                <w:p>
                  <w:pPr>
                    <w:ind w:firstLine="851"/>
                    <w:rPr>
                      <w:szCs w:val="24"/>
                    </w:rPr>
                  </w:pPr>
                  <w:r>
                    <w:rPr>
                      <w:szCs w:val="24"/>
                    </w:rPr>
                    <w:t>DU – socialinio darbuotojo valandinis darbo užmokestis Eur/ val.</w:t>
                  </w:r>
                </w:p>
              </w:sdtContent>
            </w:sdt>
            <w:sdt>
              <w:sdtPr>
                <w:alias w:val="31 p."/>
                <w:tag w:val="part_ba8c70d1e23242bcbb72bd1ed639fac3"/>
                <w:lock w:val="sdtLocked"/>
                <w:richText/>
              </w:sdtPr>
              <w:sdtContent>
                <w:p>
                  <w:pPr>
                    <w:ind w:firstLine="851"/>
                    <w:rPr>
                      <w:szCs w:val="24"/>
                    </w:rPr>
                  </w:pPr>
                  <w:sdt>
                    <w:sdtPr>
                      <w:alias w:val="Numeris"/>
                      <w:tag w:val="nr_ba8c70d1e23242bcbb72bd1ed639fac3"/>
                      <w:lock w:val="sdtLocked"/>
                      <w:richText/>
                    </w:sdtPr>
                    <w:sdtContent>
                      <w:r>
                        <w:rPr>
                          <w:color w:val="000000"/>
                          <w:szCs w:val="24"/>
                          <w:shd w:val="clear" w:color="auto" w:fill="FFFFFF"/>
                        </w:rPr>
                        <w:t>31</w:t>
                      </w:r>
                    </w:sdtContent>
                  </w:sdt>
                  <w:r>
                    <w:rPr>
                      <w:color w:val="000000"/>
                      <w:szCs w:val="24"/>
                      <w:shd w:val="clear" w:color="auto" w:fill="FFFFFF"/>
                    </w:rPr>
                    <w:t>. Tarpininkavimas ir atstovavimas</w:t>
                  </w:r>
                  <w:r>
                    <w:rPr>
                      <w:b/>
                      <w:bCs/>
                      <w:szCs w:val="24"/>
                      <w:lang w:eastAsia="lt-LT"/>
                    </w:rPr>
                    <w:t xml:space="preserve"> – </w:t>
                  </w:r>
                  <w:r>
                    <w:rPr>
                      <w:color w:val="000000"/>
                      <w:szCs w:val="24"/>
                      <w:shd w:val="clear" w:color="auto" w:fill="FFFFFF"/>
                    </w:rPr>
                    <w:t xml:space="preserve">pagalbos asmeniui (šeimai) suteikimas sprendžiant įvairias jo </w:t>
                  </w:r>
                  <w:r>
                    <w:rPr>
                      <w:szCs w:val="24"/>
                    </w:rPr>
                    <w:t xml:space="preserve">(jos) problemas (teisines, sveikatos, ūkines, buitines), tvarkant dokumentus, mokant mokesčius, registruojantis pas specialistus, organizuojant ūkinius darbus ir kt., palydint asmenį ir tarpininkaujant, asmeniui (šeimai) bendraujant su kitomis institucijomis, specialistais, kitais asmenimis. </w:t>
                  </w:r>
                </w:p>
                <w:p>
                  <w:pPr>
                    <w:ind w:firstLine="851"/>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Socialinių paslaugų kataloge šios socialinės paslaugos turinyje; </w:t>
                  </w:r>
                </w:p>
                <w:p>
                  <w:pPr>
                    <w:ind w:left="1211" w:hanging="360"/>
                    <w:rPr>
                      <w:szCs w:val="24"/>
                    </w:rPr>
                  </w:pPr>
                  <w:r>
                    <w:t>−</w:t>
                    <w:tab/>
                  </w:r>
                  <w:r>
                    <w:rPr>
                      <w:szCs w:val="24"/>
                    </w:rPr>
                    <w:t xml:space="preserve">darbo užmokestis skaičiuojamas kaip minimalus socialinio darbuotojo darbo užmokestis šios Metodikos 19.1.4 papunktyje nustatyta tvarka; </w:t>
                  </w:r>
                </w:p>
                <w:p>
                  <w:pPr>
                    <w:ind w:left="1211" w:hanging="360"/>
                    <w:rPr>
                      <w:szCs w:val="24"/>
                    </w:rPr>
                  </w:pPr>
                  <w:r>
                    <w:t>−</w:t>
                    <w:tab/>
                  </w:r>
                  <w:r>
                    <w:rPr>
                      <w:szCs w:val="24"/>
                    </w:rPr>
                    <w:t>sutartinis rodiklis – vidutinė paslaugos trukmė 1 val.;</w:t>
                  </w:r>
                </w:p>
                <w:p>
                  <w:pPr>
                    <w:ind w:left="1211" w:hanging="360"/>
                    <w:rPr>
                      <w:szCs w:val="24"/>
                    </w:rPr>
                  </w:pPr>
                  <w:r>
                    <w:t>−</w:t>
                    <w:tab/>
                  </w:r>
                  <w:r>
                    <w:rPr>
                      <w:szCs w:val="24"/>
                    </w:rPr>
                    <w:t>darbuotojų kvalifikacijai kelti ir kintamajai daliai mokėti prie darbo užmokesčio pridedama10 proc., kaip tai nustatyta šios Metodikos 19.1.7 papunktyje;</w:t>
                  </w:r>
                </w:p>
                <w:p>
                  <w:pPr>
                    <w:ind w:left="1211" w:hanging="360"/>
                    <w:rPr>
                      <w:szCs w:val="24"/>
                    </w:rPr>
                  </w:pPr>
                  <w:r>
                    <w:t>−</w:t>
                    <w:tab/>
                  </w:r>
                  <w:r>
                    <w:rPr>
                      <w:szCs w:val="24"/>
                    </w:rPr>
                    <w:t xml:space="preserve">paslaugos kainoje nustatoma BD 20 proc. KD, kaip tai nustatyta šios Metodikos 18.1 papunktyje. </w:t>
                  </w:r>
                </w:p>
                <w:p>
                  <w:pPr>
                    <w:ind w:firstLine="851"/>
                    <w:rPr>
                      <w:szCs w:val="24"/>
                    </w:rPr>
                  </w:pPr>
                  <w:r>
                    <w:rPr>
                      <w:szCs w:val="24"/>
                    </w:rPr>
                    <w:t>Paslaugos kaina apskaičiuojama pagal šią formulę:</w:t>
                  </w:r>
                </w:p>
                <w:p>
                  <w:pPr>
                    <w:ind w:firstLine="851"/>
                    <w:rPr>
                      <w:szCs w:val="24"/>
                    </w:rPr>
                  </w:pPr>
                  <w:r>
                    <w:rPr>
                      <w:szCs w:val="24"/>
                    </w:rPr>
                    <w:t>PK = KD + BD Eur/ val. kurioje:</w:t>
                  </w:r>
                </w:p>
                <w:p>
                  <w:pPr>
                    <w:ind w:firstLine="851"/>
                    <w:rPr>
                      <w:szCs w:val="24"/>
                    </w:rPr>
                  </w:pPr>
                  <w:r>
                    <w:rPr>
                      <w:szCs w:val="24"/>
                    </w:rPr>
                    <w:t>KD = DU + 10 %;</w:t>
                  </w:r>
                </w:p>
                <w:p>
                  <w:pPr>
                    <w:ind w:firstLine="851"/>
                    <w:rPr>
                      <w:szCs w:val="24"/>
                    </w:rPr>
                  </w:pPr>
                  <w:r>
                    <w:rPr>
                      <w:szCs w:val="24"/>
                    </w:rPr>
                    <w:t>BD = KD x 20 %.</w:t>
                  </w:r>
                </w:p>
                <w:p>
                  <w:pPr>
                    <w:ind w:firstLine="851"/>
                    <w:rPr>
                      <w:szCs w:val="24"/>
                    </w:rPr>
                  </w:pPr>
                  <w:r>
                    <w:rPr>
                      <w:szCs w:val="24"/>
                    </w:rPr>
                    <w:t>DU – socialinio darbuotojo valandinis darbo užmokestis Eur/ val.</w:t>
                  </w:r>
                </w:p>
              </w:sdtContent>
            </w:sdt>
            <w:sdt>
              <w:sdtPr>
                <w:alias w:val="32 p."/>
                <w:tag w:val="part_bf9b8bfd5ebc43d0a57f2cbf4ad8e4e0"/>
                <w:lock w:val="sdtLocked"/>
                <w:richText/>
              </w:sdtPr>
              <w:sdtContent>
                <w:p>
                  <w:pPr>
                    <w:ind w:firstLine="851"/>
                    <w:jc w:val="both"/>
                    <w:rPr>
                      <w:szCs w:val="24"/>
                    </w:rPr>
                  </w:pPr>
                  <w:sdt>
                    <w:sdtPr>
                      <w:alias w:val="Numeris"/>
                      <w:tag w:val="nr_bf9b8bfd5ebc43d0a57f2cbf4ad8e4e0"/>
                      <w:lock w:val="sdtLocked"/>
                      <w:richText/>
                    </w:sdtPr>
                    <w:sdtContent>
                      <w:r>
                        <w:rPr>
                          <w:szCs w:val="24"/>
                        </w:rPr>
                        <w:t>32</w:t>
                      </w:r>
                    </w:sdtContent>
                  </w:sdt>
                  <w:r>
                    <w:rPr>
                      <w:szCs w:val="24"/>
                    </w:rPr>
                    <w:t>.Maitinimo organizavimas – pagalba asmenims (šeimoms), kurie (kurios) dėl nepakankamo savarankiškumo ar nepakankamų pajamų nepajėgia apsirūpinti maistu patys (pačios). Maitinimas gali būti organizuojamas pristatant karštą maistą ar maisto produktus į namus, suteikiant nemokamą maitinimą valgyklose, bendruomenės įstaigose ar kitose maitinimo vietose, organizuojant ir teikiant paramą maisto produktais. Paslaugos teikiamos nemokamai.</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darbuotojai, kaip tai nurodyta Socialinių paslaugų kataloge šios socialinės paslaugos turinyje; </w:t>
                  </w:r>
                </w:p>
                <w:p>
                  <w:pPr>
                    <w:ind w:left="1211" w:hanging="360"/>
                    <w:rPr>
                      <w:szCs w:val="24"/>
                    </w:rPr>
                  </w:pPr>
                  <w:r>
                    <w:t>−</w:t>
                    <w:tab/>
                  </w:r>
                  <w:r>
                    <w:rPr>
                      <w:szCs w:val="24"/>
                    </w:rPr>
                    <w:t>pasirenkami, kad paslaugos teikiamos 100 gavėjų;</w:t>
                  </w:r>
                </w:p>
                <w:p>
                  <w:pPr>
                    <w:ind w:left="1211" w:hanging="360"/>
                    <w:rPr>
                      <w:szCs w:val="24"/>
                    </w:rPr>
                  </w:pPr>
                  <w:r>
                    <w:t>−</w:t>
                    <w:tab/>
                  </w:r>
                  <w:r>
                    <w:rPr>
                      <w:szCs w:val="24"/>
                    </w:rPr>
                    <w:t>vidutiniškai 21 maitinimo kartas per mėn. 1 asmeniui (tik darbo dienomis);</w:t>
                  </w:r>
                </w:p>
                <w:p>
                  <w:pPr>
                    <w:ind w:left="1211" w:hanging="360"/>
                    <w:rPr>
                      <w:szCs w:val="24"/>
                    </w:rPr>
                  </w:pPr>
                  <w:r>
                    <w:t>−</w:t>
                    <w:tab/>
                  </w:r>
                  <w:r>
                    <w:rPr>
                      <w:szCs w:val="24"/>
                    </w:rPr>
                    <w:t>3 darbuotojai, darbuotojo 4 val. darbo trukmė per dieną 5 dienas per savaitę;</w:t>
                  </w:r>
                </w:p>
                <w:p>
                  <w:pPr>
                    <w:ind w:left="1211" w:hanging="360"/>
                    <w:rPr>
                      <w:szCs w:val="24"/>
                    </w:rPr>
                  </w:pPr>
                  <w:r>
                    <w:t>−</w:t>
                    <w:tab/>
                  </w:r>
                  <w:r>
                    <w:rPr>
                      <w:szCs w:val="24"/>
                    </w:rPr>
                    <w:t>vienam paslaugos gavėjui tenka 0,03 darbuotojo etato;</w:t>
                  </w:r>
                </w:p>
                <w:p>
                  <w:pPr>
                    <w:ind w:left="1211" w:hanging="360"/>
                    <w:rPr>
                      <w:szCs w:val="24"/>
                    </w:rPr>
                  </w:pPr>
                  <w:r>
                    <w:t>−</w:t>
                    <w:tab/>
                  </w:r>
                  <w:r>
                    <w:rPr>
                      <w:szCs w:val="24"/>
                    </w:rPr>
                    <w:t xml:space="preserve">mitybos išlaidoms dengti 1 asmeniui skiriama  0,1 BSI dydžio suma / parai; </w:t>
                  </w:r>
                </w:p>
                <w:p>
                  <w:pPr>
                    <w:ind w:left="1211" w:hanging="360"/>
                    <w:rPr>
                      <w:szCs w:val="24"/>
                    </w:rPr>
                  </w:pPr>
                  <w:r>
                    <w:t>−</w:t>
                    <w:tab/>
                  </w:r>
                  <w:r>
                    <w:rPr>
                      <w:szCs w:val="24"/>
                    </w:rPr>
                    <w:t xml:space="preserve">MVA darbo užmokestis skaičiuojamas šios Metodikos 19.1.1 papunktyje nustatyta tvarka; </w:t>
                  </w:r>
                </w:p>
                <w:p>
                  <w:pPr>
                    <w:ind w:left="1211" w:hanging="360"/>
                    <w:rPr>
                      <w:szCs w:val="24"/>
                    </w:rPr>
                  </w:pPr>
                  <w:r>
                    <w:t>−</w:t>
                    <w:tab/>
                  </w:r>
                  <w:r>
                    <w:rPr>
                      <w:szCs w:val="24"/>
                    </w:rPr>
                    <w:t>darbuotojų kvalifikacijai kelti ir kintamajai daliai mokėti prie darbo užmokesčio pridedama 10 proc., kaip tai nustatyta šio Katalogo 19.1.7 papunktyje;</w:t>
                  </w:r>
                </w:p>
                <w:p>
                  <w:pPr>
                    <w:ind w:left="1211" w:hanging="360"/>
                    <w:rPr>
                      <w:szCs w:val="24"/>
                    </w:rPr>
                  </w:pPr>
                  <w:r>
                    <w:t>−</w:t>
                    <w:tab/>
                  </w:r>
                  <w:r>
                    <w:rPr>
                      <w:szCs w:val="24"/>
                    </w:rPr>
                    <w:t>išlaidos gamybos kaštams ir maisto produktams skiriama 0,02 BSI/ 1 gavėjui;</w:t>
                  </w:r>
                </w:p>
                <w:p>
                  <w:pPr>
                    <w:ind w:left="1211" w:hanging="360"/>
                    <w:rPr>
                      <w:szCs w:val="24"/>
                    </w:rPr>
                  </w:pPr>
                  <w:r>
                    <w:t>−</w:t>
                    <w:tab/>
                  </w:r>
                  <w:r>
                    <w:rPr>
                      <w:szCs w:val="24"/>
                    </w:rPr>
                    <w:t>komunalinėms paslaugoms apmokėti – 20 proc. gamybos kaštų ir maisto produktų išlaidų;</w:t>
                  </w:r>
                </w:p>
                <w:p>
                  <w:pPr>
                    <w:ind w:left="1211" w:hanging="360"/>
                    <w:rPr>
                      <w:szCs w:val="24"/>
                    </w:rPr>
                  </w:pPr>
                  <w:r>
                    <w:t>−</w:t>
                    <w:tab/>
                  </w:r>
                  <w:r>
                    <w:rPr>
                      <w:szCs w:val="24"/>
                    </w:rPr>
                    <w:t xml:space="preserve">paslaugos kainoje nustatoma BD 20 proc. KD,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kartui asmeniui, kurioje:</w:t>
                  </w:r>
                </w:p>
                <w:p>
                  <w:pPr>
                    <w:ind w:firstLine="851"/>
                    <w:jc w:val="both"/>
                    <w:rPr>
                      <w:szCs w:val="24"/>
                    </w:rPr>
                  </w:pPr>
                  <w:r>
                    <w:rPr>
                      <w:szCs w:val="24"/>
                    </w:rPr>
                    <w:t>KD = (DU + 10 %) + (0,02 BSI + 20 %);</w:t>
                  </w:r>
                </w:p>
                <w:p>
                  <w:pPr>
                    <w:ind w:firstLine="851"/>
                    <w:jc w:val="both"/>
                    <w:rPr>
                      <w:szCs w:val="24"/>
                    </w:rPr>
                  </w:pPr>
                  <w:r>
                    <w:rPr>
                      <w:szCs w:val="24"/>
                    </w:rPr>
                    <w:t>BD = KD x 20 %.</w:t>
                  </w:r>
                </w:p>
                <w:p>
                  <w:pPr>
                    <w:ind w:firstLine="851"/>
                    <w:jc w:val="both"/>
                    <w:rPr>
                      <w:szCs w:val="24"/>
                    </w:rPr>
                  </w:pPr>
                  <w:r>
                    <w:rPr>
                      <w:szCs w:val="24"/>
                    </w:rPr>
                    <w:t>DU – MVA x 0,03 Eur/ kartui.</w:t>
                  </w:r>
                </w:p>
              </w:sdtContent>
            </w:sdt>
            <w:sdt>
              <w:sdtPr>
                <w:alias w:val="33 p."/>
                <w:tag w:val="part_457520f39ffa445d96197be1d445670c"/>
                <w:lock w:val="sdtLocked"/>
                <w:richText/>
              </w:sdtPr>
              <w:sdtContent>
                <w:p>
                  <w:pPr>
                    <w:ind w:firstLine="851"/>
                    <w:jc w:val="both"/>
                    <w:rPr>
                      <w:szCs w:val="24"/>
                    </w:rPr>
                  </w:pPr>
                  <w:sdt>
                    <w:sdtPr>
                      <w:alias w:val="Numeris"/>
                      <w:tag w:val="nr_457520f39ffa445d96197be1d445670c"/>
                      <w:lock w:val="sdtLocked"/>
                      <w:richText/>
                    </w:sdtPr>
                    <w:sdtContent>
                      <w:r>
                        <w:rPr>
                          <w:szCs w:val="24"/>
                        </w:rPr>
                        <w:t>33</w:t>
                      </w:r>
                    </w:sdtContent>
                  </w:sdt>
                  <w:r>
                    <w:rPr>
                      <w:szCs w:val="24"/>
                    </w:rPr>
                    <w:t>. Aprūpinimas būtiniausiais drabužiais ir avalyne – būtiniausių drabužių, avalynės ir kitų reikmenų teikimas.</w:t>
                  </w:r>
                </w:p>
                <w:p>
                  <w:pPr>
                    <w:ind w:firstLine="851"/>
                    <w:jc w:val="both"/>
                    <w:rPr>
                      <w:szCs w:val="24"/>
                    </w:rPr>
                  </w:pPr>
                  <w:r>
                    <w:rPr>
                      <w:szCs w:val="24"/>
                    </w:rPr>
                    <w:t>Paslaugos kainos apskaičiavimo kriterijai:</w:t>
                  </w:r>
                </w:p>
                <w:p>
                  <w:pPr>
                    <w:jc w:val="both"/>
                    <w:rPr>
                      <w:szCs w:val="24"/>
                    </w:rPr>
                  </w:pPr>
                  <w:r>
                    <w:rPr>
                      <w:szCs w:val="24"/>
                    </w:rPr>
                    <w:t xml:space="preserve">paslaugą teikia darbuotojai, nurodyti Socialinių paslaugų kataloge šios socialinės paslaugos turinyje; </w:t>
                  </w:r>
                </w:p>
                <w:p>
                  <w:pPr>
                    <w:jc w:val="both"/>
                    <w:rPr>
                      <w:szCs w:val="24"/>
                    </w:rPr>
                  </w:pPr>
                  <w:r>
                    <w:rPr>
                      <w:szCs w:val="24"/>
                    </w:rPr>
                    <w:t xml:space="preserve">MVA darbo užmokestis skaičiuojamas šios Metodikos 19.1.1 papunktyje nustatyta tvarka; </w:t>
                  </w:r>
                </w:p>
                <w:p>
                  <w:pPr>
                    <w:jc w:val="both"/>
                    <w:rPr>
                      <w:szCs w:val="24"/>
                    </w:rPr>
                  </w:pPr>
                  <w:r>
                    <w:rPr>
                      <w:szCs w:val="24"/>
                    </w:rPr>
                    <w:t>darbuotojų kvalifikacijai kelti ir kintamajai daliai mokėti prie darbo užmokesčio pridedama 10 proc., kaip tai nustatyta šios Metodikos 19.1.7 papunktyje;</w:t>
                  </w:r>
                </w:p>
                <w:p>
                  <w:pPr>
                    <w:jc w:val="both"/>
                    <w:rPr>
                      <w:szCs w:val="24"/>
                    </w:rPr>
                  </w:pPr>
                  <w:r>
                    <w:rPr>
                      <w:szCs w:val="24"/>
                    </w:rPr>
                    <w:t>vidutiniškai per metus rūbais aprūpinama iki 1200 asmenų arba 100 asmenų per mėnesį, arba iki 5 asmenų per darbo dieną (21 darbo diena);</w:t>
                  </w:r>
                </w:p>
                <w:p>
                  <w:pPr>
                    <w:jc w:val="both"/>
                    <w:rPr>
                      <w:szCs w:val="24"/>
                    </w:rPr>
                  </w:pPr>
                  <w:r>
                    <w:rPr>
                      <w:szCs w:val="24"/>
                    </w:rPr>
                    <w:t xml:space="preserve">iki 10 asmenų per dieną aptarnauti (įskaitant rūbų tvarkymą) skaičiuojamas darbo užmokestis 0,5 darbuotojo etato; 1 asmeniui 1 kartui aptarnauti tenka 0,05 darbuotojo etato; </w:t>
                  </w:r>
                </w:p>
                <w:p>
                  <w:pPr>
                    <w:jc w:val="both"/>
                    <w:rPr>
                      <w:szCs w:val="24"/>
                    </w:rPr>
                  </w:pPr>
                  <w:r>
                    <w:rPr>
                      <w:szCs w:val="24"/>
                    </w:rPr>
                    <w:t>kitoms išlaidoms (utilizavimui, rūbų ir daiktų surinkimui) – 0,02 BSI paslaugos gavėjui;</w:t>
                  </w:r>
                </w:p>
                <w:p>
                  <w:pPr>
                    <w:jc w:val="both"/>
                    <w:rPr>
                      <w:szCs w:val="24"/>
                    </w:rPr>
                  </w:pPr>
                  <w:r>
                    <w:rPr>
                      <w:szCs w:val="24"/>
                    </w:rPr>
                    <w:t xml:space="preserve">paslaugos kainoje BD sudaro 20 proc. KD, kaip tai nustatyta šios Metodikos 18.1 papunktyje. </w:t>
                  </w:r>
                </w:p>
                <w:p>
                  <w:pPr>
                    <w:jc w:val="both"/>
                    <w:rPr>
                      <w:szCs w:val="24"/>
                    </w:rPr>
                  </w:pPr>
                  <w:r>
                    <w:rPr>
                      <w:szCs w:val="24"/>
                    </w:rPr>
                    <w:t>Paslaugos kaina apskaičiuojama pagal šią formulę:</w:t>
                  </w:r>
                </w:p>
                <w:p>
                  <w:pPr>
                    <w:ind w:firstLine="851"/>
                    <w:jc w:val="both"/>
                    <w:rPr>
                      <w:szCs w:val="24"/>
                    </w:rPr>
                  </w:pPr>
                  <w:r>
                    <w:rPr>
                      <w:szCs w:val="24"/>
                    </w:rPr>
                    <w:t>PK = KD + BD Eur/ kartas asmeniui, kurioje:</w:t>
                  </w:r>
                </w:p>
                <w:p>
                  <w:pPr>
                    <w:ind w:firstLine="851"/>
                    <w:jc w:val="both"/>
                    <w:rPr>
                      <w:szCs w:val="24"/>
                    </w:rPr>
                  </w:pPr>
                  <w:r>
                    <w:rPr>
                      <w:szCs w:val="24"/>
                    </w:rPr>
                    <w:t>KD = (DU + 10 %) + 0,02 BSI;</w:t>
                  </w:r>
                </w:p>
                <w:p>
                  <w:pPr>
                    <w:ind w:firstLine="851"/>
                    <w:jc w:val="both"/>
                    <w:rPr>
                      <w:szCs w:val="24"/>
                    </w:rPr>
                  </w:pPr>
                  <w:r>
                    <w:rPr>
                      <w:szCs w:val="24"/>
                    </w:rPr>
                    <w:t>BD = KD x 20 %.</w:t>
                  </w:r>
                </w:p>
                <w:p>
                  <w:pPr>
                    <w:ind w:firstLine="851"/>
                    <w:jc w:val="both"/>
                    <w:rPr>
                      <w:szCs w:val="24"/>
                    </w:rPr>
                  </w:pPr>
                  <w:r>
                    <w:rPr>
                      <w:szCs w:val="24"/>
                    </w:rPr>
                    <w:t>DU – MVA x 0,05 Eur/kartui.</w:t>
                  </w:r>
                </w:p>
              </w:sdtContent>
            </w:sdt>
            <w:sdt>
              <w:sdtPr>
                <w:alias w:val="34 p."/>
                <w:tag w:val="part_34ea50164d6a4ae69928c9bc49fa53ca"/>
                <w:lock w:val="sdtLocked"/>
                <w:richText/>
              </w:sdtPr>
              <w:sdtContent>
                <w:p>
                  <w:pPr>
                    <w:ind w:firstLine="851"/>
                    <w:jc w:val="both"/>
                    <w:rPr>
                      <w:szCs w:val="24"/>
                    </w:rPr>
                  </w:pPr>
                  <w:sdt>
                    <w:sdtPr>
                      <w:alias w:val="Numeris"/>
                      <w:tag w:val="nr_34ea50164d6a4ae69928c9bc49fa53ca"/>
                      <w:lock w:val="sdtLocked"/>
                      <w:richText/>
                    </w:sdtPr>
                    <w:sdtContent>
                      <w:r>
                        <w:rPr>
                          <w:szCs w:val="24"/>
                        </w:rPr>
                        <w:t>34</w:t>
                      </w:r>
                    </w:sdtContent>
                  </w:sdt>
                  <w:r>
                    <w:rPr>
                      <w:szCs w:val="24"/>
                    </w:rPr>
                    <w:t>. Transporto organizavimas – paslauga, teikiama pagal poreikius asmenims, kurie dėl negalios, ligos ar senatvės turi judėjimo problemų ir dėl to ar dėl nepakankamų pajamų, ar dėl poreikio atlikti hemodializę negali naudotis visuomeniniu ar individualiu transportu. Transporto organizavimo paslauga apima pavėžėjimą, pagal individualius asmens poreikius teikiamą pagalbą, palydint asmenį iš jo namų iki transporto priemonės, iš jos iki tikslo objekto ir atgal.</w:t>
                  </w:r>
                </w:p>
                <w:p>
                  <w:pPr>
                    <w:ind w:firstLine="851"/>
                    <w:jc w:val="both"/>
                    <w:rPr>
                      <w:szCs w:val="24"/>
                    </w:rPr>
                  </w:pPr>
                  <w:r>
                    <w:rPr>
                      <w:szCs w:val="24"/>
                    </w:rPr>
                    <w:t>Paslaugos kainos skaičiavimo kriterijai:</w:t>
                  </w:r>
                </w:p>
                <w:p>
                  <w:pPr>
                    <w:ind w:left="1211" w:hanging="360"/>
                    <w:rPr>
                      <w:szCs w:val="24"/>
                    </w:rPr>
                  </w:pPr>
                  <w:r>
                    <w:t>−</w:t>
                    <w:tab/>
                  </w:r>
                  <w:r>
                    <w:rPr>
                      <w:szCs w:val="24"/>
                    </w:rPr>
                    <w:t xml:space="preserve">paslaugą teikia darbuotojai, nurodyti Socialinių paslaugų kataloge reglamentuotame šios socialinės paslaugos turinyje; </w:t>
                  </w:r>
                </w:p>
                <w:p>
                  <w:pPr>
                    <w:ind w:left="1211" w:hanging="360"/>
                    <w:rPr>
                      <w:szCs w:val="24"/>
                    </w:rPr>
                  </w:pPr>
                  <w:r>
                    <w:t>−</w:t>
                    <w:tab/>
                  </w:r>
                  <w:r>
                    <w:rPr>
                      <w:szCs w:val="24"/>
                    </w:rPr>
                    <w:t>darbo užmokestis skaičiuojamas vadovaujantis šios Metodikos 19.1.2 papunktyje nustatyta tvarka;</w:t>
                  </w:r>
                </w:p>
                <w:p>
                  <w:pPr>
                    <w:ind w:left="1211" w:hanging="360"/>
                    <w:rPr>
                      <w:szCs w:val="24"/>
                    </w:rPr>
                  </w:pPr>
                  <w:r>
                    <w:t>−</w:t>
                    <w:tab/>
                  </w:r>
                  <w:r>
                    <w:rPr>
                      <w:szCs w:val="24"/>
                    </w:rPr>
                    <w:t>paslaugos kaina skaičiuojama miesto teritorijoje ir paslaugos kaina už miesto teritorijos;</w:t>
                  </w:r>
                </w:p>
                <w:p>
                  <w:pPr>
                    <w:ind w:left="1211" w:hanging="360"/>
                    <w:rPr>
                      <w:szCs w:val="24"/>
                    </w:rPr>
                  </w:pPr>
                  <w:r>
                    <w:t>−</w:t>
                    <w:tab/>
                  </w:r>
                  <w:r>
                    <w:rPr>
                      <w:szCs w:val="24"/>
                    </w:rPr>
                    <w:t xml:space="preserve">DU paslaugos kainos KD miesto teritorijoje: 1 km.: per 1 val. transporto priemonė nuvažiuoja 20 km. (įskaitant įlipimo/ išlipimo laiką, sustojimus); DU  Eur/ km. – DU Eur/val. / 20 km.; </w:t>
                  </w:r>
                </w:p>
                <w:p>
                  <w:pPr>
                    <w:ind w:left="1211" w:hanging="360"/>
                    <w:rPr>
                      <w:szCs w:val="24"/>
                    </w:rPr>
                  </w:pPr>
                  <w:r>
                    <w:t>−</w:t>
                    <w:tab/>
                  </w:r>
                  <w:r>
                    <w:rPr>
                      <w:szCs w:val="24"/>
                    </w:rPr>
                    <w:t xml:space="preserve">DU paslaugos kainos KD už miesto teritorijos: DU − per 1 val. transporto priemonė nuvažiuoja 60 km. (įskaitant įlipimo/ išlipimo laiką, sustojimus); DU  Eur/ km. – DU Eur/val. / 60 km.; </w:t>
                  </w:r>
                </w:p>
                <w:p>
                  <w:pPr>
                    <w:ind w:left="1211" w:hanging="360"/>
                    <w:rPr>
                      <w:szCs w:val="24"/>
                    </w:rPr>
                  </w:pPr>
                  <w:r>
                    <w:t>−</w:t>
                    <w:tab/>
                  </w:r>
                  <w:r>
                    <w:rPr>
                      <w:szCs w:val="24"/>
                    </w:rPr>
                    <w:t xml:space="preserve">degalų kainą 1 km. apskaičiuojama išvedant dujų, benzino,  dyzelino ir elektros kainų vidurkį. Degalų kainos skaičiuojamos vadovaujantis Lietuvos energetikos agentūros einamųjų metų II ketvirčio paskelbtais duomenimis. Įvertinus sustojimų dažnumą kuro kaina 1 km. didinama: miesto teritorijoje −10 %; už miesto teritorijos − 5 %;</w:t>
                  </w:r>
                </w:p>
                <w:p>
                  <w:pPr>
                    <w:ind w:left="1211" w:hanging="360"/>
                    <w:rPr>
                      <w:szCs w:val="24"/>
                    </w:rPr>
                  </w:pPr>
                  <w:r>
                    <w:t>−</w:t>
                    <w:tab/>
                  </w:r>
                  <w:r>
                    <w:rPr>
                      <w:szCs w:val="24"/>
                    </w:rPr>
                    <w:t>darbuotojų kvalifikacijai kelti ir kintamąjai daliai mokėti prie darbo užmokesčio pridedama 10 proc., kaip tai nustatyta šios Metodikos 19.1.7 papunktyje;</w:t>
                  </w:r>
                </w:p>
                <w:p>
                  <w:pPr>
                    <w:ind w:left="1211" w:hanging="360"/>
                    <w:rPr>
                      <w:szCs w:val="24"/>
                    </w:rPr>
                  </w:pPr>
                  <w:r>
                    <w:t>−</w:t>
                    <w:tab/>
                  </w:r>
                  <w:r>
                    <w:rPr>
                      <w:szCs w:val="24"/>
                    </w:rPr>
                    <w:t>paslaugos kainoje BD sudaro 20 proc. nuo KD paskaičiuoto darbo užmokesčio, kaip tai nustatyta šios Metodikos 18.1 papunktyje.</w:t>
                  </w:r>
                </w:p>
                <w:p>
                  <w:pPr>
                    <w:ind w:firstLine="851"/>
                    <w:jc w:val="both"/>
                    <w:rPr>
                      <w:szCs w:val="24"/>
                    </w:rPr>
                  </w:pPr>
                  <w:r>
                    <w:rPr>
                      <w:szCs w:val="24"/>
                    </w:rPr>
                    <w:t>Paslaugos kaina apskaičiuojama pagal šią formulę:</w:t>
                  </w:r>
                </w:p>
                <w:p>
                  <w:pPr>
                    <w:ind w:firstLine="851"/>
                    <w:jc w:val="both"/>
                    <w:rPr>
                      <w:szCs w:val="24"/>
                    </w:rPr>
                  </w:pPr>
                  <w:r>
                    <w:rPr>
                      <w:szCs w:val="24"/>
                    </w:rPr>
                    <w:t xml:space="preserve">miesto teritorijoje: </w:t>
                  </w:r>
                </w:p>
                <w:p>
                  <w:pPr>
                    <w:ind w:firstLine="851"/>
                    <w:jc w:val="both"/>
                    <w:rPr>
                      <w:szCs w:val="24"/>
                    </w:rPr>
                  </w:pPr>
                  <w:r>
                    <w:rPr>
                      <w:szCs w:val="24"/>
                    </w:rPr>
                    <w:t>PK = KD + BD Eur/ km. asmeniui (be palydėjimo), kurioje:</w:t>
                  </w:r>
                </w:p>
                <w:p>
                  <w:pPr>
                    <w:ind w:firstLine="851"/>
                    <w:jc w:val="both"/>
                    <w:rPr>
                      <w:szCs w:val="24"/>
                    </w:rPr>
                  </w:pPr>
                  <w:r>
                    <w:rPr>
                      <w:szCs w:val="24"/>
                    </w:rPr>
                    <w:t xml:space="preserve">KD = DU  + kuro išlaidos (kuro kaina + 10 %) Eur / km.;</w:t>
                  </w:r>
                </w:p>
                <w:p>
                  <w:pPr>
                    <w:ind w:firstLine="851"/>
                    <w:jc w:val="both"/>
                    <w:rPr>
                      <w:szCs w:val="24"/>
                    </w:rPr>
                  </w:pPr>
                  <w:r>
                    <w:rPr>
                      <w:szCs w:val="24"/>
                    </w:rPr>
                    <w:t>BD = KD x 20 %.</w:t>
                  </w:r>
                </w:p>
                <w:p>
                  <w:pPr>
                    <w:ind w:firstLine="851"/>
                    <w:jc w:val="both"/>
                    <w:rPr>
                      <w:szCs w:val="24"/>
                    </w:rPr>
                  </w:pPr>
                  <w:r>
                    <w:rPr>
                      <w:szCs w:val="24"/>
                    </w:rPr>
                    <w:t>DU – DU/ 20 +10 % Eur/ km.</w:t>
                  </w:r>
                </w:p>
                <w:p>
                  <w:pPr>
                    <w:ind w:firstLine="851"/>
                    <w:jc w:val="both"/>
                    <w:rPr>
                      <w:szCs w:val="24"/>
                    </w:rPr>
                  </w:pPr>
                  <w:r>
                    <w:rPr>
                      <w:szCs w:val="24"/>
                    </w:rPr>
                    <w:t>PK = KD + BD Eur/ km. asmeniui (su palydėjimu), kurioje:</w:t>
                  </w:r>
                </w:p>
                <w:p>
                  <w:pPr>
                    <w:ind w:firstLine="851"/>
                    <w:rPr>
                      <w:szCs w:val="24"/>
                    </w:rPr>
                  </w:pPr>
                  <w:r>
                    <w:rPr>
                      <w:szCs w:val="24"/>
                    </w:rPr>
                    <w:t>KD = DU + kuro išlaidos (kuro kaina + 10 %) Eur / km.;</w:t>
                  </w:r>
                </w:p>
                <w:p>
                  <w:pPr>
                    <w:ind w:firstLine="851"/>
                    <w:rPr>
                      <w:szCs w:val="24"/>
                    </w:rPr>
                  </w:pPr>
                  <w:r>
                    <w:rPr>
                      <w:szCs w:val="24"/>
                    </w:rPr>
                    <w:t>BD = KD x 20 %.</w:t>
                  </w:r>
                </w:p>
                <w:p>
                  <w:pPr>
                    <w:ind w:firstLine="851"/>
                    <w:rPr>
                      <w:szCs w:val="24"/>
                    </w:rPr>
                  </w:pPr>
                  <w:r>
                    <w:rPr>
                      <w:szCs w:val="24"/>
                    </w:rPr>
                    <w:t>DU – (DU/ 20 +10 %) x 2 Eur/ km.</w:t>
                  </w:r>
                </w:p>
                <w:p>
                  <w:pPr>
                    <w:ind w:firstLine="851"/>
                    <w:rPr>
                      <w:szCs w:val="24"/>
                    </w:rPr>
                  </w:pPr>
                  <w:r>
                    <w:rPr>
                      <w:szCs w:val="24"/>
                    </w:rPr>
                    <w:t xml:space="preserve">už miesto teritorijos: </w:t>
                  </w:r>
                </w:p>
                <w:p>
                  <w:pPr>
                    <w:ind w:firstLine="851"/>
                    <w:rPr>
                      <w:szCs w:val="24"/>
                    </w:rPr>
                  </w:pPr>
                  <w:r>
                    <w:rPr>
                      <w:szCs w:val="24"/>
                    </w:rPr>
                    <w:t>PK = KD + BD Eur/ kartui asmeniui(be palydėjimo) , kurioje:</w:t>
                  </w:r>
                </w:p>
                <w:p>
                  <w:pPr>
                    <w:ind w:firstLine="851"/>
                    <w:rPr>
                      <w:szCs w:val="24"/>
                    </w:rPr>
                  </w:pPr>
                  <w:r>
                    <w:rPr>
                      <w:szCs w:val="24"/>
                    </w:rPr>
                    <w:t>KD = DU + kuro išlaidos (kuro kaina + 5 %) Eur / km.;</w:t>
                  </w:r>
                </w:p>
                <w:p>
                  <w:pPr>
                    <w:ind w:firstLine="851"/>
                    <w:rPr>
                      <w:szCs w:val="24"/>
                    </w:rPr>
                  </w:pPr>
                  <w:r>
                    <w:rPr>
                      <w:szCs w:val="24"/>
                    </w:rPr>
                    <w:t>BD = KD x 20 %.</w:t>
                  </w:r>
                </w:p>
                <w:p>
                  <w:pPr>
                    <w:ind w:firstLine="851"/>
                    <w:rPr>
                      <w:szCs w:val="24"/>
                    </w:rPr>
                  </w:pPr>
                  <w:r>
                    <w:rPr>
                      <w:szCs w:val="24"/>
                    </w:rPr>
                    <w:t>DU – DU/ 60 +10 % Eur/ km.</w:t>
                  </w:r>
                </w:p>
                <w:p>
                  <w:pPr>
                    <w:ind w:firstLine="851"/>
                    <w:rPr>
                      <w:szCs w:val="24"/>
                    </w:rPr>
                  </w:pPr>
                  <w:r>
                    <w:rPr>
                      <w:szCs w:val="24"/>
                    </w:rPr>
                    <w:t>PK = KD + BD Eur/ km. asmeniui (su palydėjimu), kurioje:</w:t>
                  </w:r>
                </w:p>
                <w:p>
                  <w:pPr>
                    <w:ind w:firstLine="851"/>
                    <w:rPr>
                      <w:szCs w:val="24"/>
                    </w:rPr>
                  </w:pPr>
                  <w:r>
                    <w:rPr>
                      <w:szCs w:val="24"/>
                    </w:rPr>
                    <w:t>KD = DU + kuro išlaidos (kuro kaina + 5 %) Eur / km.;</w:t>
                  </w:r>
                </w:p>
                <w:p>
                  <w:pPr>
                    <w:ind w:firstLine="851"/>
                    <w:rPr>
                      <w:szCs w:val="24"/>
                    </w:rPr>
                  </w:pPr>
                  <w:r>
                    <w:rPr>
                      <w:szCs w:val="24"/>
                    </w:rPr>
                    <w:t>BD = KD x 20 %.</w:t>
                  </w:r>
                </w:p>
                <w:p>
                  <w:pPr>
                    <w:ind w:firstLine="851"/>
                    <w:rPr>
                      <w:szCs w:val="24"/>
                    </w:rPr>
                  </w:pPr>
                  <w:r>
                    <w:rPr>
                      <w:szCs w:val="24"/>
                    </w:rPr>
                    <w:t>DU – (DU/ 60 +10 %) x 2 Eur/ km.</w:t>
                  </w:r>
                </w:p>
              </w:sdtContent>
            </w:sdt>
            <w:sdt>
              <w:sdtPr>
                <w:alias w:val="35 p."/>
                <w:tag w:val="part_2abc364370bf4479b0c9bd61de3194c0"/>
                <w:lock w:val="sdtLocked"/>
                <w:richText/>
              </w:sdtPr>
              <w:sdtContent>
                <w:p>
                  <w:pPr>
                    <w:ind w:firstLine="851"/>
                    <w:rPr>
                      <w:szCs w:val="24"/>
                    </w:rPr>
                  </w:pPr>
                  <w:sdt>
                    <w:sdtPr>
                      <w:alias w:val="Numeris"/>
                      <w:tag w:val="nr_2abc364370bf4479b0c9bd61de3194c0"/>
                      <w:lock w:val="sdtLocked"/>
                      <w:richText/>
                    </w:sdtPr>
                    <w:sdtContent>
                      <w:r>
                        <w:rPr>
                          <w:szCs w:val="24"/>
                        </w:rPr>
                        <w:t>35</w:t>
                      </w:r>
                    </w:sdtContent>
                  </w:sdt>
                  <w:r>
                    <w:rPr>
                      <w:szCs w:val="24"/>
                    </w:rPr>
                    <w:t>. Asmeninės higienos ir priežiūros paslaugų organizavimas – pagalba asmenims (šeimoms), kurie (kurios) dėl nepakankamų pajamų negali pasirūpinti savo higiena (pirties (dušo) ir (ar) skalbimo paslaugų organizavimas ir kt.)</w:t>
                  </w:r>
                </w:p>
                <w:p>
                  <w:pPr>
                    <w:ind w:firstLine="851"/>
                    <w:rPr>
                      <w:szCs w:val="24"/>
                    </w:rPr>
                  </w:pPr>
                  <w:r>
                    <w:rPr>
                      <w:szCs w:val="24"/>
                    </w:rPr>
                    <w:t>Paslaugos kainos apskaičiavimo kriterijai:</w:t>
                  </w:r>
                </w:p>
                <w:p>
                  <w:pPr>
                    <w:ind w:left="1211" w:hanging="360"/>
                    <w:rPr>
                      <w:szCs w:val="24"/>
                    </w:rPr>
                  </w:pPr>
                  <w:r>
                    <w:t>−</w:t>
                    <w:tab/>
                  </w:r>
                  <w:r>
                    <w:rPr>
                      <w:szCs w:val="24"/>
                    </w:rPr>
                    <w:t>paslaugą teikia socialinės srities darbuotojai, nurodyti Socialinių paslaugų kataloge šios socialinės paslaugos turinyje;</w:t>
                  </w:r>
                </w:p>
                <w:p>
                  <w:pPr>
                    <w:ind w:left="1211" w:hanging="360"/>
                    <w:rPr>
                      <w:szCs w:val="24"/>
                    </w:rPr>
                  </w:pPr>
                  <w:r>
                    <w:t>−</w:t>
                    <w:tab/>
                  </w:r>
                  <w:r>
                    <w:rPr>
                      <w:szCs w:val="24"/>
                    </w:rPr>
                    <w:t xml:space="preserve">darbo užmokestis skaičiuojamas individualios priežiūros specialisto pareigybei 0,30 val. trukmės paslaugai 1 asmeniui suteikti, kaip tai nustatyta šios Metodikos 9.1.5 papunktyje; </w:t>
                  </w:r>
                </w:p>
                <w:p>
                  <w:pPr>
                    <w:ind w:left="1211" w:hanging="360"/>
                    <w:rPr>
                      <w:szCs w:val="24"/>
                    </w:rPr>
                  </w:pPr>
                  <w:r>
                    <w:t>−</w:t>
                    <w:tab/>
                  </w:r>
                  <w:r>
                    <w:rPr>
                      <w:szCs w:val="24"/>
                    </w:rPr>
                    <w:t>darbuotojų kvalifikacijai kelti ir kintamajai daliai mokėti prie darbo užmokesčio pridedama 10 proc., kaip tai nustatyta šios Metodikos19.1.7 papunktyje;</w:t>
                  </w:r>
                </w:p>
                <w:p>
                  <w:pPr>
                    <w:ind w:left="1211" w:hanging="360"/>
                    <w:rPr>
                      <w:szCs w:val="24"/>
                    </w:rPr>
                  </w:pPr>
                  <w:r>
                    <w:t>−</w:t>
                    <w:tab/>
                  </w:r>
                  <w:r>
                    <w:rPr>
                      <w:szCs w:val="24"/>
                    </w:rPr>
                    <w:t>asmeninės higienos paslaugos yra asmeninės higienos ir skalbimo paslaugos, kurių kiekvienos metu išleidžiama apie 0,1 m3 vandens ir sunaudojama higienos priemonių už 0,01 BSI, šioms išlaidoms padengti kainos KD yra pridedama 0,015 BSI;</w:t>
                  </w:r>
                </w:p>
                <w:p>
                  <w:pPr>
                    <w:ind w:left="1211" w:hanging="360"/>
                    <w:rPr>
                      <w:szCs w:val="24"/>
                    </w:rPr>
                  </w:pPr>
                  <w:r>
                    <w:t>−</w:t>
                    <w:tab/>
                  </w:r>
                  <w:r>
                    <w:rPr>
                      <w:szCs w:val="24"/>
                    </w:rPr>
                    <w:t xml:space="preserve">paslaugų kainoje BD sudaro 20 proc., kaip tai nustatyta šios Metodikos 18.1 papunktyje. </w:t>
                  </w:r>
                </w:p>
                <w:p>
                  <w:pPr>
                    <w:ind w:firstLine="851"/>
                    <w:rPr>
                      <w:szCs w:val="24"/>
                    </w:rPr>
                  </w:pPr>
                  <w:r>
                    <w:rPr>
                      <w:szCs w:val="24"/>
                    </w:rPr>
                    <w:t>Paslaugos kaina apskaičiuojama pagal šią formulę:</w:t>
                  </w:r>
                </w:p>
                <w:p>
                  <w:pPr>
                    <w:ind w:firstLine="851"/>
                    <w:rPr>
                      <w:szCs w:val="24"/>
                    </w:rPr>
                  </w:pPr>
                  <w:r>
                    <w:rPr>
                      <w:szCs w:val="24"/>
                    </w:rPr>
                    <w:t>PK = KD + BD Eur/ kartui asmeniui, kurioje:</w:t>
                  </w:r>
                </w:p>
                <w:p>
                  <w:pPr>
                    <w:ind w:firstLine="851"/>
                    <w:rPr>
                      <w:szCs w:val="24"/>
                    </w:rPr>
                  </w:pPr>
                  <w:r>
                    <w:rPr>
                      <w:szCs w:val="24"/>
                    </w:rPr>
                    <w:t>KD = (DU + 10 %) + 0,015 BSI;</w:t>
                  </w:r>
                </w:p>
                <w:p>
                  <w:pPr>
                    <w:ind w:firstLine="851"/>
                    <w:rPr>
                      <w:szCs w:val="24"/>
                    </w:rPr>
                  </w:pPr>
                  <w:r>
                    <w:rPr>
                      <w:szCs w:val="24"/>
                    </w:rPr>
                    <w:t>BD = KD x 20 %.</w:t>
                  </w:r>
                </w:p>
                <w:p>
                  <w:pPr>
                    <w:ind w:firstLine="851"/>
                    <w:rPr>
                      <w:szCs w:val="24"/>
                    </w:rPr>
                  </w:pPr>
                  <w:r>
                    <w:rPr>
                      <w:szCs w:val="24"/>
                    </w:rPr>
                    <w:t>DU − individualios priežiūros darbuotojo valandinis darbo užmokestis x 0,30.</w:t>
                  </w:r>
                </w:p>
              </w:sdtContent>
            </w:sdt>
            <w:sdt>
              <w:sdtPr>
                <w:alias w:val="36 p."/>
                <w:tag w:val="part_d8b244c11c9745c198b8924e492c7aec"/>
                <w:lock w:val="sdtLocked"/>
                <w:richText/>
              </w:sdtPr>
              <w:sdtContent>
                <w:p>
                  <w:pPr>
                    <w:ind w:firstLine="851"/>
                    <w:jc w:val="both"/>
                    <w:rPr>
                      <w:szCs w:val="24"/>
                    </w:rPr>
                  </w:pPr>
                  <w:sdt>
                    <w:sdtPr>
                      <w:alias w:val="Numeris"/>
                      <w:tag w:val="nr_d8b244c11c9745c198b8924e492c7aec"/>
                      <w:lock w:val="sdtLocked"/>
                      <w:richText/>
                    </w:sdtPr>
                    <w:sdtContent>
                      <w:r>
                        <w:rPr>
                          <w:szCs w:val="24"/>
                        </w:rPr>
                        <w:t>36</w:t>
                      </w:r>
                    </w:sdtContent>
                  </w:sdt>
                  <w:r>
                    <w:rPr>
                      <w:szCs w:val="24"/>
                    </w:rPr>
                    <w:t xml:space="preserve">. Darbas su jaunimu gatvėje – 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p>
                  <w:pPr>
                    <w:ind w:firstLine="851"/>
                    <w:jc w:val="both"/>
                    <w:rPr>
                      <w:szCs w:val="24"/>
                    </w:rPr>
                  </w:pPr>
                  <w:r>
                    <w:rPr>
                      <w:szCs w:val="24"/>
                    </w:rPr>
                    <w:t>Paslaugos kainos skaičiavimo kriterijai:</w:t>
                  </w:r>
                </w:p>
                <w:p>
                  <w:pPr>
                    <w:ind w:left="1211" w:hanging="360"/>
                    <w:rPr>
                      <w:szCs w:val="24"/>
                    </w:rPr>
                  </w:pPr>
                  <w:r>
                    <w:t>−</w:t>
                    <w:tab/>
                  </w:r>
                  <w:r>
                    <w:rPr>
                      <w:szCs w:val="24"/>
                    </w:rPr>
                    <w:t>paslaugą teikia socialinės srities darbuotojai, nurodyti Socialinių paslaugų kataloge šios socialinės paslaugos turinyje;</w:t>
                  </w:r>
                </w:p>
                <w:p>
                  <w:pPr>
                    <w:ind w:left="1211" w:hanging="360"/>
                    <w:rPr>
                      <w:szCs w:val="24"/>
                    </w:rPr>
                  </w:pPr>
                  <w:r>
                    <w:t>−</w:t>
                    <w:tab/>
                  </w:r>
                  <w:r>
                    <w:rPr>
                      <w:szCs w:val="24"/>
                    </w:rPr>
                    <w:t xml:space="preserve">valandinis darbo užmokestis skaičiuojamas kaip minimalus socialinio darbuotojo darbo užmokestis šios Metodikos 19.1.4 papunktyje nustatyta tvarka; </w:t>
                  </w:r>
                </w:p>
                <w:p>
                  <w:pPr>
                    <w:ind w:left="1211" w:hanging="360"/>
                    <w:rPr>
                      <w:szCs w:val="24"/>
                    </w:rPr>
                  </w:pPr>
                  <w:r>
                    <w:t>−</w:t>
                    <w:tab/>
                  </w:r>
                  <w:r>
                    <w:rPr>
                      <w:szCs w:val="24"/>
                    </w:rPr>
                    <w:t xml:space="preserve">nustatoma, kad 2 darbuotojai vienu metu komandoje dirba 50 proc. darbo laiko, </w:t>
                  </w:r>
                </w:p>
                <w:p>
                  <w:pPr>
                    <w:ind w:left="1211" w:hanging="360"/>
                    <w:rPr>
                      <w:szCs w:val="24"/>
                    </w:rPr>
                  </w:pPr>
                  <w:r>
                    <w:t>−</w:t>
                    <w:tab/>
                  </w:r>
                  <w:r>
                    <w:rPr>
                      <w:szCs w:val="24"/>
                    </w:rPr>
                    <w:t>paslaugas vienu metu gauna ne mažiau kaip 2 jaunuoliai;</w:t>
                  </w:r>
                </w:p>
                <w:p>
                  <w:pPr>
                    <w:ind w:left="1211" w:hanging="360"/>
                    <w:rPr>
                      <w:szCs w:val="24"/>
                    </w:rPr>
                  </w:pPr>
                  <w:r>
                    <w:t>−</w:t>
                    <w:tab/>
                  </w:r>
                  <w:r>
                    <w:rPr>
                      <w:szCs w:val="24"/>
                    </w:rPr>
                    <w:t>darbuotojų kvalifikacijai kelti ir kintamajai daliai mokėti prie darbo užmokesčio pridedami 10 proc., kaip tai nustatyta šios Metodikos19.1.7 papunktyje;</w:t>
                  </w:r>
                </w:p>
                <w:p>
                  <w:pPr>
                    <w:jc w:val="both"/>
                    <w:rPr>
                      <w:szCs w:val="24"/>
                    </w:rPr>
                  </w:pPr>
                  <w:r>
                    <w:rPr>
                      <w:szCs w:val="24"/>
                    </w:rPr>
                    <w:t xml:space="preserve">paslaugos kainoje nustatoma BD 20 proc. KD,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x 4,0) + (socialinio darbuotojo valandinis darbo užmokestis x 4,0 x 2 darbuotojų))/ 8 val.</w:t>
                  </w:r>
                </w:p>
                <w:p>
                  <w:pPr>
                    <w:ind w:firstLine="851"/>
                    <w:jc w:val="both"/>
                    <w:rPr>
                      <w:szCs w:val="24"/>
                    </w:rPr>
                  </w:pPr>
                </w:p>
              </w:sdtContent>
            </w:sdt>
          </w:sdtContent>
        </w:sdt>
        <w:sdt>
          <w:sdtPr>
            <w:alias w:val="skyrius"/>
            <w:tag w:val="part_e928dbebbf524c59a06bf795b1bcc7f0"/>
            <w:lock w:val="sdtLocked"/>
            <w:richText/>
          </w:sdtPr>
          <w:sdtContent>
            <w:p>
              <w:pPr>
                <w:ind w:left="360"/>
                <w:jc w:val="center"/>
                <w:rPr>
                  <w:b/>
                  <w:szCs w:val="24"/>
                  <w:lang w:eastAsia="lt-LT"/>
                </w:rPr>
              </w:pPr>
              <w:sdt>
                <w:sdtPr>
                  <w:alias w:val="Numeris"/>
                  <w:tag w:val="nr_e928dbebbf524c59a06bf795b1bcc7f0"/>
                  <w:lock w:val="sdtLocked"/>
                  <w:richText/>
                </w:sdtPr>
                <w:sdtContent>
                  <w:r>
                    <w:rPr>
                      <w:b/>
                      <w:szCs w:val="24"/>
                      <w:lang w:eastAsia="lt-LT"/>
                    </w:rPr>
                    <w:t>VI</w:t>
                  </w:r>
                </w:sdtContent>
              </w:sdt>
              <w:r>
                <w:rPr>
                  <w:b/>
                  <w:szCs w:val="24"/>
                  <w:lang w:eastAsia="lt-LT"/>
                </w:rPr>
                <w:t xml:space="preserve">. </w:t>
              </w:r>
              <w:sdt>
                <w:sdtPr>
                  <w:alias w:val="Pavadinimas"/>
                  <w:tag w:val="title_e928dbebbf524c59a06bf795b1bcc7f0"/>
                  <w:lock w:val="sdtLocked"/>
                  <w:richText/>
                </w:sdtPr>
                <w:sdtContent>
                  <w:r>
                    <w:rPr>
                      <w:b/>
                      <w:szCs w:val="24"/>
                      <w:lang w:eastAsia="lt-LT"/>
                    </w:rPr>
                    <w:t>SOCIALINĖS PRIEŽIŪROS IR ATOKVĖPIO PASLAUGŲ KAINŲ SKAIČIAVIMAS</w:t>
                  </w:r>
                </w:sdtContent>
              </w:sdt>
            </w:p>
            <w:p>
              <w:pPr>
                <w:tabs>
                  <w:tab w:val="left" w:pos="-2127"/>
                </w:tabs>
                <w:ind w:firstLine="851"/>
                <w:jc w:val="both"/>
                <w:rPr>
                  <w:b/>
                  <w:szCs w:val="24"/>
                  <w:lang w:eastAsia="lt-LT"/>
                </w:rPr>
              </w:pPr>
            </w:p>
            <w:sdt>
              <w:sdtPr>
                <w:alias w:val="37 p."/>
                <w:tag w:val="part_56e3edb0342843fa89b1a47aa9ba71a3"/>
                <w:lock w:val="sdtLocked"/>
                <w:richText/>
              </w:sdtPr>
              <w:sdtContent>
                <w:p>
                  <w:pPr>
                    <w:ind w:firstLine="851"/>
                    <w:jc w:val="both"/>
                    <w:rPr>
                      <w:szCs w:val="24"/>
                    </w:rPr>
                  </w:pPr>
                  <w:sdt>
                    <w:sdtPr>
                      <w:alias w:val="Numeris"/>
                      <w:tag w:val="nr_56e3edb0342843fa89b1a47aa9ba71a3"/>
                      <w:lock w:val="sdtLocked"/>
                      <w:richText/>
                    </w:sdtPr>
                    <w:sdtContent>
                      <w:r>
                        <w:rPr>
                          <w:szCs w:val="24"/>
                        </w:rPr>
                        <w:t>37</w:t>
                      </w:r>
                    </w:sdtContent>
                  </w:sdt>
                  <w:r>
                    <w:rPr>
                      <w:szCs w:val="24"/>
                    </w:rPr>
                    <w:t>.Prie socialinės priežiūros ir atokvėpio paslaugų yra priskiriamos šios paslaugos:</w:t>
                  </w:r>
                </w:p>
                <w:sdt>
                  <w:sdtPr>
                    <w:alias w:val="37.1 pp."/>
                    <w:tag w:val="part_c879dc3a4c5d4466b72107856e710950"/>
                    <w:lock w:val="sdtLocked"/>
                    <w:richText/>
                  </w:sdtPr>
                  <w:sdtContent>
                    <w:p>
                      <w:pPr>
                        <w:ind w:firstLine="851"/>
                        <w:jc w:val="both"/>
                        <w:rPr>
                          <w:szCs w:val="24"/>
                        </w:rPr>
                      </w:pPr>
                      <w:sdt>
                        <w:sdtPr>
                          <w:alias w:val="Numeris"/>
                          <w:tag w:val="nr_c879dc3a4c5d4466b72107856e710950"/>
                          <w:lock w:val="sdtLocked"/>
                          <w:richText/>
                        </w:sdtPr>
                        <w:sdtContent>
                          <w:r>
                            <w:rPr>
                              <w:szCs w:val="24"/>
                            </w:rPr>
                            <w:t>37.1</w:t>
                          </w:r>
                        </w:sdtContent>
                      </w:sdt>
                      <w:r>
                        <w:rPr>
                          <w:szCs w:val="24"/>
                        </w:rPr>
                        <w:t>. pagalba į namus;</w:t>
                      </w:r>
                    </w:p>
                  </w:sdtContent>
                </w:sdt>
                <w:sdt>
                  <w:sdtPr>
                    <w:alias w:val="37.2 pp."/>
                    <w:tag w:val="part_d7cc093405b441a2943e72008e3b306a"/>
                    <w:lock w:val="sdtLocked"/>
                    <w:richText/>
                  </w:sdtPr>
                  <w:sdtContent>
                    <w:p>
                      <w:pPr>
                        <w:ind w:firstLine="851"/>
                        <w:jc w:val="both"/>
                        <w:rPr>
                          <w:szCs w:val="24"/>
                        </w:rPr>
                      </w:pPr>
                      <w:sdt>
                        <w:sdtPr>
                          <w:alias w:val="Numeris"/>
                          <w:tag w:val="nr_d7cc093405b441a2943e72008e3b306a"/>
                          <w:lock w:val="sdtLocked"/>
                          <w:richText/>
                        </w:sdtPr>
                        <w:sdtContent>
                          <w:r>
                            <w:rPr>
                              <w:szCs w:val="24"/>
                            </w:rPr>
                            <w:t>37.2</w:t>
                          </w:r>
                        </w:sdtContent>
                      </w:sdt>
                      <w:r>
                        <w:rPr>
                          <w:szCs w:val="24"/>
                        </w:rPr>
                        <w:t>. socialinių įgūdžių ugdymas, palaikymas ir (ar) atkūrimas;</w:t>
                      </w:r>
                    </w:p>
                  </w:sdtContent>
                </w:sdt>
                <w:sdt>
                  <w:sdtPr>
                    <w:alias w:val="37.3 pp."/>
                    <w:tag w:val="part_38b778dcd73b40ccaac079d6c5dad26f"/>
                    <w:lock w:val="sdtLocked"/>
                    <w:richText/>
                  </w:sdtPr>
                  <w:sdtContent>
                    <w:p>
                      <w:pPr>
                        <w:ind w:firstLine="851"/>
                        <w:jc w:val="both"/>
                        <w:rPr>
                          <w:szCs w:val="24"/>
                        </w:rPr>
                      </w:pPr>
                      <w:sdt>
                        <w:sdtPr>
                          <w:alias w:val="Numeris"/>
                          <w:tag w:val="nr_38b778dcd73b40ccaac079d6c5dad26f"/>
                          <w:lock w:val="sdtLocked"/>
                          <w:richText/>
                        </w:sdtPr>
                        <w:sdtContent>
                          <w:r>
                            <w:rPr>
                              <w:szCs w:val="24"/>
                            </w:rPr>
                            <w:t>37.3</w:t>
                          </w:r>
                        </w:sdtContent>
                      </w:sdt>
                      <w:r>
                        <w:rPr>
                          <w:szCs w:val="24"/>
                        </w:rPr>
                        <w:t>. palydėjimo paslauga jaunuoliams;</w:t>
                      </w:r>
                    </w:p>
                  </w:sdtContent>
                </w:sdt>
                <w:sdt>
                  <w:sdtPr>
                    <w:alias w:val="37.4 pp."/>
                    <w:tag w:val="part_0f417f53a88549faa1bfcf2b0027e6ba"/>
                    <w:lock w:val="sdtLocked"/>
                    <w:richText/>
                  </w:sdtPr>
                  <w:sdtContent>
                    <w:p>
                      <w:pPr>
                        <w:ind w:firstLine="851"/>
                        <w:jc w:val="both"/>
                        <w:rPr>
                          <w:szCs w:val="24"/>
                        </w:rPr>
                      </w:pPr>
                      <w:sdt>
                        <w:sdtPr>
                          <w:alias w:val="Numeris"/>
                          <w:tag w:val="nr_0f417f53a88549faa1bfcf2b0027e6ba"/>
                          <w:lock w:val="sdtLocked"/>
                          <w:richText/>
                        </w:sdtPr>
                        <w:sdtContent>
                          <w:r>
                            <w:rPr>
                              <w:szCs w:val="24"/>
                            </w:rPr>
                            <w:t>37.4</w:t>
                          </w:r>
                        </w:sdtContent>
                      </w:sdt>
                      <w:r>
                        <w:rPr>
                          <w:szCs w:val="24"/>
                        </w:rPr>
                        <w:t>. socialinė priežiūra šeimoms;</w:t>
                      </w:r>
                    </w:p>
                  </w:sdtContent>
                </w:sdt>
                <w:sdt>
                  <w:sdtPr>
                    <w:alias w:val="37.5 pp."/>
                    <w:tag w:val="part_450a88584169442c80e26ffb61807ec4"/>
                    <w:lock w:val="sdtLocked"/>
                    <w:richText/>
                  </w:sdtPr>
                  <w:sdtContent>
                    <w:p>
                      <w:pPr>
                        <w:ind w:firstLine="851"/>
                        <w:jc w:val="both"/>
                        <w:rPr>
                          <w:szCs w:val="24"/>
                        </w:rPr>
                      </w:pPr>
                      <w:sdt>
                        <w:sdtPr>
                          <w:alias w:val="Numeris"/>
                          <w:tag w:val="nr_450a88584169442c80e26ffb61807ec4"/>
                          <w:lock w:val="sdtLocked"/>
                          <w:richText/>
                        </w:sdtPr>
                        <w:sdtContent>
                          <w:r>
                            <w:rPr>
                              <w:szCs w:val="24"/>
                            </w:rPr>
                            <w:t>37.5</w:t>
                          </w:r>
                        </w:sdtContent>
                      </w:sdt>
                      <w:r>
                        <w:rPr>
                          <w:szCs w:val="24"/>
                        </w:rPr>
                        <w:t>. apgyvendinimas savarankiško gyvenimo namuose;</w:t>
                      </w:r>
                    </w:p>
                  </w:sdtContent>
                </w:sdt>
                <w:sdt>
                  <w:sdtPr>
                    <w:alias w:val="37.6 pp."/>
                    <w:tag w:val="part_5658678064244fb9a7e71e09db80410b"/>
                    <w:lock w:val="sdtLocked"/>
                    <w:richText/>
                  </w:sdtPr>
                  <w:sdtContent>
                    <w:p>
                      <w:pPr>
                        <w:ind w:firstLine="851"/>
                        <w:jc w:val="both"/>
                        <w:rPr>
                          <w:szCs w:val="24"/>
                        </w:rPr>
                      </w:pPr>
                      <w:sdt>
                        <w:sdtPr>
                          <w:alias w:val="Numeris"/>
                          <w:tag w:val="nr_5658678064244fb9a7e71e09db80410b"/>
                          <w:lock w:val="sdtLocked"/>
                          <w:richText/>
                        </w:sdtPr>
                        <w:sdtContent>
                          <w:r>
                            <w:rPr>
                              <w:szCs w:val="24"/>
                            </w:rPr>
                            <w:t>37.6</w:t>
                          </w:r>
                        </w:sdtContent>
                      </w:sdt>
                      <w:r>
                        <w:rPr>
                          <w:szCs w:val="24"/>
                        </w:rPr>
                        <w:t>. socialinė reabilitacija neįgaliesiems bendruomenėje;</w:t>
                      </w:r>
                    </w:p>
                  </w:sdtContent>
                </w:sdt>
                <w:sdt>
                  <w:sdtPr>
                    <w:alias w:val="37.7 pp."/>
                    <w:tag w:val="part_0a9324b7fc684b7eb427c120df2ecd95"/>
                    <w:lock w:val="sdtLocked"/>
                    <w:richText/>
                  </w:sdtPr>
                  <w:sdtContent>
                    <w:p>
                      <w:pPr>
                        <w:ind w:firstLine="851"/>
                        <w:jc w:val="both"/>
                        <w:rPr>
                          <w:szCs w:val="24"/>
                        </w:rPr>
                      </w:pPr>
                      <w:sdt>
                        <w:sdtPr>
                          <w:alias w:val="Numeris"/>
                          <w:tag w:val="nr_0a9324b7fc684b7eb427c120df2ecd95"/>
                          <w:lock w:val="sdtLocked"/>
                          <w:richText/>
                        </w:sdtPr>
                        <w:sdtContent>
                          <w:r>
                            <w:rPr>
                              <w:szCs w:val="24"/>
                            </w:rPr>
                            <w:t>37.7</w:t>
                          </w:r>
                        </w:sdtContent>
                      </w:sdt>
                      <w:r>
                        <w:rPr>
                          <w:szCs w:val="24"/>
                        </w:rPr>
                        <w:t>.l aikinas apnakvindinimas;</w:t>
                      </w:r>
                    </w:p>
                  </w:sdtContent>
                </w:sdt>
                <w:sdt>
                  <w:sdtPr>
                    <w:alias w:val="37.8 pp."/>
                    <w:tag w:val="part_f28bbc88c5764ef1b77c44d26722fadf"/>
                    <w:lock w:val="sdtLocked"/>
                    <w:richText/>
                  </w:sdtPr>
                  <w:sdtContent>
                    <w:p>
                      <w:pPr>
                        <w:ind w:firstLine="851"/>
                        <w:jc w:val="both"/>
                        <w:rPr>
                          <w:szCs w:val="24"/>
                        </w:rPr>
                      </w:pPr>
                      <w:sdt>
                        <w:sdtPr>
                          <w:alias w:val="Numeris"/>
                          <w:tag w:val="nr_f28bbc88c5764ef1b77c44d26722fadf"/>
                          <w:lock w:val="sdtLocked"/>
                          <w:richText/>
                        </w:sdtPr>
                        <w:sdtContent>
                          <w:r>
                            <w:rPr>
                              <w:szCs w:val="24"/>
                            </w:rPr>
                            <w:t>37.8</w:t>
                          </w:r>
                        </w:sdtContent>
                      </w:sdt>
                      <w:r>
                        <w:rPr>
                          <w:szCs w:val="24"/>
                        </w:rPr>
                        <w:t>. intensyvi krizių įveikimo pagalba;</w:t>
                      </w:r>
                    </w:p>
                  </w:sdtContent>
                </w:sdt>
                <w:sdt>
                  <w:sdtPr>
                    <w:alias w:val="37.9 pp."/>
                    <w:tag w:val="part_ccaa3a393cac424cad4aee3f2434ce2b"/>
                    <w:lock w:val="sdtLocked"/>
                    <w:richText/>
                  </w:sdtPr>
                  <w:sdtContent>
                    <w:p>
                      <w:pPr>
                        <w:ind w:firstLine="851"/>
                        <w:jc w:val="both"/>
                        <w:rPr>
                          <w:szCs w:val="24"/>
                        </w:rPr>
                      </w:pPr>
                      <w:sdt>
                        <w:sdtPr>
                          <w:alias w:val="Numeris"/>
                          <w:tag w:val="nr_ccaa3a393cac424cad4aee3f2434ce2b"/>
                          <w:lock w:val="sdtLocked"/>
                          <w:richText/>
                        </w:sdtPr>
                        <w:sdtContent>
                          <w:r>
                            <w:rPr>
                              <w:szCs w:val="24"/>
                            </w:rPr>
                            <w:t>37.9</w:t>
                          </w:r>
                        </w:sdtContent>
                      </w:sdt>
                      <w:r>
                        <w:rPr>
                          <w:szCs w:val="24"/>
                        </w:rPr>
                        <w:t>. psichosocialinė pagalba;</w:t>
                      </w:r>
                    </w:p>
                  </w:sdtContent>
                </w:sdt>
                <w:sdt>
                  <w:sdtPr>
                    <w:alias w:val="37.10 pp."/>
                    <w:tag w:val="part_f2025720e4464df28a550b5ad4975b0e"/>
                    <w:lock w:val="sdtLocked"/>
                    <w:richText/>
                  </w:sdtPr>
                  <w:sdtContent>
                    <w:p>
                      <w:pPr>
                        <w:ind w:firstLine="851"/>
                        <w:jc w:val="both"/>
                        <w:rPr>
                          <w:szCs w:val="24"/>
                        </w:rPr>
                      </w:pPr>
                      <w:sdt>
                        <w:sdtPr>
                          <w:alias w:val="Numeris"/>
                          <w:tag w:val="nr_f2025720e4464df28a550b5ad4975b0e"/>
                          <w:lock w:val="sdtLocked"/>
                          <w:richText/>
                        </w:sdtPr>
                        <w:sdtContent>
                          <w:r>
                            <w:rPr>
                              <w:szCs w:val="24"/>
                            </w:rPr>
                            <w:t>37.10</w:t>
                          </w:r>
                        </w:sdtContent>
                      </w:sdt>
                      <w:r>
                        <w:rPr>
                          <w:szCs w:val="24"/>
                        </w:rPr>
                        <w:t>. apgyvendinimas nakvynės namuose;</w:t>
                      </w:r>
                    </w:p>
                  </w:sdtContent>
                </w:sdt>
                <w:sdt>
                  <w:sdtPr>
                    <w:alias w:val="37.11 pp."/>
                    <w:tag w:val="part_a8059b24a9174a919f05993f8f5d9a33"/>
                    <w:lock w:val="sdtLocked"/>
                    <w:richText/>
                  </w:sdtPr>
                  <w:sdtContent>
                    <w:p>
                      <w:pPr>
                        <w:ind w:firstLine="851"/>
                        <w:jc w:val="both"/>
                        <w:rPr>
                          <w:szCs w:val="24"/>
                        </w:rPr>
                      </w:pPr>
                      <w:sdt>
                        <w:sdtPr>
                          <w:alias w:val="Numeris"/>
                          <w:tag w:val="nr_a8059b24a9174a919f05993f8f5d9a33"/>
                          <w:lock w:val="sdtLocked"/>
                          <w:richText/>
                        </w:sdtPr>
                        <w:sdtContent>
                          <w:r>
                            <w:rPr>
                              <w:szCs w:val="24"/>
                            </w:rPr>
                            <w:t>37.11</w:t>
                          </w:r>
                        </w:sdtContent>
                      </w:sdt>
                      <w:r>
                        <w:rPr>
                          <w:szCs w:val="24"/>
                        </w:rPr>
                        <w:t>. pagalba globėjams (rūpintojams), budintiems ir nuolatiniams globotojams, įtėviams ir šeimynų dalyviams ar besirengiantiems jais tapti;</w:t>
                      </w:r>
                    </w:p>
                  </w:sdtContent>
                </w:sdt>
                <w:sdt>
                  <w:sdtPr>
                    <w:alias w:val="37.12 pp."/>
                    <w:tag w:val="part_1ca9d2f46c804495896211a539f5ad68"/>
                    <w:lock w:val="sdtLocked"/>
                    <w:richText/>
                  </w:sdtPr>
                  <w:sdtContent>
                    <w:p>
                      <w:pPr>
                        <w:ind w:firstLine="851"/>
                        <w:jc w:val="both"/>
                        <w:rPr>
                          <w:szCs w:val="24"/>
                        </w:rPr>
                      </w:pPr>
                      <w:sdt>
                        <w:sdtPr>
                          <w:alias w:val="Numeris"/>
                          <w:tag w:val="nr_1ca9d2f46c804495896211a539f5ad68"/>
                          <w:lock w:val="sdtLocked"/>
                          <w:richText/>
                        </w:sdtPr>
                        <w:sdtContent>
                          <w:r>
                            <w:rPr>
                              <w:szCs w:val="24"/>
                            </w:rPr>
                            <w:t>37.12</w:t>
                          </w:r>
                        </w:sdtContent>
                      </w:sdt>
                      <w:r>
                        <w:rPr>
                          <w:szCs w:val="24"/>
                        </w:rPr>
                        <w:t>. apgyvendinimas apsaugotame būste;</w:t>
                      </w:r>
                    </w:p>
                  </w:sdtContent>
                </w:sdt>
                <w:sdt>
                  <w:sdtPr>
                    <w:alias w:val="37.13 pp."/>
                    <w:tag w:val="part_63e24c162448436dbcb99f0f5b1f3aaf"/>
                    <w:lock w:val="sdtLocked"/>
                    <w:richText/>
                  </w:sdtPr>
                  <w:sdtContent>
                    <w:p>
                      <w:pPr>
                        <w:ind w:firstLine="851"/>
                        <w:jc w:val="both"/>
                        <w:rPr>
                          <w:szCs w:val="24"/>
                        </w:rPr>
                      </w:pPr>
                      <w:sdt>
                        <w:sdtPr>
                          <w:alias w:val="Numeris"/>
                          <w:tag w:val="nr_63e24c162448436dbcb99f0f5b1f3aaf"/>
                          <w:lock w:val="sdtLocked"/>
                          <w:richText/>
                        </w:sdtPr>
                        <w:sdtContent>
                          <w:r>
                            <w:rPr>
                              <w:szCs w:val="24"/>
                            </w:rPr>
                            <w:t>37.13</w:t>
                          </w:r>
                        </w:sdtContent>
                      </w:sdt>
                      <w:r>
                        <w:rPr>
                          <w:szCs w:val="24"/>
                        </w:rPr>
                        <w:t>. vaikų dienos socialinė priežiūra;</w:t>
                      </w:r>
                    </w:p>
                  </w:sdtContent>
                </w:sdt>
                <w:sdt>
                  <w:sdtPr>
                    <w:alias w:val="37.14 pp."/>
                    <w:tag w:val="part_e5b5e411b35f40b48f741c320ba76890"/>
                    <w:lock w:val="sdtLocked"/>
                    <w:richText/>
                  </w:sdtPr>
                  <w:sdtContent>
                    <w:p>
                      <w:pPr>
                        <w:ind w:firstLine="851"/>
                        <w:jc w:val="both"/>
                        <w:rPr>
                          <w:szCs w:val="24"/>
                        </w:rPr>
                      </w:pPr>
                      <w:sdt>
                        <w:sdtPr>
                          <w:alias w:val="Numeris"/>
                          <w:tag w:val="nr_e5b5e411b35f40b48f741c320ba76890"/>
                          <w:lock w:val="sdtLocked"/>
                          <w:richText/>
                        </w:sdtPr>
                        <w:sdtContent>
                          <w:r>
                            <w:rPr>
                              <w:szCs w:val="24"/>
                            </w:rPr>
                            <w:t>37.14</w:t>
                          </w:r>
                        </w:sdtContent>
                      </w:sdt>
                      <w:r>
                        <w:rPr>
                          <w:szCs w:val="24"/>
                        </w:rPr>
                        <w:t xml:space="preserve">. socialinių dirbtuvių paslauga; </w:t>
                      </w:r>
                    </w:p>
                  </w:sdtContent>
                </w:sdt>
                <w:sdt>
                  <w:sdtPr>
                    <w:alias w:val="37.15 pp."/>
                    <w:tag w:val="part_834ed51216a640aca766790238ad0a58"/>
                    <w:lock w:val="sdtLocked"/>
                    <w:richText/>
                  </w:sdtPr>
                  <w:sdtContent>
                    <w:p>
                      <w:pPr>
                        <w:ind w:firstLine="851"/>
                        <w:jc w:val="both"/>
                        <w:rPr>
                          <w:szCs w:val="24"/>
                        </w:rPr>
                      </w:pPr>
                      <w:sdt>
                        <w:sdtPr>
                          <w:alias w:val="Numeris"/>
                          <w:tag w:val="nr_834ed51216a640aca766790238ad0a58"/>
                          <w:lock w:val="sdtLocked"/>
                          <w:richText/>
                        </w:sdtPr>
                        <w:sdtContent>
                          <w:r>
                            <w:rPr>
                              <w:szCs w:val="24"/>
                            </w:rPr>
                            <w:t>37.15</w:t>
                          </w:r>
                        </w:sdtContent>
                      </w:sdt>
                      <w:r>
                        <w:rPr>
                          <w:szCs w:val="24"/>
                        </w:rPr>
                        <w:t xml:space="preserve">. psichologinė ir socialinė reabilitacija vaikams bendruomenėje; </w:t>
                      </w:r>
                    </w:p>
                  </w:sdtContent>
                </w:sdt>
                <w:sdt>
                  <w:sdtPr>
                    <w:alias w:val="37.16 pp."/>
                    <w:tag w:val="part_4dc4b689337548848683aaef772bd64a"/>
                    <w:lock w:val="sdtLocked"/>
                    <w:richText/>
                  </w:sdtPr>
                  <w:sdtContent>
                    <w:p>
                      <w:pPr>
                        <w:ind w:firstLine="851"/>
                        <w:jc w:val="both"/>
                        <w:rPr>
                          <w:szCs w:val="24"/>
                        </w:rPr>
                      </w:pPr>
                      <w:sdt>
                        <w:sdtPr>
                          <w:alias w:val="Numeris"/>
                          <w:tag w:val="nr_4dc4b689337548848683aaef772bd64a"/>
                          <w:lock w:val="sdtLocked"/>
                          <w:richText/>
                        </w:sdtPr>
                        <w:sdtContent>
                          <w:r>
                            <w:rPr>
                              <w:szCs w:val="24"/>
                            </w:rPr>
                            <w:t>37.16</w:t>
                          </w:r>
                        </w:sdtContent>
                      </w:sdt>
                      <w:r>
                        <w:rPr>
                          <w:szCs w:val="24"/>
                        </w:rPr>
                        <w:t xml:space="preserve">.laikino atokvėpio paslauga. </w:t>
                      </w:r>
                    </w:p>
                  </w:sdtContent>
                </w:sdt>
              </w:sdtContent>
            </w:sdt>
            <w:sdt>
              <w:sdtPr>
                <w:alias w:val="38 p."/>
                <w:tag w:val="part_707fe49f780640aea677b88de0c348dd"/>
                <w:lock w:val="sdtLocked"/>
                <w:richText/>
              </w:sdtPr>
              <w:sdtContent>
                <w:p>
                  <w:pPr>
                    <w:ind w:firstLine="851"/>
                    <w:jc w:val="both"/>
                    <w:rPr>
                      <w:szCs w:val="24"/>
                    </w:rPr>
                  </w:pPr>
                  <w:sdt>
                    <w:sdtPr>
                      <w:alias w:val="Numeris"/>
                      <w:tag w:val="nr_707fe49f780640aea677b88de0c348dd"/>
                      <w:lock w:val="sdtLocked"/>
                      <w:richText/>
                    </w:sdtPr>
                    <w:sdtContent>
                      <w:r>
                        <w:rPr>
                          <w:szCs w:val="24"/>
                        </w:rPr>
                        <w:t>38</w:t>
                      </w:r>
                    </w:sdtContent>
                  </w:sdt>
                  <w:r>
                    <w:rPr>
                      <w:szCs w:val="24"/>
                    </w:rPr>
                    <w:t>. Pagalba į namus – asmens namuose teikiamos paslaugos, padedančios asmeniui (šeimai) tvarkytis buityje, rūpintis asmeniniu gyvenimu ir dalyvauti visuomenės gyvenime.</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Akredituotos socialinės priežiūros reikalavimuose, patvirtintuose socialinės apsaugos ir darbo ministro įsakymu (toliau Akredituotos socialinės priežiūros reikalavimai), šios socialinės paslaugos turinyje; </w:t>
                  </w:r>
                </w:p>
                <w:p>
                  <w:pPr>
                    <w:ind w:left="1211" w:hanging="360"/>
                    <w:rPr>
                      <w:szCs w:val="24"/>
                    </w:rPr>
                  </w:pPr>
                  <w:r>
                    <w:t>−</w:t>
                    <w:tab/>
                  </w:r>
                  <w:r>
                    <w:rPr>
                      <w:szCs w:val="24"/>
                    </w:rPr>
                    <w:t xml:space="preserve">darbo užmokestis skaičiuojamas individualios priežiūros specialisto pareigybei šios Metodikos 19.1.5 papunktyje nustatyta tvarka; </w:t>
                  </w:r>
                </w:p>
                <w:p>
                  <w:pPr>
                    <w:ind w:left="1211" w:hanging="360"/>
                    <w:rPr>
                      <w:szCs w:val="24"/>
                    </w:rPr>
                  </w:pPr>
                  <w:r>
                    <w:t>−</w:t>
                    <w:tab/>
                  </w:r>
                  <w:r>
                    <w:rPr>
                      <w:szCs w:val="24"/>
                    </w:rPr>
                    <w:t xml:space="preserve">nekontaktiniam darbo laikui kompensuoti (nuvykimo laikas į paslaugų gavėjo namus) darbo užmokestis didinamas 10 proc., kaip tai nustatyta šios Metodikos 19.1.8 papunktyje; </w:t>
                  </w:r>
                </w:p>
                <w:p>
                  <w:pPr>
                    <w:ind w:left="1211" w:hanging="360"/>
                    <w:rPr>
                      <w:szCs w:val="24"/>
                    </w:rPr>
                  </w:pPr>
                  <w:r>
                    <w:t>−</w:t>
                    <w:tab/>
                  </w:r>
                  <w:r>
                    <w:rPr>
                      <w:szCs w:val="24"/>
                    </w:rPr>
                    <w:t>darbuotojų kvalifikacijai kelti ir kintamajai daliai mokėti prie darbo užmokesčio pridedama 10 proc., kaip tai nustatyta šios Metodikos 19.1.7 papunktyje;</w:t>
                  </w:r>
                </w:p>
                <w:p>
                  <w:pPr>
                    <w:ind w:left="1211" w:hanging="360"/>
                    <w:rPr>
                      <w:szCs w:val="24"/>
                    </w:rPr>
                  </w:pPr>
                  <w:r>
                    <w:t>−</w:t>
                    <w:tab/>
                  </w:r>
                  <w:r>
                    <w:rPr>
                      <w:szCs w:val="24"/>
                    </w:rPr>
                    <w:t xml:space="preserve">paslaugų kainoje BD sudaro 10 proc. nuo KD, kaip tai nustatyta šios Metodikos 18.2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val. asmeniui, kurioje:</w:t>
                  </w:r>
                </w:p>
                <w:p>
                  <w:pPr>
                    <w:ind w:firstLine="851"/>
                    <w:jc w:val="both"/>
                    <w:rPr>
                      <w:szCs w:val="24"/>
                    </w:rPr>
                  </w:pPr>
                  <w:r>
                    <w:rPr>
                      <w:szCs w:val="24"/>
                    </w:rPr>
                    <w:t>KD = (DU + 10 % ) + 10 %;</w:t>
                  </w:r>
                </w:p>
                <w:p>
                  <w:pPr>
                    <w:ind w:firstLine="851"/>
                    <w:jc w:val="both"/>
                    <w:rPr>
                      <w:szCs w:val="24"/>
                    </w:rPr>
                  </w:pPr>
                  <w:r>
                    <w:rPr>
                      <w:szCs w:val="24"/>
                    </w:rPr>
                    <w:t>BD = KD x 10 %.</w:t>
                  </w:r>
                </w:p>
                <w:p>
                  <w:pPr>
                    <w:ind w:firstLine="851"/>
                    <w:jc w:val="both"/>
                    <w:rPr>
                      <w:szCs w:val="24"/>
                    </w:rPr>
                  </w:pPr>
                  <w:r>
                    <w:rPr>
                      <w:szCs w:val="24"/>
                    </w:rPr>
                    <w:t xml:space="preserve">DU − individualios priežiūros darbuotojo valandinis darbo užmokestis + 10 %  (nekontaktiniam darbo laikui kompensuoti) Eur/ val. asmeniui.</w:t>
                  </w:r>
                </w:p>
              </w:sdtContent>
            </w:sdt>
            <w:sdt>
              <w:sdtPr>
                <w:alias w:val="39 p."/>
                <w:tag w:val="part_e876a37013924722ac2cdc9cfc03b96d"/>
                <w:lock w:val="sdtLocked"/>
                <w:richText/>
              </w:sdtPr>
              <w:sdtContent>
                <w:p>
                  <w:pPr>
                    <w:ind w:firstLine="851"/>
                    <w:jc w:val="both"/>
                    <w:rPr>
                      <w:szCs w:val="24"/>
                    </w:rPr>
                  </w:pPr>
                  <w:sdt>
                    <w:sdtPr>
                      <w:alias w:val="Numeris"/>
                      <w:tag w:val="nr_e876a37013924722ac2cdc9cfc03b96d"/>
                      <w:lock w:val="sdtLocked"/>
                      <w:richText/>
                    </w:sdtPr>
                    <w:sdtContent>
                      <w:r>
                        <w:rPr>
                          <w:szCs w:val="24"/>
                        </w:rPr>
                        <w:t>39</w:t>
                      </w:r>
                    </w:sdtContent>
                  </w:sdt>
                  <w:r>
                    <w:rPr>
                      <w:szCs w:val="24"/>
                    </w:rPr>
                    <w:t xml:space="preserve">. Socialinių įgūdžių ugdymo, palaikymo ir (ar) atkūrimo paslauga – socialinių įgūdžių ugdymas, palaikymas ir (ar) atkūrimas. </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socialinės srities darbuotojai, nurodyti Akredituotos socialinės priežiūros reikalavimuose šios socialinės paslaugos turinyje; </w:t>
                  </w:r>
                </w:p>
                <w:p>
                  <w:pPr>
                    <w:ind w:left="1211" w:hanging="360"/>
                    <w:rPr>
                      <w:szCs w:val="24"/>
                    </w:rPr>
                  </w:pPr>
                  <w:r>
                    <w:t>−</w:t>
                    <w:tab/>
                  </w:r>
                  <w:r>
                    <w:rPr>
                      <w:szCs w:val="24"/>
                    </w:rPr>
                    <w:t xml:space="preserve">darbo užmokestis skaičiuojamas socialinio darbuotojo pareigybei šios Metodikos 19.1.4 papunktyje nustatyta tvarka; </w:t>
                  </w:r>
                </w:p>
                <w:p>
                  <w:pPr>
                    <w:ind w:left="1211" w:hanging="360"/>
                    <w:rPr>
                      <w:szCs w:val="24"/>
                    </w:rPr>
                  </w:pPr>
                  <w:r>
                    <w:t>−</w:t>
                    <w:tab/>
                  </w:r>
                  <w:r>
                    <w:rPr>
                      <w:szCs w:val="24"/>
                    </w:rPr>
                    <w:t>darbuotojų kvalifikacijai kelti ir kintamajai daliai mokėti prie darbo užmokesčio pridedama 10 proc., kaip tai nustatyta šios Metodikos19.1.7 papunktyje;</w:t>
                  </w:r>
                </w:p>
                <w:p>
                  <w:pPr>
                    <w:ind w:left="1211" w:hanging="360"/>
                    <w:rPr>
                      <w:szCs w:val="24"/>
                    </w:rPr>
                  </w:pPr>
                  <w:r>
                    <w:t>−</w:t>
                    <w:tab/>
                  </w:r>
                  <w:r>
                    <w:rPr>
                      <w:szCs w:val="24"/>
                    </w:rPr>
                    <w:t>kai paslauga teikiama paslaugos gavėjo namuose, nekontaktiniam darbo laikui kompensuoti darbo užmokestis didinamas 10 proc., kaip tai nustatyta šios Metodikos 19.1.8 papunktyje;</w:t>
                  </w:r>
                </w:p>
                <w:p>
                  <w:pPr>
                    <w:ind w:left="1211" w:hanging="360"/>
                    <w:rPr>
                      <w:szCs w:val="24"/>
                    </w:rPr>
                  </w:pPr>
                  <w:r>
                    <w:t>−</w:t>
                    <w:tab/>
                  </w:r>
                  <w:r>
                    <w:rPr>
                      <w:szCs w:val="24"/>
                    </w:rPr>
                    <w:t xml:space="preserve">paslaugos kainoje BD sudaro 20 proc.,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KD + BD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Eur/ val. asmeniui.</w:t>
                  </w:r>
                </w:p>
                <w:p>
                  <w:pPr>
                    <w:ind w:firstLine="851"/>
                    <w:jc w:val="both"/>
                    <w:rPr>
                      <w:szCs w:val="24"/>
                    </w:rPr>
                  </w:pPr>
                  <w:r>
                    <w:rPr>
                      <w:szCs w:val="24"/>
                    </w:rPr>
                    <w:t>Paslaugos kaina, kai paslauga teikiama paslaugos gavėjo namuose apskaičiuojama pagal šią formulę:</w:t>
                  </w:r>
                </w:p>
                <w:p>
                  <w:pPr>
                    <w:ind w:firstLine="851"/>
                    <w:jc w:val="both"/>
                    <w:rPr>
                      <w:szCs w:val="24"/>
                    </w:rPr>
                  </w:pPr>
                  <w:r>
                    <w:rPr>
                      <w:szCs w:val="24"/>
                    </w:rPr>
                    <w:t>PK − KD + BD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+ 10 % (nekontaktiniam darbo laikui kompensuoti) Eur/ val. asmeniui.</w:t>
                  </w:r>
                </w:p>
              </w:sdtContent>
            </w:sdt>
            <w:sdt>
              <w:sdtPr>
                <w:alias w:val="40 p."/>
                <w:tag w:val="part_f76169b34ea44b3daf4e78683cc0ca60"/>
                <w:lock w:val="sdtLocked"/>
                <w:richText/>
              </w:sdtPr>
              <w:sdtContent>
                <w:p>
                  <w:pPr>
                    <w:ind w:firstLine="851"/>
                    <w:jc w:val="both"/>
                    <w:rPr>
                      <w:szCs w:val="24"/>
                    </w:rPr>
                  </w:pPr>
                  <w:sdt>
                    <w:sdtPr>
                      <w:alias w:val="Numeris"/>
                      <w:tag w:val="nr_f76169b34ea44b3daf4e78683cc0ca60"/>
                      <w:lock w:val="sdtLocked"/>
                      <w:richText/>
                    </w:sdtPr>
                    <w:sdtContent>
                      <w:r>
                        <w:rPr>
                          <w:szCs w:val="24"/>
                        </w:rPr>
                        <w:t>40</w:t>
                      </w:r>
                    </w:sdtContent>
                  </w:sdt>
                  <w:r>
                    <w:rPr>
                      <w:szCs w:val="24"/>
                    </w:rPr>
                    <w:t xml:space="preserve">. Palydėjimo paslauga jaunuoliams – visuma tarpusavyje susijusių paslaugų ir (ar) priemonių, kurios teikiamos ir (ar) įgyvendinamos, siekiant padėti palydėjimo paslaugos jaunuoliams gavėjams prisitaikyti prie socialinės aplinkos, ugdyti jų gebėjimus spręsti kylančias socialines ir kitas problemas, t. y. palengvinti palydėjimo paslaugos jaunuoliams gavėjų socialinę integraciją bendruomenėje. </w:t>
                  </w:r>
                </w:p>
                <w:p>
                  <w:pPr>
                    <w:ind w:firstLine="851"/>
                    <w:jc w:val="both"/>
                    <w:rPr>
                      <w:szCs w:val="24"/>
                    </w:rPr>
                  </w:pPr>
                  <w:r>
                    <w:rPr>
                      <w:szCs w:val="24"/>
                    </w:rPr>
                    <w:t>Paslaugos kainų apskaičiavimo kriterijai:</w:t>
                  </w:r>
                </w:p>
                <w:p>
                  <w:pPr>
                    <w:ind w:left="1211" w:hanging="360"/>
                    <w:rPr>
                      <w:szCs w:val="24"/>
                    </w:rPr>
                  </w:pPr>
                  <w:r>
                    <w:t>−</w:t>
                    <w:tab/>
                  </w:r>
                  <w:r>
                    <w:rPr>
                      <w:szCs w:val="24"/>
                    </w:rPr>
                    <w:t>darbo užmokestis skaičiuojamas šios Metodikos 19.1.5 papunktyje nustatyta tvarka;</w:t>
                  </w:r>
                </w:p>
                <w:p>
                  <w:pPr>
                    <w:ind w:left="1211" w:hanging="360"/>
                    <w:rPr>
                      <w:szCs w:val="24"/>
                    </w:rPr>
                  </w:pPr>
                  <w:r>
                    <w:t>−</w:t>
                    <w:tab/>
                  </w:r>
                  <w:r>
                    <w:rPr>
                      <w:szCs w:val="24"/>
                    </w:rPr>
                    <w:t>darbuotojų kvalifikacijai kelti ir kintamajai daliai mokėti prie darbo užmokesčio pridedama 10 proc., kaip tai nustatyta šios Metodikos19.1.7 papunktyje;</w:t>
                  </w:r>
                </w:p>
                <w:p>
                  <w:pPr>
                    <w:ind w:left="1211" w:hanging="360"/>
                    <w:rPr>
                      <w:szCs w:val="24"/>
                    </w:rPr>
                  </w:pPr>
                  <w:r>
                    <w:t>−</w:t>
                    <w:tab/>
                  </w:r>
                  <w:r>
                    <w:rPr>
                      <w:szCs w:val="24"/>
                    </w:rPr>
                    <w:t xml:space="preserve">paslaugas teikia darbuotojai, nurodyti Akredituotos socialinės priežiūros reikalavimuose šios socialinės paslaugos turinyje; </w:t>
                  </w:r>
                </w:p>
                <w:p>
                  <w:pPr>
                    <w:ind w:left="1211" w:hanging="360"/>
                    <w:rPr>
                      <w:szCs w:val="24"/>
                    </w:rPr>
                  </w:pPr>
                  <w:r>
                    <w:t>−</w:t>
                    <w:tab/>
                  </w:r>
                  <w:r>
                    <w:rPr>
                      <w:szCs w:val="24"/>
                    </w:rPr>
                    <w:t xml:space="preserve">pagalba be apgyvendinimo socialinę riziką patiriantiems vaikams (nuo 16 m.), </w:t>
                  </w:r>
                </w:p>
                <w:p>
                  <w:pPr>
                    <w:ind w:left="1211" w:hanging="360"/>
                    <w:rPr>
                      <w:szCs w:val="24"/>
                    </w:rPr>
                  </w:pPr>
                  <w:r>
                    <w:t>−</w:t>
                    <w:tab/>
                  </w:r>
                  <w:r>
                    <w:rPr>
                      <w:szCs w:val="24"/>
                    </w:rPr>
                    <w:t xml:space="preserve">gyvenantiems socialinę riziką patiriančiose šeimose teikiama 6 val./ sav. (24,0 val./ mėn.); </w:t>
                  </w:r>
                </w:p>
                <w:p>
                  <w:pPr>
                    <w:ind w:left="1211" w:hanging="360"/>
                    <w:rPr>
                      <w:szCs w:val="24"/>
                    </w:rPr>
                  </w:pPr>
                  <w:r>
                    <w:t>−</w:t>
                    <w:tab/>
                  </w:r>
                  <w:r>
                    <w:rPr>
                      <w:szCs w:val="24"/>
                    </w:rPr>
                    <w:t xml:space="preserve">pagalba su apgyvendinimu savarankiško gyvenimo namuose likusiems be tėvų globos </w:t>
                  </w:r>
                </w:p>
                <w:p>
                  <w:pPr>
                    <w:ind w:left="1211" w:hanging="360"/>
                    <w:rPr>
                      <w:szCs w:val="24"/>
                    </w:rPr>
                  </w:pPr>
                  <w:r>
                    <w:t>−</w:t>
                    <w:tab/>
                  </w:r>
                  <w:r>
                    <w:rPr>
                      <w:szCs w:val="24"/>
                    </w:rPr>
                    <w:t xml:space="preserve">vaikams (nuo 16 m.), kuriems teikta globa (rūpyba) ar kurie gyveno socialinę riziką patiriančiose šeimose teikiama 10 val./ parą (304,0 val./ mėn.). Pagalbą teikia socialinės įtraukties koordinatoriai, kurių 1 pareigybei tenka 10−15 gavėjų, individualios priežiūros specialistai, kurių vienai pareigybei tenka 6−8 gavėjai, kaip tai nustatyta Akredituotos socialinės priežiūros teikimo reikalavimuose. Socialinės įtraukties koordinatorius 1 gavėjui pagalbą teikia 40 val./ mėn., individualios priežiūros darbuotojas − 3 jaunuoliams po 88 val./ mėn. (iš viso 264 val.). Pagalba organizuojama, kai vienu metu yra šios paslaugos poreikis ne mažiau kaip 3  jaunuoliams;</w:t>
                  </w:r>
                </w:p>
                <w:p>
                  <w:pPr>
                    <w:ind w:left="1211" w:hanging="360"/>
                    <w:rPr>
                      <w:szCs w:val="24"/>
                    </w:rPr>
                  </w:pPr>
                  <w:r>
                    <w:t>−</w:t>
                    <w:tab/>
                  </w:r>
                  <w:r>
                    <w:rPr>
                      <w:szCs w:val="24"/>
                    </w:rPr>
                    <w:t xml:space="preserve">pagalba be apgyvendinimo sulaukusiems pilnametystės asmenims (iki 24 m.), kuriems buvo teikta globa (rūpyba) ar kurie gyveno socialinę riziką patiriančiose šeimose, teikiama 6 val./ sav. (24,0 val./ mėn.); </w:t>
                  </w:r>
                </w:p>
                <w:p>
                  <w:pPr>
                    <w:ind w:left="1211" w:hanging="360"/>
                    <w:rPr>
                      <w:szCs w:val="24"/>
                    </w:rPr>
                  </w:pPr>
                  <w:r>
                    <w:t>−</w:t>
                    <w:tab/>
                  </w:r>
                  <w:r>
                    <w:rPr>
                      <w:szCs w:val="24"/>
                    </w:rPr>
                    <w:t>pagalba su apgyvendinimu apsaugotame būste (savarankiško gyvenimo namuose) sulaukusiems pilnametystės asmenims (iki 24 m.), kuriems buvo teikta globa (rūpyba) ar kurie gyveno socialinę riziką patiriančiose šeimose, teikiama 10 val. per savaitę (40 val./ mėn). Pagalbą teikia įtraukties koordinatoriai, kurių 1 pareigybei tenka 10−15 gavėjų, individualios priežiūros darbuotai, kurių vienai pareigybei tenka 6−8 gavėjai. Socialinės įtraukties koordinatorius 1 gavėjui teikia 30 val./ mėn., individualios priežiūros darbuotojas −10 val./ mėn.;</w:t>
                  </w:r>
                </w:p>
                <w:p>
                  <w:pPr>
                    <w:ind w:left="1211" w:hanging="360"/>
                    <w:rPr>
                      <w:szCs w:val="24"/>
                    </w:rPr>
                  </w:pPr>
                  <w:r>
                    <w:t>−</w:t>
                    <w:tab/>
                  </w:r>
                  <w:r>
                    <w:rPr>
                      <w:szCs w:val="24"/>
                    </w:rPr>
                    <w:t>komunalinėms išlaidoms padengti skiriama 1 BSI, kai asmens mėnesio pajamos yra mažesnės kaip 4 VRP. Jei paslaugos gavėjui yra nustatoma teisė į šildymo kompensaciją, komunalinių išlaidų kompensacija neskiriama, kaip tai nustatyta šios Metodikos 19.2.4 papunktyje;</w:t>
                  </w:r>
                </w:p>
                <w:p>
                  <w:pPr>
                    <w:ind w:left="1211" w:hanging="360"/>
                    <w:rPr>
                      <w:szCs w:val="24"/>
                    </w:rPr>
                  </w:pPr>
                  <w:r>
                    <w:t>−</w:t>
                    <w:tab/>
                  </w:r>
                  <w:r>
                    <w:rPr>
                      <w:szCs w:val="24"/>
                    </w:rPr>
                    <w:t xml:space="preserve">patalpų nuomos išlaidoms dengti skiriami 2,5 BSI, kaip tai nustatyta šios Metodikos 19.2.5 papunktyje; </w:t>
                  </w:r>
                </w:p>
                <w:p>
                  <w:pPr>
                    <w:ind w:left="1211" w:hanging="360"/>
                    <w:rPr>
                      <w:szCs w:val="24"/>
                    </w:rPr>
                  </w:pPr>
                  <w:r>
                    <w:t>−</w:t>
                    <w:tab/>
                  </w:r>
                  <w:r>
                    <w:rPr>
                      <w:szCs w:val="24"/>
                    </w:rPr>
                    <w:t>paslaugų kainoje BD sudaro 20 proc. nuo KD, kaip tai nustatyta 18.1 papunktyje.</w:t>
                  </w:r>
                </w:p>
                <w:p>
                  <w:pPr>
                    <w:ind w:firstLine="851"/>
                    <w:jc w:val="both"/>
                    <w:rPr>
                      <w:szCs w:val="24"/>
                    </w:rPr>
                  </w:pPr>
                  <w:r>
                    <w:rPr>
                      <w:szCs w:val="24"/>
                    </w:rPr>
                    <w:t>Paslaugų kainos apskaičiuojamos pagal šias formules:</w:t>
                  </w:r>
                </w:p>
                <w:p>
                  <w:pPr>
                    <w:ind w:firstLine="851"/>
                    <w:jc w:val="both"/>
                    <w:rPr>
                      <w:szCs w:val="24"/>
                    </w:rPr>
                  </w:pPr>
                  <w:r>
                    <w:rPr>
                      <w:szCs w:val="24"/>
                    </w:rPr>
                    <w:t xml:space="preserve">pagalba be apgyvendinimo socialinę riziką patiriantiems vaikams (nuo 16 m.):  </w:t>
                  </w:r>
                </w:p>
                <w:p>
                  <w:pPr>
                    <w:ind w:firstLine="851"/>
                    <w:jc w:val="both"/>
                    <w:rPr>
                      <w:szCs w:val="24"/>
                    </w:rPr>
                  </w:pPr>
                  <w:r>
                    <w:rPr>
                      <w:szCs w:val="24"/>
                    </w:rPr>
                    <w:t>PK = KD + BD Eur/ mėn. 1 paslaugos gavėjui,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x 24 val.</w:t>
                  </w:r>
                </w:p>
                <w:p>
                  <w:pPr>
                    <w:ind w:firstLine="851"/>
                    <w:jc w:val="both"/>
                    <w:rPr>
                      <w:szCs w:val="24"/>
                    </w:rPr>
                  </w:pPr>
                  <w:r>
                    <w:rPr>
                      <w:szCs w:val="24"/>
                    </w:rPr>
                    <w:t>pagalba su apgyvendinimu socialinę riziką patiriantiems vaikams (nuo 16 m.):</w:t>
                  </w:r>
                </w:p>
                <w:p>
                  <w:pPr>
                    <w:ind w:firstLine="851"/>
                    <w:jc w:val="both"/>
                    <w:rPr>
                      <w:szCs w:val="24"/>
                    </w:rPr>
                  </w:pPr>
                  <w:r>
                    <w:rPr>
                      <w:szCs w:val="24"/>
                    </w:rPr>
                    <w:t>PK = KD + BD Eur/ mėn. 1 paslaugos gavėjui,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x 40 val.) + (individualios priežiūros darbuotojo valandinis darbo užmokestis x 88 val.);</w:t>
                  </w:r>
                </w:p>
                <w:p>
                  <w:pPr>
                    <w:ind w:firstLine="851"/>
                    <w:jc w:val="both"/>
                    <w:rPr>
                      <w:szCs w:val="24"/>
                    </w:rPr>
                  </w:pPr>
                  <w:r>
                    <w:rPr>
                      <w:szCs w:val="24"/>
                    </w:rPr>
                    <w:t>pagalba be apgyvendinimo sulaukusiems pilnametystės asmenims (iki 24 m.):</w:t>
                  </w:r>
                </w:p>
                <w:p>
                  <w:pPr>
                    <w:ind w:firstLine="851"/>
                    <w:jc w:val="both"/>
                    <w:rPr>
                      <w:szCs w:val="24"/>
                    </w:rPr>
                  </w:pPr>
                  <w:r>
                    <w:rPr>
                      <w:szCs w:val="24"/>
                    </w:rPr>
                    <w:t>PK = KD + BD Eur/ mėn. 1 paslaugos gavėjui,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socialinio darbuotojo valandinis darbo užmokestis x 24 val.;</w:t>
                  </w:r>
                </w:p>
                <w:p>
                  <w:pPr>
                    <w:ind w:firstLine="851"/>
                    <w:jc w:val="both"/>
                    <w:rPr>
                      <w:szCs w:val="24"/>
                    </w:rPr>
                  </w:pPr>
                  <w:r>
                    <w:rPr>
                      <w:szCs w:val="24"/>
                    </w:rPr>
                    <w:t>pagalba su apgyvendinimu sulaukusiems pilnametystės asmenims (iki 24 m.):</w:t>
                  </w:r>
                </w:p>
                <w:p>
                  <w:pPr>
                    <w:ind w:firstLine="851"/>
                    <w:jc w:val="both"/>
                    <w:rPr>
                      <w:szCs w:val="24"/>
                    </w:rPr>
                  </w:pPr>
                  <w:r>
                    <w:rPr>
                      <w:szCs w:val="24"/>
                    </w:rPr>
                    <w:t>PK = KD + BD Eur/ mėn. 1 paslaugos gavėjui, kurioje:</w:t>
                  </w:r>
                </w:p>
                <w:p>
                  <w:pPr>
                    <w:ind w:firstLine="851"/>
                    <w:jc w:val="both"/>
                    <w:rPr>
                      <w:szCs w:val="24"/>
                    </w:rPr>
                  </w:pPr>
                  <w:r>
                    <w:rPr>
                      <w:szCs w:val="24"/>
                    </w:rPr>
                    <w:t>KD = DU + 10 %;BD = KD x 20 %.</w:t>
                  </w:r>
                </w:p>
                <w:p>
                  <w:pPr>
                    <w:ind w:firstLine="851"/>
                    <w:jc w:val="both"/>
                    <w:rPr>
                      <w:szCs w:val="24"/>
                    </w:rPr>
                  </w:pPr>
                  <w:r>
                    <w:rPr>
                      <w:szCs w:val="24"/>
                    </w:rPr>
                    <w:t>DU = (socialinio darbuotojo valandinis darbo užmokestis x 30 val.) + (individualios priežiūros darbuotojo valandinis darbo užmokestis x 10 val.);</w:t>
                  </w:r>
                </w:p>
                <w:p>
                  <w:pPr>
                    <w:ind w:firstLine="851"/>
                    <w:jc w:val="both"/>
                    <w:rPr>
                      <w:szCs w:val="24"/>
                    </w:rPr>
                  </w:pPr>
                  <w:r>
                    <w:rPr>
                      <w:szCs w:val="24"/>
                    </w:rPr>
                    <w:t>pagalba su apgyvendinimu sulaukusiems pilnametystės asmenims (iki 24 m.), kai paslauga teikiama nuomojamame būste:</w:t>
                  </w:r>
                </w:p>
                <w:p>
                  <w:pPr>
                    <w:ind w:firstLine="851"/>
                    <w:jc w:val="both"/>
                    <w:rPr>
                      <w:szCs w:val="24"/>
                    </w:rPr>
                  </w:pPr>
                  <w:r>
                    <w:rPr>
                      <w:szCs w:val="24"/>
                    </w:rPr>
                    <w:t>PK = KD + BD + 2,5 BSI Eur/ mėn. 1 paslaugos gavėjui, kurioje:</w:t>
                  </w:r>
                </w:p>
                <w:p>
                  <w:pPr>
                    <w:ind w:firstLine="851"/>
                    <w:jc w:val="both"/>
                    <w:rPr>
                      <w:szCs w:val="24"/>
                    </w:rPr>
                  </w:pPr>
                  <w:r>
                    <w:rPr>
                      <w:szCs w:val="24"/>
                    </w:rPr>
                    <w:t>KD = DU + 10 %;</w:t>
                  </w:r>
                </w:p>
                <w:p>
                  <w:pPr>
                    <w:ind w:firstLine="851"/>
                    <w:jc w:val="both"/>
                    <w:rPr>
                      <w:szCs w:val="24"/>
                    </w:rPr>
                  </w:pPr>
                  <w:r>
                    <w:rPr>
                      <w:szCs w:val="24"/>
                    </w:rPr>
                    <w:t>BD = KD + 20 %.DU = (socialinio darbuotojo valandinis darbo užmokestis x 30 val.) + (individualios priežiūros darbuotojo valandinis darbo užmokestis x 10 val.);</w:t>
                  </w:r>
                </w:p>
                <w:p>
                  <w:pPr>
                    <w:ind w:firstLine="851"/>
                    <w:jc w:val="both"/>
                    <w:rPr>
                      <w:szCs w:val="24"/>
                    </w:rPr>
                  </w:pPr>
                  <w:r>
                    <w:rPr>
                      <w:szCs w:val="24"/>
                    </w:rPr>
                    <w:t>pagalba su apgyvendinimu sulaukusiems pilnametystės asmenims (iki 24 m.), kai asmens mėnesinės pajamos yra mažesnės negu 4 VRP:</w:t>
                  </w:r>
                </w:p>
                <w:p>
                  <w:pPr>
                    <w:ind w:firstLine="851"/>
                    <w:jc w:val="both"/>
                    <w:rPr>
                      <w:szCs w:val="24"/>
                    </w:rPr>
                  </w:pPr>
                  <w:r>
                    <w:rPr>
                      <w:szCs w:val="24"/>
                    </w:rPr>
                    <w:t>PK = KD + BD + 1 BSI Eur/ mėn. 1 paslaugos gavėjui, kurioje:</w:t>
                  </w:r>
                </w:p>
                <w:p>
                  <w:pPr>
                    <w:ind w:firstLine="851"/>
                    <w:jc w:val="both"/>
                    <w:rPr>
                      <w:szCs w:val="24"/>
                    </w:rPr>
                  </w:pPr>
                  <w:r>
                    <w:rPr>
                      <w:szCs w:val="24"/>
                    </w:rPr>
                    <w:t>KD = DU + 10 %;BD = KD x 20 %.</w:t>
                  </w:r>
                </w:p>
                <w:p>
                  <w:pPr>
                    <w:ind w:firstLine="851"/>
                    <w:jc w:val="both"/>
                    <w:rPr>
                      <w:szCs w:val="24"/>
                    </w:rPr>
                  </w:pPr>
                  <w:r>
                    <w:rPr>
                      <w:szCs w:val="24"/>
                    </w:rPr>
                    <w:t xml:space="preserve">DU = (socialinio darbuotojo valandos darbo užmokestis x 30 val.) + (individualios priežiūros darbuotojo valandos  darbo užmokestis x 10 val.);</w:t>
                  </w:r>
                </w:p>
                <w:p>
                  <w:pPr>
                    <w:ind w:firstLine="851"/>
                    <w:jc w:val="both"/>
                    <w:rPr>
                      <w:szCs w:val="24"/>
                    </w:rPr>
                  </w:pPr>
                  <w:r>
                    <w:rPr>
                      <w:szCs w:val="24"/>
                    </w:rPr>
                    <w:t>pagalba su apgyvendinimu sulaukusiems pilnametystės asmenims (iki 24 m.), kai paslauga teikiama nuomojamame būste ir asmens mėnesinės pajamos yra mažesnės negu 4 VRP:</w:t>
                  </w:r>
                </w:p>
                <w:p>
                  <w:pPr>
                    <w:ind w:firstLine="851"/>
                    <w:jc w:val="both"/>
                    <w:rPr>
                      <w:szCs w:val="24"/>
                    </w:rPr>
                  </w:pPr>
                  <w:r>
                    <w:rPr>
                      <w:szCs w:val="24"/>
                    </w:rPr>
                    <w:t>PK = KD + BD + 1 BSI + 2,5 BSI Eur/ mėn. 1 paslaugos gavėjui,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 xml:space="preserve">DU = (socialinio darbuotojo valandinis darbo užmokestis x 30 val.) + (individualios priežiūros darbuotojo valandinis  darbo užmokestis x 10 val.);</w:t>
                  </w:r>
                </w:p>
              </w:sdtContent>
            </w:sdt>
            <w:sdt>
              <w:sdtPr>
                <w:alias w:val="41 p."/>
                <w:tag w:val="part_c07f9f1fd4174aeabfa33c52541f1140"/>
                <w:lock w:val="sdtLocked"/>
                <w:richText/>
              </w:sdtPr>
              <w:sdtContent>
                <w:p>
                  <w:pPr>
                    <w:ind w:firstLine="851"/>
                    <w:jc w:val="both"/>
                    <w:rPr>
                      <w:szCs w:val="24"/>
                    </w:rPr>
                  </w:pPr>
                  <w:sdt>
                    <w:sdtPr>
                      <w:alias w:val="Numeris"/>
                      <w:tag w:val="nr_c07f9f1fd4174aeabfa33c52541f1140"/>
                      <w:lock w:val="sdtLocked"/>
                      <w:richText/>
                    </w:sdtPr>
                    <w:sdtContent>
                      <w:r>
                        <w:rPr>
                          <w:szCs w:val="24"/>
                        </w:rPr>
                        <w:t>41</w:t>
                      </w:r>
                    </w:sdtContent>
                  </w:sdt>
                  <w:r>
                    <w:rPr>
                      <w:szCs w:val="24"/>
                    </w:rPr>
                    <w:t>. Socialinė priežiūra šeimoms – 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p>
                  <w:pPr>
                    <w:ind w:firstLine="851"/>
                    <w:jc w:val="both"/>
                    <w:rPr>
                      <w:szCs w:val="24"/>
                    </w:rPr>
                  </w:pPr>
                  <w:r>
                    <w:rPr>
                      <w:szCs w:val="24"/>
                    </w:rPr>
                    <w:t>Paslaugos kainos apskaičiavimo kriterijai:</w:t>
                  </w:r>
                </w:p>
                <w:p>
                  <w:pPr>
                    <w:jc w:val="both"/>
                    <w:rPr>
                      <w:szCs w:val="24"/>
                    </w:rPr>
                  </w:pPr>
                  <w:r>
                    <w:rPr>
                      <w:szCs w:val="24"/>
                    </w:rPr>
                    <w:t xml:space="preserve">paslaugas teikia darbuotojai, nurodyti Akredituotos socialinės priežiūros reikalavimuose šios socialinės paslaugos turinyje; </w:t>
                  </w:r>
                </w:p>
                <w:p>
                  <w:pPr>
                    <w:ind w:firstLine="62"/>
                    <w:jc w:val="both"/>
                    <w:rPr>
                      <w:szCs w:val="24"/>
                    </w:rPr>
                  </w:pPr>
                  <w:r>
                    <w:rPr>
                      <w:szCs w:val="24"/>
                    </w:rPr>
                    <w:t>užmokestis socialiniams darbuotojams (atvejo vadybininkams) ir individualios priežiūros darbuotojams nustatomas socialinės apsaugos ir darbo ministro įsakymu;</w:t>
                  </w:r>
                </w:p>
                <w:p>
                  <w:pPr>
                    <w:jc w:val="both"/>
                    <w:rPr>
                      <w:szCs w:val="24"/>
                    </w:rPr>
                  </w:pPr>
                  <w:r>
                    <w:rPr>
                      <w:szCs w:val="24"/>
                    </w:rPr>
                    <w:t>socialinių paslaugų kainoje BD sudaro 20 proc. nuo KD, kaip tai nustatyta šios Metodikos 18.1 papunktyje.</w:t>
                  </w:r>
                </w:p>
                <w:p>
                  <w:pPr>
                    <w:ind w:firstLine="851"/>
                    <w:jc w:val="both"/>
                    <w:rPr>
                      <w:szCs w:val="24"/>
                    </w:rPr>
                  </w:pPr>
                  <w:r>
                    <w:rPr>
                      <w:szCs w:val="24"/>
                    </w:rPr>
                    <w:t>Paslaugos kaina apskaičiuojama pagal šią formulę:</w:t>
                  </w:r>
                </w:p>
                <w:p>
                  <w:pPr>
                    <w:ind w:firstLine="851"/>
                    <w:jc w:val="both"/>
                    <w:rPr>
                      <w:szCs w:val="24"/>
                    </w:rPr>
                  </w:pPr>
                  <w:r>
                    <w:rPr>
                      <w:szCs w:val="24"/>
                    </w:rPr>
                    <w:t>PK = KD + BD Eur/ mėn., kurioje:</w:t>
                  </w:r>
                </w:p>
                <w:p>
                  <w:pPr>
                    <w:ind w:firstLine="851"/>
                    <w:jc w:val="both"/>
                    <w:rPr>
                      <w:szCs w:val="24"/>
                    </w:rPr>
                  </w:pPr>
                  <w:r>
                    <w:rPr>
                      <w:szCs w:val="24"/>
                    </w:rPr>
                    <w:t>BD = KD x 20 %.</w:t>
                  </w:r>
                </w:p>
                <w:p>
                  <w:pPr>
                    <w:ind w:firstLine="851"/>
                    <w:jc w:val="both"/>
                    <w:rPr>
                      <w:szCs w:val="24"/>
                    </w:rPr>
                  </w:pPr>
                  <w:r>
                    <w:rPr>
                      <w:szCs w:val="24"/>
                    </w:rPr>
                    <w:t>Kai teikiama atvejo vadyba DU = mėnesinis socialinio darbuotojo darbo užmokestis su kvalifikacijai bei intervizijai skirtomis lėšomis.</w:t>
                  </w:r>
                </w:p>
                <w:p>
                  <w:pPr>
                    <w:ind w:firstLine="851"/>
                    <w:jc w:val="both"/>
                    <w:rPr>
                      <w:szCs w:val="24"/>
                    </w:rPr>
                  </w:pPr>
                  <w:r>
                    <w:rPr>
                      <w:szCs w:val="24"/>
                    </w:rPr>
                    <w:t xml:space="preserve">Kai teikiama socialinė priežiūra DU = mėnesinis individualios priežiūros darbuotojo darbo užmokestis su kvalifikacijai skirtomis lėšomis. </w:t>
                  </w:r>
                </w:p>
              </w:sdtContent>
            </w:sdt>
            <w:sdt>
              <w:sdtPr>
                <w:alias w:val="42 p."/>
                <w:tag w:val="part_76583680f5304e19b480acfe160fc1ba"/>
                <w:lock w:val="sdtLocked"/>
                <w:richText/>
              </w:sdtPr>
              <w:sdtContent>
                <w:p>
                  <w:pPr>
                    <w:ind w:firstLine="851"/>
                    <w:jc w:val="both"/>
                    <w:rPr>
                      <w:szCs w:val="24"/>
                    </w:rPr>
                  </w:pPr>
                  <w:sdt>
                    <w:sdtPr>
                      <w:alias w:val="Numeris"/>
                      <w:tag w:val="nr_76583680f5304e19b480acfe160fc1ba"/>
                      <w:lock w:val="sdtLocked"/>
                      <w:richText/>
                    </w:sdtPr>
                    <w:sdtContent>
                      <w:r>
                        <w:rPr>
                          <w:szCs w:val="24"/>
                        </w:rPr>
                        <w:t>42</w:t>
                      </w:r>
                    </w:sdtContent>
                  </w:sdt>
                  <w:r>
                    <w:rPr>
                      <w:szCs w:val="24"/>
                    </w:rPr>
                    <w:t xml:space="preserve">. Apgyvendinimas savarankiško gyvenimo namuose – namų aplinkos sąlygų sukūrimas ir reikalingų paslaugų suteikimas asmenims (šeimoms), kuriems (kurioms) nereikia nuolatinės, intensyvios priežiūros, kad jie (jos) galėtų savarankiškai tvarkytis asmeninį (šeimos) gyvenimą. </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paslaugas teikia darbuotojai, nurodyti Akredituotos socialinės priežiūros reikalavimuose šios socialinės paslaugos turinyje; </w:t>
                  </w:r>
                </w:p>
                <w:p>
                  <w:pPr>
                    <w:ind w:left="1211" w:hanging="360"/>
                    <w:rPr>
                      <w:szCs w:val="24"/>
                    </w:rPr>
                  </w:pPr>
                  <w:r>
                    <w:t>−</w:t>
                    <w:tab/>
                  </w:r>
                  <w:r>
                    <w:rPr>
                      <w:szCs w:val="24"/>
                    </w:rPr>
                    <w:t>vienam socialiniam darbuotojui tenka 15–30 asmenų, individualios priežiūros darbuotojui tenka 5–8 asmenys;</w:t>
                  </w:r>
                </w:p>
                <w:p>
                  <w:pPr>
                    <w:ind w:left="1211" w:hanging="360"/>
                    <w:rPr>
                      <w:szCs w:val="24"/>
                    </w:rPr>
                  </w:pPr>
                  <w:r>
                    <w:t>−</w:t>
                    <w:tab/>
                  </w:r>
                  <w:r>
                    <w:rPr>
                      <w:szCs w:val="24"/>
                    </w:rPr>
                    <w:t>nustatoma, jog 1 suaugusiam asmeniui su negalia / senyvo amžiaus asmeniui tenka 0,07 socialinio darbuotojo etato, 0,07 užimtumo specialisto, 0,2 individualios priežiūros darbuotojo etato; 1 socialinę riziką patiriančiam suaugusiam asmeniui tenka 0,033 socialinio darbuotojo etato, 0,125 individualios priežiūros darbuotojo etato;</w:t>
                  </w:r>
                </w:p>
                <w:p>
                  <w:pPr>
                    <w:ind w:left="1211" w:hanging="360"/>
                    <w:rPr>
                      <w:szCs w:val="24"/>
                    </w:rPr>
                  </w:pPr>
                  <w:r>
                    <w:t>−</w:t>
                    <w:tab/>
                  </w:r>
                  <w:r>
                    <w:rPr>
                      <w:szCs w:val="24"/>
                    </w:rPr>
                    <w:t xml:space="preserve">socialinę riziką patiriančiai šeimai, kitiems asmenims tenka 0,07 socialinio darbuotojo etato, 0,2  individualios priežiūros darbuotojo etato; </w:t>
                  </w:r>
                </w:p>
                <w:p>
                  <w:pPr>
                    <w:ind w:left="1211" w:hanging="360"/>
                    <w:rPr>
                      <w:szCs w:val="24"/>
                    </w:rPr>
                  </w:pPr>
                  <w:r>
                    <w:t>−</w:t>
                    <w:tab/>
                  </w:r>
                  <w:r>
                    <w:rPr>
                      <w:szCs w:val="24"/>
                    </w:rPr>
                    <w:t>darbo užmokestis skaičiuojamas šios Metodikos 19.1.5 papunktyje nustatyta tvarka – specialistų darbo užmokestis skaičiuojamas proporcingai nustatytam darbo laikui, bendras mėnesio mokos fondas dalijamas iš paslaugų gavėjų vietų;</w:t>
                  </w:r>
                </w:p>
                <w:p>
                  <w:pPr>
                    <w:ind w:left="1211" w:hanging="360"/>
                    <w:rPr>
                      <w:szCs w:val="24"/>
                    </w:rPr>
                  </w:pPr>
                  <w:r>
                    <w:t>−</w:t>
                    <w:tab/>
                  </w:r>
                  <w:r>
                    <w:rPr>
                      <w:szCs w:val="24"/>
                    </w:rPr>
                    <w:t>darbuotojų kvalifikacijai kelti ir kintamajai daliai mokėti prie darbo užmokesčio pridedama 10 proc., kaip tai nustatyta šios Metodikos 19.1.7 papunktyje;</w:t>
                  </w:r>
                </w:p>
                <w:p>
                  <w:pPr>
                    <w:ind w:left="1211" w:hanging="360"/>
                    <w:rPr>
                      <w:szCs w:val="24"/>
                    </w:rPr>
                  </w:pPr>
                  <w:r>
                    <w:t>−</w:t>
                    <w:tab/>
                  </w:r>
                  <w:r>
                    <w:rPr>
                      <w:szCs w:val="24"/>
                    </w:rPr>
                    <w:t>apgyvendinimo savarankiško gyvenimo namuose suagusiam asmeniui su negalia/ senyvo amžiaus asmeniui paslaugos kainoje BD sudaro 10 proc. nuo KD, kaip tai nustatyta šios Metodikos 18.2 papunktyje.</w:t>
                  </w:r>
                </w:p>
                <w:p>
                  <w:pPr>
                    <w:ind w:left="1211" w:hanging="360"/>
                    <w:rPr>
                      <w:szCs w:val="24"/>
                    </w:rPr>
                  </w:pPr>
                  <w:r>
                    <w:t>−</w:t>
                    <w:tab/>
                  </w:r>
                  <w:r>
                    <w:rPr>
                      <w:szCs w:val="24"/>
                    </w:rPr>
                    <w:t>kitoms asmenų grupėms teikiamos apgyvendinimo savarankiško gyvenimo namuose paslaugos kainos BD sudaro 20 proc. nuo KD, kaip tai nustatyta šios Metodikos 18.1 papunktyje.</w:t>
                  </w:r>
                </w:p>
                <w:p>
                  <w:pPr>
                    <w:ind w:firstLine="851"/>
                    <w:jc w:val="both"/>
                    <w:rPr>
                      <w:szCs w:val="24"/>
                    </w:rPr>
                  </w:pPr>
                  <w:r>
                    <w:rPr>
                      <w:szCs w:val="24"/>
                    </w:rPr>
                    <w:t>Paslaugos kaina apskaičiuojama pagal šią formulę:</w:t>
                  </w:r>
                </w:p>
                <w:p>
                  <w:pPr>
                    <w:ind w:firstLine="851"/>
                    <w:jc w:val="both"/>
                    <w:rPr>
                      <w:szCs w:val="24"/>
                    </w:rPr>
                  </w:pPr>
                  <w:r>
                    <w:rPr>
                      <w:szCs w:val="24"/>
                    </w:rPr>
                    <w:t>suaugusiems asmenims su negalia / senyvo amžiaus asmenims:</w:t>
                  </w:r>
                </w:p>
                <w:p>
                  <w:pPr>
                    <w:ind w:firstLine="851"/>
                    <w:jc w:val="both"/>
                    <w:rPr>
                      <w:szCs w:val="24"/>
                    </w:rPr>
                  </w:pPr>
                  <w:r>
                    <w:rPr>
                      <w:szCs w:val="24"/>
                    </w:rPr>
                    <w:t>PK = KD + BD Eur/ mėn. 1 paslaugos gavėjui, kurioje:</w:t>
                  </w:r>
                </w:p>
                <w:p>
                  <w:pPr>
                    <w:ind w:firstLine="851"/>
                    <w:jc w:val="both"/>
                    <w:rPr>
                      <w:szCs w:val="24"/>
                    </w:rPr>
                  </w:pPr>
                  <w:r>
                    <w:rPr>
                      <w:szCs w:val="24"/>
                    </w:rPr>
                    <w:t>D = DU + 10 %;</w:t>
                  </w:r>
                </w:p>
                <w:p>
                  <w:pPr>
                    <w:ind w:firstLine="851"/>
                    <w:jc w:val="both"/>
                    <w:rPr>
                      <w:szCs w:val="24"/>
                    </w:rPr>
                  </w:pPr>
                  <w:r>
                    <w:rPr>
                      <w:szCs w:val="24"/>
                    </w:rPr>
                    <w:t>BD = KD x 10 %.</w:t>
                  </w:r>
                </w:p>
                <w:p>
                  <w:pPr>
                    <w:ind w:firstLine="851"/>
                    <w:jc w:val="both"/>
                    <w:rPr>
                      <w:szCs w:val="24"/>
                    </w:rPr>
                  </w:pPr>
                  <w:r>
                    <w:rPr>
                      <w:szCs w:val="24"/>
                    </w:rPr>
                    <w:t xml:space="preserve">DU = (socialinio darbuotojo mėnesinis darbo užmokestis x 0,07) + (užimtumo specialisto mėnesinis darbo užmokestis x 0,07) + (individualios priežiūros darbuotojo mėnesinis  darbo užmokestis x 0,2);</w:t>
                  </w:r>
                </w:p>
                <w:p>
                  <w:pPr>
                    <w:ind w:firstLine="851"/>
                    <w:jc w:val="both"/>
                    <w:rPr>
                      <w:szCs w:val="24"/>
                    </w:rPr>
                  </w:pPr>
                  <w:r>
                    <w:rPr>
                      <w:szCs w:val="24"/>
                    </w:rPr>
                    <w:t>suaugusiems socialinę riziką patiriantiems asmenims:</w:t>
                  </w:r>
                </w:p>
                <w:p>
                  <w:pPr>
                    <w:ind w:firstLine="851"/>
                    <w:jc w:val="both"/>
                    <w:rPr>
                      <w:szCs w:val="24"/>
                    </w:rPr>
                  </w:pPr>
                  <w:r>
                    <w:rPr>
                      <w:szCs w:val="24"/>
                    </w:rPr>
                    <w:t>PK = KD + BD Eur/ mėn. 1 paslaugos gavėjui,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 xml:space="preserve">DU = (socialinio darbuotojo mėnesinis darbo užmokestis x 0,033) + individualios priežiūros darbuotojo mėnesinis  darbo užmokestis x 0,0,125);</w:t>
                  </w:r>
                </w:p>
                <w:p>
                  <w:pPr>
                    <w:ind w:firstLine="851"/>
                    <w:jc w:val="both"/>
                    <w:rPr>
                      <w:szCs w:val="24"/>
                    </w:rPr>
                  </w:pPr>
                  <w:r>
                    <w:rPr>
                      <w:szCs w:val="24"/>
                    </w:rPr>
                    <w:t>socialinę riziką patiriančiai šeimai, kitiems asmenims:</w:t>
                  </w:r>
                </w:p>
                <w:p>
                  <w:pPr>
                    <w:ind w:firstLine="851"/>
                    <w:jc w:val="both"/>
                    <w:rPr>
                      <w:szCs w:val="24"/>
                    </w:rPr>
                  </w:pPr>
                  <w:r>
                    <w:rPr>
                      <w:szCs w:val="24"/>
                    </w:rPr>
                    <w:t>PK = KD + BD Eur/ mėn. 1 paslaugos gavėjui,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 xml:space="preserve">DU = (socialinio darbuotojo mėnesinis darbo užmokestis x 0,07) + individualios priežiūros darbuotojo mėnesinis  darbo užmokestis x 0,2);</w:t>
                  </w:r>
                </w:p>
              </w:sdtContent>
            </w:sdt>
            <w:sdt>
              <w:sdtPr>
                <w:alias w:val="43 p."/>
                <w:tag w:val="part_d685b04144d847ad99dc9d1797e7c6b1"/>
                <w:lock w:val="sdtLocked"/>
                <w:richText/>
              </w:sdtPr>
              <w:sdtContent>
                <w:p>
                  <w:pPr>
                    <w:ind w:firstLine="851"/>
                    <w:jc w:val="both"/>
                    <w:rPr>
                      <w:szCs w:val="24"/>
                    </w:rPr>
                  </w:pPr>
                  <w:sdt>
                    <w:sdtPr>
                      <w:alias w:val="Numeris"/>
                      <w:tag w:val="nr_d685b04144d847ad99dc9d1797e7c6b1"/>
                      <w:lock w:val="sdtLocked"/>
                      <w:richText/>
                    </w:sdtPr>
                    <w:sdtContent>
                      <w:r>
                        <w:rPr>
                          <w:szCs w:val="24"/>
                        </w:rPr>
                        <w:t>43</w:t>
                      </w:r>
                    </w:sdtContent>
                  </w:sdt>
                  <w:r>
                    <w:rPr>
                      <w:szCs w:val="24"/>
                    </w:rPr>
                    <w:t>. Socialinė reabilitacija neįgaliesiems bendruomenėje – kompleksiškai pagal negalios pobūdį, sunkumą ir specifiką teikiamos socialinių, savarankiško gyvenimo, mokymosi, darbinių įgūdžių ugdymo, palaikymo ar atkūrimo paslaugos, kuriomis siekiama įgalinti asmenis su negalia savarankiškai gyventi bendruomenėje, ugdytis ir dalyvauti darbo rinkoje ar užimtumo veikloje.</w:t>
                    <w:tab/>
                  </w:r>
                </w:p>
                <w:p>
                  <w:pPr>
                    <w:ind w:firstLine="851"/>
                    <w:jc w:val="both"/>
                    <w:rPr>
                      <w:szCs w:val="24"/>
                    </w:rPr>
                  </w:pPr>
                  <w:r>
                    <w:rPr>
                      <w:szCs w:val="24"/>
                    </w:rPr>
                    <w:t>Paslaugos kainos apskaičiavimo kriterijai:</w:t>
                  </w:r>
                </w:p>
                <w:p>
                  <w:pPr>
                    <w:ind w:left="1211" w:hanging="360"/>
                    <w:rPr>
                      <w:szCs w:val="24"/>
                    </w:rPr>
                  </w:pPr>
                  <w:r>
                    <w:t>−</w:t>
                    <w:tab/>
                  </w:r>
                  <w:r>
                    <w:rPr>
                      <w:szCs w:val="24"/>
                    </w:rPr>
                    <w:t>paslaugos finansavimas vykdomas vadovaujantis Socialinės reabilitacijos asmenims su negalia bendruomenėje finansavimo iš Lietuvos Respublikos valstybės biudžeto lėšų tvarkos aprašu, patvirtintu socialinės apsaugos ir darbo ministro įsakymu;</w:t>
                  </w:r>
                </w:p>
                <w:p>
                  <w:pPr>
                    <w:ind w:left="1211" w:hanging="360"/>
                    <w:rPr>
                      <w:szCs w:val="24"/>
                    </w:rPr>
                  </w:pPr>
                  <w:r>
                    <w:t>−</w:t>
                    <w:tab/>
                  </w:r>
                  <w:r>
                    <w:rPr>
                      <w:szCs w:val="24"/>
                    </w:rPr>
                    <w:t xml:space="preserve">paslaugai finansuoti iš VB Asmens su negalia teisių apsaugos agentūros direktoriaus įsakymu kasmet nustatomas vieno asmens socialinės reablitacijos įkainis; </w:t>
                  </w:r>
                </w:p>
                <w:p>
                  <w:pPr>
                    <w:ind w:left="1211" w:hanging="360"/>
                    <w:rPr>
                      <w:szCs w:val="24"/>
                    </w:rPr>
                  </w:pPr>
                  <w:r>
                    <w:t>−</w:t>
                    <w:tab/>
                  </w:r>
                  <w:r>
                    <w:rPr>
                      <w:szCs w:val="24"/>
                    </w:rPr>
                    <w:t>VB lėšos skiriamos tik nebiudžetinei socialinių paslaugų įstaigai;</w:t>
                  </w:r>
                </w:p>
                <w:p>
                  <w:pPr>
                    <w:ind w:left="1211" w:hanging="360"/>
                    <w:rPr>
                      <w:szCs w:val="24"/>
                    </w:rPr>
                  </w:pPr>
                  <w:r>
                    <w:t>−</w:t>
                    <w:tab/>
                  </w:r>
                  <w:r>
                    <w:rPr>
                      <w:szCs w:val="24"/>
                    </w:rPr>
                    <w:t>Savivaldybės administracija kiekvienai socialinę reabilitaciją teikiančiai socialinių paslaugų įstaigai, kuriai iki praėjusių metų gruodžio 1 d. (imtinai) buvo suteikta teisė teikti akredituotą socialinę reabilitaciją, kurioje yra ne mažiau kaip 10 vietų socialinei reabilitacijai teikti ir apie kurią Savivaldybės administracija pateikė informaciją SPIS, socialinei reabilitacijai organizuoti ir teikti iš savivaldybės biudžeto skiria ne mažiau nei po 0,35 BSI per mėnesį už kiekvieną socialinėje reabilitacijoje praėjusį mėnesį dalyvavusį asmenį, įkainis nustatomas Telšių rajono savivaldybės tarybos sprendimu.</w:t>
                  </w:r>
                </w:p>
                <w:p>
                  <w:pPr>
                    <w:ind w:firstLine="851"/>
                    <w:jc w:val="both"/>
                    <w:rPr>
                      <w:szCs w:val="24"/>
                    </w:rPr>
                  </w:pPr>
                  <w:r>
                    <w:rPr>
                      <w:szCs w:val="24"/>
                    </w:rPr>
                    <w:t>Paslaugos kaina apskaičiuojama pagal šią formulę:</w:t>
                  </w:r>
                </w:p>
                <w:p>
                  <w:pPr>
                    <w:ind w:firstLine="851"/>
                    <w:jc w:val="both"/>
                    <w:rPr>
                      <w:szCs w:val="24"/>
                    </w:rPr>
                  </w:pPr>
                  <w:r>
                    <w:rPr>
                      <w:szCs w:val="24"/>
                    </w:rPr>
                    <w:t>PK = VB+SB Eur/ val. 1 asmeniui.</w:t>
                  </w:r>
                </w:p>
              </w:sdtContent>
            </w:sdt>
            <w:sdt>
              <w:sdtPr>
                <w:alias w:val="44 p."/>
                <w:tag w:val="part_2e8f88b2cf3947148e3303831854a8b8"/>
                <w:lock w:val="sdtLocked"/>
                <w:richText/>
              </w:sdtPr>
              <w:sdtContent>
                <w:p>
                  <w:pPr>
                    <w:ind w:firstLine="851"/>
                    <w:jc w:val="both"/>
                    <w:rPr>
                      <w:szCs w:val="24"/>
                    </w:rPr>
                  </w:pPr>
                  <w:sdt>
                    <w:sdtPr>
                      <w:alias w:val="Numeris"/>
                      <w:tag w:val="nr_2e8f88b2cf3947148e3303831854a8b8"/>
                      <w:lock w:val="sdtLocked"/>
                      <w:richText/>
                    </w:sdtPr>
                    <w:sdtContent>
                      <w:r>
                        <w:rPr>
                          <w:szCs w:val="24"/>
                        </w:rPr>
                        <w:t>44</w:t>
                      </w:r>
                    </w:sdtContent>
                  </w:sdt>
                  <w:r>
                    <w:rPr>
                      <w:szCs w:val="24"/>
                    </w:rPr>
                    <w:t>. Laikino apnakvindinimo paslauga – 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p>
                  <w:pPr>
                    <w:ind w:firstLine="851"/>
                    <w:jc w:val="both"/>
                    <w:rPr>
                      <w:szCs w:val="24"/>
                    </w:rPr>
                  </w:pPr>
                  <w:r>
                    <w:rPr>
                      <w:szCs w:val="24"/>
                    </w:rPr>
                    <w:t>Paslaugos kainos apskaičiavimo kriterijai:</w:t>
                  </w:r>
                </w:p>
                <w:p>
                  <w:pPr>
                    <w:ind w:left="1211" w:hanging="360"/>
                    <w:rPr>
                      <w:szCs w:val="24"/>
                    </w:rPr>
                  </w:pPr>
                  <w:r>
                    <w:t>−</w:t>
                    <w:tab/>
                  </w:r>
                  <w:r>
                    <w:rPr>
                      <w:szCs w:val="24"/>
                    </w:rPr>
                    <w:t>personalo struktūra ir etatų skaičius nustatytas Akredituotų socialinių paslaugų teikimo reikalavimų apraše;</w:t>
                  </w:r>
                </w:p>
                <w:p>
                  <w:pPr>
                    <w:ind w:left="1211" w:hanging="360"/>
                    <w:rPr>
                      <w:szCs w:val="24"/>
                    </w:rPr>
                  </w:pPr>
                  <w:r>
                    <w:t>−</w:t>
                    <w:tab/>
                  </w:r>
                  <w:r>
                    <w:rPr>
                      <w:szCs w:val="24"/>
                    </w:rPr>
                    <w:t xml:space="preserve">paslaugą teikia socialiniai darbuotojai, individualios priežiūros darbuotojai, priklausomybių konsultantai, minimalus personalo struktūros ir etatų skaičius yra: vienam socialiniam darbuotojui tenka 30–40 asmenų, individualios priežiūros darbuotojui – 25–30 asmenų, </w:t>
                  </w:r>
                </w:p>
                <w:p>
                  <w:pPr>
                    <w:ind w:left="1211" w:hanging="360"/>
                    <w:rPr>
                      <w:szCs w:val="24"/>
                    </w:rPr>
                  </w:pPr>
                  <w:r>
                    <w:t>−</w:t>
                    <w:tab/>
                  </w:r>
                  <w:r>
                    <w:rPr>
                      <w:szCs w:val="24"/>
                    </w:rPr>
                    <w:t>1 asmeniui tenka 0,025 socialinio darbuotojo etato ir 0,1 individualios priežiūros specialisto etato;</w:t>
                  </w:r>
                </w:p>
                <w:p>
                  <w:pPr>
                    <w:ind w:left="1211" w:hanging="360"/>
                    <w:rPr>
                      <w:szCs w:val="24"/>
                    </w:rPr>
                  </w:pPr>
                  <w:r>
                    <w:t>−</w:t>
                    <w:tab/>
                  </w:r>
                  <w:r>
                    <w:rPr>
                      <w:szCs w:val="24"/>
                    </w:rPr>
                    <w:t>darbo užmokestis skaičiuojamas šios Metodikos 19.1.5 papunktyje nustatyta tvarka – darbuotojų darbo užmokestis skaičiuojamas proporcingai nustatytam darbo laikui, bendras mėnesio mokos fondas dalijamas iš paslaugų gavėjų vietų;</w:t>
                  </w:r>
                </w:p>
                <w:p>
                  <w:pPr>
                    <w:ind w:left="1211" w:hanging="360"/>
                    <w:rPr>
                      <w:szCs w:val="24"/>
                    </w:rPr>
                  </w:pPr>
                  <w:r>
                    <w:t>−</w:t>
                    <w:tab/>
                  </w:r>
                  <w:r>
                    <w:rPr>
                      <w:szCs w:val="24"/>
                    </w:rPr>
                    <w:t>darbuotojų kvalifikacijai kelti ir kintamajai daliai mokėti prie darbo užmokesčio pridedama 10 proc., kaip tai nustatyta šios Metodikos 19.1.7 papunktyje;</w:t>
                  </w:r>
                </w:p>
                <w:p>
                  <w:pPr>
                    <w:ind w:left="1211" w:hanging="360"/>
                    <w:rPr>
                      <w:szCs w:val="24"/>
                    </w:rPr>
                  </w:pPr>
                  <w:r>
                    <w:t>−</w:t>
                    <w:tab/>
                  </w:r>
                  <w:r>
                    <w:rPr>
                      <w:szCs w:val="24"/>
                    </w:rPr>
                    <w:t>socialinių paslaugų kainoje BD sudaro 20 proc. nuo KD, kaip tai nustatyta šios Metodikos 18.1 papunktyje.</w:t>
                  </w:r>
                </w:p>
                <w:p>
                  <w:pPr>
                    <w:ind w:firstLine="851"/>
                    <w:jc w:val="both"/>
                    <w:rPr>
                      <w:szCs w:val="24"/>
                    </w:rPr>
                  </w:pPr>
                  <w:r>
                    <w:rPr>
                      <w:szCs w:val="24"/>
                    </w:rPr>
                    <w:t>Socialinės paslaugos kaina apskaičiuojama pagal šią formulę:</w:t>
                  </w:r>
                </w:p>
                <w:p>
                  <w:pPr>
                    <w:ind w:firstLine="851"/>
                    <w:jc w:val="both"/>
                    <w:rPr>
                      <w:szCs w:val="24"/>
                    </w:rPr>
                  </w:pPr>
                  <w:r>
                    <w:rPr>
                      <w:szCs w:val="24"/>
                    </w:rPr>
                    <w:t>PK = KD + BD Eur/ parai 1 paslaugos gavėjui,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 xml:space="preserve">DU = (socialinio darbuotojo mėnesinis darbo užmokestis x 0,025) + (individualios priežiūros darbuotojo mėnesinis  darbo užmokestis x 0,1)/ 30,4.</w:t>
                  </w:r>
                </w:p>
              </w:sdtContent>
            </w:sdt>
            <w:sdt>
              <w:sdtPr>
                <w:alias w:val="45 p."/>
                <w:tag w:val="part_bb11c9a2a288454aab71efea6086a00f"/>
                <w:lock w:val="sdtLocked"/>
                <w:richText/>
              </w:sdtPr>
              <w:sdtContent>
                <w:p>
                  <w:pPr>
                    <w:ind w:firstLine="851"/>
                    <w:jc w:val="both"/>
                    <w:rPr>
                      <w:szCs w:val="24"/>
                    </w:rPr>
                  </w:pPr>
                  <w:sdt>
                    <w:sdtPr>
                      <w:alias w:val="Numeris"/>
                      <w:tag w:val="nr_bb11c9a2a288454aab71efea6086a00f"/>
                      <w:lock w:val="sdtLocked"/>
                      <w:richText/>
                    </w:sdtPr>
                    <w:sdtContent>
                      <w:r>
                        <w:rPr>
                          <w:szCs w:val="24"/>
                        </w:rPr>
                        <w:t>45</w:t>
                      </w:r>
                    </w:sdtContent>
                  </w:sdt>
                  <w:r>
                    <w:rPr>
                      <w:szCs w:val="24"/>
                    </w:rPr>
                    <w:t>. Intensyvi krizių įveikimo pagalba – bendravimo, bendradarbiavimo ir sprendimų priėmimo įgūdžių ugdymo, pagalbos, laikino apgyvendinimo (jei asmuo (šeima) dėl patirto smurto, prievartos, nustatyto vaiko apsaugos poreikio ar kitų priežasčių negali naudotis savo gyvenamąja vieta), kitų būtinųjų paslaugų (asmens higienos, buitinių ir kt.) suteikimas ir (ar) organizavimas asmeniui (šeimai), siekiant padėti jam (jai) įveikti krizinę situaciją, šalinti jos sukeltas pasekmes ir mažinti krizinės situacijos poveikį asmens (šeimos) gyvenimui, atkurti jo (jos) savarankiškumą, prarastus socialinius ryšius ir padėti integruotis į visuomenę.</w:t>
                  </w:r>
                </w:p>
                <w:p>
                  <w:pPr>
                    <w:ind w:firstLine="851"/>
                    <w:jc w:val="both"/>
                    <w:rPr>
                      <w:szCs w:val="24"/>
                    </w:rPr>
                  </w:pPr>
                  <w:r>
                    <w:rPr>
                      <w:szCs w:val="24"/>
                    </w:rPr>
                    <w:t>Paslaugos kainos apskaičiavimo kriterijai:</w:t>
                  </w:r>
                </w:p>
                <w:p>
                  <w:pPr>
                    <w:ind w:left="1211" w:hanging="360"/>
                    <w:rPr>
                      <w:szCs w:val="24"/>
                    </w:rPr>
                  </w:pPr>
                  <w:r>
                    <w:t>−</w:t>
                    <w:tab/>
                  </w:r>
                  <w:r>
                    <w:rPr>
                      <w:szCs w:val="24"/>
                    </w:rPr>
                    <w:t>paslaugas teikia darbuotojai, nurodyti Akredituotų socialinių paslaugų teikimo reikalavimų apraše;</w:t>
                  </w:r>
                </w:p>
                <w:p>
                  <w:pPr>
                    <w:ind w:left="1211" w:hanging="360"/>
                    <w:rPr>
                      <w:szCs w:val="24"/>
                    </w:rPr>
                  </w:pPr>
                  <w:r>
                    <w:t>−</w:t>
                    <w:tab/>
                  </w:r>
                  <w:r>
                    <w:rPr>
                      <w:szCs w:val="24"/>
                    </w:rPr>
                    <w:t>minimalus personalo struktūros ir etatų skaičius yra: socialinis darbuotojas teikia paslaugą 8-10 asmenų, 5-7 šeimoms, individualios priežiūros darbuotojas – 16–20 asmenų, 10-12 šeimų, psichologas – 20–25 asmenims;</w:t>
                  </w:r>
                </w:p>
                <w:p>
                  <w:pPr>
                    <w:ind w:left="1211" w:hanging="360"/>
                    <w:rPr>
                      <w:szCs w:val="24"/>
                    </w:rPr>
                  </w:pPr>
                  <w:r>
                    <w:t>−</w:t>
                    <w:tab/>
                  </w:r>
                  <w:r>
                    <w:rPr>
                      <w:szCs w:val="24"/>
                    </w:rPr>
                    <w:t>darbo užmokestis skaičiuojamas šios Metodikos 19.1.5 papunktyje nustatyta tvarka;</w:t>
                  </w:r>
                </w:p>
                <w:p>
                  <w:pPr>
                    <w:ind w:left="1211" w:hanging="360"/>
                    <w:rPr>
                      <w:szCs w:val="24"/>
                    </w:rPr>
                  </w:pPr>
                  <w:r>
                    <w:t>−</w:t>
                    <w:tab/>
                  </w:r>
                  <w:r>
                    <w:rPr>
                      <w:szCs w:val="24"/>
                    </w:rPr>
                    <w:t>darbo užmokestis psichologams skaičiuojamas šios Metodikos 9.1.6 papunktyje nustatyta tvarka;</w:t>
                  </w:r>
                </w:p>
                <w:p>
                  <w:pPr>
                    <w:ind w:left="1211" w:hanging="360"/>
                    <w:rPr>
                      <w:szCs w:val="24"/>
                    </w:rPr>
                  </w:pPr>
                  <w:r>
                    <w:t>−</w:t>
                    <w:tab/>
                  </w:r>
                  <w:r>
                    <w:rPr>
                      <w:szCs w:val="24"/>
                    </w:rPr>
                    <w:t>kai paslauga organizuojama su apgyvendinimu, apgyvendinimo paslaugos kaina skaičiuojama vadovaujantis šios Metodikos 42 punktu, kuriame reglamentuota apgyvendinimo socialinę riziką patiriančioms šeimoms ir kitiems asmenims paslaugos kaina;</w:t>
                  </w:r>
                </w:p>
                <w:p>
                  <w:pPr>
                    <w:ind w:left="1211" w:hanging="360"/>
                    <w:rPr>
                      <w:szCs w:val="24"/>
                    </w:rPr>
                  </w:pPr>
                  <w:r>
                    <w:t>−</w:t>
                    <w:tab/>
                  </w:r>
                  <w:r>
                    <w:rPr>
                      <w:szCs w:val="24"/>
                    </w:rPr>
                    <w:t>darbuotojų kvalifikacijai kelti ir kintamajai daliai mokėti prie darbo užmokesčio pridedama 10 proc., kaip tai nustatyta šios Metodikos 19.1.7 papunktyje;</w:t>
                  </w:r>
                </w:p>
                <w:p>
                  <w:pPr>
                    <w:ind w:left="1211" w:hanging="360"/>
                    <w:rPr>
                      <w:szCs w:val="24"/>
                    </w:rPr>
                  </w:pPr>
                  <w:r>
                    <w:t>−</w:t>
                    <w:tab/>
                  </w:r>
                  <w:r>
                    <w:rPr>
                      <w:szCs w:val="24"/>
                    </w:rPr>
                    <w:t>paslaugos kainoje BD sudaro 20 proc. nuo KD, kaip tai nustatyta šios Metodikos18.1 papunktyje.</w:t>
                  </w:r>
                </w:p>
                <w:p>
                  <w:pPr>
                    <w:ind w:firstLine="851"/>
                    <w:jc w:val="both"/>
                    <w:rPr>
                      <w:szCs w:val="24"/>
                    </w:rPr>
                  </w:pPr>
                  <w:r>
                    <w:rPr>
                      <w:szCs w:val="24"/>
                    </w:rPr>
                    <w:t>Paslaugos kaina apskaičiuojama pagal šią formulę:</w:t>
                  </w:r>
                </w:p>
                <w:p>
                  <w:pPr>
                    <w:ind w:firstLine="851"/>
                    <w:jc w:val="both"/>
                    <w:rPr>
                      <w:szCs w:val="24"/>
                    </w:rPr>
                  </w:pPr>
                  <w:r>
                    <w:rPr>
                      <w:szCs w:val="24"/>
                    </w:rPr>
                    <w:t>PK = KD + BD Eur/ val. 1 paslaugos gavėjui, kurioje:</w:t>
                  </w:r>
                </w:p>
                <w:p>
                  <w:pPr>
                    <w:ind w:firstLine="851"/>
                    <w:jc w:val="both"/>
                    <w:rPr>
                      <w:szCs w:val="24"/>
                    </w:rPr>
                  </w:pPr>
                  <w:r>
                    <w:rPr>
                      <w:szCs w:val="24"/>
                    </w:rPr>
                    <w:t>KD = DU + 10 % Eur/ val.;</w:t>
                  </w:r>
                </w:p>
                <w:p>
                  <w:pPr>
                    <w:ind w:firstLine="851"/>
                    <w:jc w:val="both"/>
                    <w:rPr>
                      <w:szCs w:val="24"/>
                    </w:rPr>
                  </w:pPr>
                  <w:r>
                    <w:rPr>
                      <w:szCs w:val="24"/>
                    </w:rPr>
                    <w:t>BD = KD x 20 % Eur/ val.</w:t>
                  </w:r>
                </w:p>
                <w:p>
                  <w:pPr>
                    <w:ind w:firstLine="851"/>
                    <w:jc w:val="both"/>
                    <w:rPr>
                      <w:szCs w:val="24"/>
                    </w:rPr>
                  </w:pPr>
                  <w:r>
                    <w:rPr>
                      <w:szCs w:val="24"/>
                    </w:rPr>
                    <w:t>DU = (psichologo valandinis darbo užmokestis + socialinio darbuotojo valandinis darbo užmokestis + individualios priežiūros darbuotojo valandinis darbo užmokestis) / 3 Eur/val.</w:t>
                  </w:r>
                </w:p>
              </w:sdtContent>
            </w:sdt>
            <w:sdt>
              <w:sdtPr>
                <w:alias w:val="46 p."/>
                <w:tag w:val="part_02deb52891e6443a8199cb60d4f2ecef"/>
                <w:lock w:val="sdtLocked"/>
                <w:richText/>
              </w:sdtPr>
              <w:sdtContent>
                <w:p>
                  <w:pPr>
                    <w:ind w:firstLine="851"/>
                    <w:jc w:val="both"/>
                    <w:rPr>
                      <w:szCs w:val="24"/>
                    </w:rPr>
                  </w:pPr>
                  <w:sdt>
                    <w:sdtPr>
                      <w:alias w:val="Numeris"/>
                      <w:tag w:val="nr_02deb52891e6443a8199cb60d4f2ecef"/>
                      <w:lock w:val="sdtLocked"/>
                      <w:richText/>
                    </w:sdtPr>
                    <w:sdtContent>
                      <w:r>
                        <w:rPr>
                          <w:szCs w:val="24"/>
                        </w:rPr>
                        <w:t>46</w:t>
                      </w:r>
                    </w:sdtContent>
                  </w:sdt>
                  <w:r>
                    <w:rPr>
                      <w:szCs w:val="24"/>
                    </w:rPr>
                    <w:t>. Psichosocialinės pagalbos – pagalba (socialinė, psichologinė, sielovados) asmenims, išgyvenantiems krizę ar patiriantiems stiprius emocinius išgyvenimus (sunkias ligas, netektis, skyrybas šeimoje, psichologinį, moralinį, fizinį ar seksualinį smurtą), ir jų šeimoms, artimiesiems</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darbuotojui, nurodyti Akredituotų socialinių paslaugų teikimo reikalavimų apraše; </w:t>
                  </w:r>
                </w:p>
                <w:p>
                  <w:pPr>
                    <w:ind w:left="1211" w:hanging="360"/>
                    <w:rPr>
                      <w:szCs w:val="24"/>
                    </w:rPr>
                  </w:pPr>
                  <w:r>
                    <w:t>−</w:t>
                    <w:tab/>
                  </w:r>
                  <w:r>
                    <w:rPr>
                      <w:szCs w:val="24"/>
                    </w:rPr>
                    <w:t>pagal minimalius socialinis darbuotojas teikia paslaugą 20−25 asmenims, socialinių paslaugų įstaigos užimtumo specialistas teikia 20–25 asmenims arba psichologas teikia 20–25 asmenims, sielovados darbuotojas teikia 30–40 asmenų;</w:t>
                  </w:r>
                </w:p>
                <w:p>
                  <w:pPr>
                    <w:ind w:left="1211" w:hanging="360"/>
                    <w:rPr>
                      <w:szCs w:val="24"/>
                    </w:rPr>
                  </w:pPr>
                  <w:r>
                    <w:t>−</w:t>
                    <w:tab/>
                  </w:r>
                  <w:r>
                    <w:rPr>
                      <w:szCs w:val="24"/>
                    </w:rPr>
                    <w:t xml:space="preserve">sutartinis rodiklis – skaičiuojamas psichologo ir socialinio darbuotojo darbo užmokesčio vidurkis; </w:t>
                  </w:r>
                </w:p>
                <w:p>
                  <w:pPr>
                    <w:ind w:left="1211" w:hanging="360"/>
                    <w:rPr>
                      <w:szCs w:val="24"/>
                    </w:rPr>
                  </w:pPr>
                  <w:r>
                    <w:t>−</w:t>
                    <w:tab/>
                  </w:r>
                  <w:r>
                    <w:rPr>
                      <w:szCs w:val="24"/>
                    </w:rPr>
                    <w:t>darbo užmokestis psichologams skaičiuojamas šios Metodikos 9.1.6 papunktyje nustatyta tvarka;</w:t>
                  </w:r>
                </w:p>
                <w:p>
                  <w:pPr>
                    <w:ind w:left="1211" w:hanging="360"/>
                    <w:rPr>
                      <w:szCs w:val="24"/>
                    </w:rPr>
                  </w:pPr>
                  <w:r>
                    <w:t>−</w:t>
                    <w:tab/>
                  </w:r>
                  <w:r>
                    <w:rPr>
                      <w:szCs w:val="24"/>
                    </w:rPr>
                    <w:t xml:space="preserve">kitiems darbuotojams darbo užmokestis skaičiuojamas šios Metodikos 19.1.3 papunktyje nustatyta tvarka; </w:t>
                  </w:r>
                </w:p>
                <w:p>
                  <w:pPr>
                    <w:ind w:left="1211" w:hanging="360"/>
                    <w:rPr>
                      <w:szCs w:val="24"/>
                    </w:rPr>
                  </w:pPr>
                  <w:r>
                    <w:t>−</w:t>
                    <w:tab/>
                  </w:r>
                  <w:r>
                    <w:rPr>
                      <w:szCs w:val="24"/>
                    </w:rPr>
                    <w:t>darbuotojų kvalifikacijai kelti ir kintamajai daliai mokėti prie darbo užmokesčio pridedama 10 proc., kaip tai nustatyta šios Metodikos 19.1.7 papunktyje;</w:t>
                  </w:r>
                </w:p>
                <w:p>
                  <w:pPr>
                    <w:ind w:left="1211" w:hanging="360"/>
                    <w:rPr>
                      <w:szCs w:val="24"/>
                    </w:rPr>
                  </w:pPr>
                  <w:r>
                    <w:t>−</w:t>
                    <w:tab/>
                  </w:r>
                  <w:r>
                    <w:rPr>
                      <w:szCs w:val="24"/>
                    </w:rPr>
                    <w:t>paslaugų kainoje BD sudaro 20 proc. nuo KD, kaip tai nustatyta šios Metodikos 18.1 papunktyje.</w:t>
                  </w:r>
                </w:p>
                <w:p>
                  <w:pPr>
                    <w:ind w:firstLine="851"/>
                    <w:jc w:val="both"/>
                    <w:rPr>
                      <w:szCs w:val="24"/>
                    </w:rPr>
                  </w:pPr>
                  <w:r>
                    <w:rPr>
                      <w:szCs w:val="24"/>
                    </w:rPr>
                    <w:t>Socialinės paslaugos kaina apskaičiuojama pagal šią formulę:</w:t>
                  </w:r>
                </w:p>
                <w:p>
                  <w:pPr>
                    <w:ind w:firstLine="851"/>
                    <w:rPr>
                      <w:szCs w:val="24"/>
                    </w:rPr>
                  </w:pPr>
                  <w:r>
                    <w:rPr>
                      <w:szCs w:val="24"/>
                    </w:rPr>
                    <w:t>PK = KD + BD Eur/ val. asmeniui, kurioje:</w:t>
                  </w:r>
                </w:p>
                <w:p>
                  <w:pPr>
                    <w:ind w:firstLine="851"/>
                    <w:jc w:val="both"/>
                    <w:rPr>
                      <w:szCs w:val="24"/>
                    </w:rPr>
                  </w:pPr>
                  <w:r>
                    <w:rPr>
                      <w:szCs w:val="24"/>
                    </w:rPr>
                    <w:t>KD = DU + 10 %;</w:t>
                  </w:r>
                </w:p>
                <w:p>
                  <w:pPr>
                    <w:ind w:firstLine="851"/>
                    <w:jc w:val="both"/>
                    <w:rPr>
                      <w:szCs w:val="24"/>
                    </w:rPr>
                  </w:pPr>
                  <w:r>
                    <w:rPr>
                      <w:szCs w:val="24"/>
                    </w:rPr>
                    <w:t>D = KD x 20 %.</w:t>
                  </w:r>
                </w:p>
                <w:p>
                  <w:pPr>
                    <w:ind w:firstLine="851"/>
                    <w:jc w:val="both"/>
                    <w:rPr>
                      <w:szCs w:val="24"/>
                    </w:rPr>
                  </w:pPr>
                  <w:r>
                    <w:rPr>
                      <w:szCs w:val="24"/>
                    </w:rPr>
                    <w:t>DU = (psichologo valandinis darbo užmokestis + socialinio darbuotojo valandinis darbo užmokestis) / 2 Eur/val.</w:t>
                  </w:r>
                </w:p>
              </w:sdtContent>
            </w:sdt>
            <w:sdt>
              <w:sdtPr>
                <w:alias w:val="47 p."/>
                <w:tag w:val="part_3682339839c54469a7fad1867e18ecf3"/>
                <w:lock w:val="sdtLocked"/>
                <w:richText/>
              </w:sdtPr>
              <w:sdtContent>
                <w:p>
                  <w:pPr>
                    <w:ind w:firstLine="851"/>
                    <w:jc w:val="both"/>
                    <w:rPr>
                      <w:szCs w:val="24"/>
                    </w:rPr>
                  </w:pPr>
                  <w:sdt>
                    <w:sdtPr>
                      <w:alias w:val="Numeris"/>
                      <w:tag w:val="nr_3682339839c54469a7fad1867e18ecf3"/>
                      <w:lock w:val="sdtLocked"/>
                      <w:richText/>
                    </w:sdtPr>
                    <w:sdtContent>
                      <w:r>
                        <w:rPr>
                          <w:szCs w:val="24"/>
                        </w:rPr>
                        <w:t>47</w:t>
                      </w:r>
                    </w:sdtContent>
                  </w:sdt>
                  <w:r>
                    <w:rPr>
                      <w:szCs w:val="24"/>
                    </w:rPr>
                    <w:t>. Apgyvendinimas nakvynės namuose – laikinas nakvynės, bendravimo, bendradarbiavimo, sprendimų priėmimo įgūdžių ugdymo bei kitų būtinųjų paslaugų (asmens higienos, buitinių ir kt.) suteikimas asmenims, neturintiems gyvenamosios vietos ar dėl kitų priežasčių negalintiems ja naudotis, siekiant atkurti jų savarankiškumą, prarastus socialinius ryšius ir padėti jiems integruotis į visuomenę.</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darbuotojai, nurodyti Akredituotos socialinės priežiūros reikalavimuose šios socialinės paslaugos turinyje; </w:t>
                  </w:r>
                </w:p>
                <w:p>
                  <w:pPr>
                    <w:ind w:left="1211" w:hanging="360"/>
                    <w:rPr>
                      <w:szCs w:val="24"/>
                    </w:rPr>
                  </w:pPr>
                  <w:r>
                    <w:t>−</w:t>
                    <w:tab/>
                  </w:r>
                  <w:r>
                    <w:rPr>
                      <w:szCs w:val="24"/>
                    </w:rPr>
                    <w:t>nustaytas minimalus darbuotojų etatų skaičius: socialinis darbuotojas teikia 15–20 asmenų, individualios priežiūros darbuotojas teikia 15–20 asmenų;</w:t>
                  </w:r>
                </w:p>
                <w:p>
                  <w:pPr>
                    <w:ind w:left="1211" w:hanging="360"/>
                    <w:rPr>
                      <w:szCs w:val="24"/>
                    </w:rPr>
                  </w:pPr>
                  <w:r>
                    <w:t>−</w:t>
                    <w:tab/>
                  </w:r>
                  <w:r>
                    <w:rPr>
                      <w:szCs w:val="24"/>
                    </w:rPr>
                    <w:t>pasirenkamas nominalus 20 paslaugų gavėjų vietų skaičius;</w:t>
                  </w:r>
                </w:p>
                <w:p>
                  <w:pPr>
                    <w:ind w:left="1211" w:hanging="360"/>
                    <w:rPr>
                      <w:szCs w:val="24"/>
                    </w:rPr>
                  </w:pPr>
                  <w:r>
                    <w:t>−</w:t>
                    <w:tab/>
                  </w:r>
                  <w:r>
                    <w:rPr>
                      <w:szCs w:val="24"/>
                    </w:rPr>
                    <w:t>darbo užmokestis skaičiuojamas šios Metodikos 19.1.5 papunktyje nustatyta tvarka;</w:t>
                  </w:r>
                </w:p>
                <w:p>
                  <w:pPr>
                    <w:ind w:left="1211" w:hanging="360"/>
                    <w:rPr>
                      <w:szCs w:val="24"/>
                    </w:rPr>
                  </w:pPr>
                  <w:r>
                    <w:t>−</w:t>
                    <w:tab/>
                  </w:r>
                  <w:r>
                    <w:rPr>
                      <w:szCs w:val="24"/>
                    </w:rPr>
                    <w:t>darbuotojų kvalifikacijai kelti ir kintamąjai daliai mokėti prie darbo užmokesčio pridedama 10 proc., kaip tai nustatyta šios Metodikos 19.1.7 papunktyje;</w:t>
                  </w:r>
                </w:p>
                <w:p>
                  <w:pPr>
                    <w:ind w:left="1211" w:hanging="360"/>
                    <w:rPr>
                      <w:szCs w:val="24"/>
                    </w:rPr>
                  </w:pPr>
                  <w:r>
                    <w:t>−</w:t>
                    <w:tab/>
                  </w:r>
                  <w:r>
                    <w:rPr>
                      <w:szCs w:val="24"/>
                    </w:rPr>
                    <w:t xml:space="preserve">socialinių paslaugų kainoje BD sudaro 20 proc. nuo KD, kaip tai nustatyta šios Metodikos 18.1 papunktyje. </w:t>
                  </w:r>
                </w:p>
                <w:p>
                  <w:pPr>
                    <w:ind w:firstLine="851"/>
                    <w:jc w:val="both"/>
                    <w:rPr>
                      <w:szCs w:val="24"/>
                    </w:rPr>
                  </w:pPr>
                  <w:r>
                    <w:rPr>
                      <w:szCs w:val="24"/>
                    </w:rPr>
                    <w:t>Paslaugos kaina apskaičiuojama pagal šią formulę:</w:t>
                  </w:r>
                </w:p>
                <w:p>
                  <w:pPr>
                    <w:ind w:firstLine="851"/>
                    <w:jc w:val="both"/>
                    <w:rPr>
                      <w:szCs w:val="24"/>
                    </w:rPr>
                  </w:pPr>
                  <w:r>
                    <w:rPr>
                      <w:szCs w:val="24"/>
                    </w:rPr>
                    <w:t>PK = BD + KD Eur/ parai, kurioje:</w:t>
                  </w:r>
                </w:p>
                <w:p>
                  <w:pPr>
                    <w:ind w:firstLine="851"/>
                    <w:jc w:val="both"/>
                    <w:rPr>
                      <w:szCs w:val="24"/>
                    </w:rPr>
                  </w:pPr>
                  <w:r>
                    <w:rPr>
                      <w:szCs w:val="24"/>
                    </w:rPr>
                    <w:t>KD = DU + 10 % Eur/ mėn.;</w:t>
                  </w:r>
                </w:p>
                <w:p>
                  <w:pPr>
                    <w:ind w:firstLine="851"/>
                    <w:jc w:val="both"/>
                    <w:rPr>
                      <w:szCs w:val="24"/>
                    </w:rPr>
                  </w:pPr>
                  <w:r>
                    <w:rPr>
                      <w:szCs w:val="24"/>
                    </w:rPr>
                    <w:t>BD = KD x 20 % Eur/ mėn.</w:t>
                  </w:r>
                </w:p>
                <w:p>
                  <w:pPr>
                    <w:ind w:firstLine="851"/>
                    <w:jc w:val="both"/>
                    <w:rPr>
                      <w:szCs w:val="24"/>
                    </w:rPr>
                  </w:pPr>
                  <w:r>
                    <w:rPr>
                      <w:szCs w:val="24"/>
                    </w:rPr>
                    <w:t>DU = socialinio darbuotojo mėnesinis darbo užmokestis. + (individualios priežiūros darbuotojo mėnesinis darbo užmokestis x 4) / 20 vietų = Eur/ mėn.</w:t>
                  </w:r>
                </w:p>
              </w:sdtContent>
            </w:sdt>
            <w:sdt>
              <w:sdtPr>
                <w:alias w:val="48 p."/>
                <w:tag w:val="part_0908e9e535b14d598485ade973ce030f"/>
                <w:lock w:val="sdtLocked"/>
                <w:richText/>
              </w:sdtPr>
              <w:sdtContent>
                <w:p>
                  <w:pPr>
                    <w:ind w:firstLine="851"/>
                    <w:jc w:val="both"/>
                    <w:rPr>
                      <w:szCs w:val="24"/>
                    </w:rPr>
                  </w:pPr>
                  <w:sdt>
                    <w:sdtPr>
                      <w:alias w:val="Numeris"/>
                      <w:tag w:val="nr_0908e9e535b14d598485ade973ce030f"/>
                      <w:lock w:val="sdtLocked"/>
                      <w:richText/>
                    </w:sdtPr>
                    <w:sdtContent>
                      <w:r>
                        <w:rPr>
                          <w:szCs w:val="24"/>
                        </w:rPr>
                        <w:t>48</w:t>
                      </w:r>
                    </w:sdtContent>
                  </w:sdt>
                  <w:r>
                    <w:rPr>
                      <w:szCs w:val="24"/>
                    </w:rPr>
                    <w:t>. Pagalba globėjams (rūpintojams), budintiems ir nuolatiniams globotojams, įtėviams ir šeimynų dalyviams ar besirengiantiems jais tapti – atrankos, konsultavimo, mokymų, pagalbos organizavimas ir teikimas globėjams (rūpintojams), budintiems ir nuolatiniams globotojams, įtėviams ir šeimynų dalyviams ar besirengiantiesiems jais tapti, jiems suteikiant žinių ir kompetencijų, reikalingų auginant globojamus (rūpinamus), prižiūrimus ir įvaikintus vaikus.</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specialistai, nurodyti Akredituotos socialinės priežiūros reikalavimuose šios socialinės paslaugos turinyje; </w:t>
                  </w:r>
                </w:p>
                <w:p>
                  <w:pPr>
                    <w:ind w:left="1211" w:hanging="360"/>
                    <w:rPr>
                      <w:szCs w:val="24"/>
                    </w:rPr>
                  </w:pPr>
                  <w:r>
                    <w:t>−</w:t>
                    <w:tab/>
                  </w:r>
                  <w:r>
                    <w:rPr>
                      <w:szCs w:val="24"/>
                    </w:rPr>
                    <w:t>darbo užmokestis skaičiuojamas šios Metodikos 19.1.2 papunktyje nustatyta tvarka;</w:t>
                  </w:r>
                </w:p>
                <w:p>
                  <w:pPr>
                    <w:ind w:left="1211" w:hanging="360"/>
                    <w:rPr>
                      <w:szCs w:val="24"/>
                    </w:rPr>
                  </w:pPr>
                  <w:r>
                    <w:t>−</w:t>
                    <w:tab/>
                  </w:r>
                  <w:r>
                    <w:rPr>
                      <w:szCs w:val="24"/>
                    </w:rPr>
                    <w:t>paslaugos turinys reglamentuotas Globos centro veiklos apraše;</w:t>
                  </w:r>
                </w:p>
                <w:p>
                  <w:pPr>
                    <w:ind w:left="1211" w:hanging="360"/>
                    <w:rPr>
                      <w:szCs w:val="24"/>
                    </w:rPr>
                  </w:pPr>
                  <w:r>
                    <w:t>−</w:t>
                    <w:tab/>
                  </w:r>
                  <w:r>
                    <w:rPr>
                      <w:szCs w:val="24"/>
                    </w:rPr>
                    <w:t>darbuotojų kvalifikacijai kelti ir kintamajai daliai mokėti prie darbo užmokesčio pridedama 10 proc., kaip tai nustatyta šios Metodikos 19.1.7 papunktyje;</w:t>
                  </w:r>
                </w:p>
                <w:p>
                  <w:pPr>
                    <w:ind w:left="1211" w:hanging="360"/>
                    <w:rPr>
                      <w:szCs w:val="24"/>
                    </w:rPr>
                  </w:pPr>
                  <w:r>
                    <w:t>−</w:t>
                    <w:tab/>
                  </w:r>
                  <w:r>
                    <w:rPr>
                      <w:szCs w:val="24"/>
                    </w:rPr>
                    <w:t>paslaugų kainoje BD sudaro 20 proc. nuo KD, kaip tai nustatyta šios Metodikos 18.1 papunktyje.</w:t>
                  </w:r>
                </w:p>
                <w:p>
                  <w:pPr>
                    <w:ind w:firstLine="851"/>
                    <w:jc w:val="both"/>
                    <w:rPr>
                      <w:szCs w:val="24"/>
                    </w:rPr>
                  </w:pPr>
                  <w:r>
                    <w:rPr>
                      <w:szCs w:val="24"/>
                    </w:rPr>
                    <w:t>Paslaugos kaina apskaičiuojamas pagal šią formulę:</w:t>
                  </w:r>
                </w:p>
                <w:p>
                  <w:pPr>
                    <w:ind w:firstLine="851"/>
                    <w:jc w:val="both"/>
                    <w:rPr>
                      <w:szCs w:val="24"/>
                    </w:rPr>
                  </w:pPr>
                  <w:r>
                    <w:rPr>
                      <w:szCs w:val="24"/>
                    </w:rPr>
                    <w:t>PK = BD + KD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 xml:space="preserve">DU = socialinio darbuotojo valandinis darbo užmokestis. </w:t>
                  </w:r>
                </w:p>
              </w:sdtContent>
            </w:sdt>
            <w:sdt>
              <w:sdtPr>
                <w:alias w:val="49 p."/>
                <w:tag w:val="part_4d94fe4e612442329f2cc1d8e44fcca7"/>
                <w:lock w:val="sdtLocked"/>
                <w:richText/>
              </w:sdtPr>
              <w:sdtContent>
                <w:p>
                  <w:pPr>
                    <w:ind w:firstLine="851"/>
                    <w:jc w:val="both"/>
                    <w:rPr>
                      <w:szCs w:val="24"/>
                    </w:rPr>
                  </w:pPr>
                  <w:sdt>
                    <w:sdtPr>
                      <w:alias w:val="Numeris"/>
                      <w:tag w:val="nr_4d94fe4e612442329f2cc1d8e44fcca7"/>
                      <w:lock w:val="sdtLocked"/>
                      <w:richText/>
                    </w:sdtPr>
                    <w:sdtContent>
                      <w:r>
                        <w:rPr>
                          <w:szCs w:val="24"/>
                        </w:rPr>
                        <w:t>49</w:t>
                      </w:r>
                    </w:sdtContent>
                  </w:sdt>
                  <w:r>
                    <w:rPr>
                      <w:szCs w:val="24"/>
                    </w:rPr>
                    <w:t>. Apgyvendinimas apsaugotame būste – asmens (šeimos) apgyvendinimas ir pagalbos suteikimas namų aplinkoje, reikalingų paslaugų organizavimas bendruomenėje, siekiant kompensuoti, atkurti, ugdyti, palaikyti ir plėtoti asmens (šeimos) socialinius ir savarankiško gyvenimo įgūdžius.</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darbuotojai, nurodyti Akredituotos socialinės priežiūros reikalavimuose šios socialinės paslaugos turinyje; </w:t>
                  </w:r>
                </w:p>
                <w:p>
                  <w:pPr>
                    <w:ind w:left="1211" w:hanging="360"/>
                    <w:rPr>
                      <w:szCs w:val="24"/>
                    </w:rPr>
                  </w:pPr>
                  <w:r>
                    <w:t>−</w:t>
                    <w:tab/>
                  </w:r>
                  <w:r>
                    <w:rPr>
                      <w:szCs w:val="24"/>
                    </w:rPr>
                    <w:t>socialinis darbuotojas teikia paslaugą 4−5 asmenims;</w:t>
                  </w:r>
                </w:p>
                <w:p>
                  <w:pPr>
                    <w:ind w:left="1211" w:hanging="360"/>
                    <w:rPr>
                      <w:szCs w:val="24"/>
                    </w:rPr>
                  </w:pPr>
                  <w:r>
                    <w:t>−</w:t>
                    <w:tab/>
                  </w:r>
                  <w:r>
                    <w:rPr>
                      <w:szCs w:val="24"/>
                    </w:rPr>
                    <w:t xml:space="preserve">paslauga teikiama iki 10 val./ sav. (40 val. / mėn.); </w:t>
                  </w:r>
                </w:p>
                <w:p>
                  <w:pPr>
                    <w:ind w:left="1211" w:hanging="360"/>
                    <w:rPr>
                      <w:szCs w:val="24"/>
                    </w:rPr>
                  </w:pPr>
                  <w:r>
                    <w:t>−</w:t>
                    <w:tab/>
                  </w:r>
                  <w:r>
                    <w:rPr>
                      <w:szCs w:val="24"/>
                    </w:rPr>
                    <w:t xml:space="preserve">darbo užmokestis skaičiuojamas Metodikos 19.1.4 papunktyje nustatyta tvarka; </w:t>
                  </w:r>
                </w:p>
                <w:p>
                  <w:pPr>
                    <w:ind w:left="1211" w:hanging="360"/>
                    <w:rPr>
                      <w:szCs w:val="24"/>
                    </w:rPr>
                  </w:pPr>
                  <w:r>
                    <w:t>−</w:t>
                    <w:tab/>
                  </w:r>
                  <w:r>
                    <w:rPr>
                      <w:szCs w:val="24"/>
                    </w:rPr>
                    <w:t>darbuotojų kvalifikacijai kelti ir kintamajai daliai mokėti prie darbo užmokesčio pridedama 10 proc., kaip tai nustatyta šios Metodikos 19.1.7 papunktyje;</w:t>
                  </w:r>
                </w:p>
                <w:p>
                  <w:pPr>
                    <w:ind w:left="1211" w:hanging="360"/>
                    <w:rPr>
                      <w:szCs w:val="24"/>
                    </w:rPr>
                  </w:pPr>
                  <w:r>
                    <w:t>−</w:t>
                    <w:tab/>
                  </w:r>
                  <w:r>
                    <w:rPr>
                      <w:szCs w:val="24"/>
                    </w:rPr>
                    <w:t>komunalinėms išlaidoms padengti skiriama 1 BSI, kai asmens mėnesio pajamos yra mažesnės kaip 4 VRP. Jei paslaugos gavėjui yra nustatoma teisė į šildymo kompensaciją, komunalinių išlaidų kompensacija neskiriama, kaip tai nustatyta šios Metodikos 19.2.4 papunktyje;</w:t>
                  </w:r>
                </w:p>
                <w:p>
                  <w:pPr>
                    <w:ind w:left="1211" w:hanging="360"/>
                    <w:rPr>
                      <w:szCs w:val="24"/>
                    </w:rPr>
                  </w:pPr>
                  <w:r>
                    <w:t>−</w:t>
                    <w:tab/>
                  </w:r>
                  <w:r>
                    <w:rPr>
                      <w:szCs w:val="24"/>
                    </w:rPr>
                    <w:t>patalpų nuomos išlaidoms dengti skiriami 2,5 BSI, kaip tai nustatyta šios Metodikos 19.2.5 papunktyje;</w:t>
                  </w:r>
                </w:p>
                <w:p>
                  <w:pPr>
                    <w:ind w:left="1211" w:hanging="360"/>
                    <w:rPr>
                      <w:szCs w:val="24"/>
                    </w:rPr>
                  </w:pPr>
                  <w:r>
                    <w:t>−</w:t>
                    <w:tab/>
                  </w:r>
                  <w:r>
                    <w:rPr>
                      <w:szCs w:val="24"/>
                    </w:rPr>
                    <w:t>paslaugos kainoje BD sudaro 10 proc. nuo KD, kaip tai nustatyta šios Metodikos 18.2 papunktyje.</w:t>
                  </w:r>
                </w:p>
                <w:p>
                  <w:pPr>
                    <w:ind w:firstLine="851"/>
                    <w:jc w:val="both"/>
                    <w:rPr>
                      <w:szCs w:val="24"/>
                    </w:rPr>
                  </w:pPr>
                  <w:r>
                    <w:rPr>
                      <w:szCs w:val="24"/>
                    </w:rPr>
                    <w:t>Paslaugos kaina apskaičiuojama pagal šią formulę:</w:t>
                  </w:r>
                </w:p>
                <w:p>
                  <w:pPr>
                    <w:ind w:firstLine="851"/>
                    <w:jc w:val="both"/>
                    <w:rPr>
                      <w:szCs w:val="24"/>
                    </w:rPr>
                  </w:pPr>
                  <w:r>
                    <w:rPr>
                      <w:szCs w:val="24"/>
                    </w:rPr>
                    <w:t>PK = BD + KD Eur/ mėn., kurioje:</w:t>
                  </w:r>
                </w:p>
                <w:p>
                  <w:pPr>
                    <w:ind w:firstLine="851"/>
                    <w:jc w:val="both"/>
                    <w:rPr>
                      <w:szCs w:val="24"/>
                    </w:rPr>
                  </w:pPr>
                  <w:r>
                    <w:rPr>
                      <w:szCs w:val="24"/>
                    </w:rPr>
                    <w:t>KD = DU + 10 %;</w:t>
                  </w:r>
                </w:p>
                <w:p>
                  <w:pPr>
                    <w:ind w:firstLine="851"/>
                    <w:jc w:val="both"/>
                    <w:rPr>
                      <w:szCs w:val="24"/>
                    </w:rPr>
                  </w:pPr>
                  <w:r>
                    <w:rPr>
                      <w:szCs w:val="24"/>
                    </w:rPr>
                    <w:t>BD = KD x 10 %.</w:t>
                  </w:r>
                </w:p>
                <w:p>
                  <w:pPr>
                    <w:ind w:firstLine="851"/>
                    <w:jc w:val="both"/>
                    <w:rPr>
                      <w:szCs w:val="24"/>
                    </w:rPr>
                  </w:pPr>
                  <w:r>
                    <w:rPr>
                      <w:szCs w:val="24"/>
                    </w:rPr>
                    <w:t>DU = socialinio darbuotojo valandinis darbo užmokestis x 40 val.;</w:t>
                  </w:r>
                </w:p>
                <w:p>
                  <w:pPr>
                    <w:ind w:firstLine="851"/>
                    <w:jc w:val="both"/>
                    <w:rPr>
                      <w:szCs w:val="24"/>
                    </w:rPr>
                  </w:pPr>
                  <w:r>
                    <w:rPr>
                      <w:szCs w:val="24"/>
                    </w:rPr>
                    <w:t>paslaugos kaina, kai asmens mėnesinės pajamos mažesnės negu 4 VRP, apskaičiuojama pagal šią formulę:</w:t>
                  </w:r>
                </w:p>
                <w:p>
                  <w:pPr>
                    <w:ind w:firstLine="851"/>
                    <w:jc w:val="both"/>
                    <w:rPr>
                      <w:szCs w:val="24"/>
                    </w:rPr>
                  </w:pPr>
                  <w:r>
                    <w:rPr>
                      <w:szCs w:val="24"/>
                    </w:rPr>
                    <w:t>PK = BD + KD + 1 BSI Eur/ mėn., kurioje:</w:t>
                  </w:r>
                </w:p>
                <w:p>
                  <w:pPr>
                    <w:ind w:firstLine="851"/>
                    <w:jc w:val="both"/>
                    <w:rPr>
                      <w:szCs w:val="24"/>
                    </w:rPr>
                  </w:pPr>
                  <w:r>
                    <w:rPr>
                      <w:szCs w:val="24"/>
                    </w:rPr>
                    <w:t>KD = DU + 10 %;</w:t>
                  </w:r>
                </w:p>
                <w:p>
                  <w:pPr>
                    <w:ind w:firstLine="851"/>
                    <w:jc w:val="both"/>
                    <w:rPr>
                      <w:szCs w:val="24"/>
                    </w:rPr>
                  </w:pPr>
                  <w:r>
                    <w:rPr>
                      <w:szCs w:val="24"/>
                    </w:rPr>
                    <w:t>BD = KD x 10 %.</w:t>
                  </w:r>
                </w:p>
                <w:p>
                  <w:pPr>
                    <w:ind w:firstLine="851"/>
                    <w:jc w:val="both"/>
                    <w:rPr>
                      <w:szCs w:val="24"/>
                    </w:rPr>
                  </w:pPr>
                  <w:r>
                    <w:rPr>
                      <w:szCs w:val="24"/>
                    </w:rPr>
                    <w:t>DU = socialinio darbuotojo valandinis darbo užmokestis x 40 val.;</w:t>
                  </w:r>
                </w:p>
                <w:p>
                  <w:pPr>
                    <w:ind w:firstLine="851"/>
                    <w:jc w:val="both"/>
                    <w:rPr>
                      <w:szCs w:val="24"/>
                    </w:rPr>
                  </w:pPr>
                  <w:r>
                    <w:rPr>
                      <w:szCs w:val="24"/>
                    </w:rPr>
                    <w:t>paslaugos kaina, kai nuomojamas būstas, apskaičiuojama pagal šią formulę:</w:t>
                  </w:r>
                </w:p>
                <w:p>
                  <w:pPr>
                    <w:ind w:firstLine="851"/>
                    <w:jc w:val="both"/>
                    <w:rPr>
                      <w:szCs w:val="24"/>
                    </w:rPr>
                  </w:pPr>
                  <w:r>
                    <w:rPr>
                      <w:szCs w:val="24"/>
                    </w:rPr>
                    <w:t>PK = BD + KD + 2,5 BSI Eur/ mėn., kurioje:</w:t>
                  </w:r>
                </w:p>
                <w:p>
                  <w:pPr>
                    <w:ind w:firstLine="851"/>
                    <w:jc w:val="both"/>
                    <w:rPr>
                      <w:szCs w:val="24"/>
                    </w:rPr>
                  </w:pPr>
                  <w:r>
                    <w:rPr>
                      <w:szCs w:val="24"/>
                    </w:rPr>
                    <w:t>KD = (DU + 10 %);</w:t>
                  </w:r>
                </w:p>
                <w:p>
                  <w:pPr>
                    <w:ind w:firstLine="851"/>
                    <w:jc w:val="both"/>
                    <w:rPr>
                      <w:szCs w:val="24"/>
                    </w:rPr>
                  </w:pPr>
                  <w:r>
                    <w:rPr>
                      <w:szCs w:val="24"/>
                    </w:rPr>
                    <w:t>BD = KD x 10 %.</w:t>
                  </w:r>
                </w:p>
                <w:p>
                  <w:pPr>
                    <w:ind w:firstLine="851"/>
                    <w:jc w:val="both"/>
                    <w:rPr>
                      <w:szCs w:val="24"/>
                    </w:rPr>
                  </w:pPr>
                  <w:r>
                    <w:rPr>
                      <w:szCs w:val="24"/>
                    </w:rPr>
                    <w:t xml:space="preserve">DU = socialinio darbuotojo valandinis darbo užmokestis x 40 val.; </w:t>
                  </w:r>
                </w:p>
                <w:p>
                  <w:pPr>
                    <w:ind w:firstLine="851"/>
                    <w:jc w:val="both"/>
                    <w:rPr>
                      <w:szCs w:val="24"/>
                    </w:rPr>
                  </w:pPr>
                  <w:r>
                    <w:rPr>
                      <w:szCs w:val="24"/>
                    </w:rPr>
                    <w:t>paslaugos kaina, kai nuomojamas būstas ir asmens mėnesinės pajamos mažesnės negu 4 VRP, apskaičiuojama pagal šią formulę:</w:t>
                  </w:r>
                </w:p>
                <w:p>
                  <w:pPr>
                    <w:ind w:firstLine="851"/>
                    <w:jc w:val="both"/>
                    <w:rPr>
                      <w:szCs w:val="24"/>
                    </w:rPr>
                  </w:pPr>
                  <w:r>
                    <w:rPr>
                      <w:szCs w:val="24"/>
                    </w:rPr>
                    <w:t>PK = BD + KD + 2,5 BSI + 1 BSI Eur/ mėn., kurioje:</w:t>
                  </w:r>
                </w:p>
                <w:p>
                  <w:pPr>
                    <w:ind w:firstLine="851"/>
                    <w:jc w:val="both"/>
                    <w:rPr>
                      <w:szCs w:val="24"/>
                    </w:rPr>
                  </w:pPr>
                  <w:r>
                    <w:rPr>
                      <w:szCs w:val="24"/>
                    </w:rPr>
                    <w:t>KD = DU + 10 %;</w:t>
                  </w:r>
                </w:p>
                <w:p>
                  <w:pPr>
                    <w:ind w:firstLine="851"/>
                    <w:jc w:val="both"/>
                    <w:rPr>
                      <w:szCs w:val="24"/>
                    </w:rPr>
                  </w:pPr>
                  <w:r>
                    <w:rPr>
                      <w:szCs w:val="24"/>
                    </w:rPr>
                    <w:t>BD = KD x 10 %.</w:t>
                  </w:r>
                </w:p>
                <w:p>
                  <w:pPr>
                    <w:ind w:firstLine="851"/>
                    <w:jc w:val="both"/>
                    <w:rPr>
                      <w:szCs w:val="24"/>
                    </w:rPr>
                  </w:pPr>
                  <w:r>
                    <w:rPr>
                      <w:szCs w:val="24"/>
                    </w:rPr>
                    <w:t>DU = socialinio darbuotojo valandinis darbo užmokestis x 40 val.</w:t>
                  </w:r>
                </w:p>
              </w:sdtContent>
            </w:sdt>
            <w:sdt>
              <w:sdtPr>
                <w:alias w:val="50 p."/>
                <w:tag w:val="part_9990db20c72d4cea89768eef3d6cefd7"/>
                <w:lock w:val="sdtLocked"/>
                <w:richText/>
              </w:sdtPr>
              <w:sdtContent>
                <w:p>
                  <w:pPr>
                    <w:ind w:firstLine="851"/>
                    <w:jc w:val="both"/>
                    <w:rPr>
                      <w:szCs w:val="24"/>
                    </w:rPr>
                  </w:pPr>
                  <w:sdt>
                    <w:sdtPr>
                      <w:alias w:val="Numeris"/>
                      <w:tag w:val="nr_9990db20c72d4cea89768eef3d6cefd7"/>
                      <w:lock w:val="sdtLocked"/>
                      <w:richText/>
                    </w:sdtPr>
                    <w:sdtContent>
                      <w:r>
                        <w:rPr>
                          <w:szCs w:val="24"/>
                        </w:rPr>
                        <w:t>50</w:t>
                      </w:r>
                    </w:sdtContent>
                  </w:sdt>
                  <w:r>
                    <w:rPr>
                      <w:szCs w:val="24"/>
                    </w:rPr>
                    <w:t>. Vaikų dienos socialinė priežiūra – dienos socialinės priežiūros paslaugos, kuriomis siekiama ugdyti vaiko ir jo šeimos narių socialinius bei gyvenimo įgūdžius.</w:t>
                  </w:r>
                </w:p>
                <w:p>
                  <w:pPr>
                    <w:ind w:firstLine="851"/>
                    <w:jc w:val="both"/>
                    <w:rPr>
                      <w:szCs w:val="24"/>
                    </w:rPr>
                  </w:pPr>
                  <w:r>
                    <w:rPr>
                      <w:szCs w:val="24"/>
                    </w:rPr>
                    <w:t>Paslaugos kainos skaičiavimo kriterijai:</w:t>
                  </w:r>
                </w:p>
                <w:p>
                  <w:pPr>
                    <w:ind w:left="1211" w:hanging="360"/>
                    <w:rPr>
                      <w:szCs w:val="24"/>
                    </w:rPr>
                  </w:pPr>
                  <w:r>
                    <w:t>−</w:t>
                    <w:tab/>
                  </w:r>
                  <w:r>
                    <w:rPr>
                      <w:szCs w:val="24"/>
                    </w:rPr>
                    <w:t xml:space="preserve">paslaugą teikia darbuotojai, nurodyti Akredituotos socialinės priežiūros reikalavimuose šios socialinės paslaugos turinyje; </w:t>
                  </w:r>
                </w:p>
                <w:p>
                  <w:pPr>
                    <w:ind w:left="1211" w:hanging="360"/>
                    <w:rPr>
                      <w:szCs w:val="24"/>
                    </w:rPr>
                  </w:pPr>
                  <w:r>
                    <w:t>−</w:t>
                    <w:tab/>
                  </w:r>
                  <w:r>
                    <w:rPr>
                      <w:szCs w:val="24"/>
                    </w:rPr>
                    <w:t>paslauga finansuojama iš VB ir SB lėšų, VB lėšos kasmet skiriamos socialinės apsaugos ir darbo ministro įsakymu, Savivaldybės taryba patvirtina lėšų dydį vieno vaiko socialinei priežiūrai finansuoti iš Savivaldybės biudžeto finansuoti;</w:t>
                  </w:r>
                </w:p>
                <w:p>
                  <w:pPr>
                    <w:ind w:left="1211" w:hanging="360"/>
                    <w:rPr>
                      <w:szCs w:val="24"/>
                    </w:rPr>
                  </w:pPr>
                  <w:r>
                    <w:t>−</w:t>
                    <w:tab/>
                  </w:r>
                  <w:r>
                    <w:rPr>
                      <w:szCs w:val="24"/>
                    </w:rPr>
                    <w:t>paslaugos kaina kitiems metams skaičiuojama pagal einamųjų metų planuojamas panaudoti lėšas ir prognozuojamas suteikti paslaugas.</w:t>
                  </w:r>
                </w:p>
                <w:p>
                  <w:pPr>
                    <w:ind w:firstLine="851"/>
                    <w:jc w:val="both"/>
                    <w:rPr>
                      <w:szCs w:val="24"/>
                    </w:rPr>
                  </w:pPr>
                  <w:r>
                    <w:rPr>
                      <w:szCs w:val="24"/>
                    </w:rPr>
                    <w:t>Paslaugos kaina dienos centruose, kurių steigėjas nėra Telšių rajono savivaldybė, apskaičiuojamas pagal šią formulę:</w:t>
                  </w:r>
                </w:p>
                <w:p>
                  <w:pPr>
                    <w:ind w:firstLine="851"/>
                    <w:jc w:val="both"/>
                    <w:rPr>
                      <w:szCs w:val="24"/>
                    </w:rPr>
                  </w:pPr>
                  <w:r>
                    <w:rPr>
                      <w:szCs w:val="24"/>
                    </w:rPr>
                    <w:t>PK = VB + SB Eur/ mėn.</w:t>
                  </w:r>
                </w:p>
              </w:sdtContent>
            </w:sdt>
            <w:sdt>
              <w:sdtPr>
                <w:alias w:val="51 p."/>
                <w:tag w:val="part_38d5db37c3f44ab99d1d81e55afb02c6"/>
                <w:lock w:val="sdtLocked"/>
                <w:richText/>
              </w:sdtPr>
              <w:sdtContent>
                <w:p>
                  <w:pPr>
                    <w:ind w:firstLine="851"/>
                    <w:jc w:val="both"/>
                    <w:rPr>
                      <w:szCs w:val="24"/>
                    </w:rPr>
                  </w:pPr>
                  <w:sdt>
                    <w:sdtPr>
                      <w:alias w:val="Numeris"/>
                      <w:tag w:val="nr_38d5db37c3f44ab99d1d81e55afb02c6"/>
                      <w:lock w:val="sdtLocked"/>
                      <w:richText/>
                    </w:sdtPr>
                    <w:sdtContent>
                      <w:r>
                        <w:rPr>
                          <w:szCs w:val="24"/>
                        </w:rPr>
                        <w:t>51</w:t>
                      </w:r>
                    </w:sdtContent>
                  </w:sdt>
                  <w:r>
                    <w:rPr>
                      <w:szCs w:val="24"/>
                    </w:rPr>
                    <w:t>. Socialinių dirbtuvių paslauga – paslauga, kuria siekiama, atliekant prasmingas darbinio užimtumo veiklas, nukreiptas į konkrečios prekės (produkto) gamybą ir (ar) paslaugos teikimą bei realizavimą rinkoje, didinti asmenų įsidarbinimo atviroje darbo rinkoje galimybes, ugdyti, lavinti ir palaikyti bendruosius ir su konkrečia darbinio užimtumo veikla susijusius įgūdžius</w:t>
                  </w:r>
                </w:p>
                <w:p>
                  <w:pPr>
                    <w:ind w:firstLine="851"/>
                    <w:jc w:val="both"/>
                    <w:rPr>
                      <w:szCs w:val="24"/>
                    </w:rPr>
                  </w:pPr>
                  <w:r>
                    <w:rPr>
                      <w:szCs w:val="24"/>
                    </w:rPr>
                    <w:t>Paslaugos kainos apskaičiavimo kriterijai:</w:t>
                  </w:r>
                </w:p>
                <w:p>
                  <w:pPr>
                    <w:ind w:left="1211" w:hanging="360"/>
                    <w:rPr>
                      <w:szCs w:val="24"/>
                    </w:rPr>
                  </w:pPr>
                  <w:r>
                    <w:t>−</w:t>
                    <w:tab/>
                  </w:r>
                  <w:r>
                    <w:rPr>
                      <w:szCs w:val="24"/>
                    </w:rPr>
                    <w:t xml:space="preserve">paslaugą teikia darbuotojai, nurodyti Akredituotos socialinės priežiūros reikalavimuose šios socialinės paslaugos turinyje; </w:t>
                  </w:r>
                </w:p>
                <w:p>
                  <w:pPr>
                    <w:ind w:left="1211" w:hanging="360"/>
                    <w:rPr>
                      <w:szCs w:val="24"/>
                    </w:rPr>
                  </w:pPr>
                  <w:r>
                    <w:t>−</w:t>
                    <w:tab/>
                  </w:r>
                  <w:r>
                    <w:rPr>
                      <w:szCs w:val="24"/>
                    </w:rPr>
                    <w:t>minimalus darbuotojų skaičius: socialinis darbuotojas teikia paslaugą 10–15 asmenų, individualios priežiūros darbuotojas teikia paslaugą 10–15 asmenų, profesinės srities gamybos ir (ar) paslaugų srities specialistas (meistras) teikia paslaugą 10–15 asmenų;</w:t>
                  </w:r>
                </w:p>
                <w:p>
                  <w:pPr>
                    <w:ind w:left="1211" w:hanging="360"/>
                    <w:rPr>
                      <w:szCs w:val="24"/>
                    </w:rPr>
                  </w:pPr>
                  <w:r>
                    <w:t>−</w:t>
                    <w:tab/>
                  </w:r>
                  <w:r>
                    <w:rPr>
                      <w:szCs w:val="24"/>
                    </w:rPr>
                    <w:t>sutartinis kriterijus – nustatoma nominali vienam asmeniui teikiamos paslaugos trukmė – 6 val./ dienai: socialinis darbuotojas teikia 1 val. trukmės paslaugą, individualios priežiūros darbuotojas – 2 val., profesinės srities specialistas (meistras) – 3 val. Socialinis darbuotojas dirba 0,25 val. dalį, individualios priežiūros specialistas – 0,25 val., profesinės srities specialistas (meistras) – 0,5 val.;</w:t>
                  </w:r>
                </w:p>
                <w:p>
                  <w:pPr>
                    <w:ind w:left="1211" w:hanging="360"/>
                    <w:rPr>
                      <w:szCs w:val="24"/>
                    </w:rPr>
                  </w:pPr>
                  <w:r>
                    <w:t>−</w:t>
                    <w:tab/>
                  </w:r>
                  <w:r>
                    <w:rPr>
                      <w:szCs w:val="24"/>
                    </w:rPr>
                    <w:t xml:space="preserve">paslauga asmeniui teikiama 3 dienas per savaitę po 6 val. per dieną, 72 val./ mėn.; iš jų darbinių įgūdžių ugdymo veikla vykdoma 3  val./ d. arba 36 val./ mėn.;</w:t>
                  </w:r>
                </w:p>
                <w:p>
                  <w:pPr>
                    <w:ind w:left="1211" w:hanging="360"/>
                    <w:rPr>
                      <w:szCs w:val="24"/>
                    </w:rPr>
                  </w:pPr>
                  <w:r>
                    <w:t>−</w:t>
                    <w:tab/>
                  </w:r>
                  <w:r>
                    <w:rPr>
                      <w:szCs w:val="24"/>
                    </w:rPr>
                    <w:t xml:space="preserve">darbo užmokestis skaičiuojamas šios Metodikos 19.1.5 papunktyje nustatyta tvarka; </w:t>
                  </w:r>
                </w:p>
                <w:p>
                  <w:pPr>
                    <w:ind w:left="1211" w:hanging="360"/>
                    <w:rPr>
                      <w:szCs w:val="24"/>
                    </w:rPr>
                  </w:pPr>
                  <w:r>
                    <w:t>−</w:t>
                    <w:tab/>
                  </w:r>
                  <w:r>
                    <w:rPr>
                      <w:szCs w:val="24"/>
                    </w:rPr>
                    <w:t>darbuotojų kvalifikacijai kelti ir kintamajai daliai mokėti prie darbo užmokesčio pridedama 10 proc., kaip tai nustatyta Metodikos 19.1.7 papunktyje;</w:t>
                  </w:r>
                </w:p>
                <w:p>
                  <w:pPr>
                    <w:ind w:left="1211" w:hanging="360"/>
                    <w:rPr>
                      <w:szCs w:val="24"/>
                    </w:rPr>
                  </w:pPr>
                  <w:r>
                    <w:t>−</w:t>
                    <w:tab/>
                  </w:r>
                  <w:r>
                    <w:rPr>
                      <w:szCs w:val="24"/>
                    </w:rPr>
                    <w:t>darbo priemonėms įsigyti ir kitoms reikmės užtikrinti išlaidos dengiamos iš uždirbtų pajamų;</w:t>
                  </w:r>
                </w:p>
                <w:p>
                  <w:pPr>
                    <w:ind w:left="1211" w:hanging="360"/>
                    <w:rPr>
                      <w:szCs w:val="24"/>
                    </w:rPr>
                  </w:pPr>
                  <w:r>
                    <w:t>−</w:t>
                    <w:tab/>
                  </w:r>
                  <w:r>
                    <w:rPr>
                      <w:szCs w:val="24"/>
                    </w:rPr>
                    <w:t>sutartinis kriterijus – nustatoma minimali kompensacija už dalyvavimą socialinių dirbtuvių veikloje – 0,5 VRP/ mėn. Asmuo maksimaliai per mėnesį gali dirbti 100 val., kompensacija sudarytų 0,88 Eur/ val. asmeniui. Kompensacija gali būti didinama iki 1 VRP/mėn. iš uždirbtų pajamų, kaip tai nustatyta Socialinių paslaugų kataloge reglamentuotame paslaugos turinyje;</w:t>
                  </w:r>
                </w:p>
                <w:p>
                  <w:pPr>
                    <w:ind w:left="1211" w:hanging="360"/>
                    <w:rPr>
                      <w:szCs w:val="24"/>
                    </w:rPr>
                  </w:pPr>
                  <w:r>
                    <w:t>−</w:t>
                    <w:tab/>
                  </w:r>
                  <w:r>
                    <w:rPr>
                      <w:szCs w:val="24"/>
                    </w:rPr>
                    <w:t xml:space="preserve">paslaugų kainoje BD sudaro 20 proc. nuo KD, kaip tai nustatyta šios Metodikos 18.1 papunktyje. </w:t>
                  </w:r>
                </w:p>
                <w:p>
                  <w:pPr>
                    <w:ind w:firstLine="851"/>
                    <w:jc w:val="both"/>
                    <w:rPr>
                      <w:szCs w:val="24"/>
                    </w:rPr>
                  </w:pPr>
                  <w:r>
                    <w:rPr>
                      <w:szCs w:val="24"/>
                    </w:rPr>
                    <w:t>Paslaugos kaina nustatoma pagal šią formulę:</w:t>
                  </w:r>
                </w:p>
                <w:p>
                  <w:pPr>
                    <w:ind w:firstLine="851"/>
                    <w:jc w:val="both"/>
                    <w:rPr>
                      <w:szCs w:val="24"/>
                    </w:rPr>
                  </w:pPr>
                  <w:r>
                    <w:rPr>
                      <w:szCs w:val="24"/>
                    </w:rPr>
                    <w:t>PK = BD + KD + 0,5 VRP/100 val. (kompensacija) = Eur/ val., kurioje:</w:t>
                  </w:r>
                </w:p>
                <w:p>
                  <w:pPr>
                    <w:ind w:firstLine="851"/>
                    <w:jc w:val="both"/>
                    <w:rPr>
                      <w:szCs w:val="24"/>
                    </w:rPr>
                  </w:pPr>
                  <w:r>
                    <w:rPr>
                      <w:szCs w:val="24"/>
                    </w:rPr>
                    <w:t>KD = DU + 10 %;</w:t>
                  </w:r>
                </w:p>
                <w:p>
                  <w:pPr>
                    <w:ind w:firstLine="851"/>
                    <w:jc w:val="both"/>
                    <w:rPr>
                      <w:szCs w:val="24"/>
                    </w:rPr>
                  </w:pPr>
                  <w:r>
                    <w:rPr>
                      <w:szCs w:val="24"/>
                    </w:rPr>
                    <w:t>BD = KD x 20 %.</w:t>
                  </w:r>
                </w:p>
                <w:p>
                  <w:pPr>
                    <w:ind w:firstLine="851"/>
                    <w:jc w:val="both"/>
                    <w:rPr>
                      <w:szCs w:val="24"/>
                    </w:rPr>
                  </w:pPr>
                  <w:r>
                    <w:rPr>
                      <w:szCs w:val="24"/>
                    </w:rPr>
                    <w:t>DU = (0,25 socialinio darbuotojo valandinis darbo užmokestis) + (0,25 individualios priežiūros darbuotojo valandinis darbo užmokestis) + (0,5 profesinės srities specialisto (meistro) valandinis darbo užmokestis).</w:t>
                  </w:r>
                </w:p>
              </w:sdtContent>
            </w:sdt>
            <w:sdt>
              <w:sdtPr>
                <w:alias w:val="52 p."/>
                <w:tag w:val="part_a459b6775b8f4748ab6b991aab5eee00"/>
                <w:lock w:val="sdtLocked"/>
                <w:richText/>
              </w:sdtPr>
              <w:sdtContent>
                <w:p>
                  <w:pPr>
                    <w:ind w:firstLine="851"/>
                    <w:jc w:val="both"/>
                    <w:rPr>
                      <w:szCs w:val="24"/>
                    </w:rPr>
                  </w:pPr>
                  <w:sdt>
                    <w:sdtPr>
                      <w:alias w:val="Numeris"/>
                      <w:tag w:val="nr_a459b6775b8f4748ab6b991aab5eee00"/>
                      <w:lock w:val="sdtLocked"/>
                      <w:richText/>
                    </w:sdtPr>
                    <w:sdtContent>
                      <w:r>
                        <w:rPr>
                          <w:szCs w:val="24"/>
                        </w:rPr>
                        <w:t>52</w:t>
                      </w:r>
                    </w:sdtContent>
                  </w:sdt>
                  <w:r>
                    <w:rPr>
                      <w:szCs w:val="24"/>
                    </w:rPr>
                    <w:t>. Psichologinė ir socialinė reabilitacija vaikams bendruomenėje – pagalbos (psichologinės, socialinės) suteikimas ir organizavimas socialinę riziką patiriantiems nuo psichoaktyviųjų medžiagų vartojimo priklausomiems ir (ar) rizikingai, žalingai alkoholį vartojantiems vaikams bei jų šeimoms, siekiant suteikti vaikams galimybę atsisakyti psichoaktyviųjų medžiagų ir (ar) alkoholio ir pasiekti optimalų savarankiško funkcionavimo bendruomenėje lygį.</w:t>
                  </w:r>
                </w:p>
                <w:p>
                  <w:pPr>
                    <w:ind w:firstLine="851"/>
                    <w:jc w:val="both"/>
                    <w:rPr>
                      <w:szCs w:val="24"/>
                    </w:rPr>
                  </w:pPr>
                  <w:r>
                    <w:rPr>
                      <w:szCs w:val="24"/>
                    </w:rPr>
                    <w:t>Paslaugas teikia socialiniai darbuotojai, socialinių paslaugos įstaigų socialiniai pedagogai, socialinių paslaugų įstaigos užimtumo specialistai, psichologai, priklausomybių konsultantai.</w:t>
                  </w:r>
                </w:p>
                <w:p>
                  <w:pPr>
                    <w:ind w:firstLine="851"/>
                    <w:jc w:val="both"/>
                    <w:rPr>
                      <w:szCs w:val="24"/>
                    </w:rPr>
                  </w:pPr>
                  <w:r>
                    <w:rPr>
                      <w:szCs w:val="24"/>
                    </w:rPr>
                    <w:t xml:space="preserve">Nustatoma psichosocialinės pagalbos paslaugos kaina skaičiuojama šios Metodikos 45 punkte nustatyta tvarka. </w:t>
                  </w:r>
                </w:p>
              </w:sdtContent>
            </w:sdt>
            <w:sdt>
              <w:sdtPr>
                <w:alias w:val="53 p."/>
                <w:tag w:val="part_b6c66a1a233e4b12ab92311d64286193"/>
                <w:lock w:val="sdtLocked"/>
                <w:richText/>
              </w:sdtPr>
              <w:sdtContent>
                <w:p>
                  <w:pPr>
                    <w:ind w:firstLine="851"/>
                    <w:jc w:val="both"/>
                    <w:rPr>
                      <w:szCs w:val="24"/>
                    </w:rPr>
                  </w:pPr>
                  <w:sdt>
                    <w:sdtPr>
                      <w:alias w:val="Numeris"/>
                      <w:tag w:val="nr_b6c66a1a233e4b12ab92311d64286193"/>
                      <w:lock w:val="sdtLocked"/>
                      <w:richText/>
                    </w:sdtPr>
                    <w:sdtContent>
                      <w:r>
                        <w:rPr>
                          <w:szCs w:val="24"/>
                        </w:rPr>
                        <w:t>53</w:t>
                      </w:r>
                    </w:sdtContent>
                  </w:sdt>
                  <w:r>
                    <w:rPr>
                      <w:szCs w:val="24"/>
                    </w:rPr>
                    <w:t xml:space="preserve">. Laikinas atokvėpis – pagalba suteikiant galimybę pailsėti asmeniui (šeimai), prižiūrinčiam (-iai) asmenį, kuriam nustatytas individualios pagalbos teikimo išlaidų kompensacijos poreikis (iki 2023 m. gruodžio 31 d. – specialusis nuolatinės slaugos ar priežiūros (pagalbos) poreikis) (toliau – prižiūrimas asmuo). </w:t>
                  </w:r>
                </w:p>
                <w:p>
                  <w:pPr>
                    <w:ind w:firstLine="851"/>
                    <w:jc w:val="both"/>
                    <w:rPr>
                      <w:szCs w:val="24"/>
                    </w:rPr>
                  </w:pPr>
                  <w:r>
                    <w:rPr>
                      <w:szCs w:val="24"/>
                    </w:rPr>
                    <w:t>Paslaugos kainos apskaičiavimo kriterijai:</w:t>
                  </w:r>
                </w:p>
                <w:p>
                  <w:pPr>
                    <w:ind w:firstLine="851"/>
                    <w:jc w:val="both"/>
                    <w:rPr>
                      <w:szCs w:val="24"/>
                    </w:rPr>
                  </w:pPr>
                  <w:r>
                    <w:rPr>
                      <w:szCs w:val="24"/>
                    </w:rPr>
                    <w:t>kai paslauga teikiama asmens namuose:</w:t>
                  </w:r>
                </w:p>
                <w:p>
                  <w:pPr>
                    <w:ind w:left="1211" w:hanging="360"/>
                    <w:rPr>
                      <w:szCs w:val="24"/>
                    </w:rPr>
                  </w:pPr>
                  <w:r>
                    <w:t>−</w:t>
                    <w:tab/>
                  </w:r>
                  <w:r>
                    <w:rPr>
                      <w:szCs w:val="24"/>
                    </w:rPr>
                    <w:t xml:space="preserve">paslaugą teikia darbuotojai, nurodyti Akredituotos socialinės priežiūros reikalavimuose šios socialinės paslaugos turinyje; </w:t>
                  </w:r>
                </w:p>
                <w:p>
                  <w:pPr>
                    <w:ind w:left="1211" w:hanging="360"/>
                    <w:rPr>
                      <w:szCs w:val="24"/>
                    </w:rPr>
                  </w:pPr>
                  <w:r>
                    <w:t>−</w:t>
                    <w:tab/>
                  </w:r>
                  <w:r>
                    <w:rPr>
                      <w:szCs w:val="24"/>
                    </w:rPr>
                    <w:t>darbo užmokestis skaičiuojamas šios Metodikos 19.1.2 papunktyje nustatyta tvarka – skaičiuojamas minimalus individualios priežiūros specialisto darbo užmokestis;</w:t>
                  </w:r>
                </w:p>
                <w:p>
                  <w:pPr>
                    <w:ind w:left="1211" w:hanging="360"/>
                    <w:rPr>
                      <w:szCs w:val="24"/>
                    </w:rPr>
                  </w:pPr>
                  <w:r>
                    <w:t>−</w:t>
                    <w:tab/>
                  </w:r>
                  <w:r>
                    <w:rPr>
                      <w:szCs w:val="24"/>
                    </w:rPr>
                    <w:t>darbuotojų kvalifikacijai kelti ir kintamąjai daliai mokėti prie darbo užmokesčio pridedama 10 proc., kaip tai nustatyta šios Metodikos 19.1.7 papunktyje;</w:t>
                  </w:r>
                </w:p>
                <w:p>
                  <w:pPr>
                    <w:ind w:left="1211" w:hanging="360"/>
                    <w:rPr>
                      <w:szCs w:val="24"/>
                    </w:rPr>
                  </w:pPr>
                  <w:r>
                    <w:t>−</w:t>
                    <w:tab/>
                  </w:r>
                  <w:r>
                    <w:rPr>
                      <w:szCs w:val="24"/>
                    </w:rPr>
                    <w:t>socialinių paslaugų kainoje BD sudaro 20 proc. nuo KD, kaip tai nustatyta šios Metodikos 18.1 papunktyje;</w:t>
                  </w:r>
                </w:p>
                <w:p>
                  <w:pPr>
                    <w:ind w:firstLine="851"/>
                    <w:jc w:val="both"/>
                    <w:rPr>
                      <w:szCs w:val="24"/>
                    </w:rPr>
                  </w:pPr>
                  <w:r>
                    <w:rPr>
                      <w:szCs w:val="24"/>
                    </w:rPr>
                    <w:t>kai paslauga teikiama institucijoje:</w:t>
                  </w:r>
                </w:p>
                <w:p>
                  <w:pPr>
                    <w:ind w:left="1211" w:hanging="360"/>
                    <w:rPr>
                      <w:szCs w:val="24"/>
                    </w:rPr>
                  </w:pPr>
                  <w:r>
                    <w:t>−</w:t>
                    <w:tab/>
                  </w:r>
                  <w:r>
                    <w:rPr>
                      <w:szCs w:val="24"/>
                    </w:rPr>
                    <w:t>paslaugos personalo struktūra ir minimalus skaičius nustatytas Akredituotų socialinių paslaugų teikimo reikalavimų apraše: socialinis darbuotojas teikia paslaugą 4–10 asmenų, individualios priežiūros darbuotojas – ne daugiau kaip 10 asmenų, slaugytojas – 5–10 asmenų, slaugytojo padėjėjas – 5–10 asmenų;</w:t>
                  </w:r>
                </w:p>
                <w:p>
                  <w:pPr>
                    <w:ind w:left="1211" w:hanging="360"/>
                    <w:rPr>
                      <w:szCs w:val="24"/>
                    </w:rPr>
                  </w:pPr>
                  <w:r>
                    <w:t>−</w:t>
                    <w:tab/>
                  </w:r>
                  <w:r>
                    <w:rPr>
                      <w:szCs w:val="24"/>
                    </w:rPr>
                    <w:t xml:space="preserve">užtikrinant paslaugos teikimą visą parą 10 paslaugų gavėjų vienu metu  būtinas personalas: 1 socialinis darbuotojas, 1 slaugytojas, 1 slaugytojo padėjėjas, 4 individualios priežiūros darbuotojai;</w:t>
                  </w:r>
                </w:p>
                <w:p>
                  <w:pPr>
                    <w:ind w:left="1211" w:hanging="360"/>
                    <w:rPr>
                      <w:szCs w:val="24"/>
                    </w:rPr>
                  </w:pPr>
                  <w:r>
                    <w:t>−</w:t>
                    <w:tab/>
                  </w:r>
                  <w:r>
                    <w:rPr>
                      <w:szCs w:val="24"/>
                    </w:rPr>
                    <w:t>darbo užmokestis skaičiuojamas šios Metodikos 19.1.5 papunktyje nustatyta tvarka;</w:t>
                  </w:r>
                </w:p>
                <w:p>
                  <w:pPr>
                    <w:ind w:left="1211" w:hanging="360"/>
                    <w:rPr>
                      <w:szCs w:val="24"/>
                    </w:rPr>
                  </w:pPr>
                  <w:r>
                    <w:t>−</w:t>
                    <w:tab/>
                  </w:r>
                  <w:r>
                    <w:rPr>
                      <w:szCs w:val="24"/>
                    </w:rPr>
                    <w:t xml:space="preserve">kitos išlaidos dengiamos šios Metodikos 19.2 punkte nustatytais dydžiais: mitybos išlaidoms dengti 1 asmeniui nustatoma 0,1 BSI/parai (3,04 BSI/ mėn.), medikamentų ir medicininių prekių bei paslaugų įsigijimo išlaidoms dengti – 0,9 BSI/ mėn., aprangos ir patalynės įsigijimo bei priežiūros išlaidoms dengti  – 0,2 BSI/ mėn., kitų prekių ir paslaugų įsigijimo išlaidoms, susijusioms su individualiais socialinių paslaugų gavėjų poreikiais, dengti 0,2 BSI/ mėn.;</w:t>
                  </w:r>
                </w:p>
                <w:p>
                  <w:pPr>
                    <w:ind w:left="1211" w:hanging="360"/>
                    <w:rPr>
                      <w:szCs w:val="24"/>
                    </w:rPr>
                  </w:pPr>
                  <w:r>
                    <w:t>−</w:t>
                    <w:tab/>
                  </w:r>
                  <w:r>
                    <w:rPr>
                      <w:szCs w:val="24"/>
                    </w:rPr>
                    <w:t>darbuotojų kvalifikacijai kelti ir kintamajai daliai mokėti prie darbo užmokesčio pridedama 10 proc., kaip tai nustatyta šios Metodikos 19.1.6 papunktyje;</w:t>
                  </w:r>
                </w:p>
                <w:p>
                  <w:pPr>
                    <w:ind w:left="1211" w:hanging="360"/>
                    <w:rPr>
                      <w:szCs w:val="24"/>
                    </w:rPr>
                  </w:pPr>
                  <w:r>
                    <w:t>−</w:t>
                    <w:tab/>
                  </w:r>
                  <w:r>
                    <w:rPr>
                      <w:szCs w:val="24"/>
                    </w:rPr>
                    <w:t>socialinių paslaugų kainoje BD sudaro 20 proc. nuo KD, kaip tai nustatyta šios Metodikos 18.1 papunktyje.</w:t>
                  </w:r>
                </w:p>
                <w:p>
                  <w:pPr>
                    <w:ind w:firstLine="851"/>
                    <w:jc w:val="both"/>
                    <w:rPr>
                      <w:szCs w:val="24"/>
                    </w:rPr>
                  </w:pPr>
                  <w:r>
                    <w:rPr>
                      <w:szCs w:val="24"/>
                    </w:rPr>
                    <w:t>Socialinės paslaugos, teikiamos asmens namuose, kaina apskaičiuojama pagal šią formulę:</w:t>
                  </w:r>
                </w:p>
                <w:p>
                  <w:pPr>
                    <w:ind w:firstLine="851"/>
                    <w:jc w:val="both"/>
                    <w:rPr>
                      <w:szCs w:val="24"/>
                    </w:rPr>
                  </w:pPr>
                  <w:r>
                    <w:rPr>
                      <w:szCs w:val="24"/>
                    </w:rPr>
                    <w:t>PK = BD + KD Eur/ val., kurioje:</w:t>
                  </w:r>
                </w:p>
                <w:p>
                  <w:pPr>
                    <w:ind w:firstLine="851"/>
                    <w:jc w:val="both"/>
                    <w:rPr>
                      <w:szCs w:val="24"/>
                    </w:rPr>
                  </w:pPr>
                  <w:r>
                    <w:rPr>
                      <w:szCs w:val="24"/>
                    </w:rPr>
                    <w:t>KD = DU + 10 % = Eur/ val.;</w:t>
                  </w:r>
                </w:p>
                <w:p>
                  <w:pPr>
                    <w:ind w:firstLine="851"/>
                    <w:jc w:val="both"/>
                    <w:rPr>
                      <w:szCs w:val="24"/>
                    </w:rPr>
                  </w:pPr>
                  <w:r>
                    <w:rPr>
                      <w:szCs w:val="24"/>
                    </w:rPr>
                    <w:t>BD = KD x 20 % Eur/ val.</w:t>
                  </w:r>
                </w:p>
                <w:p>
                  <w:pPr>
                    <w:ind w:firstLine="851"/>
                    <w:jc w:val="both"/>
                    <w:rPr>
                      <w:szCs w:val="24"/>
                    </w:rPr>
                  </w:pPr>
                  <w:r>
                    <w:rPr>
                      <w:szCs w:val="24"/>
                    </w:rPr>
                    <w:t>DU = individualios priežiūros darbuotojo valandinis darbo užmokestis.</w:t>
                  </w:r>
                </w:p>
                <w:p>
                  <w:pPr>
                    <w:ind w:firstLine="851"/>
                    <w:jc w:val="both"/>
                    <w:rPr>
                      <w:szCs w:val="24"/>
                    </w:rPr>
                  </w:pPr>
                  <w:r>
                    <w:rPr>
                      <w:szCs w:val="24"/>
                    </w:rPr>
                    <w:t>Socialinės paslaugos, teikiamos institucijoje, kaina apskaičiuojama pagal šią formulę:</w:t>
                  </w:r>
                </w:p>
                <w:p>
                  <w:pPr>
                    <w:ind w:firstLine="851"/>
                    <w:jc w:val="both"/>
                    <w:rPr>
                      <w:szCs w:val="24"/>
                    </w:rPr>
                  </w:pPr>
                  <w:r>
                    <w:rPr>
                      <w:szCs w:val="24"/>
                    </w:rPr>
                    <w:t>PK = BD + KD Eur/ mėn., kurioje:</w:t>
                  </w:r>
                </w:p>
                <w:p>
                  <w:pPr>
                    <w:ind w:firstLine="851"/>
                    <w:jc w:val="both"/>
                    <w:rPr>
                      <w:szCs w:val="24"/>
                    </w:rPr>
                  </w:pPr>
                  <w:r>
                    <w:rPr>
                      <w:szCs w:val="24"/>
                    </w:rPr>
                    <w:t xml:space="preserve">KD = (DU + 10 %) + 3,04 BSI + 0,9 BSI + 0,2 BSI + 0,2 BSI Eur/ mėn.; </w:t>
                  </w:r>
                </w:p>
                <w:p>
                  <w:pPr>
                    <w:ind w:firstLine="851"/>
                    <w:jc w:val="both"/>
                    <w:rPr>
                      <w:szCs w:val="24"/>
                    </w:rPr>
                  </w:pPr>
                  <w:r>
                    <w:rPr>
                      <w:szCs w:val="24"/>
                    </w:rPr>
                    <w:t>BD = KD x 20 % Eur/ mėn.</w:t>
                  </w:r>
                </w:p>
                <w:p>
                  <w:pPr>
                    <w:ind w:firstLine="851"/>
                    <w:jc w:val="both"/>
                    <w:rPr>
                      <w:szCs w:val="24"/>
                    </w:rPr>
                  </w:pPr>
                  <w:r>
                    <w:rPr>
                      <w:szCs w:val="24"/>
                    </w:rPr>
                    <w:t xml:space="preserve">DU = (socialinio darbuotojo mėnesinis darbo užmokestis + (individualios priežiūros darbuotojo mėnesinis darbo užmokestis x 4) + slaugytojo mėnesinis darbo užmokestis + slaugytojo padėjėjo mėnesinis darbo užmokestis)/ 10 paslaugų gavėjų vietų. </w:t>
                  </w:r>
                </w:p>
                <w:p>
                  <w:pPr>
                    <w:jc w:val="both"/>
                    <w:rPr>
                      <w:szCs w:val="24"/>
                    </w:rPr>
                  </w:pPr>
                </w:p>
              </w:sdtContent>
            </w:sdt>
          </w:sdtContent>
        </w:sdt>
        <w:sdt>
          <w:sdtPr>
            <w:alias w:val="skyrius"/>
            <w:tag w:val="part_b441c4f8a8974b6885fc2b0f1586cc78"/>
            <w:lock w:val="sdtLocked"/>
            <w:richText/>
          </w:sdtPr>
          <w:sdtContent>
            <w:p>
              <w:pPr>
                <w:ind w:left="360"/>
                <w:jc w:val="center"/>
                <w:rPr>
                  <w:b/>
                  <w:szCs w:val="24"/>
                  <w:lang w:eastAsia="lt-LT"/>
                </w:rPr>
              </w:pPr>
              <w:sdt>
                <w:sdtPr>
                  <w:alias w:val="Numeris"/>
                  <w:tag w:val="nr_b441c4f8a8974b6885fc2b0f1586cc78"/>
                  <w:lock w:val="sdtLocked"/>
                  <w:richText/>
                </w:sdtPr>
                <w:sdtContent>
                  <w:r>
                    <w:rPr>
                      <w:b/>
                      <w:szCs w:val="24"/>
                      <w:lang w:eastAsia="lt-LT"/>
                    </w:rPr>
                    <w:t>VII</w:t>
                  </w:r>
                </w:sdtContent>
              </w:sdt>
              <w:r>
                <w:rPr>
                  <w:b/>
                  <w:szCs w:val="24"/>
                  <w:lang w:eastAsia="lt-LT"/>
                </w:rPr>
                <w:t xml:space="preserve">. </w:t>
              </w:r>
              <w:sdt>
                <w:sdtPr>
                  <w:alias w:val="Pavadinimas"/>
                  <w:tag w:val="title_b441c4f8a8974b6885fc2b0f1586cc78"/>
                  <w:lock w:val="sdtLocked"/>
                  <w:richText/>
                </w:sdtPr>
                <w:sdtContent>
                  <w:r>
                    <w:rPr>
                      <w:b/>
                      <w:szCs w:val="24"/>
                      <w:lang w:eastAsia="lt-LT"/>
                    </w:rPr>
                    <w:t>SOCIALINĖS GLOBOS KAINŲ NUSTATYMAS</w:t>
                  </w:r>
                </w:sdtContent>
              </w:sdt>
            </w:p>
            <w:p>
              <w:pPr>
                <w:jc w:val="both"/>
                <w:rPr>
                  <w:szCs w:val="24"/>
                </w:rPr>
              </w:pPr>
            </w:p>
            <w:sdt>
              <w:sdtPr>
                <w:alias w:val="54 p."/>
                <w:tag w:val="part_acbeb22093024e3582f0db9ddbf30399"/>
                <w:lock w:val="sdtLocked"/>
                <w:richText/>
              </w:sdtPr>
              <w:sdtContent>
                <w:p>
                  <w:pPr>
                    <w:ind w:firstLine="851"/>
                    <w:jc w:val="both"/>
                    <w:rPr>
                      <w:szCs w:val="24"/>
                    </w:rPr>
                  </w:pPr>
                  <w:sdt>
                    <w:sdtPr>
                      <w:alias w:val="Numeris"/>
                      <w:tag w:val="nr_acbeb22093024e3582f0db9ddbf30399"/>
                      <w:lock w:val="sdtLocked"/>
                      <w:richText/>
                    </w:sdtPr>
                    <w:sdtContent>
                      <w:r>
                        <w:rPr>
                          <w:szCs w:val="24"/>
                        </w:rPr>
                        <w:t>54</w:t>
                      </w:r>
                    </w:sdtContent>
                  </w:sdt>
                  <w:r>
                    <w:rPr>
                      <w:szCs w:val="24"/>
                    </w:rPr>
                    <w:t xml:space="preserve">. Socialinės globos kainą socialines paslaugas teikiančiose įstaigose, išskyrus šeimynas, nusistato įstaiga vadovaudamasi Socialinių paslaugų katalogu, socialinės apsaugos ir darbo ministro patvirtintu Socialinės globos normų aprašu, Socialinę globą teikiančių darbuotojų darbo laiko sąnaudų normatyvais, šios Metodikos 11–17 punktais ir kitais teisės aktais, reglamentuojančiais socialinių paslaugų organizavimą ir teikimą. </w:t>
                  </w:r>
                </w:p>
              </w:sdtContent>
            </w:sdt>
            <w:sdt>
              <w:sdtPr>
                <w:alias w:val="55 p."/>
                <w:tag w:val="part_3722844af0c14347810cb46ea4385667"/>
                <w:lock w:val="sdtLocked"/>
                <w:richText/>
              </w:sdtPr>
              <w:sdtContent>
                <w:p>
                  <w:pPr>
                    <w:ind w:firstLine="851"/>
                    <w:jc w:val="both"/>
                    <w:rPr>
                      <w:szCs w:val="24"/>
                    </w:rPr>
                  </w:pPr>
                  <w:sdt>
                    <w:sdtPr>
                      <w:alias w:val="Numeris"/>
                      <w:tag w:val="nr_3722844af0c14347810cb46ea4385667"/>
                      <w:lock w:val="sdtLocked"/>
                      <w:richText/>
                    </w:sdtPr>
                    <w:sdtContent>
                      <w:r>
                        <w:rPr>
                          <w:szCs w:val="24"/>
                        </w:rPr>
                        <w:t>55</w:t>
                      </w:r>
                    </w:sdtContent>
                  </w:sdt>
                  <w:r>
                    <w:rPr>
                      <w:szCs w:val="24"/>
                    </w:rPr>
                    <w:t>. Socialinės globos kaina yra derinama su savininko teises ir pareigas įgyvendinančia institucija ar socialinės globos įstaigos dalininkais (savininkais).</w:t>
                  </w:r>
                </w:p>
              </w:sdtContent>
            </w:sdt>
            <w:sdt>
              <w:sdtPr>
                <w:alias w:val="56 p."/>
                <w:tag w:val="part_cc9eb2591db345d58364fb4900e00d1c"/>
                <w:lock w:val="sdtLocked"/>
                <w:richText/>
              </w:sdtPr>
              <w:sdtContent>
                <w:p>
                  <w:pPr>
                    <w:ind w:firstLine="851"/>
                    <w:jc w:val="both"/>
                    <w:rPr>
                      <w:szCs w:val="24"/>
                    </w:rPr>
                  </w:pPr>
                  <w:r>
                    <w:rPr>
                      <w:szCs w:val="24"/>
                    </w:rPr>
                    <w:t xml:space="preserve">56. Savivaldybės įstaigos, teikiančios socialinę globą, socialinės globos kainą nustato vadovaudamosi šia Metodika pagal faktines einamųjų metų išlaidas, įvertindamos galimus kitų metų kainos dydžio pasikeitimą įtakojančius faktorius. Nustatytos socialinės globos kainos derinamos su Savivaldybės administracijos Socialinės paramos ir rūpybos skyriumi ir teikiamos svarstyti Savivaldybės tarybai. </w:t>
                  </w:r>
                </w:p>
              </w:sdtContent>
            </w:sdt>
            <w:sdt>
              <w:sdtPr>
                <w:alias w:val="57 p."/>
                <w:tag w:val="part_9253164af53f42dab2ba5cb40a6ad714"/>
                <w:lock w:val="sdtLocked"/>
                <w:richText/>
              </w:sdtPr>
              <w:sdtContent>
                <w:p>
                  <w:pPr>
                    <w:ind w:firstLine="851"/>
                    <w:jc w:val="both"/>
                    <w:rPr>
                      <w:szCs w:val="24"/>
                    </w:rPr>
                  </w:pPr>
                  <w:sdt>
                    <w:sdtPr>
                      <w:alias w:val="Numeris"/>
                      <w:tag w:val="nr_9253164af53f42dab2ba5cb40a6ad714"/>
                      <w:lock w:val="sdtLocked"/>
                      <w:richText/>
                    </w:sdtPr>
                    <w:sdtContent>
                      <w:r>
                        <w:rPr>
                          <w:szCs w:val="24"/>
                        </w:rPr>
                        <w:t>57</w:t>
                      </w:r>
                    </w:sdtContent>
                  </w:sdt>
                  <w:r>
                    <w:rPr>
                      <w:szCs w:val="24"/>
                    </w:rPr>
                    <w:t xml:space="preserve">. Savivaldybės taryba tvirtina maksimalią iš Savivaldybės biudžeto finansuojamą socialinės globos kainą, kuri yra apskaičiuojama įvertinus visų įstaigų, taip pat ir Savivaldybės įstaigų,  teikiančių socialinę globą Telšių rajono gyventojams, planuojamų kitų metų kainų vidurkį pagal kiekvieną socialinės globos rūšį. Jei neplanuojama keisti kitų kalendorinių metų socialinės globos kainos, paliekamos galioti nustatytos socialinės globos kainos. </w:t>
                  </w:r>
                </w:p>
              </w:sdtContent>
            </w:sdt>
            <w:sdt>
              <w:sdtPr>
                <w:alias w:val="58 p."/>
                <w:tag w:val="part_7a4c58a87d1c43f4b24b1187c0162cea"/>
                <w:lock w:val="sdtLocked"/>
                <w:richText/>
              </w:sdtPr>
              <w:sdtContent>
                <w:p>
                  <w:pPr>
                    <w:ind w:firstLine="851"/>
                    <w:jc w:val="both"/>
                    <w:rPr>
                      <w:szCs w:val="24"/>
                    </w:rPr>
                  </w:pPr>
                  <w:sdt>
                    <w:sdtPr>
                      <w:alias w:val="Numeris"/>
                      <w:tag w:val="nr_7a4c58a87d1c43f4b24b1187c0162cea"/>
                      <w:lock w:val="sdtLocked"/>
                      <w:richText/>
                    </w:sdtPr>
                    <w:sdtContent>
                      <w:r>
                        <w:rPr>
                          <w:szCs w:val="24"/>
                        </w:rPr>
                        <w:t>58</w:t>
                      </w:r>
                    </w:sdtContent>
                  </w:sdt>
                  <w:r>
                    <w:rPr>
                      <w:szCs w:val="24"/>
                    </w:rPr>
                    <w:t xml:space="preserve">. Savivaldybės taryba atskiru sprendimu tvirtina Savivaldybės  įstaigų,  teikiančių socialinę globą Telšių rajono gyventojams, kitų kalendorinių metų socialinės globos kainas.  </w:t>
                  </w:r>
                </w:p>
                <w:p>
                  <w:pPr>
                    <w:jc w:val="both"/>
                    <w:rPr>
                      <w:szCs w:val="24"/>
                    </w:rPr>
                  </w:pPr>
                </w:p>
              </w:sdtContent>
            </w:sdt>
          </w:sdtContent>
        </w:sdt>
        <w:sdt>
          <w:sdtPr>
            <w:alias w:val="skyrius"/>
            <w:tag w:val="part_fd4fdc6f012d4a04833eca7f28d88d52"/>
            <w:lock w:val="sdtLocked"/>
            <w:richText/>
          </w:sdtPr>
          <w:sdtContent>
            <w:p>
              <w:pPr>
                <w:jc w:val="center"/>
                <w:rPr>
                  <w:b/>
                  <w:bCs/>
                  <w:szCs w:val="24"/>
                </w:rPr>
              </w:pPr>
              <w:sdt>
                <w:sdtPr>
                  <w:alias w:val="Numeris"/>
                  <w:tag w:val="nr_fd4fdc6f012d4a04833eca7f28d88d52"/>
                  <w:lock w:val="sdtLocked"/>
                  <w:richText/>
                </w:sdtPr>
                <w:sdtContent>
                  <w:r>
                    <w:rPr>
                      <w:b/>
                      <w:bCs/>
                      <w:szCs w:val="24"/>
                    </w:rPr>
                    <w:t>VIII</w:t>
                  </w:r>
                </w:sdtContent>
              </w:sdt>
              <w:r>
                <w:rPr>
                  <w:b/>
                  <w:bCs/>
                  <w:szCs w:val="24"/>
                </w:rPr>
                <w:t xml:space="preserve">. </w:t>
              </w:r>
              <w:sdt>
                <w:sdtPr>
                  <w:alias w:val="Pavadinimas"/>
                  <w:tag w:val="title_fd4fdc6f012d4a04833eca7f28d88d52"/>
                  <w:lock w:val="sdtLocked"/>
                  <w:richText/>
                </w:sdtPr>
                <w:sdtContent>
                  <w:r>
                    <w:rPr>
                      <w:b/>
                      <w:bCs/>
                      <w:szCs w:val="24"/>
                    </w:rPr>
                    <w:t>SOCIALINIŲ PASLAUGŲ KAINŲ DERINIMO IR TVIRTINIMO TVARKA</w:t>
                  </w:r>
                </w:sdtContent>
              </w:sdt>
            </w:p>
            <w:p>
              <w:pPr>
                <w:jc w:val="both"/>
                <w:rPr>
                  <w:szCs w:val="24"/>
                </w:rPr>
              </w:pPr>
            </w:p>
            <w:sdt>
              <w:sdtPr>
                <w:alias w:val="59 p."/>
                <w:tag w:val="part_8e03aaaadd644168844d651b225ba0f2"/>
                <w:lock w:val="sdtLocked"/>
                <w:richText/>
              </w:sdtPr>
              <w:sdtContent>
                <w:p>
                  <w:pPr>
                    <w:ind w:firstLine="851"/>
                    <w:jc w:val="both"/>
                    <w:rPr>
                      <w:szCs w:val="24"/>
                    </w:rPr>
                  </w:pPr>
                  <w:sdt>
                    <w:sdtPr>
                      <w:alias w:val="Numeris"/>
                      <w:tag w:val="nr_8e03aaaadd644168844d651b225ba0f2"/>
                      <w:lock w:val="sdtLocked"/>
                      <w:richText/>
                    </w:sdtPr>
                    <w:sdtContent>
                      <w:r>
                        <w:rPr>
                          <w:szCs w:val="24"/>
                        </w:rPr>
                        <w:t>59</w:t>
                      </w:r>
                    </w:sdtContent>
                  </w:sdt>
                  <w:r>
                    <w:rPr>
                      <w:szCs w:val="24"/>
                    </w:rPr>
                    <w:t>. Savivaldybės administracijos Socialinės paramos ir rūpybos skyrius iki kiekvienų einamųjų metų rugsėjo 1 d. išsiunčia paslaugų teikėjams, teikiantiems socialines paslaugas Telšių rajono gyventojams, prašymus pateikti planuojamas kitų metų socialinių paslaugų kainas.</w:t>
                  </w:r>
                </w:p>
              </w:sdtContent>
            </w:sdt>
            <w:sdt>
              <w:sdtPr>
                <w:alias w:val="60 p."/>
                <w:tag w:val="part_856a0dbe48544a24874542e8889211ca"/>
                <w:lock w:val="sdtLocked"/>
                <w:richText/>
              </w:sdtPr>
              <w:sdtContent>
                <w:p>
                  <w:pPr>
                    <w:ind w:firstLine="851"/>
                    <w:jc w:val="both"/>
                    <w:rPr>
                      <w:szCs w:val="24"/>
                    </w:rPr>
                  </w:pPr>
                  <w:sdt>
                    <w:sdtPr>
                      <w:alias w:val="Numeris"/>
                      <w:tag w:val="nr_856a0dbe48544a24874542e8889211ca"/>
                      <w:lock w:val="sdtLocked"/>
                      <w:richText/>
                    </w:sdtPr>
                    <w:sdtContent>
                      <w:r>
                        <w:rPr>
                          <w:szCs w:val="24"/>
                        </w:rPr>
                        <w:t>60</w:t>
                      </w:r>
                    </w:sdtContent>
                  </w:sdt>
                  <w:r>
                    <w:rPr>
                      <w:szCs w:val="24"/>
                    </w:rPr>
                    <w:t>. Socialinių paslaugų teikėjai iki einamųjų metų spalio 1 d. pateikia planuojamas kitų metų socialinių paslaugų kainas, užpildydami Socialinės paslaugos kainos apskaičiavimo formą (Metodikos 1 priedas).</w:t>
                  </w:r>
                </w:p>
              </w:sdtContent>
            </w:sdt>
            <w:sdt>
              <w:sdtPr>
                <w:alias w:val="61 p."/>
                <w:tag w:val="part_4e83748b043540748c9657e70e25baf8"/>
                <w:lock w:val="sdtLocked"/>
                <w:richText/>
              </w:sdtPr>
              <w:sdtContent>
                <w:p>
                  <w:pPr>
                    <w:ind w:firstLine="851"/>
                    <w:jc w:val="both"/>
                    <w:rPr>
                      <w:szCs w:val="24"/>
                    </w:rPr>
                  </w:pPr>
                  <w:sdt>
                    <w:sdtPr>
                      <w:alias w:val="Numeris"/>
                      <w:tag w:val="nr_4e83748b043540748c9657e70e25baf8"/>
                      <w:lock w:val="sdtLocked"/>
                      <w:richText/>
                    </w:sdtPr>
                    <w:sdtContent>
                      <w:r>
                        <w:rPr>
                          <w:szCs w:val="24"/>
                        </w:rPr>
                        <w:t>61</w:t>
                      </w:r>
                    </w:sdtContent>
                  </w:sdt>
                  <w:r>
                    <w:rPr>
                      <w:szCs w:val="24"/>
                    </w:rPr>
                    <w:t xml:space="preserve">. Savivaldybės administracijos Socialinės paramos ir rūpybos skyrius iki einamųjų metų </w:t>
                  </w:r>
                </w:p>
                <w:p>
                  <w:pPr>
                    <w:jc w:val="both"/>
                    <w:rPr>
                      <w:szCs w:val="24"/>
                    </w:rPr>
                  </w:pPr>
                  <w:r>
                    <w:rPr>
                      <w:szCs w:val="24"/>
                    </w:rPr>
                    <w:t xml:space="preserve">lapkričio 1 d. parengia, suderina ir teikia svarstyti Savivaldybės tarybos posėdyje sprendimo dėl socialinių paslaugų kainų nustatymo kitiems metams. </w:t>
                  </w:r>
                </w:p>
              </w:sdtContent>
            </w:sdt>
            <w:sdt>
              <w:sdtPr>
                <w:alias w:val="62 p."/>
                <w:tag w:val="part_12dd44a6e49046fa8d5e47264d473545"/>
                <w:lock w:val="sdtLocked"/>
                <w:richText/>
              </w:sdtPr>
              <w:sdtContent>
                <w:p>
                  <w:pPr>
                    <w:ind w:firstLine="851"/>
                    <w:jc w:val="both"/>
                    <w:rPr>
                      <w:szCs w:val="24"/>
                    </w:rPr>
                  </w:pPr>
                  <w:sdt>
                    <w:sdtPr>
                      <w:alias w:val="Numeris"/>
                      <w:tag w:val="nr_12dd44a6e49046fa8d5e47264d473545"/>
                      <w:lock w:val="sdtLocked"/>
                      <w:richText/>
                    </w:sdtPr>
                    <w:sdtContent>
                      <w:r>
                        <w:rPr>
                          <w:szCs w:val="24"/>
                        </w:rPr>
                        <w:t>62</w:t>
                      </w:r>
                    </w:sdtContent>
                  </w:sdt>
                  <w:r>
                    <w:rPr>
                      <w:szCs w:val="24"/>
                    </w:rPr>
                    <w:t>. Savivaldybės tarybos sprendimu tvirtinamos:</w:t>
                  </w:r>
                </w:p>
                <w:sdt>
                  <w:sdtPr>
                    <w:alias w:val="62.1 pp."/>
                    <w:tag w:val="part_32bf0cb5b7f048f9844cc6688454e6cb"/>
                    <w:lock w:val="sdtLocked"/>
                    <w:richText/>
                  </w:sdtPr>
                  <w:sdtContent>
                    <w:p>
                      <w:pPr>
                        <w:ind w:firstLine="851"/>
                        <w:jc w:val="both"/>
                        <w:rPr>
                          <w:szCs w:val="24"/>
                        </w:rPr>
                      </w:pPr>
                      <w:sdt>
                        <w:sdtPr>
                          <w:alias w:val="Numeris"/>
                          <w:tag w:val="nr_32bf0cb5b7f048f9844cc6688454e6cb"/>
                          <w:lock w:val="sdtLocked"/>
                          <w:richText/>
                        </w:sdtPr>
                        <w:sdtContent>
                          <w:r>
                            <w:rPr>
                              <w:szCs w:val="24"/>
                            </w:rPr>
                            <w:t>62.1</w:t>
                          </w:r>
                        </w:sdtContent>
                      </w:sdt>
                      <w:r>
                        <w:rPr>
                          <w:szCs w:val="24"/>
                        </w:rPr>
                        <w:t>. perkamų ir (ar) finansuojamų paslaugų kainos;</w:t>
                      </w:r>
                    </w:p>
                  </w:sdtContent>
                </w:sdt>
                <w:sdt>
                  <w:sdtPr>
                    <w:alias w:val="62.2 pp."/>
                    <w:tag w:val="part_95b057d6d74d46ff8e2009e6dd208d30"/>
                    <w:lock w:val="sdtLocked"/>
                    <w:richText/>
                  </w:sdtPr>
                  <w:sdtContent>
                    <w:p>
                      <w:pPr>
                        <w:ind w:firstLine="851"/>
                        <w:jc w:val="both"/>
                        <w:rPr>
                          <w:szCs w:val="24"/>
                        </w:rPr>
                      </w:pPr>
                      <w:sdt>
                        <w:sdtPr>
                          <w:alias w:val="Numeris"/>
                          <w:tag w:val="nr_95b057d6d74d46ff8e2009e6dd208d30"/>
                          <w:lock w:val="sdtLocked"/>
                          <w:richText/>
                        </w:sdtPr>
                        <w:sdtContent>
                          <w:r>
                            <w:rPr>
                              <w:szCs w:val="24"/>
                            </w:rPr>
                            <w:t>62.2</w:t>
                          </w:r>
                        </w:sdtContent>
                      </w:sdt>
                      <w:r>
                        <w:rPr>
                          <w:szCs w:val="24"/>
                        </w:rPr>
                        <w:t>. Savivaldybės įstaigų socialinių paslaugų kainos.</w:t>
                      </w:r>
                    </w:p>
                  </w:sdtContent>
                </w:sdt>
              </w:sdtContent>
            </w:sdt>
            <w:sdt>
              <w:sdtPr>
                <w:alias w:val="63 p."/>
                <w:tag w:val="part_90daff1dfe934223bc125454e2cf0ab5"/>
                <w:lock w:val="sdtLocked"/>
                <w:richText/>
              </w:sdtPr>
              <w:sdtContent>
                <w:p>
                  <w:pPr>
                    <w:ind w:firstLine="851"/>
                    <w:jc w:val="both"/>
                    <w:rPr>
                      <w:szCs w:val="24"/>
                    </w:rPr>
                  </w:pPr>
                  <w:sdt>
                    <w:sdtPr>
                      <w:alias w:val="Numeris"/>
                      <w:tag w:val="nr_90daff1dfe934223bc125454e2cf0ab5"/>
                      <w:lock w:val="sdtLocked"/>
                      <w:richText/>
                    </w:sdtPr>
                    <w:sdtContent>
                      <w:r>
                        <w:rPr>
                          <w:szCs w:val="24"/>
                        </w:rPr>
                        <w:t>63</w:t>
                      </w:r>
                    </w:sdtContent>
                  </w:sdt>
                  <w:r>
                    <w:rPr>
                      <w:szCs w:val="24"/>
                    </w:rPr>
                    <w:t>. Paslaugų kainos peržiūrimos ir teikiamos svarstyti Savivaldybės tarybai einamaisiais metais tik tais atvejais, kai:</w:t>
                  </w:r>
                </w:p>
                <w:sdt>
                  <w:sdtPr>
                    <w:alias w:val="63.1 pp."/>
                    <w:tag w:val="part_23efce919aeb483e9159819c8a66e5d2"/>
                    <w:lock w:val="sdtLocked"/>
                    <w:richText/>
                  </w:sdtPr>
                  <w:sdtContent>
                    <w:p>
                      <w:pPr>
                        <w:ind w:firstLine="851"/>
                        <w:jc w:val="both"/>
                        <w:rPr>
                          <w:szCs w:val="24"/>
                        </w:rPr>
                      </w:pPr>
                      <w:sdt>
                        <w:sdtPr>
                          <w:alias w:val="Numeris"/>
                          <w:tag w:val="nr_23efce919aeb483e9159819c8a66e5d2"/>
                          <w:lock w:val="sdtLocked"/>
                          <w:richText/>
                        </w:sdtPr>
                        <w:sdtContent>
                          <w:r>
                            <w:rPr>
                              <w:szCs w:val="24"/>
                            </w:rPr>
                            <w:t>63.1</w:t>
                          </w:r>
                        </w:sdtContent>
                      </w:sdt>
                      <w:r>
                        <w:rPr>
                          <w:szCs w:val="24"/>
                        </w:rPr>
                        <w:t>. pasikeičia metiniai socialiniai rodikliai (VRP, BSI, minimalūs pareiginės algos koeficientai);</w:t>
                      </w:r>
                    </w:p>
                  </w:sdtContent>
                </w:sdt>
                <w:sdt>
                  <w:sdtPr>
                    <w:alias w:val="63.2 pp."/>
                    <w:tag w:val="part_1f2b09443a374d52a2ce19d91e6817f2"/>
                    <w:lock w:val="sdtLocked"/>
                    <w:richText/>
                  </w:sdtPr>
                  <w:sdtContent>
                    <w:p>
                      <w:pPr>
                        <w:ind w:firstLine="851"/>
                        <w:jc w:val="both"/>
                        <w:rPr>
                          <w:szCs w:val="24"/>
                        </w:rPr>
                      </w:pPr>
                      <w:sdt>
                        <w:sdtPr>
                          <w:alias w:val="Numeris"/>
                          <w:tag w:val="nr_1f2b09443a374d52a2ce19d91e6817f2"/>
                          <w:lock w:val="sdtLocked"/>
                          <w:richText/>
                        </w:sdtPr>
                        <w:sdtContent>
                          <w:r>
                            <w:rPr>
                              <w:szCs w:val="24"/>
                            </w:rPr>
                            <w:t>63.2</w:t>
                          </w:r>
                        </w:sdtContent>
                      </w:sdt>
                      <w:r>
                        <w:rPr>
                          <w:szCs w:val="24"/>
                        </w:rPr>
                        <w:t>. atsiranda aplinkybės, dėl kurių paslaugos kaina gali keistis reikšmingai (teisės aktų pasikeitimas, kainų pokytis, infliacija).</w:t>
                      </w:r>
                    </w:p>
                    <w:p>
                      <w:pPr>
                        <w:ind w:firstLine="913"/>
                        <w:jc w:val="both"/>
                        <w:rPr>
                          <w:szCs w:val="24"/>
                        </w:rPr>
                      </w:pPr>
                    </w:p>
                    <w:p>
                      <w:pPr>
                        <w:ind w:firstLine="851"/>
                        <w:jc w:val="both"/>
                        <w:rPr>
                          <w:szCs w:val="24"/>
                        </w:rPr>
                      </w:pPr>
                    </w:p>
                    <w:p>
                      <w:pPr>
                        <w:ind w:firstLine="851"/>
                        <w:jc w:val="both"/>
                        <w:rPr>
                          <w:szCs w:val="24"/>
                        </w:rPr>
                      </w:pPr>
                    </w:p>
                  </w:sdtContent>
                </w:sdt>
              </w:sdtContent>
            </w:sdt>
          </w:sdtContent>
        </w:sdt>
        <w:sdt>
          <w:sdtPr>
            <w:alias w:val="skyrius"/>
            <w:tag w:val="part_5b12776d344d494c95623bb96dccd2ac"/>
            <w:lock w:val="sdtLocked"/>
            <w:richText/>
          </w:sdtPr>
          <w:sdtContent>
            <w:p>
              <w:pPr>
                <w:jc w:val="center"/>
                <w:rPr>
                  <w:b/>
                  <w:bCs/>
                  <w:szCs w:val="24"/>
                </w:rPr>
              </w:pPr>
              <w:sdt>
                <w:sdtPr>
                  <w:alias w:val="Numeris"/>
                  <w:tag w:val="nr_5b12776d344d494c95623bb96dccd2ac"/>
                  <w:lock w:val="sdtLocked"/>
                  <w:richText/>
                </w:sdtPr>
                <w:sdtContent>
                  <w:r>
                    <w:rPr>
                      <w:b/>
                      <w:bCs/>
                      <w:szCs w:val="24"/>
                    </w:rPr>
                    <w:t>IX</w:t>
                  </w:r>
                </w:sdtContent>
              </w:sdt>
              <w:r>
                <w:rPr>
                  <w:b/>
                  <w:bCs/>
                  <w:szCs w:val="24"/>
                </w:rPr>
                <w:t xml:space="preserve">. </w:t>
              </w:r>
              <w:sdt>
                <w:sdtPr>
                  <w:alias w:val="Pavadinimas"/>
                  <w:tag w:val="title_5b12776d344d494c95623bb96dccd2ac"/>
                  <w:lock w:val="sdtLocked"/>
                  <w:richText/>
                </w:sdtPr>
                <w:sdtContent>
                  <w:r>
                    <w:rPr>
                      <w:b/>
                      <w:bCs/>
                      <w:szCs w:val="24"/>
                    </w:rPr>
                    <w:t>BAIGIAMOSIOS NUOSTATOS</w:t>
                  </w:r>
                </w:sdtContent>
              </w:sdt>
            </w:p>
            <w:p>
              <w:pPr>
                <w:jc w:val="both"/>
                <w:rPr>
                  <w:szCs w:val="24"/>
                </w:rPr>
              </w:pPr>
            </w:p>
            <w:sdt>
              <w:sdtPr>
                <w:alias w:val="64 p."/>
                <w:tag w:val="part_2e4b7f36825244eb87b9d55a350674ee"/>
                <w:lock w:val="sdtLocked"/>
                <w:richText/>
              </w:sdtPr>
              <w:sdtContent>
                <w:p>
                  <w:pPr>
                    <w:ind w:firstLine="851"/>
                    <w:jc w:val="both"/>
                    <w:rPr>
                      <w:szCs w:val="24"/>
                    </w:rPr>
                  </w:pPr>
                  <w:sdt>
                    <w:sdtPr>
                      <w:alias w:val="Numeris"/>
                      <w:tag w:val="nr_2e4b7f36825244eb87b9d55a350674ee"/>
                      <w:lock w:val="sdtLocked"/>
                      <w:richText/>
                    </w:sdtPr>
                    <w:sdtContent>
                      <w:r>
                        <w:rPr>
                          <w:szCs w:val="24"/>
                        </w:rPr>
                        <w:t>64</w:t>
                      </w:r>
                    </w:sdtContent>
                  </w:sdt>
                  <w:r>
                    <w:rPr>
                      <w:szCs w:val="24"/>
                    </w:rPr>
                    <w:t>. Už paslaugų kainų apskaičiavimą yra atsakingi socialinių paslaugų įstaigų vadovai ir (ar) socialines paslaugas teikiantis fizinis asmuo.</w:t>
                  </w:r>
                </w:p>
              </w:sdtContent>
            </w:sdt>
            <w:sdt>
              <w:sdtPr>
                <w:alias w:val="65 p."/>
                <w:tag w:val="part_10608461f76a44aaae91da23ca0eea99"/>
                <w:lock w:val="sdtLocked"/>
                <w:richText/>
              </w:sdtPr>
              <w:sdtContent>
                <w:p>
                  <w:pPr>
                    <w:ind w:firstLine="851"/>
                    <w:jc w:val="both"/>
                    <w:rPr>
                      <w:szCs w:val="24"/>
                    </w:rPr>
                  </w:pPr>
                  <w:sdt>
                    <w:sdtPr>
                      <w:alias w:val="Numeris"/>
                      <w:tag w:val="nr_10608461f76a44aaae91da23ca0eea99"/>
                      <w:lock w:val="sdtLocked"/>
                      <w:richText/>
                    </w:sdtPr>
                    <w:sdtContent>
                      <w:r>
                        <w:rPr>
                          <w:szCs w:val="24"/>
                        </w:rPr>
                        <w:t>65.</w:t>
                      </w:r>
                    </w:sdtContent>
                  </w:sdt>
                  <w:r>
                    <w:rPr>
                      <w:szCs w:val="24"/>
                    </w:rPr>
                    <w:t xml:space="preserve"> Už šio Savivaldybės tarybos sprendimo įgyvendinimą yra atsakingas Savivaldybės administracijos Socialinės paramos ir rūpybos skyrius</w:t>
                  </w:r>
                </w:p>
              </w:sdtContent>
            </w:sdt>
          </w:sdtContent>
        </w:sdt>
        <w:sdt>
          <w:sdtPr>
            <w:alias w:val="pabaiga"/>
            <w:tag w:val="part_bfc723af65734e8fa607c8ff47d0bfe4"/>
            <w:lock w:val="sdtLocked"/>
            <w:richText/>
          </w:sdtPr>
          <w:sdtContent>
            <w:p>
              <w:pPr>
                <w:jc w:val="center"/>
                <w:rPr>
                  <w:szCs w:val="24"/>
                </w:rPr>
              </w:pPr>
              <w:r>
                <w:rPr>
                  <w:szCs w:val="24"/>
                </w:rPr>
                <w:t>________________________________</w:t>
              </w:r>
            </w:p>
          </w:sdtContent>
        </w:sdt>
      </w:sdtContent>
    </w:sdt>
    <w:sdt>
      <w:sdtPr>
        <w:alias w:val="1 pr."/>
        <w:tag w:val="part_e020f68abf0f4c9ab8cafd4cbd1effd0"/>
        <w:lock w:val="sdtLocked"/>
        <w:richText/>
      </w:sdtPr>
      <w:sdtContent>
        <w:p>
          <w:pPr>
            <w:ind w:left="6521"/>
            <w:jc w:val="both"/>
            <w:sectPr>
              <w:pgSz w:w="11906" w:h="16838" w:code="9"/>
              <w:pgMar w:top="1134" w:right="567" w:bottom="1134" w:left="1701" w:header="454" w:footer="907" w:gutter="0"/>
              <w:pgNumType w:start="1"/>
              <w:cols w:space="1296"/>
              <w:formProt w:val="0"/>
              <w:titlePg/>
              <w:docGrid w:linePitch="326"/>
            </w:sectPr>
          </w:pPr>
        </w:p>
        <w:p>
          <w:pPr>
            <w:ind w:firstLine="5103"/>
            <w:rPr>
              <w:szCs w:val="24"/>
            </w:rPr>
          </w:pPr>
          <w:r>
            <w:rPr>
              <w:szCs w:val="24"/>
            </w:rPr>
            <w:t>Telšių rajono savivaldybės</w:t>
          </w:r>
        </w:p>
        <w:p>
          <w:pPr>
            <w:ind w:firstLine="5103"/>
            <w:rPr>
              <w:szCs w:val="24"/>
            </w:rPr>
          </w:pPr>
          <w:r>
            <w:rPr>
              <w:szCs w:val="24"/>
            </w:rPr>
            <w:t>maksimalių socialinių paslaugų</w:t>
          </w:r>
        </w:p>
        <w:p>
          <w:pPr>
            <w:ind w:firstLine="5103"/>
            <w:rPr>
              <w:szCs w:val="24"/>
            </w:rPr>
          </w:pPr>
          <w:r>
            <w:rPr>
              <w:szCs w:val="24"/>
            </w:rPr>
            <w:t>išlaidų finansavimo dydžių</w:t>
          </w:r>
        </w:p>
        <w:p>
          <w:pPr>
            <w:ind w:firstLine="5103"/>
            <w:rPr>
              <w:bCs/>
              <w:szCs w:val="24"/>
              <w:lang w:eastAsia="lt-LT"/>
            </w:rPr>
          </w:pPr>
          <w:r>
            <w:rPr>
              <w:szCs w:val="24"/>
            </w:rPr>
            <w:t xml:space="preserve">nustatymo metodikos </w:t>
          </w:r>
          <w:sdt>
            <w:sdtPr>
              <w:alias w:val="Numeris"/>
              <w:tag w:val="nr_e020f68abf0f4c9ab8cafd4cbd1effd0"/>
              <w:lock w:val="sdtLocked"/>
              <w:richText/>
            </w:sdtPr>
            <w:sdtContent>
              <w:r>
                <w:rPr>
                  <w:szCs w:val="24"/>
                </w:rPr>
                <w:t>1</w:t>
              </w:r>
            </w:sdtContent>
          </w:sdt>
          <w:r>
            <w:rPr>
              <w:szCs w:val="24"/>
            </w:rPr>
            <w:t xml:space="preserve"> </w:t>
          </w:r>
          <w:r>
            <w:rPr>
              <w:bCs/>
              <w:szCs w:val="24"/>
              <w:lang w:eastAsia="lt-LT"/>
            </w:rPr>
            <w:t>priedas</w:t>
          </w:r>
        </w:p>
        <w:p>
          <w:pPr>
            <w:jc w:val="center"/>
            <w:rPr>
              <w:szCs w:val="24"/>
            </w:rPr>
          </w:pPr>
        </w:p>
        <w:p>
          <w:pPr>
            <w:jc w:val="center"/>
            <w:rPr>
              <w:szCs w:val="24"/>
            </w:rPr>
          </w:pPr>
          <w:r>
            <w:rPr>
              <w:szCs w:val="24"/>
            </w:rPr>
            <w:t>(Socialinės paslaugos kainos apskaičiavimo forma)</w:t>
          </w:r>
        </w:p>
        <w:p>
          <w:pPr>
            <w:jc w:val="center"/>
            <w:rPr>
              <w:szCs w:val="24"/>
            </w:rPr>
          </w:pPr>
        </w:p>
        <w:p>
          <w:pPr>
            <w:jc w:val="center"/>
            <w:rPr>
              <w:szCs w:val="24"/>
            </w:rPr>
          </w:pPr>
          <w:r>
            <w:rPr>
              <w:szCs w:val="24"/>
            </w:rPr>
            <w:t>__________________________________________________________</w:t>
          </w:r>
        </w:p>
        <w:p>
          <w:pPr>
            <w:ind w:left="720"/>
            <w:jc w:val="center"/>
            <w:rPr>
              <w:sz w:val="18"/>
              <w:szCs w:val="18"/>
              <w:lang w:eastAsia="lt-LT"/>
            </w:rPr>
          </w:pPr>
          <w:r>
            <w:rPr>
              <w:sz w:val="18"/>
              <w:szCs w:val="18"/>
              <w:lang w:eastAsia="lt-LT"/>
            </w:rPr>
            <w:t>(Paslaugas teikiančios įstaigos pavadinimas, fizinio asmens (paslaugų teikėjo vardas, pavardė)</w:t>
          </w:r>
        </w:p>
        <w:p>
          <w:pPr>
            <w:jc w:val="center"/>
            <w:rPr>
              <w:sz w:val="18"/>
              <w:szCs w:val="18"/>
              <w:lang w:eastAsia="lt-LT"/>
            </w:rPr>
          </w:pPr>
        </w:p>
        <w:p>
          <w:pPr>
            <w:jc w:val="center"/>
            <w:rPr>
              <w:b/>
              <w:szCs w:val="24"/>
              <w:lang w:eastAsia="lt-LT"/>
            </w:rPr>
          </w:pPr>
        </w:p>
        <w:p>
          <w:pPr>
            <w:jc w:val="center"/>
            <w:rPr>
              <w:b/>
              <w:szCs w:val="24"/>
              <w:lang w:eastAsia="lt-LT"/>
            </w:rPr>
          </w:pPr>
          <w:r>
            <w:rPr>
              <w:b/>
              <w:szCs w:val="24"/>
              <w:lang w:eastAsia="lt-LT"/>
            </w:rPr>
            <w:t>SOCIALINĖS PASLAUGOS ______________________________________KAINOS</w:t>
          </w:r>
        </w:p>
        <w:p>
          <w:pPr>
            <w:jc w:val="center"/>
            <w:rPr>
              <w:bCs/>
              <w:sz w:val="20"/>
              <w:lang w:eastAsia="lt-LT"/>
            </w:rPr>
          </w:pPr>
          <w:r>
            <w:rPr>
              <w:bCs/>
              <w:sz w:val="20"/>
              <w:lang w:eastAsia="lt-LT"/>
            </w:rPr>
            <w:t>(paslaugos pavadinimas)</w:t>
          </w:r>
        </w:p>
        <w:p>
          <w:pPr>
            <w:jc w:val="center"/>
            <w:rPr>
              <w:b/>
              <w:szCs w:val="24"/>
              <w:lang w:eastAsia="lt-LT"/>
            </w:rPr>
          </w:pPr>
        </w:p>
        <w:p>
          <w:pPr>
            <w:jc w:val="center"/>
            <w:rPr>
              <w:b/>
              <w:szCs w:val="24"/>
              <w:lang w:eastAsia="lt-LT"/>
            </w:rPr>
          </w:pPr>
          <w:r>
            <w:rPr>
              <w:b/>
              <w:szCs w:val="24"/>
              <w:lang w:eastAsia="lt-LT"/>
            </w:rPr>
            <w:t>APSKAIČIAVIMAS 20______ METAMS</w:t>
          </w:r>
        </w:p>
        <w:p>
          <w:pPr>
            <w:jc w:val="center"/>
            <w:rPr>
              <w:b/>
              <w:szCs w:val="24"/>
              <w:lang w:eastAsia="lt-LT"/>
            </w:rPr>
          </w:pPr>
        </w:p>
        <w:p>
          <w:pPr>
            <w:ind w:left="1707" w:hanging="360"/>
            <w:rPr>
              <w:b/>
              <w:bCs/>
              <w:szCs w:val="24"/>
            </w:rPr>
          </w:pPr>
          <w:r>
            <w:rPr>
              <w:b/>
              <w:bCs/>
            </w:rPr>
            <w:t>1.</w:t>
            <w:tab/>
          </w:r>
          <w:r>
            <w:rPr>
              <w:b/>
              <w:bCs/>
              <w:szCs w:val="24"/>
            </w:rPr>
            <w:t>Bendroji socialinės paslaugos kainos dalis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3"/>
            <w:gridCol w:w="1632"/>
            <w:gridCol w:w="3453"/>
            <w:gridCol w:w="1117"/>
            <w:gridCol w:w="945"/>
            <w:gridCol w:w="1448"/>
          </w:tblGrid>
          <w:tr>
            <w:tc>
              <w:tcPr>
                <w:tcW w:w="536" w:type="pct"/>
                <w:vAlign w:val="center"/>
              </w:tcPr>
              <w:p>
                <w:pPr>
                  <w:jc w:val="center"/>
                  <w:rPr>
                    <w:b/>
                    <w:bCs/>
                    <w:sz w:val="20"/>
                  </w:rPr>
                </w:pPr>
                <w:r>
                  <w:rPr>
                    <w:b/>
                    <w:bCs/>
                    <w:sz w:val="20"/>
                  </w:rPr>
                  <w:t>Eil. Nr.</w:t>
                </w:r>
              </w:p>
            </w:tc>
            <w:tc>
              <w:tcPr>
                <w:tcW w:w="847" w:type="pct"/>
                <w:vAlign w:val="center"/>
              </w:tcPr>
              <w:p>
                <w:pPr>
                  <w:jc w:val="center"/>
                  <w:rPr>
                    <w:b/>
                    <w:bCs/>
                    <w:sz w:val="20"/>
                  </w:rPr>
                </w:pPr>
                <w:r>
                  <w:rPr>
                    <w:b/>
                    <w:bCs/>
                    <w:sz w:val="20"/>
                  </w:rPr>
                  <w:t>Klasifikacijos kodas</w:t>
                </w:r>
              </w:p>
            </w:tc>
            <w:tc>
              <w:tcPr>
                <w:tcW w:w="1793" w:type="pct"/>
                <w:vAlign w:val="center"/>
              </w:tcPr>
              <w:p>
                <w:pPr>
                  <w:jc w:val="center"/>
                  <w:rPr>
                    <w:b/>
                    <w:bCs/>
                    <w:sz w:val="20"/>
                  </w:rPr>
                </w:pPr>
                <w:r>
                  <w:rPr>
                    <w:b/>
                    <w:bCs/>
                    <w:sz w:val="20"/>
                  </w:rPr>
                  <w:t>Išlaidų rūšis</w:t>
                </w:r>
              </w:p>
            </w:tc>
            <w:tc>
              <w:tcPr>
                <w:tcW w:w="580" w:type="pct"/>
                <w:vAlign w:val="center"/>
              </w:tcPr>
              <w:p>
                <w:pPr>
                  <w:jc w:val="center"/>
                  <w:rPr>
                    <w:b/>
                    <w:bCs/>
                    <w:sz w:val="20"/>
                  </w:rPr>
                </w:pPr>
                <w:r>
                  <w:rPr>
                    <w:b/>
                    <w:bCs/>
                    <w:sz w:val="20"/>
                  </w:rPr>
                  <w:t>Eur/ m.</w:t>
                </w:r>
              </w:p>
            </w:tc>
            <w:tc>
              <w:tcPr>
                <w:tcW w:w="491" w:type="pct"/>
                <w:vAlign w:val="center"/>
              </w:tcPr>
              <w:p>
                <w:pPr>
                  <w:jc w:val="center"/>
                  <w:rPr>
                    <w:b/>
                    <w:bCs/>
                    <w:sz w:val="20"/>
                  </w:rPr>
                </w:pPr>
                <w:r>
                  <w:rPr>
                    <w:b/>
                    <w:bCs/>
                    <w:sz w:val="20"/>
                  </w:rPr>
                  <w:t>Eur/ mėn.</w:t>
                </w:r>
              </w:p>
            </w:tc>
            <w:tc>
              <w:tcPr>
                <w:tcW w:w="752" w:type="pct"/>
                <w:vAlign w:val="center"/>
              </w:tcPr>
              <w:p>
                <w:pPr>
                  <w:jc w:val="center"/>
                  <w:rPr>
                    <w:b/>
                    <w:bCs/>
                    <w:sz w:val="20"/>
                  </w:rPr>
                </w:pPr>
                <w:r>
                  <w:rPr>
                    <w:b/>
                    <w:bCs/>
                    <w:sz w:val="20"/>
                  </w:rPr>
                  <w:t>Pastaba</w:t>
                </w:r>
              </w:p>
            </w:tc>
          </w:tr>
          <w:tr>
            <w:tc>
              <w:tcPr>
                <w:tcW w:w="536" w:type="pct"/>
              </w:tcPr>
              <w:p>
                <w:pPr>
                  <w:jc w:val="center"/>
                  <w:rPr>
                    <w:sz w:val="20"/>
                  </w:rPr>
                </w:pPr>
                <w:r>
                  <w:rPr>
                    <w:sz w:val="20"/>
                  </w:rPr>
                  <w:t>1.1.</w:t>
                </w:r>
              </w:p>
            </w:tc>
            <w:tc>
              <w:tcPr>
                <w:tcW w:w="847" w:type="pct"/>
              </w:tcPr>
              <w:p>
                <w:pPr>
                  <w:rPr>
                    <w:sz w:val="20"/>
                  </w:rPr>
                </w:pPr>
                <w:r>
                  <w:rPr>
                    <w:color w:val="000000"/>
                    <w:sz w:val="20"/>
                  </w:rPr>
                  <w:t>2.1.1.1.1.1.</w:t>
                </w:r>
              </w:p>
            </w:tc>
            <w:tc>
              <w:tcPr>
                <w:tcW w:w="1793" w:type="pct"/>
              </w:tcPr>
              <w:p>
                <w:pPr>
                  <w:rPr>
                    <w:sz w:val="20"/>
                  </w:rPr>
                </w:pPr>
                <w:r>
                  <w:rPr>
                    <w:sz w:val="20"/>
                  </w:rPr>
                  <w:t>Darbo užmokestis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1.2.</w:t>
                </w:r>
              </w:p>
            </w:tc>
            <w:tc>
              <w:tcPr>
                <w:tcW w:w="847" w:type="pct"/>
              </w:tcPr>
              <w:p>
                <w:pPr>
                  <w:rPr>
                    <w:sz w:val="20"/>
                  </w:rPr>
                </w:pPr>
                <w:r>
                  <w:rPr>
                    <w:color w:val="000000"/>
                    <w:sz w:val="20"/>
                  </w:rPr>
                  <w:t>2.1.2.1.1.1.</w:t>
                </w:r>
              </w:p>
            </w:tc>
            <w:tc>
              <w:tcPr>
                <w:tcW w:w="1793" w:type="pct"/>
              </w:tcPr>
              <w:p>
                <w:pPr>
                  <w:rPr>
                    <w:sz w:val="20"/>
                  </w:rPr>
                </w:pPr>
                <w:r>
                  <w:rPr>
                    <w:color w:val="000000"/>
                    <w:sz w:val="20"/>
                  </w:rPr>
                  <w:t>Socialinio draudimo įmokos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1.3.</w:t>
                </w:r>
              </w:p>
            </w:tc>
            <w:tc>
              <w:tcPr>
                <w:tcW w:w="847" w:type="pct"/>
              </w:tcPr>
              <w:p>
                <w:pPr>
                  <w:rPr>
                    <w:sz w:val="20"/>
                  </w:rPr>
                </w:pPr>
                <w:r>
                  <w:rPr>
                    <w:color w:val="000000"/>
                    <w:sz w:val="20"/>
                  </w:rPr>
                  <w:t>2.7.2.1.1.1.</w:t>
                </w:r>
              </w:p>
            </w:tc>
            <w:tc>
              <w:tcPr>
                <w:tcW w:w="1793" w:type="pct"/>
              </w:tcPr>
              <w:p>
                <w:pPr>
                  <w:rPr>
                    <w:sz w:val="20"/>
                  </w:rPr>
                </w:pPr>
                <w:r>
                  <w:rPr>
                    <w:sz w:val="20"/>
                  </w:rPr>
                  <w:t>Socialinė parama pinigais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1.4.</w:t>
                </w:r>
              </w:p>
            </w:tc>
            <w:tc>
              <w:tcPr>
                <w:tcW w:w="847" w:type="pct"/>
              </w:tcPr>
              <w:p>
                <w:pPr>
                  <w:rPr>
                    <w:sz w:val="20"/>
                  </w:rPr>
                </w:pPr>
                <w:r>
                  <w:rPr>
                    <w:color w:val="000000"/>
                    <w:sz w:val="20"/>
                  </w:rPr>
                  <w:t>2.2.1.1.1.16.</w:t>
                </w:r>
              </w:p>
            </w:tc>
            <w:tc>
              <w:tcPr>
                <w:tcW w:w="1793" w:type="pct"/>
              </w:tcPr>
              <w:p>
                <w:pPr>
                  <w:rPr>
                    <w:sz w:val="20"/>
                  </w:rPr>
                </w:pPr>
                <w:r>
                  <w:rPr>
                    <w:color w:val="000000"/>
                    <w:sz w:val="20"/>
                  </w:rPr>
                  <w:t>Kvalifikacijos kėlimo išlaidos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1.5.</w:t>
                </w:r>
              </w:p>
            </w:tc>
            <w:tc>
              <w:tcPr>
                <w:tcW w:w="847" w:type="pct"/>
              </w:tcPr>
              <w:p>
                <w:pPr>
                  <w:rPr>
                    <w:sz w:val="20"/>
                  </w:rPr>
                </w:pPr>
                <w:r>
                  <w:rPr>
                    <w:color w:val="000000"/>
                    <w:sz w:val="20"/>
                  </w:rPr>
                  <w:t>2.2.1.1.1.11.</w:t>
                </w:r>
              </w:p>
            </w:tc>
            <w:tc>
              <w:tcPr>
                <w:tcW w:w="1793" w:type="pct"/>
              </w:tcPr>
              <w:p>
                <w:pPr>
                  <w:rPr>
                    <w:sz w:val="20"/>
                  </w:rPr>
                </w:pPr>
                <w:r>
                  <w:rPr>
                    <w:color w:val="000000"/>
                    <w:sz w:val="20"/>
                  </w:rPr>
                  <w:t>Komandiruočių išlaidos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1.6.</w:t>
                </w:r>
              </w:p>
            </w:tc>
            <w:tc>
              <w:tcPr>
                <w:tcW w:w="847" w:type="pct"/>
              </w:tcPr>
              <w:p>
                <w:pPr>
                  <w:rPr>
                    <w:sz w:val="20"/>
                  </w:rPr>
                </w:pPr>
                <w:r>
                  <w:rPr>
                    <w:color w:val="000000"/>
                    <w:sz w:val="20"/>
                  </w:rPr>
                  <w:t>2.2.1.1.1.20.</w:t>
                </w:r>
              </w:p>
            </w:tc>
            <w:tc>
              <w:tcPr>
                <w:tcW w:w="1793" w:type="pct"/>
              </w:tcPr>
              <w:p>
                <w:pPr>
                  <w:rPr>
                    <w:sz w:val="20"/>
                  </w:rPr>
                </w:pPr>
                <w:r>
                  <w:rPr>
                    <w:color w:val="000000"/>
                    <w:sz w:val="20"/>
                  </w:rPr>
                  <w:t>Komunalinių paslaugų įsigijimo išlaidos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1.7.</w:t>
                </w:r>
              </w:p>
            </w:tc>
            <w:tc>
              <w:tcPr>
                <w:tcW w:w="847" w:type="pct"/>
              </w:tcPr>
              <w:p>
                <w:pPr>
                  <w:rPr>
                    <w:sz w:val="20"/>
                  </w:rPr>
                </w:pPr>
                <w:r>
                  <w:rPr>
                    <w:color w:val="000000"/>
                    <w:sz w:val="20"/>
                  </w:rPr>
                  <w:t>2.2.1.1.1.05.</w:t>
                </w:r>
              </w:p>
            </w:tc>
            <w:tc>
              <w:tcPr>
                <w:tcW w:w="1793" w:type="pct"/>
              </w:tcPr>
              <w:p>
                <w:pPr>
                  <w:rPr>
                    <w:sz w:val="20"/>
                  </w:rPr>
                </w:pPr>
                <w:r>
                  <w:rPr>
                    <w:color w:val="000000"/>
                    <w:sz w:val="20"/>
                  </w:rPr>
                  <w:t>Ryšių įrangos ir ryšių paslaugų įsigijimo išlaidos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1.8.</w:t>
                </w:r>
              </w:p>
            </w:tc>
            <w:tc>
              <w:tcPr>
                <w:tcW w:w="847" w:type="pct"/>
              </w:tcPr>
              <w:p>
                <w:pPr>
                  <w:rPr>
                    <w:sz w:val="20"/>
                  </w:rPr>
                </w:pPr>
                <w:r>
                  <w:rPr>
                    <w:color w:val="000000"/>
                    <w:sz w:val="20"/>
                  </w:rPr>
                  <w:t>2.2.1.1.1.06.</w:t>
                </w:r>
              </w:p>
            </w:tc>
            <w:tc>
              <w:tcPr>
                <w:tcW w:w="1793" w:type="pct"/>
              </w:tcPr>
              <w:p>
                <w:pPr>
                  <w:rPr>
                    <w:sz w:val="20"/>
                  </w:rPr>
                </w:pPr>
                <w:r>
                  <w:rPr>
                    <w:color w:val="000000"/>
                    <w:sz w:val="20"/>
                  </w:rPr>
                  <w:t>Transporto išlaikymo ir transporto paslaugų įsigijimo išlaidos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1.9.</w:t>
                </w:r>
              </w:p>
            </w:tc>
            <w:tc>
              <w:tcPr>
                <w:tcW w:w="847" w:type="pct"/>
              </w:tcPr>
              <w:p>
                <w:pPr>
                  <w:rPr>
                    <w:sz w:val="20"/>
                  </w:rPr>
                </w:pPr>
                <w:r>
                  <w:rPr>
                    <w:color w:val="000000"/>
                    <w:sz w:val="20"/>
                  </w:rPr>
                  <w:t>2.2.1.1.1.15.</w:t>
                </w:r>
              </w:p>
            </w:tc>
            <w:tc>
              <w:tcPr>
                <w:tcW w:w="1793" w:type="pct"/>
              </w:tcPr>
              <w:p>
                <w:pPr>
                  <w:rPr>
                    <w:sz w:val="20"/>
                  </w:rPr>
                </w:pPr>
                <w:r>
                  <w:rPr>
                    <w:color w:val="000000"/>
                    <w:sz w:val="20"/>
                  </w:rPr>
                  <w:t>Materialiojo turto paprastojo remonto prekių ir paslaugų įsigijimo išlaidos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1.10.</w:t>
                </w:r>
              </w:p>
            </w:tc>
            <w:tc>
              <w:tcPr>
                <w:tcW w:w="847" w:type="pct"/>
              </w:tcPr>
              <w:p>
                <w:pPr>
                  <w:rPr>
                    <w:sz w:val="20"/>
                  </w:rPr>
                </w:pPr>
                <w:r>
                  <w:rPr>
                    <w:color w:val="000000"/>
                    <w:sz w:val="20"/>
                  </w:rPr>
                  <w:t>2.2.1.1.1.21.</w:t>
                </w:r>
              </w:p>
            </w:tc>
            <w:tc>
              <w:tcPr>
                <w:tcW w:w="1793" w:type="pct"/>
              </w:tcPr>
              <w:p>
                <w:pPr>
                  <w:rPr>
                    <w:sz w:val="20"/>
                  </w:rPr>
                </w:pPr>
                <w:r>
                  <w:rPr>
                    <w:color w:val="000000"/>
                    <w:sz w:val="20"/>
                  </w:rPr>
                  <w:t>Informacinių technologijų prekių ir paslaugų įsigijimo išlaidos</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1.11.</w:t>
                </w:r>
              </w:p>
            </w:tc>
            <w:tc>
              <w:tcPr>
                <w:tcW w:w="847" w:type="pct"/>
              </w:tcPr>
              <w:p>
                <w:pPr>
                  <w:rPr>
                    <w:sz w:val="20"/>
                  </w:rPr>
                </w:pPr>
                <w:r>
                  <w:rPr>
                    <w:color w:val="000000"/>
                    <w:sz w:val="20"/>
                  </w:rPr>
                  <w:t>2.2.1.1.1.30.</w:t>
                </w:r>
              </w:p>
            </w:tc>
            <w:tc>
              <w:tcPr>
                <w:tcW w:w="1793" w:type="pct"/>
              </w:tcPr>
              <w:p>
                <w:pPr>
                  <w:rPr>
                    <w:sz w:val="20"/>
                  </w:rPr>
                </w:pPr>
                <w:r>
                  <w:rPr>
                    <w:color w:val="000000"/>
                    <w:sz w:val="20"/>
                  </w:rPr>
                  <w:t>Kitų prekių ir paslaugų įsigijimo išlaidos, susijusios su paslaugų administravimu ir aptarnavimu</w:t>
                </w:r>
              </w:p>
            </w:tc>
            <w:tc>
              <w:tcPr>
                <w:tcW w:w="580" w:type="pct"/>
              </w:tcPr>
              <w:p>
                <w:pPr>
                  <w:rPr>
                    <w:sz w:val="20"/>
                  </w:rPr>
                </w:pPr>
              </w:p>
            </w:tc>
            <w:tc>
              <w:tcPr>
                <w:tcW w:w="491" w:type="pct"/>
              </w:tcPr>
              <w:p>
                <w:pPr>
                  <w:rPr>
                    <w:sz w:val="20"/>
                  </w:rPr>
                </w:pPr>
              </w:p>
            </w:tc>
            <w:tc>
              <w:tcPr>
                <w:tcW w:w="752" w:type="pct"/>
              </w:tcPr>
              <w:p>
                <w:pPr>
                  <w:rPr>
                    <w:sz w:val="20"/>
                  </w:rPr>
                </w:pPr>
              </w:p>
            </w:tc>
          </w:tr>
          <w:tr>
            <w:tc>
              <w:tcPr>
                <w:tcW w:w="536" w:type="pct"/>
              </w:tcPr>
              <w:p>
                <w:pPr>
                  <w:jc w:val="center"/>
                  <w:rPr>
                    <w:sz w:val="20"/>
                  </w:rPr>
                </w:pPr>
                <w:r>
                  <w:rPr>
                    <w:sz w:val="20"/>
                  </w:rPr>
                  <w:t>1.12.</w:t>
                </w:r>
              </w:p>
            </w:tc>
            <w:tc>
              <w:tcPr>
                <w:tcW w:w="2640" w:type="pct"/>
                <w:gridSpan w:val="2"/>
              </w:tcPr>
              <w:p>
                <w:pPr>
                  <w:jc w:val="right"/>
                  <w:rPr>
                    <w:color w:val="000000"/>
                    <w:sz w:val="20"/>
                  </w:rPr>
                </w:pPr>
                <w:r>
                  <w:rPr>
                    <w:color w:val="000000"/>
                    <w:sz w:val="20"/>
                  </w:rPr>
                  <w:t>Iš viso</w:t>
                </w:r>
              </w:p>
            </w:tc>
            <w:tc>
              <w:tcPr>
                <w:tcW w:w="580" w:type="pct"/>
              </w:tcPr>
              <w:p>
                <w:pPr>
                  <w:rPr>
                    <w:sz w:val="20"/>
                  </w:rPr>
                </w:pPr>
              </w:p>
            </w:tc>
            <w:tc>
              <w:tcPr>
                <w:tcW w:w="491" w:type="pct"/>
              </w:tcPr>
              <w:p>
                <w:pPr>
                  <w:rPr>
                    <w:sz w:val="20"/>
                  </w:rPr>
                </w:pPr>
              </w:p>
            </w:tc>
            <w:tc>
              <w:tcPr>
                <w:tcW w:w="752" w:type="pct"/>
              </w:tcPr>
              <w:p>
                <w:pPr>
                  <w:rPr>
                    <w:sz w:val="20"/>
                  </w:rPr>
                </w:pPr>
              </w:p>
            </w:tc>
          </w:tr>
        </w:tbl>
        <w:p>
          <w:pPr>
            <w:ind w:left="1707"/>
            <w:rPr>
              <w:b/>
              <w:bCs/>
            </w:rPr>
          </w:pPr>
        </w:p>
        <w:p>
          <w:pPr>
            <w:ind w:left="1707" w:hanging="360"/>
            <w:rPr>
              <w:b/>
              <w:bCs/>
              <w:szCs w:val="24"/>
            </w:rPr>
          </w:pPr>
          <w:r>
            <w:rPr>
              <w:b/>
              <w:bCs/>
            </w:rPr>
            <w:t>2.</w:t>
            <w:tab/>
          </w:r>
          <w:r>
            <w:rPr>
              <w:b/>
              <w:bCs/>
              <w:szCs w:val="24"/>
            </w:rPr>
            <w:t>Kintamoji socialinės paslaugos kainos dalis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1"/>
            <w:gridCol w:w="1573"/>
            <w:gridCol w:w="2786"/>
            <w:gridCol w:w="775"/>
            <w:gridCol w:w="1001"/>
            <w:gridCol w:w="1261"/>
            <w:gridCol w:w="1301"/>
          </w:tblGrid>
          <w:tr>
            <w:tc>
              <w:tcPr>
                <w:tcW w:w="493" w:type="pct"/>
                <w:vAlign w:val="center"/>
              </w:tcPr>
              <w:p>
                <w:pPr>
                  <w:jc w:val="center"/>
                  <w:rPr>
                    <w:b/>
                    <w:bCs/>
                    <w:sz w:val="20"/>
                  </w:rPr>
                </w:pPr>
                <w:r>
                  <w:rPr>
                    <w:b/>
                    <w:sz w:val="20"/>
                  </w:rPr>
                  <w:t>Eil. Nr.</w:t>
                </w:r>
              </w:p>
            </w:tc>
            <w:tc>
              <w:tcPr>
                <w:tcW w:w="826" w:type="pct"/>
                <w:vAlign w:val="center"/>
              </w:tcPr>
              <w:p>
                <w:pPr>
                  <w:jc w:val="center"/>
                  <w:rPr>
                    <w:b/>
                    <w:bCs/>
                    <w:sz w:val="20"/>
                  </w:rPr>
                </w:pPr>
                <w:r>
                  <w:rPr>
                    <w:b/>
                    <w:sz w:val="20"/>
                  </w:rPr>
                  <w:t>Klasifikacijos kodas</w:t>
                </w:r>
              </w:p>
            </w:tc>
            <w:tc>
              <w:tcPr>
                <w:tcW w:w="1455" w:type="pct"/>
                <w:vAlign w:val="center"/>
              </w:tcPr>
              <w:p>
                <w:pPr>
                  <w:jc w:val="center"/>
                  <w:rPr>
                    <w:b/>
                    <w:bCs/>
                    <w:sz w:val="20"/>
                  </w:rPr>
                </w:pPr>
                <w:r>
                  <w:rPr>
                    <w:b/>
                    <w:sz w:val="20"/>
                  </w:rPr>
                  <w:t>Išlaidų rūšis</w:t>
                </w:r>
              </w:p>
            </w:tc>
            <w:tc>
              <w:tcPr>
                <w:tcW w:w="412" w:type="pct"/>
                <w:vAlign w:val="center"/>
              </w:tcPr>
              <w:p>
                <w:pPr>
                  <w:jc w:val="center"/>
                  <w:rPr>
                    <w:b/>
                    <w:bCs/>
                    <w:sz w:val="20"/>
                  </w:rPr>
                </w:pPr>
                <w:r>
                  <w:rPr>
                    <w:b/>
                    <w:sz w:val="20"/>
                  </w:rPr>
                  <w:t>Eur/ m.</w:t>
                </w:r>
              </w:p>
            </w:tc>
            <w:tc>
              <w:tcPr>
                <w:tcW w:w="529" w:type="pct"/>
                <w:vAlign w:val="center"/>
              </w:tcPr>
              <w:p>
                <w:pPr>
                  <w:jc w:val="center"/>
                  <w:rPr>
                    <w:b/>
                    <w:bCs/>
                    <w:sz w:val="20"/>
                  </w:rPr>
                </w:pPr>
                <w:r>
                  <w:rPr>
                    <w:b/>
                    <w:sz w:val="20"/>
                  </w:rPr>
                  <w:t>Eur/ mėn.</w:t>
                </w:r>
              </w:p>
            </w:tc>
            <w:tc>
              <w:tcPr>
                <w:tcW w:w="599" w:type="pct"/>
                <w:vAlign w:val="center"/>
              </w:tcPr>
              <w:p>
                <w:pPr>
                  <w:jc w:val="center"/>
                  <w:rPr>
                    <w:b/>
                    <w:bCs/>
                    <w:sz w:val="20"/>
                  </w:rPr>
                </w:pPr>
                <w:r>
                  <w:rPr>
                    <w:b/>
                    <w:sz w:val="20"/>
                    <w:lang w:eastAsia="lt-LT"/>
                  </w:rPr>
                  <w:t xml:space="preserve">Normatyvas 1 paslaugos gavėjui </w:t>
                </w:r>
              </w:p>
            </w:tc>
            <w:tc>
              <w:tcPr>
                <w:tcW w:w="685" w:type="pct"/>
                <w:vAlign w:val="center"/>
              </w:tcPr>
              <w:p>
                <w:pPr>
                  <w:jc w:val="center"/>
                  <w:rPr>
                    <w:b/>
                    <w:bCs/>
                    <w:sz w:val="20"/>
                  </w:rPr>
                </w:pPr>
                <w:r>
                  <w:rPr>
                    <w:b/>
                    <w:sz w:val="20"/>
                    <w:lang w:eastAsia="lt-LT"/>
                  </w:rPr>
                  <w:t>Pastaba</w:t>
                </w:r>
              </w:p>
            </w:tc>
          </w:tr>
          <w:tr>
            <w:tc>
              <w:tcPr>
                <w:tcW w:w="493" w:type="pct"/>
              </w:tcPr>
              <w:p>
                <w:pPr>
                  <w:jc w:val="center"/>
                  <w:rPr>
                    <w:sz w:val="20"/>
                  </w:rPr>
                </w:pPr>
                <w:r>
                  <w:rPr>
                    <w:sz w:val="20"/>
                  </w:rPr>
                  <w:t>2.1.</w:t>
                </w:r>
              </w:p>
            </w:tc>
            <w:tc>
              <w:tcPr>
                <w:tcW w:w="826" w:type="pct"/>
              </w:tcPr>
              <w:p>
                <w:pPr>
                  <w:rPr>
                    <w:sz w:val="20"/>
                  </w:rPr>
                </w:pPr>
                <w:r>
                  <w:rPr>
                    <w:color w:val="000000"/>
                    <w:sz w:val="20"/>
                  </w:rPr>
                  <w:t>2.1.1.1.1.1.</w:t>
                </w:r>
              </w:p>
            </w:tc>
            <w:tc>
              <w:tcPr>
                <w:tcW w:w="1455" w:type="pct"/>
              </w:tcPr>
              <w:p>
                <w:pPr>
                  <w:rPr>
                    <w:sz w:val="20"/>
                  </w:rPr>
                </w:pPr>
                <w:r>
                  <w:rPr>
                    <w:sz w:val="20"/>
                  </w:rPr>
                  <w:t>Darbo užmokestis</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r>
                  <w:rPr>
                    <w:sz w:val="20"/>
                  </w:rPr>
                  <w:t>X</w:t>
                </w:r>
              </w:p>
            </w:tc>
            <w:tc>
              <w:tcPr>
                <w:tcW w:w="685" w:type="pct"/>
              </w:tcPr>
              <w:p>
                <w:pPr>
                  <w:jc w:val="center"/>
                  <w:rPr>
                    <w:sz w:val="20"/>
                  </w:rPr>
                </w:pPr>
              </w:p>
            </w:tc>
          </w:tr>
          <w:tr>
            <w:tc>
              <w:tcPr>
                <w:tcW w:w="493" w:type="pct"/>
              </w:tcPr>
              <w:p>
                <w:pPr>
                  <w:jc w:val="center"/>
                  <w:rPr>
                    <w:sz w:val="20"/>
                  </w:rPr>
                </w:pPr>
                <w:r>
                  <w:rPr>
                    <w:sz w:val="20"/>
                  </w:rPr>
                  <w:t>2.2.</w:t>
                </w:r>
              </w:p>
            </w:tc>
            <w:tc>
              <w:tcPr>
                <w:tcW w:w="826" w:type="pct"/>
              </w:tcPr>
              <w:p>
                <w:pPr>
                  <w:rPr>
                    <w:sz w:val="20"/>
                  </w:rPr>
                </w:pPr>
                <w:r>
                  <w:rPr>
                    <w:color w:val="000000"/>
                    <w:sz w:val="20"/>
                  </w:rPr>
                  <w:t>2.1.2.1.1.1.</w:t>
                </w:r>
              </w:p>
            </w:tc>
            <w:tc>
              <w:tcPr>
                <w:tcW w:w="1455" w:type="pct"/>
              </w:tcPr>
              <w:p>
                <w:pPr>
                  <w:rPr>
                    <w:sz w:val="20"/>
                  </w:rPr>
                </w:pPr>
                <w:r>
                  <w:rPr>
                    <w:color w:val="000000"/>
                    <w:sz w:val="20"/>
                  </w:rPr>
                  <w:t>Socialinio draudimo įmokos</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r>
                  <w:rPr>
                    <w:sz w:val="20"/>
                  </w:rPr>
                  <w:t>X</w:t>
                </w:r>
              </w:p>
            </w:tc>
            <w:tc>
              <w:tcPr>
                <w:tcW w:w="685" w:type="pct"/>
              </w:tcPr>
              <w:p>
                <w:pPr>
                  <w:jc w:val="center"/>
                  <w:rPr>
                    <w:sz w:val="20"/>
                  </w:rPr>
                </w:pPr>
              </w:p>
            </w:tc>
          </w:tr>
          <w:tr>
            <w:tc>
              <w:tcPr>
                <w:tcW w:w="493" w:type="pct"/>
              </w:tcPr>
              <w:p>
                <w:pPr>
                  <w:jc w:val="center"/>
                  <w:rPr>
                    <w:sz w:val="20"/>
                  </w:rPr>
                </w:pPr>
                <w:r>
                  <w:rPr>
                    <w:sz w:val="20"/>
                  </w:rPr>
                  <w:t>2.3.</w:t>
                </w:r>
              </w:p>
            </w:tc>
            <w:tc>
              <w:tcPr>
                <w:tcW w:w="826" w:type="pct"/>
              </w:tcPr>
              <w:p>
                <w:pPr>
                  <w:rPr>
                    <w:sz w:val="20"/>
                  </w:rPr>
                </w:pPr>
                <w:r>
                  <w:rPr>
                    <w:color w:val="000000"/>
                    <w:sz w:val="20"/>
                  </w:rPr>
                  <w:t>2.7.2.1.1.1.</w:t>
                </w:r>
              </w:p>
            </w:tc>
            <w:tc>
              <w:tcPr>
                <w:tcW w:w="1455" w:type="pct"/>
              </w:tcPr>
              <w:p>
                <w:pPr>
                  <w:rPr>
                    <w:sz w:val="20"/>
                  </w:rPr>
                </w:pPr>
                <w:r>
                  <w:rPr>
                    <w:sz w:val="20"/>
                  </w:rPr>
                  <w:t>Socialinė parama pinigais</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r>
                  <w:rPr>
                    <w:sz w:val="20"/>
                  </w:rPr>
                  <w:t>X</w:t>
                </w:r>
              </w:p>
            </w:tc>
            <w:tc>
              <w:tcPr>
                <w:tcW w:w="685" w:type="pct"/>
              </w:tcPr>
              <w:p>
                <w:pPr>
                  <w:jc w:val="center"/>
                  <w:rPr>
                    <w:sz w:val="20"/>
                  </w:rPr>
                </w:pPr>
              </w:p>
            </w:tc>
          </w:tr>
          <w:tr>
            <w:tc>
              <w:tcPr>
                <w:tcW w:w="493" w:type="pct"/>
              </w:tcPr>
              <w:p>
                <w:pPr>
                  <w:jc w:val="center"/>
                  <w:rPr>
                    <w:sz w:val="20"/>
                  </w:rPr>
                </w:pPr>
                <w:r>
                  <w:rPr>
                    <w:sz w:val="20"/>
                  </w:rPr>
                  <w:t>2.4.</w:t>
                </w:r>
              </w:p>
            </w:tc>
            <w:tc>
              <w:tcPr>
                <w:tcW w:w="826" w:type="pct"/>
              </w:tcPr>
              <w:p>
                <w:pPr>
                  <w:rPr>
                    <w:sz w:val="20"/>
                  </w:rPr>
                </w:pPr>
                <w:r>
                  <w:rPr>
                    <w:color w:val="000000"/>
                    <w:sz w:val="20"/>
                  </w:rPr>
                  <w:t>2.2.1.1.1.16.</w:t>
                </w:r>
              </w:p>
            </w:tc>
            <w:tc>
              <w:tcPr>
                <w:tcW w:w="1455" w:type="pct"/>
              </w:tcPr>
              <w:p>
                <w:pPr>
                  <w:rPr>
                    <w:sz w:val="20"/>
                  </w:rPr>
                </w:pPr>
                <w:r>
                  <w:rPr>
                    <w:color w:val="000000"/>
                    <w:sz w:val="20"/>
                  </w:rPr>
                  <w:t>Kvalifikacijos kėlimo išlaidos</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2.5.</w:t>
                </w:r>
              </w:p>
            </w:tc>
            <w:tc>
              <w:tcPr>
                <w:tcW w:w="826" w:type="pct"/>
              </w:tcPr>
              <w:p>
                <w:pPr>
                  <w:rPr>
                    <w:sz w:val="20"/>
                  </w:rPr>
                </w:pPr>
                <w:r>
                  <w:rPr>
                    <w:color w:val="000000"/>
                    <w:sz w:val="20"/>
                  </w:rPr>
                  <w:t>2.2.1.1.1.11.</w:t>
                </w:r>
              </w:p>
            </w:tc>
            <w:tc>
              <w:tcPr>
                <w:tcW w:w="1455" w:type="pct"/>
              </w:tcPr>
              <w:p>
                <w:pPr>
                  <w:rPr>
                    <w:sz w:val="20"/>
                  </w:rPr>
                </w:pPr>
                <w:r>
                  <w:rPr>
                    <w:color w:val="000000"/>
                    <w:sz w:val="20"/>
                  </w:rPr>
                  <w:t>Komandiruočių išlaidos</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2.6.</w:t>
                </w:r>
              </w:p>
            </w:tc>
            <w:tc>
              <w:tcPr>
                <w:tcW w:w="826" w:type="pct"/>
                <w:vMerge w:val="restart"/>
              </w:tcPr>
              <w:p>
                <w:pPr>
                  <w:rPr>
                    <w:sz w:val="20"/>
                  </w:rPr>
                </w:pPr>
                <w:r>
                  <w:rPr>
                    <w:color w:val="000000"/>
                    <w:sz w:val="20"/>
                  </w:rPr>
                  <w:t>2.2.1.1.1.01.</w:t>
                </w:r>
              </w:p>
            </w:tc>
            <w:tc>
              <w:tcPr>
                <w:tcW w:w="1455" w:type="pct"/>
              </w:tcPr>
              <w:p>
                <w:pPr>
                  <w:rPr>
                    <w:sz w:val="20"/>
                  </w:rPr>
                </w:pPr>
                <w:r>
                  <w:rPr>
                    <w:color w:val="000000"/>
                    <w:sz w:val="20"/>
                  </w:rPr>
                  <w:t>Mitybos išlaidos, iš jų</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2.6.1..</w:t>
                </w:r>
              </w:p>
            </w:tc>
            <w:tc>
              <w:tcPr>
                <w:tcW w:w="826" w:type="pct"/>
                <w:vMerge/>
              </w:tcPr>
              <w:p>
                <w:pPr>
                  <w:rPr>
                    <w:sz w:val="20"/>
                  </w:rPr>
                </w:pPr>
              </w:p>
            </w:tc>
            <w:tc>
              <w:tcPr>
                <w:tcW w:w="1455" w:type="pct"/>
              </w:tcPr>
              <w:p>
                <w:pPr>
                  <w:rPr>
                    <w:sz w:val="20"/>
                  </w:rPr>
                </w:pPr>
                <w:r>
                  <w:rPr>
                    <w:color w:val="000000"/>
                    <w:sz w:val="20"/>
                  </w:rPr>
                  <w:t>pusryčiai</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2.6.2.</w:t>
                </w:r>
              </w:p>
            </w:tc>
            <w:tc>
              <w:tcPr>
                <w:tcW w:w="826" w:type="pct"/>
                <w:vMerge/>
              </w:tcPr>
              <w:p>
                <w:pPr>
                  <w:rPr>
                    <w:sz w:val="20"/>
                  </w:rPr>
                </w:pPr>
              </w:p>
            </w:tc>
            <w:tc>
              <w:tcPr>
                <w:tcW w:w="1455" w:type="pct"/>
              </w:tcPr>
              <w:p>
                <w:pPr>
                  <w:rPr>
                    <w:sz w:val="20"/>
                  </w:rPr>
                </w:pPr>
                <w:r>
                  <w:rPr>
                    <w:color w:val="000000"/>
                    <w:sz w:val="20"/>
                  </w:rPr>
                  <w:t>pietūs</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2.6.3..</w:t>
                </w:r>
              </w:p>
            </w:tc>
            <w:tc>
              <w:tcPr>
                <w:tcW w:w="826" w:type="pct"/>
                <w:vMerge/>
              </w:tcPr>
              <w:p>
                <w:pPr>
                  <w:rPr>
                    <w:sz w:val="20"/>
                  </w:rPr>
                </w:pPr>
              </w:p>
            </w:tc>
            <w:tc>
              <w:tcPr>
                <w:tcW w:w="1455" w:type="pct"/>
              </w:tcPr>
              <w:p>
                <w:pPr>
                  <w:rPr>
                    <w:sz w:val="20"/>
                  </w:rPr>
                </w:pPr>
                <w:r>
                  <w:rPr>
                    <w:color w:val="000000"/>
                    <w:sz w:val="20"/>
                  </w:rPr>
                  <w:t>vakarienė</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2.6.4.</w:t>
                </w:r>
              </w:p>
            </w:tc>
            <w:tc>
              <w:tcPr>
                <w:tcW w:w="826" w:type="pct"/>
                <w:vMerge/>
              </w:tcPr>
              <w:p>
                <w:pPr>
                  <w:rPr>
                    <w:sz w:val="20"/>
                  </w:rPr>
                </w:pPr>
              </w:p>
            </w:tc>
            <w:tc>
              <w:tcPr>
                <w:tcW w:w="1455" w:type="pct"/>
              </w:tcPr>
              <w:p>
                <w:pPr>
                  <w:rPr>
                    <w:sz w:val="20"/>
                  </w:rPr>
                </w:pPr>
                <w:r>
                  <w:rPr>
                    <w:color w:val="000000"/>
                    <w:sz w:val="20"/>
                  </w:rPr>
                  <w:t>Papildomas maitiniams (priešpiečiai, pavakariai, naktipiečiai, kita)</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2.7.</w:t>
                </w:r>
              </w:p>
            </w:tc>
            <w:tc>
              <w:tcPr>
                <w:tcW w:w="826" w:type="pct"/>
              </w:tcPr>
              <w:p>
                <w:pPr>
                  <w:rPr>
                    <w:sz w:val="20"/>
                  </w:rPr>
                </w:pPr>
                <w:r>
                  <w:rPr>
                    <w:color w:val="000000"/>
                    <w:sz w:val="20"/>
                  </w:rPr>
                  <w:t>2.2.1.1.1.02.</w:t>
                </w:r>
              </w:p>
            </w:tc>
            <w:tc>
              <w:tcPr>
                <w:tcW w:w="1455" w:type="pct"/>
              </w:tcPr>
              <w:p>
                <w:pPr>
                  <w:rPr>
                    <w:sz w:val="20"/>
                  </w:rPr>
                </w:pPr>
                <w:r>
                  <w:rPr>
                    <w:color w:val="000000"/>
                    <w:sz w:val="20"/>
                  </w:rPr>
                  <w:t>Medikamentų ir medicininių prekių bei paslaugų įsigijimo išlaidos</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2.8.</w:t>
                </w:r>
              </w:p>
            </w:tc>
            <w:tc>
              <w:tcPr>
                <w:tcW w:w="826" w:type="pct"/>
              </w:tcPr>
              <w:p>
                <w:pPr>
                  <w:rPr>
                    <w:color w:val="000000"/>
                    <w:sz w:val="20"/>
                  </w:rPr>
                </w:pPr>
                <w:r>
                  <w:rPr>
                    <w:color w:val="000000"/>
                    <w:sz w:val="20"/>
                  </w:rPr>
                  <w:t>2.2.1.1.1.07.</w:t>
                </w:r>
              </w:p>
            </w:tc>
            <w:tc>
              <w:tcPr>
                <w:tcW w:w="1455" w:type="pct"/>
              </w:tcPr>
              <w:p>
                <w:pPr>
                  <w:rPr>
                    <w:sz w:val="20"/>
                  </w:rPr>
                </w:pPr>
                <w:r>
                  <w:rPr>
                    <w:color w:val="000000"/>
                    <w:sz w:val="20"/>
                  </w:rPr>
                  <w:t>Aprangos ir patalynės įsigijimo bei priežiūros išlaidos</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2.9.</w:t>
                </w:r>
              </w:p>
            </w:tc>
            <w:tc>
              <w:tcPr>
                <w:tcW w:w="826" w:type="pct"/>
              </w:tcPr>
              <w:p>
                <w:pPr>
                  <w:rPr>
                    <w:color w:val="000000"/>
                    <w:sz w:val="20"/>
                  </w:rPr>
                </w:pPr>
                <w:r>
                  <w:rPr>
                    <w:color w:val="000000"/>
                    <w:sz w:val="20"/>
                  </w:rPr>
                  <w:t>2.2.1.1.1.30.</w:t>
                </w:r>
              </w:p>
            </w:tc>
            <w:tc>
              <w:tcPr>
                <w:tcW w:w="1455" w:type="pct"/>
              </w:tcPr>
              <w:p>
                <w:pPr>
                  <w:rPr>
                    <w:sz w:val="20"/>
                  </w:rPr>
                </w:pPr>
                <w:r>
                  <w:rPr>
                    <w:color w:val="000000"/>
                    <w:sz w:val="20"/>
                  </w:rPr>
                  <w:t>Kitų prekių ir paslaugų įsigijimo išlaidos, tiesiogiai susijusios su paslaugų gavėjo poreikių patenkinimu</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2.10.</w:t>
                </w:r>
              </w:p>
            </w:tc>
            <w:tc>
              <w:tcPr>
                <w:tcW w:w="826" w:type="pct"/>
              </w:tcPr>
              <w:p>
                <w:pPr>
                  <w:rPr>
                    <w:color w:val="000000"/>
                    <w:sz w:val="20"/>
                  </w:rPr>
                </w:pPr>
                <w:r>
                  <w:rPr>
                    <w:color w:val="000000"/>
                    <w:sz w:val="20"/>
                  </w:rPr>
                  <w:t>2.2.1.1.1.14.</w:t>
                </w:r>
              </w:p>
            </w:tc>
            <w:tc>
              <w:tcPr>
                <w:tcW w:w="1455" w:type="pct"/>
              </w:tcPr>
              <w:p>
                <w:pPr>
                  <w:rPr>
                    <w:sz w:val="20"/>
                  </w:rPr>
                </w:pPr>
                <w:r>
                  <w:rPr>
                    <w:color w:val="000000"/>
                    <w:sz w:val="20"/>
                  </w:rPr>
                  <w:t>Materialiojo ir nematerialiojo turto nuomos išlaidos: patalpų nuomos išlaidos (paslaugoms teikti)</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2.11.</w:t>
                </w:r>
              </w:p>
            </w:tc>
            <w:tc>
              <w:tcPr>
                <w:tcW w:w="826" w:type="pct"/>
              </w:tcPr>
              <w:p>
                <w:pPr>
                  <w:rPr>
                    <w:color w:val="000000"/>
                    <w:sz w:val="20"/>
                  </w:rPr>
                </w:pPr>
                <w:r>
                  <w:rPr>
                    <w:color w:val="000000"/>
                    <w:sz w:val="20"/>
                  </w:rPr>
                  <w:t>2.2.1.1.1.30.</w:t>
                </w:r>
              </w:p>
            </w:tc>
            <w:tc>
              <w:tcPr>
                <w:tcW w:w="1455" w:type="pct"/>
              </w:tcPr>
              <w:p>
                <w:pPr>
                  <w:rPr>
                    <w:sz w:val="20"/>
                  </w:rPr>
                </w:pPr>
                <w:r>
                  <w:rPr>
                    <w:color w:val="000000"/>
                    <w:sz w:val="20"/>
                  </w:rPr>
                  <w:t>Kitų prekių ir paslaugų įsigijimo išlaidos (tiesiogiai susijusios su paslaugų gavėjų poreikiais)</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2.12.</w:t>
                </w:r>
              </w:p>
            </w:tc>
            <w:tc>
              <w:tcPr>
                <w:tcW w:w="826" w:type="pct"/>
              </w:tcPr>
              <w:p>
                <w:pPr>
                  <w:rPr>
                    <w:color w:val="000000"/>
                    <w:sz w:val="20"/>
                  </w:rPr>
                </w:pPr>
              </w:p>
            </w:tc>
            <w:tc>
              <w:tcPr>
                <w:tcW w:w="1455" w:type="pct"/>
              </w:tcPr>
              <w:p>
                <w:pPr>
                  <w:rPr>
                    <w:sz w:val="20"/>
                  </w:rPr>
                </w:pPr>
                <w:r>
                  <w:rPr>
                    <w:color w:val="000000"/>
                    <w:sz w:val="20"/>
                  </w:rPr>
                  <w:t>Socialinės paramos mokėjimo pinigais (vaikų kišenpinigiai)</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2.13.</w:t>
                </w:r>
              </w:p>
            </w:tc>
            <w:tc>
              <w:tcPr>
                <w:tcW w:w="2282" w:type="pct"/>
                <w:gridSpan w:val="2"/>
              </w:tcPr>
              <w:p>
                <w:pPr>
                  <w:tabs>
                    <w:tab w:val="left" w:pos="2893"/>
                  </w:tabs>
                  <w:jc w:val="right"/>
                  <w:rPr>
                    <w:sz w:val="20"/>
                  </w:rPr>
                </w:pPr>
                <w:r>
                  <w:rPr>
                    <w:b/>
                    <w:bCs/>
                    <w:color w:val="000000"/>
                    <w:sz w:val="20"/>
                  </w:rPr>
                  <w:t>Iš viso</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p>
            </w:tc>
            <w:tc>
              <w:tcPr>
                <w:tcW w:w="685" w:type="pct"/>
              </w:tcPr>
              <w:p>
                <w:pPr>
                  <w:jc w:val="center"/>
                  <w:rPr>
                    <w:sz w:val="20"/>
                  </w:rPr>
                </w:pPr>
              </w:p>
            </w:tc>
          </w:tr>
          <w:tr>
            <w:tc>
              <w:tcPr>
                <w:tcW w:w="493" w:type="pct"/>
              </w:tcPr>
              <w:p>
                <w:pPr>
                  <w:jc w:val="center"/>
                  <w:rPr>
                    <w:sz w:val="20"/>
                  </w:rPr>
                </w:pPr>
                <w:r>
                  <w:rPr>
                    <w:sz w:val="20"/>
                  </w:rPr>
                  <w:t>2.14.</w:t>
                </w:r>
              </w:p>
            </w:tc>
            <w:tc>
              <w:tcPr>
                <w:tcW w:w="2282" w:type="pct"/>
                <w:gridSpan w:val="2"/>
              </w:tcPr>
              <w:p>
                <w:pPr>
                  <w:jc w:val="right"/>
                  <w:rPr>
                    <w:sz w:val="20"/>
                  </w:rPr>
                </w:pPr>
                <w:r>
                  <w:rPr>
                    <w:b/>
                    <w:bCs/>
                    <w:color w:val="000000"/>
                    <w:sz w:val="20"/>
                  </w:rPr>
                  <w:t>Lėšų dalis, tenkanti 1 paslaugos gavėjui</w:t>
                </w:r>
              </w:p>
            </w:tc>
            <w:tc>
              <w:tcPr>
                <w:tcW w:w="412" w:type="pct"/>
              </w:tcPr>
              <w:p>
                <w:pPr>
                  <w:jc w:val="center"/>
                  <w:rPr>
                    <w:sz w:val="20"/>
                  </w:rPr>
                </w:pPr>
              </w:p>
            </w:tc>
            <w:tc>
              <w:tcPr>
                <w:tcW w:w="529" w:type="pct"/>
              </w:tcPr>
              <w:p>
                <w:pPr>
                  <w:jc w:val="center"/>
                  <w:rPr>
                    <w:sz w:val="20"/>
                  </w:rPr>
                </w:pPr>
              </w:p>
            </w:tc>
            <w:tc>
              <w:tcPr>
                <w:tcW w:w="599" w:type="pct"/>
              </w:tcPr>
              <w:p>
                <w:pPr>
                  <w:jc w:val="center"/>
                  <w:rPr>
                    <w:sz w:val="20"/>
                  </w:rPr>
                </w:pPr>
                <w:r>
                  <w:rPr>
                    <w:sz w:val="20"/>
                  </w:rPr>
                  <w:t>X</w:t>
                </w:r>
              </w:p>
            </w:tc>
            <w:tc>
              <w:tcPr>
                <w:tcW w:w="685" w:type="pct"/>
              </w:tcPr>
              <w:p>
                <w:pPr>
                  <w:jc w:val="center"/>
                  <w:rPr>
                    <w:sz w:val="20"/>
                  </w:rPr>
                </w:pPr>
              </w:p>
            </w:tc>
          </w:tr>
        </w:tbl>
        <w:p>
          <w:pPr>
            <w:ind w:left="1707" w:hanging="360"/>
            <w:rPr>
              <w:b/>
              <w:bCs/>
            </w:rPr>
          </w:pPr>
        </w:p>
        <w:p>
          <w:pPr>
            <w:ind w:left="1707" w:hanging="360"/>
            <w:rPr>
              <w:b/>
              <w:bCs/>
              <w:szCs w:val="24"/>
            </w:rPr>
          </w:pPr>
          <w:r>
            <w:rPr>
              <w:b/>
              <w:bCs/>
            </w:rPr>
            <w:t>3.</w:t>
            <w:tab/>
          </w:r>
          <w:r>
            <w:rPr>
              <w:b/>
              <w:bCs/>
              <w:szCs w:val="24"/>
            </w:rPr>
            <w:t>Paslaugos kaina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2"/>
            <w:gridCol w:w="1639"/>
            <w:gridCol w:w="815"/>
            <w:gridCol w:w="1144"/>
            <w:gridCol w:w="981"/>
            <w:gridCol w:w="1144"/>
            <w:gridCol w:w="1061"/>
            <w:gridCol w:w="981"/>
            <w:gridCol w:w="981"/>
          </w:tblGrid>
          <w:tr>
            <w:tc>
              <w:tcPr>
                <w:tcW w:w="463" w:type="pct"/>
                <w:vMerge w:val="restart"/>
                <w:vAlign w:val="center"/>
              </w:tcPr>
              <w:p>
                <w:pPr>
                  <w:jc w:val="center"/>
                  <w:rPr>
                    <w:b/>
                    <w:bCs/>
                    <w:sz w:val="20"/>
                  </w:rPr>
                </w:pPr>
                <w:r>
                  <w:rPr>
                    <w:b/>
                    <w:sz w:val="20"/>
                  </w:rPr>
                  <w:t>Eil. Nr.</w:t>
                </w:r>
              </w:p>
            </w:tc>
            <w:tc>
              <w:tcPr>
                <w:tcW w:w="856" w:type="pct"/>
                <w:vMerge w:val="restart"/>
                <w:vAlign w:val="center"/>
              </w:tcPr>
              <w:p>
                <w:pPr>
                  <w:jc w:val="center"/>
                  <w:rPr>
                    <w:b/>
                    <w:bCs/>
                    <w:sz w:val="20"/>
                  </w:rPr>
                </w:pPr>
                <w:r>
                  <w:rPr>
                    <w:b/>
                    <w:sz w:val="20"/>
                  </w:rPr>
                  <w:t>Klasifikacijos kodas</w:t>
                </w:r>
              </w:p>
            </w:tc>
            <w:tc>
              <w:tcPr>
                <w:tcW w:w="1027" w:type="pct"/>
                <w:gridSpan w:val="2"/>
                <w:vAlign w:val="center"/>
              </w:tcPr>
              <w:p>
                <w:pPr>
                  <w:jc w:val="center"/>
                  <w:rPr>
                    <w:b/>
                    <w:bCs/>
                    <w:sz w:val="20"/>
                  </w:rPr>
                </w:pPr>
                <w:r>
                  <w:rPr>
                    <w:b/>
                    <w:bCs/>
                    <w:sz w:val="20"/>
                  </w:rPr>
                  <w:t>Etatų skaičius</w:t>
                </w:r>
              </w:p>
            </w:tc>
            <w:tc>
              <w:tcPr>
                <w:tcW w:w="2654" w:type="pct"/>
                <w:gridSpan w:val="5"/>
                <w:vAlign w:val="center"/>
              </w:tcPr>
              <w:p>
                <w:pPr>
                  <w:jc w:val="center"/>
                  <w:rPr>
                    <w:b/>
                    <w:bCs/>
                    <w:sz w:val="20"/>
                  </w:rPr>
                </w:pPr>
                <w:r>
                  <w:rPr>
                    <w:b/>
                    <w:bCs/>
                    <w:sz w:val="20"/>
                  </w:rPr>
                  <w:t xml:space="preserve">Lėšos </w:t>
                </w:r>
              </w:p>
            </w:tc>
          </w:tr>
          <w:tr>
            <w:trPr>
              <w:trHeight w:val="581"/>
            </w:trPr>
            <w:tc>
              <w:tcPr>
                <w:tcW w:w="463" w:type="pct"/>
                <w:vMerge/>
                <w:vAlign w:val="center"/>
              </w:tcPr>
              <w:p>
                <w:pPr>
                  <w:jc w:val="center"/>
                  <w:rPr>
                    <w:b/>
                    <w:sz w:val="20"/>
                  </w:rPr>
                </w:pPr>
              </w:p>
            </w:tc>
            <w:tc>
              <w:tcPr>
                <w:tcW w:w="856" w:type="pct"/>
                <w:vMerge/>
                <w:vAlign w:val="center"/>
              </w:tcPr>
              <w:p>
                <w:pPr>
                  <w:jc w:val="center"/>
                  <w:rPr>
                    <w:b/>
                    <w:sz w:val="20"/>
                  </w:rPr>
                </w:pPr>
              </w:p>
            </w:tc>
            <w:tc>
              <w:tcPr>
                <w:tcW w:w="428" w:type="pct"/>
                <w:vMerge w:val="restart"/>
                <w:vAlign w:val="center"/>
              </w:tcPr>
              <w:p>
                <w:pPr>
                  <w:jc w:val="center"/>
                  <w:rPr>
                    <w:b/>
                    <w:sz w:val="20"/>
                  </w:rPr>
                </w:pPr>
                <w:r>
                  <w:rPr>
                    <w:b/>
                    <w:sz w:val="20"/>
                  </w:rPr>
                  <w:t>Iš viso</w:t>
                </w:r>
              </w:p>
            </w:tc>
            <w:tc>
              <w:tcPr>
                <w:tcW w:w="599" w:type="pct"/>
                <w:vMerge w:val="restart"/>
                <w:vAlign w:val="center"/>
              </w:tcPr>
              <w:p>
                <w:pPr>
                  <w:jc w:val="center"/>
                  <w:rPr>
                    <w:b/>
                    <w:sz w:val="20"/>
                  </w:rPr>
                </w:pPr>
                <w:r>
                  <w:rPr>
                    <w:b/>
                    <w:sz w:val="20"/>
                  </w:rPr>
                  <w:t>tenka 1 paslaugos gavėjui</w:t>
                </w:r>
              </w:p>
            </w:tc>
            <w:tc>
              <w:tcPr>
                <w:tcW w:w="514" w:type="pct"/>
                <w:vMerge w:val="restart"/>
                <w:vAlign w:val="center"/>
              </w:tcPr>
              <w:p>
                <w:pPr>
                  <w:jc w:val="center"/>
                  <w:rPr>
                    <w:b/>
                    <w:sz w:val="20"/>
                  </w:rPr>
                </w:pPr>
                <w:r>
                  <w:rPr>
                    <w:b/>
                    <w:sz w:val="20"/>
                  </w:rPr>
                  <w:t>Iš viso</w:t>
                </w:r>
              </w:p>
            </w:tc>
            <w:tc>
              <w:tcPr>
                <w:tcW w:w="2140" w:type="pct"/>
                <w:gridSpan w:val="4"/>
                <w:vAlign w:val="center"/>
              </w:tcPr>
              <w:p>
                <w:pPr>
                  <w:jc w:val="center"/>
                  <w:rPr>
                    <w:b/>
                    <w:sz w:val="20"/>
                    <w:lang w:eastAsia="lt-LT"/>
                  </w:rPr>
                </w:pPr>
                <w:r>
                  <w:rPr>
                    <w:b/>
                    <w:bCs/>
                    <w:sz w:val="20"/>
                  </w:rPr>
                  <w:t>tenka 1 paslaugos gavėjui</w:t>
                </w:r>
              </w:p>
            </w:tc>
          </w:tr>
          <w:tr>
            <w:tc>
              <w:tcPr>
                <w:tcW w:w="463" w:type="pct"/>
                <w:vMerge/>
                <w:vAlign w:val="center"/>
              </w:tcPr>
              <w:p>
                <w:pPr>
                  <w:jc w:val="center"/>
                  <w:rPr>
                    <w:b/>
                    <w:sz w:val="20"/>
                  </w:rPr>
                </w:pPr>
              </w:p>
            </w:tc>
            <w:tc>
              <w:tcPr>
                <w:tcW w:w="856" w:type="pct"/>
                <w:vMerge/>
                <w:vAlign w:val="center"/>
              </w:tcPr>
              <w:p>
                <w:pPr>
                  <w:jc w:val="center"/>
                  <w:rPr>
                    <w:b/>
                    <w:sz w:val="20"/>
                  </w:rPr>
                </w:pPr>
              </w:p>
            </w:tc>
            <w:tc>
              <w:tcPr>
                <w:tcW w:w="428" w:type="pct"/>
                <w:vMerge/>
                <w:vAlign w:val="center"/>
              </w:tcPr>
              <w:p>
                <w:pPr>
                  <w:jc w:val="center"/>
                  <w:rPr>
                    <w:b/>
                    <w:sz w:val="20"/>
                  </w:rPr>
                </w:pPr>
              </w:p>
            </w:tc>
            <w:tc>
              <w:tcPr>
                <w:tcW w:w="599" w:type="pct"/>
                <w:vMerge/>
                <w:vAlign w:val="center"/>
              </w:tcPr>
              <w:p>
                <w:pPr>
                  <w:jc w:val="center"/>
                  <w:rPr>
                    <w:b/>
                    <w:sz w:val="20"/>
                  </w:rPr>
                </w:pPr>
              </w:p>
            </w:tc>
            <w:tc>
              <w:tcPr>
                <w:tcW w:w="514" w:type="pct"/>
                <w:vMerge/>
                <w:vAlign w:val="center"/>
              </w:tcPr>
              <w:p>
                <w:pPr>
                  <w:jc w:val="center"/>
                  <w:rPr>
                    <w:b/>
                    <w:sz w:val="20"/>
                  </w:rPr>
                </w:pPr>
              </w:p>
            </w:tc>
            <w:tc>
              <w:tcPr>
                <w:tcW w:w="599" w:type="pct"/>
                <w:vAlign w:val="center"/>
              </w:tcPr>
              <w:p>
                <w:pPr>
                  <w:jc w:val="center"/>
                  <w:rPr>
                    <w:b/>
                    <w:sz w:val="20"/>
                  </w:rPr>
                </w:pPr>
                <w:r>
                  <w:rPr>
                    <w:b/>
                    <w:sz w:val="20"/>
                  </w:rPr>
                  <w:t>Eur/ mėn.</w:t>
                </w:r>
              </w:p>
            </w:tc>
            <w:tc>
              <w:tcPr>
                <w:tcW w:w="513" w:type="pct"/>
                <w:vAlign w:val="center"/>
              </w:tcPr>
              <w:p>
                <w:pPr>
                  <w:jc w:val="center"/>
                  <w:rPr>
                    <w:b/>
                    <w:sz w:val="20"/>
                    <w:lang w:eastAsia="lt-LT"/>
                  </w:rPr>
                </w:pPr>
                <w:r>
                  <w:rPr>
                    <w:b/>
                    <w:sz w:val="20"/>
                  </w:rPr>
                  <w:t>Eur/parai</w:t>
                </w:r>
              </w:p>
            </w:tc>
            <w:tc>
              <w:tcPr>
                <w:tcW w:w="514" w:type="pct"/>
                <w:vAlign w:val="center"/>
              </w:tcPr>
              <w:p>
                <w:pPr>
                  <w:jc w:val="center"/>
                  <w:rPr>
                    <w:b/>
                    <w:sz w:val="20"/>
                    <w:lang w:eastAsia="lt-LT"/>
                  </w:rPr>
                </w:pPr>
                <w:r>
                  <w:rPr>
                    <w:b/>
                    <w:sz w:val="20"/>
                  </w:rPr>
                  <w:t>Eur/ val.</w:t>
                </w:r>
              </w:p>
            </w:tc>
            <w:tc>
              <w:tcPr>
                <w:tcW w:w="513" w:type="pct"/>
                <w:vAlign w:val="center"/>
              </w:tcPr>
              <w:p>
                <w:pPr>
                  <w:jc w:val="center"/>
                  <w:rPr>
                    <w:b/>
                    <w:sz w:val="20"/>
                    <w:lang w:eastAsia="lt-LT"/>
                  </w:rPr>
                </w:pPr>
                <w:r>
                  <w:rPr>
                    <w:b/>
                    <w:sz w:val="20"/>
                  </w:rPr>
                  <w:t>Eur/ kartui</w:t>
                </w:r>
              </w:p>
            </w:tc>
          </w:tr>
          <w:tr>
            <w:tc>
              <w:tcPr>
                <w:tcW w:w="463" w:type="pct"/>
              </w:tcPr>
              <w:p>
                <w:pPr>
                  <w:jc w:val="center"/>
                  <w:rPr>
                    <w:sz w:val="20"/>
                  </w:rPr>
                </w:pPr>
                <w:r>
                  <w:rPr>
                    <w:sz w:val="20"/>
                  </w:rPr>
                  <w:t>3.1.</w:t>
                </w:r>
              </w:p>
            </w:tc>
            <w:tc>
              <w:tcPr>
                <w:tcW w:w="856" w:type="pct"/>
              </w:tcPr>
              <w:p>
                <w:pPr>
                  <w:rPr>
                    <w:sz w:val="20"/>
                  </w:rPr>
                </w:pPr>
                <w:r>
                  <w:rPr>
                    <w:sz w:val="20"/>
                  </w:rPr>
                  <w:t>Bendroji dalis</w:t>
                </w:r>
              </w:p>
            </w:tc>
            <w:tc>
              <w:tcPr>
                <w:tcW w:w="428" w:type="pct"/>
              </w:tcPr>
              <w:p>
                <w:pPr>
                  <w:jc w:val="center"/>
                  <w:rPr>
                    <w:sz w:val="20"/>
                  </w:rPr>
                </w:pPr>
              </w:p>
            </w:tc>
            <w:tc>
              <w:tcPr>
                <w:tcW w:w="599" w:type="pct"/>
              </w:tcPr>
              <w:p>
                <w:pPr>
                  <w:jc w:val="center"/>
                  <w:rPr>
                    <w:sz w:val="20"/>
                  </w:rPr>
                </w:pPr>
              </w:p>
            </w:tc>
            <w:tc>
              <w:tcPr>
                <w:tcW w:w="514" w:type="pct"/>
              </w:tcPr>
              <w:p>
                <w:pPr>
                  <w:jc w:val="center"/>
                  <w:rPr>
                    <w:sz w:val="20"/>
                  </w:rPr>
                </w:pPr>
              </w:p>
            </w:tc>
            <w:tc>
              <w:tcPr>
                <w:tcW w:w="599" w:type="pct"/>
              </w:tcPr>
              <w:p>
                <w:pPr>
                  <w:jc w:val="center"/>
                  <w:rPr>
                    <w:sz w:val="20"/>
                  </w:rPr>
                </w:pPr>
              </w:p>
            </w:tc>
            <w:tc>
              <w:tcPr>
                <w:tcW w:w="513" w:type="pct"/>
              </w:tcPr>
              <w:p>
                <w:pPr>
                  <w:jc w:val="center"/>
                  <w:rPr>
                    <w:sz w:val="20"/>
                  </w:rPr>
                </w:pPr>
              </w:p>
            </w:tc>
            <w:tc>
              <w:tcPr>
                <w:tcW w:w="514" w:type="pct"/>
              </w:tcPr>
              <w:p>
                <w:pPr>
                  <w:jc w:val="center"/>
                  <w:rPr>
                    <w:sz w:val="20"/>
                  </w:rPr>
                </w:pPr>
              </w:p>
            </w:tc>
            <w:tc>
              <w:tcPr>
                <w:tcW w:w="513" w:type="pct"/>
              </w:tcPr>
              <w:p>
                <w:pPr>
                  <w:jc w:val="center"/>
                  <w:rPr>
                    <w:sz w:val="20"/>
                  </w:rPr>
                </w:pPr>
              </w:p>
            </w:tc>
          </w:tr>
          <w:tr>
            <w:tc>
              <w:tcPr>
                <w:tcW w:w="463" w:type="pct"/>
              </w:tcPr>
              <w:p>
                <w:pPr>
                  <w:jc w:val="center"/>
                  <w:rPr>
                    <w:sz w:val="20"/>
                  </w:rPr>
                </w:pPr>
                <w:r>
                  <w:rPr>
                    <w:sz w:val="20"/>
                  </w:rPr>
                  <w:t>3.2.</w:t>
                </w:r>
              </w:p>
            </w:tc>
            <w:tc>
              <w:tcPr>
                <w:tcW w:w="856" w:type="pct"/>
              </w:tcPr>
              <w:p>
                <w:pPr>
                  <w:rPr>
                    <w:sz w:val="20"/>
                  </w:rPr>
                </w:pPr>
                <w:r>
                  <w:rPr>
                    <w:sz w:val="20"/>
                  </w:rPr>
                  <w:t>Kintamoji dalis</w:t>
                </w:r>
              </w:p>
            </w:tc>
            <w:tc>
              <w:tcPr>
                <w:tcW w:w="428" w:type="pct"/>
              </w:tcPr>
              <w:p>
                <w:pPr>
                  <w:jc w:val="center"/>
                  <w:rPr>
                    <w:sz w:val="20"/>
                  </w:rPr>
                </w:pPr>
              </w:p>
            </w:tc>
            <w:tc>
              <w:tcPr>
                <w:tcW w:w="599" w:type="pct"/>
              </w:tcPr>
              <w:p>
                <w:pPr>
                  <w:jc w:val="center"/>
                  <w:rPr>
                    <w:sz w:val="20"/>
                  </w:rPr>
                </w:pPr>
              </w:p>
            </w:tc>
            <w:tc>
              <w:tcPr>
                <w:tcW w:w="514" w:type="pct"/>
              </w:tcPr>
              <w:p>
                <w:pPr>
                  <w:jc w:val="center"/>
                  <w:rPr>
                    <w:sz w:val="20"/>
                  </w:rPr>
                </w:pPr>
              </w:p>
            </w:tc>
            <w:tc>
              <w:tcPr>
                <w:tcW w:w="599" w:type="pct"/>
              </w:tcPr>
              <w:p>
                <w:pPr>
                  <w:jc w:val="center"/>
                  <w:rPr>
                    <w:sz w:val="20"/>
                  </w:rPr>
                </w:pPr>
              </w:p>
            </w:tc>
            <w:tc>
              <w:tcPr>
                <w:tcW w:w="513" w:type="pct"/>
              </w:tcPr>
              <w:p>
                <w:pPr>
                  <w:jc w:val="center"/>
                  <w:rPr>
                    <w:sz w:val="20"/>
                  </w:rPr>
                </w:pPr>
              </w:p>
            </w:tc>
            <w:tc>
              <w:tcPr>
                <w:tcW w:w="514" w:type="pct"/>
              </w:tcPr>
              <w:p>
                <w:pPr>
                  <w:jc w:val="center"/>
                  <w:rPr>
                    <w:sz w:val="20"/>
                  </w:rPr>
                </w:pPr>
              </w:p>
            </w:tc>
            <w:tc>
              <w:tcPr>
                <w:tcW w:w="513" w:type="pct"/>
              </w:tcPr>
              <w:p>
                <w:pPr>
                  <w:jc w:val="center"/>
                  <w:rPr>
                    <w:sz w:val="20"/>
                  </w:rPr>
                </w:pPr>
              </w:p>
            </w:tc>
          </w:tr>
          <w:tr>
            <w:tc>
              <w:tcPr>
                <w:tcW w:w="463" w:type="pct"/>
              </w:tcPr>
              <w:p>
                <w:pPr>
                  <w:jc w:val="center"/>
                  <w:rPr>
                    <w:sz w:val="20"/>
                  </w:rPr>
                </w:pPr>
                <w:r>
                  <w:rPr>
                    <w:sz w:val="20"/>
                  </w:rPr>
                  <w:t>3.3.</w:t>
                </w:r>
              </w:p>
            </w:tc>
            <w:tc>
              <w:tcPr>
                <w:tcW w:w="856" w:type="pct"/>
              </w:tcPr>
              <w:p>
                <w:pPr>
                  <w:rPr>
                    <w:sz w:val="20"/>
                  </w:rPr>
                </w:pPr>
                <w:r>
                  <w:rPr>
                    <w:sz w:val="20"/>
                  </w:rPr>
                  <w:t>Iš viso</w:t>
                </w:r>
              </w:p>
            </w:tc>
            <w:tc>
              <w:tcPr>
                <w:tcW w:w="428" w:type="pct"/>
              </w:tcPr>
              <w:p>
                <w:pPr>
                  <w:jc w:val="center"/>
                  <w:rPr>
                    <w:sz w:val="20"/>
                  </w:rPr>
                </w:pPr>
              </w:p>
            </w:tc>
            <w:tc>
              <w:tcPr>
                <w:tcW w:w="599" w:type="pct"/>
              </w:tcPr>
              <w:p>
                <w:pPr>
                  <w:jc w:val="center"/>
                  <w:rPr>
                    <w:sz w:val="20"/>
                  </w:rPr>
                </w:pPr>
              </w:p>
            </w:tc>
            <w:tc>
              <w:tcPr>
                <w:tcW w:w="514" w:type="pct"/>
              </w:tcPr>
              <w:p>
                <w:pPr>
                  <w:jc w:val="center"/>
                  <w:rPr>
                    <w:sz w:val="20"/>
                  </w:rPr>
                </w:pPr>
              </w:p>
            </w:tc>
            <w:tc>
              <w:tcPr>
                <w:tcW w:w="599" w:type="pct"/>
              </w:tcPr>
              <w:p>
                <w:pPr>
                  <w:jc w:val="center"/>
                  <w:rPr>
                    <w:sz w:val="20"/>
                  </w:rPr>
                </w:pPr>
              </w:p>
            </w:tc>
            <w:tc>
              <w:tcPr>
                <w:tcW w:w="513" w:type="pct"/>
              </w:tcPr>
              <w:p>
                <w:pPr>
                  <w:jc w:val="center"/>
                  <w:rPr>
                    <w:sz w:val="20"/>
                  </w:rPr>
                </w:pPr>
              </w:p>
            </w:tc>
            <w:tc>
              <w:tcPr>
                <w:tcW w:w="514" w:type="pct"/>
              </w:tcPr>
              <w:p>
                <w:pPr>
                  <w:jc w:val="center"/>
                  <w:rPr>
                    <w:sz w:val="20"/>
                  </w:rPr>
                </w:pPr>
              </w:p>
            </w:tc>
            <w:tc>
              <w:tcPr>
                <w:tcW w:w="513" w:type="pct"/>
              </w:tcPr>
              <w:p>
                <w:pPr>
                  <w:jc w:val="center"/>
                  <w:rPr>
                    <w:sz w:val="20"/>
                  </w:rPr>
                </w:pPr>
              </w:p>
            </w:tc>
          </w:tr>
          <w:tr>
            <w:tc>
              <w:tcPr>
                <w:tcW w:w="463" w:type="pct"/>
              </w:tcPr>
              <w:p>
                <w:pPr>
                  <w:jc w:val="center"/>
                  <w:rPr>
                    <w:sz w:val="20"/>
                  </w:rPr>
                </w:pPr>
                <w:r>
                  <w:rPr>
                    <w:sz w:val="20"/>
                  </w:rPr>
                  <w:t>3.4.</w:t>
                </w:r>
              </w:p>
            </w:tc>
            <w:tc>
              <w:tcPr>
                <w:tcW w:w="856" w:type="pct"/>
              </w:tcPr>
              <w:p>
                <w:pPr>
                  <w:rPr>
                    <w:sz w:val="20"/>
                  </w:rPr>
                </w:pPr>
                <w:r>
                  <w:rPr>
                    <w:sz w:val="20"/>
                  </w:rPr>
                  <w:t>Proc. dalis nuo viso rodikliaus</w:t>
                </w:r>
              </w:p>
            </w:tc>
            <w:tc>
              <w:tcPr>
                <w:tcW w:w="428" w:type="pct"/>
              </w:tcPr>
              <w:p>
                <w:pPr>
                  <w:jc w:val="center"/>
                  <w:rPr>
                    <w:sz w:val="20"/>
                  </w:rPr>
                </w:pPr>
              </w:p>
            </w:tc>
            <w:tc>
              <w:tcPr>
                <w:tcW w:w="599" w:type="pct"/>
              </w:tcPr>
              <w:p>
                <w:pPr>
                  <w:jc w:val="center"/>
                  <w:rPr>
                    <w:sz w:val="20"/>
                  </w:rPr>
                </w:pPr>
              </w:p>
            </w:tc>
            <w:tc>
              <w:tcPr>
                <w:tcW w:w="514" w:type="pct"/>
              </w:tcPr>
              <w:p>
                <w:pPr>
                  <w:jc w:val="center"/>
                  <w:rPr>
                    <w:sz w:val="20"/>
                  </w:rPr>
                </w:pPr>
              </w:p>
            </w:tc>
            <w:tc>
              <w:tcPr>
                <w:tcW w:w="599" w:type="pct"/>
              </w:tcPr>
              <w:p>
                <w:pPr>
                  <w:jc w:val="center"/>
                  <w:rPr>
                    <w:sz w:val="20"/>
                  </w:rPr>
                </w:pPr>
              </w:p>
            </w:tc>
            <w:tc>
              <w:tcPr>
                <w:tcW w:w="513" w:type="pct"/>
              </w:tcPr>
              <w:p>
                <w:pPr>
                  <w:jc w:val="center"/>
                  <w:rPr>
                    <w:sz w:val="20"/>
                  </w:rPr>
                </w:pPr>
              </w:p>
            </w:tc>
            <w:tc>
              <w:tcPr>
                <w:tcW w:w="514" w:type="pct"/>
              </w:tcPr>
              <w:p>
                <w:pPr>
                  <w:jc w:val="center"/>
                  <w:rPr>
                    <w:sz w:val="20"/>
                  </w:rPr>
                </w:pPr>
              </w:p>
            </w:tc>
            <w:tc>
              <w:tcPr>
                <w:tcW w:w="513" w:type="pct"/>
              </w:tcPr>
              <w:p>
                <w:pPr>
                  <w:jc w:val="center"/>
                  <w:rPr>
                    <w:sz w:val="20"/>
                  </w:rPr>
                </w:pPr>
              </w:p>
            </w:tc>
          </w:tr>
          <w:tr>
            <w:tc>
              <w:tcPr>
                <w:tcW w:w="463" w:type="pct"/>
              </w:tcPr>
              <w:p>
                <w:pPr>
                  <w:jc w:val="center"/>
                  <w:rPr>
                    <w:sz w:val="20"/>
                  </w:rPr>
                </w:pPr>
                <w:r>
                  <w:rPr>
                    <w:sz w:val="20"/>
                  </w:rPr>
                  <w:t>3.5.</w:t>
                </w:r>
              </w:p>
            </w:tc>
            <w:tc>
              <w:tcPr>
                <w:tcW w:w="856" w:type="pct"/>
              </w:tcPr>
              <w:p>
                <w:pPr>
                  <w:rPr>
                    <w:sz w:val="20"/>
                  </w:rPr>
                </w:pPr>
                <w:r>
                  <w:rPr>
                    <w:sz w:val="20"/>
                  </w:rPr>
                  <w:t>Paslaugų vietų skaičius</w:t>
                </w:r>
              </w:p>
            </w:tc>
            <w:tc>
              <w:tcPr>
                <w:tcW w:w="428" w:type="pct"/>
              </w:tcPr>
              <w:p>
                <w:pPr>
                  <w:jc w:val="center"/>
                  <w:rPr>
                    <w:sz w:val="20"/>
                  </w:rPr>
                </w:pPr>
              </w:p>
            </w:tc>
            <w:tc>
              <w:tcPr>
                <w:tcW w:w="599" w:type="pct"/>
              </w:tcPr>
              <w:p>
                <w:pPr>
                  <w:jc w:val="center"/>
                  <w:rPr>
                    <w:sz w:val="20"/>
                  </w:rPr>
                </w:pPr>
                <w:r>
                  <w:rPr>
                    <w:sz w:val="20"/>
                  </w:rPr>
                  <w:t>X</w:t>
                </w:r>
              </w:p>
            </w:tc>
            <w:tc>
              <w:tcPr>
                <w:tcW w:w="514" w:type="pct"/>
              </w:tcPr>
              <w:p>
                <w:pPr>
                  <w:jc w:val="center"/>
                  <w:rPr>
                    <w:sz w:val="20"/>
                  </w:rPr>
                </w:pPr>
                <w:r>
                  <w:rPr>
                    <w:sz w:val="20"/>
                  </w:rPr>
                  <w:t>X</w:t>
                </w:r>
              </w:p>
            </w:tc>
            <w:tc>
              <w:tcPr>
                <w:tcW w:w="599" w:type="pct"/>
              </w:tcPr>
              <w:p>
                <w:pPr>
                  <w:jc w:val="center"/>
                  <w:rPr>
                    <w:sz w:val="20"/>
                  </w:rPr>
                </w:pPr>
                <w:r>
                  <w:rPr>
                    <w:sz w:val="20"/>
                  </w:rPr>
                  <w:t>X</w:t>
                </w:r>
              </w:p>
            </w:tc>
            <w:tc>
              <w:tcPr>
                <w:tcW w:w="513" w:type="pct"/>
              </w:tcPr>
              <w:p>
                <w:pPr>
                  <w:jc w:val="center"/>
                  <w:rPr>
                    <w:sz w:val="20"/>
                  </w:rPr>
                </w:pPr>
                <w:r>
                  <w:rPr>
                    <w:sz w:val="20"/>
                  </w:rPr>
                  <w:t>X</w:t>
                </w:r>
              </w:p>
            </w:tc>
            <w:tc>
              <w:tcPr>
                <w:tcW w:w="514" w:type="pct"/>
              </w:tcPr>
              <w:p>
                <w:pPr>
                  <w:jc w:val="center"/>
                  <w:rPr>
                    <w:sz w:val="20"/>
                  </w:rPr>
                </w:pPr>
                <w:r>
                  <w:rPr>
                    <w:sz w:val="20"/>
                  </w:rPr>
                  <w:t>X</w:t>
                </w:r>
              </w:p>
            </w:tc>
            <w:tc>
              <w:tcPr>
                <w:tcW w:w="513" w:type="pct"/>
              </w:tcPr>
              <w:p>
                <w:pPr>
                  <w:jc w:val="center"/>
                  <w:rPr>
                    <w:sz w:val="20"/>
                  </w:rPr>
                </w:pPr>
                <w:r>
                  <w:rPr>
                    <w:sz w:val="20"/>
                  </w:rPr>
                  <w:t>X</w:t>
                </w:r>
              </w:p>
            </w:tc>
          </w:tr>
          <w:tr>
            <w:tc>
              <w:tcPr>
                <w:tcW w:w="463" w:type="pct"/>
              </w:tcPr>
              <w:p>
                <w:pPr>
                  <w:jc w:val="center"/>
                  <w:rPr>
                    <w:sz w:val="20"/>
                  </w:rPr>
                </w:pPr>
                <w:r>
                  <w:rPr>
                    <w:sz w:val="20"/>
                  </w:rPr>
                  <w:t>3.6.</w:t>
                </w:r>
              </w:p>
            </w:tc>
            <w:tc>
              <w:tcPr>
                <w:tcW w:w="2397" w:type="pct"/>
                <w:gridSpan w:val="4"/>
              </w:tcPr>
              <w:p>
                <w:pPr>
                  <w:jc w:val="right"/>
                  <w:rPr>
                    <w:sz w:val="20"/>
                  </w:rPr>
                </w:pPr>
                <w:r>
                  <w:rPr>
                    <w:sz w:val="20"/>
                  </w:rPr>
                  <w:t>Paslaugos kaina 1 asmeniui</w:t>
                </w:r>
              </w:p>
            </w:tc>
            <w:tc>
              <w:tcPr>
                <w:tcW w:w="599" w:type="pct"/>
              </w:tcPr>
              <w:p>
                <w:pPr>
                  <w:jc w:val="center"/>
                  <w:rPr>
                    <w:sz w:val="20"/>
                  </w:rPr>
                </w:pPr>
              </w:p>
            </w:tc>
            <w:tc>
              <w:tcPr>
                <w:tcW w:w="513" w:type="pct"/>
              </w:tcPr>
              <w:p>
                <w:pPr>
                  <w:jc w:val="center"/>
                  <w:rPr>
                    <w:sz w:val="20"/>
                  </w:rPr>
                </w:pPr>
              </w:p>
            </w:tc>
            <w:tc>
              <w:tcPr>
                <w:tcW w:w="514" w:type="pct"/>
              </w:tcPr>
              <w:p>
                <w:pPr>
                  <w:jc w:val="center"/>
                  <w:rPr>
                    <w:sz w:val="20"/>
                  </w:rPr>
                </w:pPr>
              </w:p>
            </w:tc>
            <w:tc>
              <w:tcPr>
                <w:tcW w:w="513" w:type="pct"/>
              </w:tcPr>
              <w:p>
                <w:pPr>
                  <w:jc w:val="center"/>
                  <w:rPr>
                    <w:sz w:val="20"/>
                  </w:rPr>
                </w:pPr>
              </w:p>
            </w:tc>
          </w:tr>
          <w:tr>
            <w:tc>
              <w:tcPr>
                <w:tcW w:w="463" w:type="pct"/>
              </w:tcPr>
              <w:p>
                <w:pPr>
                  <w:jc w:val="center"/>
                  <w:rPr>
                    <w:sz w:val="20"/>
                  </w:rPr>
                </w:pPr>
                <w:r>
                  <w:rPr>
                    <w:sz w:val="20"/>
                  </w:rPr>
                  <w:t>3.7.</w:t>
                </w:r>
              </w:p>
            </w:tc>
            <w:tc>
              <w:tcPr>
                <w:tcW w:w="2397" w:type="pct"/>
                <w:gridSpan w:val="4"/>
              </w:tcPr>
              <w:p>
                <w:pPr>
                  <w:jc w:val="right"/>
                  <w:rPr>
                    <w:sz w:val="20"/>
                  </w:rPr>
                </w:pPr>
                <w:r>
                  <w:rPr>
                    <w:sz w:val="20"/>
                  </w:rPr>
                  <w:t>Paslaugos kaina 1 šeimai</w:t>
                </w:r>
              </w:p>
            </w:tc>
            <w:tc>
              <w:tcPr>
                <w:tcW w:w="599" w:type="pct"/>
              </w:tcPr>
              <w:p>
                <w:pPr>
                  <w:jc w:val="center"/>
                  <w:rPr>
                    <w:sz w:val="20"/>
                  </w:rPr>
                </w:pPr>
              </w:p>
            </w:tc>
            <w:tc>
              <w:tcPr>
                <w:tcW w:w="513" w:type="pct"/>
              </w:tcPr>
              <w:p>
                <w:pPr>
                  <w:jc w:val="center"/>
                  <w:rPr>
                    <w:sz w:val="20"/>
                  </w:rPr>
                </w:pPr>
              </w:p>
            </w:tc>
            <w:tc>
              <w:tcPr>
                <w:tcW w:w="514" w:type="pct"/>
              </w:tcPr>
              <w:p>
                <w:pPr>
                  <w:jc w:val="center"/>
                  <w:rPr>
                    <w:sz w:val="20"/>
                  </w:rPr>
                </w:pPr>
              </w:p>
            </w:tc>
            <w:tc>
              <w:tcPr>
                <w:tcW w:w="513" w:type="pct"/>
              </w:tcPr>
              <w:p>
                <w:pPr>
                  <w:jc w:val="center"/>
                  <w:rPr>
                    <w:sz w:val="20"/>
                  </w:rPr>
                </w:pPr>
              </w:p>
            </w:tc>
          </w:tr>
        </w:tbl>
        <w:p>
          <w:pPr>
            <w:ind w:left="709"/>
            <w:rPr>
              <w:sz w:val="20"/>
              <w:lang w:eastAsia="lt-LT"/>
            </w:rPr>
          </w:pPr>
          <w:r>
            <w:rPr>
              <w:sz w:val="20"/>
              <w:lang w:eastAsia="lt-LT"/>
            </w:rPr>
            <w:t>Paslaugos kaina nurodoma priklausomai nuo paslaugos rūšies, gavėjų (asmuo/ šeima) ir teikimo trukmės (mėn./ parai/ valandai/ kartui).</w:t>
          </w:r>
        </w:p>
        <w:p>
          <w:pPr>
            <w:ind w:left="709"/>
            <w:rPr>
              <w:sz w:val="20"/>
              <w:lang w:eastAsia="lt-LT"/>
            </w:rPr>
          </w:pPr>
        </w:p>
        <w:p>
          <w:pPr>
            <w:ind w:left="709"/>
            <w:rPr>
              <w:sz w:val="20"/>
              <w:lang w:eastAsia="lt-LT"/>
            </w:rPr>
          </w:pPr>
          <w:r>
            <w:rPr>
              <w:sz w:val="20"/>
              <w:lang w:eastAsia="lt-LT"/>
            </w:rPr>
            <w:t xml:space="preserve">Įstaigos vadovas/ kitas įgaliotas asmuo, fizinis asmuo (paslaugos teikėjas) </w:t>
          </w:r>
        </w:p>
        <w:p>
          <w:pPr>
            <w:ind w:left="709"/>
            <w:rPr>
              <w:sz w:val="20"/>
              <w:lang w:eastAsia="lt-LT"/>
            </w:rPr>
          </w:pPr>
          <w:r>
            <w:rPr>
              <w:sz w:val="20"/>
              <w:lang w:eastAsia="lt-LT"/>
            </w:rPr>
            <w:t>Vardas, pavardė, kontaktai</w:t>
          </w:r>
        </w:p>
        <w:sdt>
          <w:sdtPr>
            <w:alias w:val="pabaiga"/>
            <w:tag w:val="part_86af6b09bde44070827563e32c5571b4"/>
            <w:lock w:val="sdtLocked"/>
            <w:richText/>
          </w:sdtPr>
          <w:sdtContent>
            <w:p>
              <w:pPr>
                <w:jc w:val="center"/>
                <w:rPr>
                  <w:szCs w:val="24"/>
                  <w:lang w:eastAsia="lt-LT"/>
                </w:rPr>
              </w:pPr>
              <w:r>
                <w:rPr>
                  <w:szCs w:val="24"/>
                  <w:lang w:eastAsia="lt-LT"/>
                </w:rPr>
                <w:t>____________________________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391dad0dcbe11f08918e1adc7c5b1ec">
            <w:r w:rsidRPr="00532B9F">
              <w:rPr>
                <w:rFonts w:ascii="Times New Roman" w:eastAsia="MS Mincho" w:hAnsi="Times New Roman"/>
                <w:sz w:val="20"/>
                <w:iCs/>
                <w:color w:val="0000FF" w:themeColor="hyperlink"/>
                <w:u w:val="single"/>
              </w:rPr>
              <w:t>T1-437</w:t>
            </w:r>
          </w:fldSimple>
          <w:r>
            <w:rPr>
              <w:rFonts w:ascii="Times New Roman" w:eastAsia="MS Mincho" w:hAnsi="Times New Roman"/>
              <w:sz w:val="20"/>
              <w:iCs/>
            </w:rPr>
            <w:t>,
2025-12-18,
paskelbta TAR 2025-12-22, i. k. 2025-22207                </w:t>
          </w:r>
        </w:p>
        <w:p>
          <w:pPr>
            <w:jc w:val="both"/>
            <w:rPr>
              <w:rFonts w:ascii="Times New Roman" w:hAnsi="Times New Roman"/>
            </w:rPr>
          </w:pPr>
          <w:r>
            <w:rPr>
              <w:rFonts w:ascii="Times New Roman" w:hAnsi="Times New Roman"/>
              <w:sz w:val="20"/>
            </w:rPr>
            <w:t>Dėl Telšių rajono savivaldybės tarybos 2024 m. lapkričio 28 d. sprendimo Nr. T1-476 „Dėl Telšių rajono savivaldybės maksimalių socialinių paslaugų išlaidų finansavimo dydžių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454"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22"/>
      </w:rPr>
    </w:pPr>
  </w:p>
  <w:p>
    <w:pPr>
      <w:tabs>
        <w:tab w:val="center" w:pos="4153"/>
        <w:tab w:val="right" w:pos="8306"/>
      </w:tabs>
      <w:rPr>
        <w:rFonts w:ascii="Arial" w:hAnsi="Arial"/>
        <w:sz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22"/>
      </w:rPr>
    </w:pPr>
  </w:p>
  <w:p>
    <w:pPr>
      <w:tabs>
        <w:tab w:val="center" w:pos="4153"/>
        <w:tab w:val="right" w:pos="8306"/>
      </w:tabs>
      <w:rPr>
        <w:rFonts w:ascii="Arial" w:hAnsi="Arial"/>
        <w:sz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pPr>
      <w:tabs>
        <w:tab w:val="center" w:pos="4153"/>
        <w:tab w:val="right" w:pos="8306"/>
      </w:tabs>
      <w:rPr>
        <w:rFonts w:ascii="Arial" w:hAnsi="Arial"/>
        <w:sz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pPr>
      <w:tabs>
        <w:tab w:val="center" w:pos="4153"/>
        <w:tab w:val="right" w:pos="8306"/>
      </w:tabs>
      <w:rPr>
        <w:rFonts w:ascii="Arial" w:hAnsi="Arial"/>
        <w:sz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chartTrackingRefBased/>
  <w15:docId w15:val="{44AF3907-3BB8-423F-8FC8-E972FAB89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oleObject" Target="embeddings/oleObject2.bin"/>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36D97BB7-27E2-4A4A-A548-B32DE27A75C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0F3"/>
    <w:rsid w:val="006440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440F3"/>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c8c0faf647946f6bf36fb02f5d22a73" PartId="a52dd9320faf46548902ba981b6c08dc">
    <Part Type="preambule" DocPartId="b25e7611c436464586b195c2bfd1f6d1" PartId="2ba66c01eeee4951a4df1ba24d9ab4c9"/>
    <Part Type="punktas" Nr="1" Abbr="1 p." DocPartId="06fc39c098e648c9af87fafb174dcaa7" PartId="93573b34decb46119c01e631a2c01f45"/>
    <Part Type="punktas" Nr="2" Abbr="2 p." DocPartId="3b8d81607182424b9116a533ff34b9f5" PartId="0a90235baa8c4ce3b39ef552d10e6cc4"/>
    <Part Type="signatura" DocPartId="6a2fae06f8c741a3b081340acbfa001b" PartId="36298a520cb040af98c32856ba0516ce"/>
  </Part>
  <Part Type="patvirtinta" Title="TELŠIŲ RAJONO SAVIVALDYBĖS MAKSIMALIŲ SOCIALINIŲ PASLAUGŲ IŠLAIDŲ FINANSAVIMO DYDŽIŲ NUSTATYMO METODIKA" DocPartId="c2d44e06ec844ea9a7c71a3d5830a734" PartId="aabc6a79c7084283aac15676d8e42b15">
    <Part Type="skyrius" Nr="1" Title="BENDROSIOS NUOSTATOS" DocPartId="c68a8633124e4759a844a203fdc12f66" PartId="61ec0d66943c41cb861378df51e13683">
      <Part Type="punktas" Nr="1" Abbr="1 p." DocPartId="d1a0096b042f4c6cb4f9d28816694a74" PartId="d9e0f332f28a4ec2ba84d337164cf07e"/>
      <Part Type="punktas" Nr="2" Abbr="2 p." DocPartId="96c3d1f7bb8443c1a610822ca5df9b77" PartId="4ccedbc7d7324a28b79a628e6779202c"/>
      <Part Type="punktas" Nr="3" Abbr="3 p." DocPartId="06efecf360e14aab9343051acfc0a0f0" PartId="e059a457223e4abebdad8bae2e99772b"/>
      <Part Type="punktas" Nr="4" Abbr="4 p." DocPartId="8e4cb9fb25d6457e8b067e164236f1d1" PartId="1ac2fb2632ea4accae9a2a6fb0eb0603"/>
      <Part Type="punktas" Nr="5" Abbr="5 p." DocPartId="bbfdf8de44704940affd01669f4c7889" PartId="8ed28b8ceb014febb594a020e908fc12"/>
      <Part Type="punktas" Nr="6" Abbr="6 p." DocPartId="803a2af06e3a47a7bd0aad4ecdc08e25" PartId="e250d0c3ed854244acf8cacbafa361a6"/>
    </Part>
    <Part Type="skyrius" Nr="2" Title="PASLAUGŲ KAINŲ STRUKTŪRA" DocPartId="b401615d6f5b4b6fb0977e1c7a0bf2cd" PartId="080cabfe29574deb81e70545e1d531b7">
      <Part Type="punktas" Nr="7" Abbr="7 p." DocPartId="9c2b6a22be194269b05a97a6df14c42c" PartId="019faaa5e6714ca78d2bdbbe1fb7bae9">
        <Part Type="papunktis" Nr="7.1" Abbr="7.1 pp." DocPartId="cbd25f53895249f2b9bb257e78ad417f" PartId="fe4a06349a6b4e46961bdcc0b40bbfcf"/>
        <Part Type="papunktis" Nr="7.2" Abbr="7.2 pp." DocPartId="53e0fba1d0d248e3bf274b7a75e10d18" PartId="b0d76a5e76464298ab3ffec1cbc59895"/>
      </Part>
      <Part Type="punktas" Nr="8" Abbr="8 p." DocPartId="56b03cc136cd40cfb7cb4d1c931357ab" PartId="81cf2518c7d5487d93b120fb18e7ec86"/>
      <Part Type="punktas" Nr="9" Abbr="9 p." DocPartId="15549702167b4f93b869f799d1a4bde2" PartId="ec672b75d4dc4be4a83b88de246f2c2c"/>
      <Part Type="punktas" Nr="10" Abbr="10 p." DocPartId="6bdbaccede914082bc9caea8d9d393a5" PartId="6cb6b8d04c044d6ba3d103c266e0144e"/>
      <Part Type="punktas" Nr="11" Abbr="11 p." DocPartId="11d1883d5d3d4d789abbd59bb5f0b4d2" PartId="3d97bcd1f63d41b99f70459bd5d88d4b">
        <Part Type="papunktis" Nr="11.1" Abbr="11.1 pp." DocPartId="413874739fb74be68750daec871162de" PartId="9cd46fae019b4f1fb581de90014d0041"/>
        <Part Type="papunktis" Nr="11.2" Abbr="11.2 pp." DocPartId="4f24abad23334dc085de1b4588d6503b" PartId="c050b411cab54a0592f930d6c0a9ca29"/>
        <Part Type="papunktis" Nr="11.3" Abbr="11.3 pp." DocPartId="26fd7b410aff43ed9c2e2ad29c6111d6" PartId="533fc7962e924f339250dfdddcc3ccc4"/>
        <Part Type="papunktis" Nr="11.4" Abbr="11.4 pp." DocPartId="b292187822c449d38b8a6896f2fed78f" PartId="09ebe2e068004a07a88e39d4b2c57705"/>
        <Part Type="papunktis" Nr="11.5" Abbr="11.5 pp." DocPartId="a3d8c82f5229409ebf6dd46d782906c6" PartId="cee75a2b90c34f09804aba9bc18e358f"/>
        <Part Type="papunktis" Nr="11.6" Abbr="11.6 pp." DocPartId="265b503045534249b48c65523cf67e8d" PartId="468030a53279470fb146b90a1a419320"/>
        <Part Type="papunktis" Nr="11.7" Abbr="11.7 pp." DocPartId="75b9a35861af4d10b6a0ce5fcca0a443" PartId="6ca9f2e4702845eb8108df98e25ef8c2"/>
        <Part Type="papunktis" Nr="11.8" Abbr="11.8 pp." DocPartId="1299974f9b34454c8b74a8ae852a0828" PartId="963532a3917a49fc9bee2747ebe1efd7"/>
        <Part Type="papunktis" Nr="11.9" Abbr="11.9 pp." DocPartId="1d12d27abd514dbf8dc4d7a9a2b1bf55" PartId="436ddae4a31b413cb0d75b2df2729040"/>
        <Part Type="papunktis" Nr="11.10" Abbr="11.10 pp." DocPartId="4ad14bd12c4e43f6b2cbf31bc22fb25e" PartId="fe570b2f5e5840c498f6c9767bdc81a1"/>
        <Part Type="papunktis" Nr="11.11" Abbr="11.11 pp." DocPartId="be7c3463ee3440369754fe67a424d983" PartId="a7d5f5c44a404bf78251f4d91fecfe71"/>
      </Part>
      <Part Type="punktas" Nr="12" Abbr="12 p." DocPartId="42044e071adc4dd5a5be40afbfdf682d" PartId="5e1053e0c98a47e29e245a47d9828cad">
        <Part Type="papunktis" Nr="12.1" Abbr="12.1 pp." DocPartId="adba5f372a5e42edba5c263f8026190d" PartId="10572c724e454d97a4f8fb903a6110c2"/>
        <Part Type="papunktis" Nr="12.2" Abbr="12.2 pp." DocPartId="445f6c6c0a444c4e8363c30fbfad228c" PartId="56be2152fa8647728bfdec41eabe6068"/>
        <Part Type="papunktis" Nr="12.3" Abbr="12.3 pp." DocPartId="cf2f571e128f4918b210d04067f7cd53" PartId="06f9305bbff44c1abb275f43b82335ef"/>
        <Part Type="papunktis" Nr="12.4" Abbr="12.4 pp." DocPartId="e255c1f3a84446df80eb539b55fb4dec" PartId="b5d365e6f0854a52a5d181eb3957d2a6"/>
        <Part Type="papunktis" Nr="12.5" Abbr="12.5 pp." DocPartId="25f0e38b24734c59b58a19f5ed7ef42e" PartId="bbb7c0af76be4ef79cafedf18de65b95"/>
        <Part Type="papunktis" Nr="12.6" Abbr="12.6 pp." DocPartId="59a4855014b34d739bfaaf910376a0c0" PartId="086748bff1a140438f251c6bb4d7e333"/>
        <Part Type="papunktis" Nr="12.7" Abbr="12.7 pp." DocPartId="c6de10d8e0b54e45af43bf5d391c3841" PartId="fc2dc8bf248e49b79947d77af0a620e4"/>
        <Part Type="papunktis" Nr="12.8" Abbr="12.8 pp." DocPartId="cf014aa0b6154844819bd1841fbce4b1" PartId="36991a7585664a2d9c302194d53ca249"/>
        <Part Type="papunktis" Nr="12.9" Abbr="12.9 pp." DocPartId="36c56b3f0c0642a8b35074d0be7b13c1" PartId="2eff1f4860de4e3688aa0cc0e9b86a96"/>
        <Part Type="papunktis" Nr="12.10" Abbr="12.10 pp." DocPartId="e2289180ce114b0dba632e60669a06cc" PartId="280ed27507eb4d59b8f4460e6baa84c0"/>
        <Part Type="papunktis" Nr="12.11" Abbr="12.11 pp." DocPartId="d416cc211d0045f6893f2919bcf03b05" PartId="ba7d649c1d9544f088eaea0d432abf20"/>
        <Part Type="papunktis" Nr="12.12" Abbr="12.12 pp." DocPartId="b4312fa22f4f4fe18900f1f590c42ba9" PartId="e4be73a20c484ff8b48c8d4a936fadc2"/>
      </Part>
      <Part Type="punktas" Nr="13" Abbr="13 p." DocPartId="f5343bac86e4406892534961fb4b66ab" PartId="62371de5bcb1470691bee394e41db729"/>
      <Part Type="punktas" Nr="14" Abbr="14 p." DocPartId="8a9af6e9fce14c6ba170deefbd14224d" PartId="560adc8c1cc84b6ca8f321d009662fff"/>
      <Part Type="punktas" Nr="15" Abbr="15 p." DocPartId="95120a1658a344fb947e7ccb9781a4a0" PartId="6fa956c84a7a4a7f84f1a34e1f9e2940"/>
      <Part Type="punktas" Nr="16" Abbr="16 p." DocPartId="0fd456458b114a62890bcffb54a11804" PartId="c31f231149084b8e9bd3fd2cae2de3b1"/>
    </Part>
    <Part Type="skyrius" Nr="3" Title="PASLAUGŲ KAINŲ SUDEDAMŲJŲ DALIŲ DYDŽIAI" DocPartId="712ce6658fe84910be3224e58d80b745" PartId="8aabab8279a94fad9a780cc58b1e32bd">
      <Part Type="punktas" Nr="17" Abbr="17 p." DocPartId="f8fa2bb2c4394b45ba68d84cfb347a88" PartId="1f8c56d1da7a412290d2b752b5a69540"/>
      <Part Type="punktas" Nr="18" Abbr="18 p." DocPartId="346a75f87db948cab70451fd0977aea8" PartId="1332139c7b284fe892b76a3354b5ff52">
        <Part Type="papunktis" Nr="18.1" Abbr="18.1 pp." DocPartId="c19cbc08d5f14daf87bd30401b159682" PartId="44e741de4fa143cc88fd2bd920c73e51"/>
        <Part Type="papunktis" Nr="18.2" Abbr="18.2 pp." DocPartId="cc4cce6637204e0380bacab6373ef184" PartId="f4ff825ffdfd4cc3a7aeca16cce9d092"/>
      </Part>
      <Part Type="punktas" Nr="19" Abbr="19 p." DocPartId="2a338e4c2ee24c70ae3f858ecc4c3dbf" PartId="56f27f5ea201452ca98c2e7bd6ba0b03">
        <Part Type="papunktis" Nr="19.1" Abbr="19.1 pp." DocPartId="cda0cceaa71a4c7ab5ae1dd689876352" PartId="c2ce70e594dd439590682a73d8f168b1">
          <Part Type="papunktis" Nr="19.1.1" Abbr="19.1.1 pp." DocPartId="21c70a89e384442b9447c6726475ab01" PartId="1b0daf5c88ff48b49d9dab26f22e997c"/>
          <Part Type="papunktis" Nr="19.1.2" Abbr="19.1.2 pp." DocPartId="dfb2eeeba3c949bcb7fccc05c3f557bc" PartId="cf1e3dee23034fc6a6eb76eb314e543c"/>
          <Part Type="papunktis" Nr="19.1.3" Abbr="19.1.3 pp." DocPartId="d557ff68df3c4068aa7db1189e39207c" PartId="86e234d610974c57b23595e2960bf1f0"/>
          <Part Type="papunktis" Nr="19.1.4" Abbr="19.1.4 pp." DocPartId="7f9117464fc44d21ad35f5e88ec71c64" PartId="e059e6d5e4af40c6ba06b147ca6da219"/>
          <Part Type="papunktis" Nr="19.1.5" Abbr="19.1.5 pp." DocPartId="66e6e3d99b3645df9f41e6f3b529461a" PartId="5fc9314ede1444708fefc04d67a52b6f"/>
          <Part Type="papunktis" Nr="19.1.6" Abbr="19.1.6 pp." DocPartId="7f5f203cf3ab47388b1888686488ec0f" PartId="199ab7ee2abd48db96707d1b786e731a"/>
          <Part Type="papunktis" Nr="19.1.7" Abbr="19.1.7 pp." DocPartId="bc6f885ba55e43e597d870c119528598" PartId="2c67bacbc89c45bcb0060d012f3754ab"/>
          <Part Type="papunktis" Nr="19.1.8" Abbr="19.1.8 pp." DocPartId="10e35c604dde4b309f0efca80771599a" PartId="bb5e8b62fb9d46628981f63f03a6c42a"/>
        </Part>
        <Part Type="papunktis" Nr="19.2" Abbr="19.2 pp." DocPartId="c3081eb248b94b91bb06b456b78ea089" PartId="edecb6754dca48f98deeb45bb7348cf7">
          <Part Type="papunktis" Nr="19.2.1" Abbr="19.2.1 pp." DocPartId="aceab66cf68940cd95c7d84d3dc8ad57" PartId="b9e8a41d2b7e4ee8bc0d6325a017ced3"/>
          <Part Type="papunktis" Nr="19.2.2" Abbr="19.2.2 pp." DocPartId="56b22a07b7474775a5c9a2fe9fe21418" PartId="082c5420fc3d4e1887e470f66e7fcce2"/>
          <Part Type="papunktis" Nr="19.2.3" Abbr="19.2.3 pp." DocPartId="748210ae0cde48fc997f04c7f2bd24b8" PartId="eb728ff1843a4f2086b49e05421e103a"/>
          <Part Type="papunktis" Nr="19.2.4" Abbr="19.2.4 pp." DocPartId="b501ccaa7302459da69e729ee4fad99c" PartId="8242fafa39aa4b2da25fb42e440eaf4d"/>
          <Part Type="papunktis" Nr="19.2.5" Abbr="19.2.5 pp." DocPartId="c51297b06fac41518185027adaa43146" PartId="c412652aff2f4eb7866c7bcc853e24ef"/>
        </Part>
      </Part>
    </Part>
    <Part Type="skyrius" Nr="4" Title="PREVENCINIŲ PASLAUGŲ KAINŲ APSKAIČIAVIMAS" DocPartId="b5e485d4a1ef41878ab07f60236fcf36" PartId="5496e1751f674ccc943730eb033b003a">
      <Part Type="punktas" Nr="20" Abbr="20 p." DocPartId="c5cef1858df9487293579518c7c67f03" PartId="6d14c82365104ba194acd68cfc439cf3">
        <Part Type="papunktis" Nr="20.1" Abbr="20.1 pp." DocPartId="134e316130af41cbbccc30dc32433ed3" PartId="329262d961244f54927e8975ad7c3960"/>
        <Part Type="papunktis" Nr="20.2" Abbr="20.2 pp." DocPartId="45111bd389734a6db837b05a1bc71cfd" PartId="75819d263bb845e5b3a591c8807b8b67"/>
        <Part Type="papunktis" Nr="20.3" Abbr="20.3 pp." DocPartId="786b207c34ba4d0fa6193b9762c380bf" PartId="95b104abbc5641959f417778863fb70f"/>
        <Part Type="papunktis" Nr="20.4" Abbr="20.4 pp." DocPartId="ee2a544cdc1449aa8ec2881968e63940" PartId="1722a5b07f054fb2b587c20498748cc2"/>
        <Part Type="papunktis" Nr="20.5" Abbr="20.5 pp." DocPartId="be89b1101ef241d0b4ebdfbbccccc97d" PartId="fa247519ccbe49b091f3d93b110165fc"/>
        <Part Type="papunktis" Nr="20.6" Abbr="20.6 pp." DocPartId="1da973a1937b4e64b44d9d505956716e" PartId="0f955281a93e47f5977c3a5ed64f951f"/>
        <Part Type="papunktis" Nr="20.7" Abbr="20.7 pp." DocPartId="cf04f89ab4d54f9284846e90170b6a9d" PartId="54abd072f86542c5a8bb2d254ff41819"/>
        <Part Type="papunktis" Nr="20.8" Abbr="20.8 pp." DocPartId="35da20efde0348d3aec408974e6040f4" PartId="61ebbc97211541a98e9cf56d297326ab"/>
      </Part>
      <Part Type="punktas" Nr="21" Abbr="21 p." DocPartId="879a0d44e2424d63884efb8d74087a0e" PartId="5255eb8d961546a7b18a1789f280ab05"/>
      <Part Type="punktas" Nr="22" Abbr="22 p." DocPartId="a9640d2c99b944ac8e1f3f35ceb5ab7a" PartId="a5ca7487b7034e66a7a2bdc2297cebba"/>
      <Part Type="punktas" Nr="23" Abbr="23 p." DocPartId="f225ebe684254f0f897f8b6003579c84" PartId="8e677384acec466f8260fd48ffc4ade6"/>
      <Part Type="punktas" Nr="24" Abbr="24 p." DocPartId="a96e798afa4f4716ac498bf645c2299c" PartId="902ccbe96d5a456294ab7c363a0fafc7"/>
      <Part Type="punktas" Nr="25" Abbr="25 p." DocPartId="02a8c1cfe8874191b13bc56550f87495" PartId="ea75219422bd48d1adcc3b31ae33a283"/>
      <Part Type="punktas" Nr="26" Abbr="26 p." DocPartId="f9403db15fd845e3aff61f74d0513c3e" PartId="08dbebd415dc45ad82d7090339e90210"/>
      <Part Type="punktas" Nr="27" Abbr="27 p." DocPartId="98eaef90d5de438eae56823e90e62c92" PartId="ed7b0e6ef7a74e36b5c9e88806da3696"/>
      <Part Type="punktas" Nr="28" Abbr="28 p." DocPartId="07e4e24e02204aa4b9ecb05d9716650f" PartId="a121447675f24043b4319b1aee456dfa"/>
    </Part>
    <Part Type="skyrius" Nr="5" Title="BENDRŲJŲ SOCIALINIŲ PASLAUGŲ KAINŲ SKAIČIAVIMAS" DocPartId="d913e0e01e174d2a943c11ccd9bb7744" PartId="fa732f97ec77480eb3ab320287803ad9">
      <Part Type="punktas" Nr="29" Abbr="29 p." DocPartId="ad960696363c47f8b3a840400ca24e59" PartId="c35dfd36f77f431f8d7c7cfe7d5699b9">
        <Part Type="papunktis" Nr="29.1" Abbr="29.1 pp." DocPartId="c2e37632662a498d9e702e97f54898a8" PartId="90d5f21165e449ddbcbc008c7aff0552"/>
        <Part Type="papunktis" Nr="29.2" Abbr="29.2 pp." DocPartId="caefd4875c66466891f138df189ca5c3" PartId="bacfcfced72b441d98d0f4bcdf0764bc"/>
        <Part Type="papunktis" Nr="29.3" Abbr="29.3 pp." DocPartId="e857bbaf1ff7458c91f09c7af6e60bcb" PartId="068c2624effa4f4f9ebf40681306d2b0"/>
        <Part Type="papunktis" Nr="29.4" Abbr="29.4 pp." DocPartId="0cf376079dbe46fe9b527afc189e7731" PartId="46bbf0ee78734a3bb060e34b866cc549"/>
        <Part Type="papunktis" Nr="29.5" Abbr="29.5 pp." DocPartId="f6b345f6d5f743c58daf4f9c2dc13b5e" PartId="bcb8481f97bf4df0999b03f02f4e4135"/>
        <Part Type="papunktis" Nr="29.6" Abbr="29.6 pp." DocPartId="dbba8f814e4347a4b8d60f5d4e0af9ca" PartId="4ad7e6cb7e2b43ff87469551cae04346"/>
        <Part Type="papunktis" Nr="29.7" Abbr="29.7 pp." DocPartId="052a2a6d0236476180da8dc81352a15d" PartId="210bf3040b5a478db2a897754fe1f2af"/>
      </Part>
      <Part Type="punktas" Nr="30" Abbr="30 p." DocPartId="1925edafa18e49ecbb57d621fd0fbb70" PartId="f7e3cdcb0b17478db3818f424cd73648"/>
      <Part Type="punktas" Nr="31" Abbr="31 p." DocPartId="2039f35ab3964446a63e2e984a957c24" PartId="ba8c70d1e23242bcbb72bd1ed639fac3"/>
      <Part Type="punktas" Nr="32" Abbr="32 p." DocPartId="ec63779a6a8f44359db2ffa3d27f5087" PartId="bf9b8bfd5ebc43d0a57f2cbf4ad8e4e0"/>
      <Part Type="punktas" Nr="33" Abbr="33 p." DocPartId="115b7cc96e3e46e490f5f6424176372f" PartId="457520f39ffa445d96197be1d445670c"/>
      <Part Type="punktas" Nr="34" Abbr="34 p." DocPartId="9df95a9a943548829a86d1fc292e5400" PartId="34ea50164d6a4ae69928c9bc49fa53ca"/>
      <Part Type="punktas" Nr="35" Abbr="35 p." DocPartId="77bef1ca7fa54b98bbba25624af8650e" PartId="2abc364370bf4479b0c9bd61de3194c0"/>
      <Part Type="punktas" Nr="36" Abbr="36 p." DocPartId="07df8f4b20184d57a1b65b2a8ea2dcd2" PartId="d8b244c11c9745c198b8924e492c7aec"/>
    </Part>
    <Part Type="skyrius" Nr="6" Title="SOCIALINĖS PRIEŽIŪROS IR ATOKVĖPIO PASLAUGŲ KAINŲ SKAIČIAVIMAS" DocPartId="b1912f8355ec4555808d4ae1f1378828" PartId="e928dbebbf524c59a06bf795b1bcc7f0">
      <Part Type="punktas" Nr="37" Abbr="37 p." DocPartId="f5343a0c17064849840035a916cfa178" PartId="56e3edb0342843fa89b1a47aa9ba71a3">
        <Part Type="papunktis" Nr="37.1" Abbr="37.1 pp." DocPartId="f6df5b40b8b64f239aba1cd4739dc2e9" PartId="c879dc3a4c5d4466b72107856e710950"/>
        <Part Type="papunktis" Nr="37.2" Abbr="37.2 pp." DocPartId="22b85aac6a0b448c9204bb68bc0d93be" PartId="d7cc093405b441a2943e72008e3b306a"/>
        <Part Type="papunktis" Nr="37.3" Abbr="37.3 pp." DocPartId="fa4c490e641041b085849dcd4829ffd4" PartId="38b778dcd73b40ccaac079d6c5dad26f"/>
        <Part Type="papunktis" Nr="37.4" Abbr="37.4 pp." DocPartId="d70d34c4b75845b48f8bf4c7fda0a9c5" PartId="0f417f53a88549faa1bfcf2b0027e6ba"/>
        <Part Type="papunktis" Nr="37.5" Abbr="37.5 pp." DocPartId="240bea5c579f458793ef82c56dc53ecf" PartId="450a88584169442c80e26ffb61807ec4"/>
        <Part Type="papunktis" Nr="37.6" Abbr="37.6 pp." DocPartId="311c0ed38d024f988f7a79a5c9f3c8c4" PartId="5658678064244fb9a7e71e09db80410b"/>
        <Part Type="papunktis" Nr="37.7" Abbr="37.7 pp." DocPartId="5e6a4642f76e4a7088f1a5a1647974ab" PartId="0a9324b7fc684b7eb427c120df2ecd95"/>
        <Part Type="papunktis" Nr="37.8" Abbr="37.8 pp." DocPartId="73fd524ef1994aa6ab93ac4e48ee15a5" PartId="f28bbc88c5764ef1b77c44d26722fadf"/>
        <Part Type="papunktis" Nr="37.9" Abbr="37.9 pp." DocPartId="cd716bbd619b4e91bc826b2ea5c3009e" PartId="ccaa3a393cac424cad4aee3f2434ce2b"/>
        <Part Type="papunktis" Nr="37.10" Abbr="37.10 pp." DocPartId="8222d964fec24ebc8558ca04ae585a28" PartId="f2025720e4464df28a550b5ad4975b0e"/>
        <Part Type="papunktis" Nr="37.11" Abbr="37.11 pp." DocPartId="174ccf3284244fb49bdfbcce3ebb3313" PartId="a8059b24a9174a919f05993f8f5d9a33"/>
        <Part Type="papunktis" Nr="37.12" Abbr="37.12 pp." DocPartId="4ca1de12a3684de69652329ec1e7a40b" PartId="1ca9d2f46c804495896211a539f5ad68"/>
        <Part Type="papunktis" Nr="37.13" Abbr="37.13 pp." DocPartId="e9c869865d524e92b1b191aa6ee7975b" PartId="63e24c162448436dbcb99f0f5b1f3aaf"/>
        <Part Type="papunktis" Nr="37.14" Abbr="37.14 pp." DocPartId="32343dac4257478f970448a7853defa3" PartId="e5b5e411b35f40b48f741c320ba76890"/>
        <Part Type="papunktis" Nr="37.15" Abbr="37.15 pp." DocPartId="ac8b0083a3e240df8bbdc63a8d2ce73a" PartId="834ed51216a640aca766790238ad0a58"/>
        <Part Type="papunktis" Nr="37.16" Abbr="37.16 pp." DocPartId="00492e56366846c7979ffca5e7220124" PartId="4dc4b689337548848683aaef772bd64a"/>
      </Part>
      <Part Type="punktas" Nr="38" Abbr="38 p." DocPartId="bf6cc68670824f73a99741ebcf53428e" PartId="707fe49f780640aea677b88de0c348dd"/>
      <Part Type="punktas" Nr="39" Abbr="39 p." DocPartId="2db51fc9112948bc94916b1f341f9fbf" PartId="e876a37013924722ac2cdc9cfc03b96d"/>
      <Part Type="punktas" Nr="40" Abbr="40 p." DocPartId="6ec7e9bddcad4a69b769b7e55e27d193" PartId="f76169b34ea44b3daf4e78683cc0ca60"/>
      <Part Type="punktas" Nr="41" Abbr="41 p." DocPartId="10ad1ce3479941d7a9e9fc75e0579cdf" PartId="c07f9f1fd4174aeabfa33c52541f1140"/>
      <Part Type="punktas" Nr="42" Abbr="42 p." DocPartId="9364c753a16e4343a32dcbfe531368a5" PartId="76583680f5304e19b480acfe160fc1ba"/>
      <Part Type="punktas" Nr="43" Abbr="43 p." DocPartId="9d6fc959a4d84b218ac3d511ec8366be" PartId="d685b04144d847ad99dc9d1797e7c6b1"/>
      <Part Type="punktas" Nr="44" Abbr="44 p." DocPartId="83f626d435834ebf80a6cff11b6a9710" PartId="2e8f88b2cf3947148e3303831854a8b8"/>
      <Part Type="punktas" Nr="45" Abbr="45 p." DocPartId="9e7eeb5672de4f80a877d10255588b26" PartId="bb11c9a2a288454aab71efea6086a00f"/>
      <Part Type="punktas" Nr="46" Abbr="46 p." DocPartId="a9e6361c57eb46ffa5599da8e1263474" PartId="02deb52891e6443a8199cb60d4f2ecef"/>
      <Part Type="punktas" Nr="47" Abbr="47 p." DocPartId="0efc79aab502422d90fcf9021aca87c4" PartId="3682339839c54469a7fad1867e18ecf3"/>
      <Part Type="punktas" Nr="48" Abbr="48 p." DocPartId="b3b5a8460f784e69a3e74329ef0948a2" PartId="0908e9e535b14d598485ade973ce030f"/>
      <Part Type="punktas" Nr="49" Abbr="49 p." DocPartId="fd468948fed24351863ecda2c4a1faa1" PartId="4d94fe4e612442329f2cc1d8e44fcca7"/>
      <Part Type="punktas" Nr="50" Abbr="50 p." DocPartId="8f28737f43464eb4a9d11218d223d239" PartId="9990db20c72d4cea89768eef3d6cefd7"/>
      <Part Type="punktas" Nr="51" Abbr="51 p." DocPartId="132cb0abbe01412aa991f51daea0b85d" PartId="38d5db37c3f44ab99d1d81e55afb02c6"/>
      <Part Type="punktas" Nr="52" Abbr="52 p." DocPartId="03c4e964bc78498aba77c924e7a3cf9e" PartId="a459b6775b8f4748ab6b991aab5eee00"/>
      <Part Type="punktas" Nr="53" Abbr="53 p." DocPartId="f16ab0f8690a45c0ac26b572f7d73748" PartId="b6c66a1a233e4b12ab92311d64286193"/>
    </Part>
    <Part Type="skyrius" Nr="7" Title="SOCIALINĖS GLOBOS KAINŲ NUSTATYMAS" DocPartId="7385d4c1c831483ba8c29ab627f9707c" PartId="b441c4f8a8974b6885fc2b0f1586cc78">
      <Part Type="punktas" Nr="54" Abbr="54 p." DocPartId="9eb2b485052447db9cc055779a239b97" PartId="acbeb22093024e3582f0db9ddbf30399"/>
      <Part Type="punktas" Nr="55" Abbr="55 p." DocPartId="05a40a0dbeb1409c8428f8ddbf71c1f6" PartId="3722844af0c14347810cb46ea4385667"/>
      <Part Type="punktas" Nr="56" Abbr="56 p." DocPartId="9341bf9dfdd04afe9e15f0a3ba4ac59a" PartId="cc9eb2591db345d58364fb4900e00d1c"/>
      <Part Type="punktas" Nr="57" Abbr="57 p." DocPartId="a731d49285ff470c8bb190e9b17542ad" PartId="9253164af53f42dab2ba5cb40a6ad714"/>
      <Part Type="punktas" Nr="58" Abbr="58 p." DocPartId="cdc0bc7604344be0a94910efd33f01be" PartId="7a4c58a87d1c43f4b24b1187c0162cea"/>
    </Part>
    <Part Type="skyrius" Nr="8" Title="SOCIALINIŲ PASLAUGŲ KAINŲ DERINIMO IR TVIRTINIMO TVARKA" DocPartId="ec69353a58624463aef5141cc0439907" PartId="fd4fdc6f012d4a04833eca7f28d88d52">
      <Part Type="punktas" Nr="59" Abbr="59 p." DocPartId="094ec06fb631418191054f46df5911d7" PartId="8e03aaaadd644168844d651b225ba0f2"/>
      <Part Type="punktas" Nr="60" Abbr="60 p." DocPartId="ef1091452c01495d97a66c2cde37f3f6" PartId="856a0dbe48544a24874542e8889211ca"/>
      <Part Type="punktas" Nr="61" Abbr="61 p." DocPartId="770d35328fae4322ac29a27ca3712299" PartId="4e83748b043540748c9657e70e25baf8"/>
      <Part Type="punktas" Nr="62" Abbr="62 p." DocPartId="f8a0fd50495149369ea5eac16d082e61" PartId="12dd44a6e49046fa8d5e47264d473545">
        <Part Type="papunktis" Nr="62.1" Abbr="62.1 pp." DocPartId="8330a18d49064652ba3e48a5833de313" PartId="32bf0cb5b7f048f9844cc6688454e6cb"/>
        <Part Type="papunktis" Nr="62.2" Abbr="62.2 pp." DocPartId="ea6535b9287048d295ba7f488b4c438e" PartId="95b057d6d74d46ff8e2009e6dd208d30"/>
      </Part>
      <Part Type="punktas" Nr="63" Abbr="63 p." DocPartId="b8637e65adea4d80b95b125ea0a7dd04" PartId="90daff1dfe934223bc125454e2cf0ab5">
        <Part Type="papunktis" Nr="63.1" Abbr="63.1 pp." DocPartId="56adc93865034fecb4259c66fe572a4d" PartId="23efce919aeb483e9159819c8a66e5d2"/>
        <Part Type="papunktis" Nr="63.2" Abbr="63.2 pp." DocPartId="399e756a57c94c70ad9cfca1f5ebd042" PartId="1f2b09443a374d52a2ce19d91e6817f2"/>
      </Part>
    </Part>
    <Part Type="skyrius" Nr="9" Title="BAIGIAMOSIOS NUOSTATOS" DocPartId="0e689d9dfbba421da92d930bbe667939" PartId="5b12776d344d494c95623bb96dccd2ac">
      <Part Type="punktas" Nr="64" Abbr="64 p." DocPartId="11e1044232054811b139dffe7a8192a5" PartId="2e4b7f36825244eb87b9d55a350674ee"/>
      <Part Type="punktas" Nr="65" Abbr="65 p." DocPartId="34484433a1174b67bea7e444d327adb3" PartId="10608461f76a44aaae91da23ca0eea99"/>
    </Part>
    <Part Type="pabaiga" DocPartId="2fc0ac05674744bfabbd35681ce729e0" PartId="bfc723af65734e8fa607c8ff47d0bfe4"/>
  </Part>
  <Part Type="priedas" Nr="1" Abbr="1 pr." Title="Socialinės paslaugos kainos apskaičiavimo forma" DocPartId="c8aa5dc2379a49f4a08d8cfe68400374" PartId="e020f68abf0f4c9ab8cafd4cbd1effd0">
    <Part Type="pabaiga" DocPartId="01f76e21458345c786068242e9dd568d" PartId="86af6b09bde44070827563e32c5571b4"/>
  </Part>
</Parts>
</file>

<file path=customXml/itemProps1.xml><?xml version="1.0" encoding="utf-8"?>
<ds:datastoreItem xmlns:ds="http://schemas.openxmlformats.org/officeDocument/2006/customXml" ds:itemID="{30A8BCA2-294E-4142-9B91-84D98D79DD53}">
  <ds:schemaRefs>
    <ds:schemaRef ds:uri="http://lrs.lt/TAIS/DocParts"/>
  </ds:schemaRefs>
</ds:datastoreItem>
</file>

<file path=docProps/app.xml><?xml version="1.0" encoding="utf-8"?>
<Properties xmlns="http://schemas.openxmlformats.org/officeDocument/2006/extended-properties">
  <Template>Normal.dotm</Template>
  <TotalTime>46</TotalTime>
  <Pages>26</Pages>
  <Words>10008</Words>
  <Characters>67915</Characters>
  <Application>Microsoft Office Word</Application>
  <DocSecurity>0</DocSecurity>
  <Lines>565</Lines>
  <Paragraphs>155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77768</CharactersWithSpaces>
  <SharedDoc>false</SharedDoc>
  <HyperlinkBase/>
  <HLinks>
    <vt:vector xmlns:vt="http://schemas.openxmlformats.org/officeDocument/2006/docPropsVTypes"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2024-12-13T06:56:00Z</dcterms:created>
  <dc:creator>vartotojas</dc:creator>
  <lastModifiedBy>ŠAULYTĖ SKAIRIENĖ Dalia</lastModifiedBy>
  <lastPrinted>2008-06-28T11:30:00Z</lastPrinted>
  <dcterms:modified xsi:type="dcterms:W3CDTF">2025-12-29T17:16:00Z</dcterms:modified>
  <revision>8</revision>
  <dc:title>PROJEKTAS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93F3E202-11FF-40C8-B0F2-CDA3928B50AA</vt:lpwstr>
  </property>
</Properties>
</file>