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e550b31c874a04801a05c2457f8b83"/>
        <w:lock w:val="sdtLocked"/>
        <w:richText/>
      </w:sdtPr>
      <w:sdtContent>
        <w:p>
          <w:pPr>
            <w:jc w:val="both"/>
            <w:rPr>
              <w:rFonts w:ascii="Times New Roman" w:hAnsi="Times New Roman"/>
            </w:rPr>
          </w:pPr>
          <w:r>
            <w:rPr>
              <w:rFonts w:ascii="Times New Roman" w:hAnsi="Times New Roman"/>
              <w:b/>
              <w:i/>
            </w:rPr>
            <w:t>Suvestinė redakcija nuo 2025-07-02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2020-03-02, i. k. 2020-04547</w:t>
          </w:r>
        </w:p>
        <w:p>
          <w:pPr>
            <w:jc w:val="both"/>
            <w:rPr>
              <w:rFonts w:ascii="Times New Roman" w:hAnsi="Times New Roman"/>
              <w:sz w:val="20"/>
            </w:rPr>
          </w:pPr>
        </w:p>
        <w:p>
          <w:pPr>
            <w:tabs>
              <w:tab w:val="center" w:pos="4153"/>
              <w:tab w:val="right" w:pos="8306"/>
            </w:tabs>
            <w:rPr>
              <w:szCs w:val="24"/>
              <w:lang w:val="en-GB"/>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pt;height:52.2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bCs/>
              <w:szCs w:val="24"/>
              <w:lang w:val="en-GB"/>
            </w:rPr>
          </w:pPr>
          <w:r>
            <w:rPr>
              <w:b/>
              <w:szCs w:val="24"/>
            </w:rPr>
            <w:t xml:space="preserve">DĖL </w:t>
          </w:r>
          <w:r>
            <w:rPr>
              <w:b/>
              <w:szCs w:val="24"/>
              <w:lang w:val="en-GB"/>
            </w:rPr>
            <w:t>VIETINĖS RINKLIAVOS UŽ KOMUNALINIŲ ATLIEKŲ SURINKIMĄ IR TVARKYMĄ LENGVATŲ TEIKIMO TELŠIŲ RAJONO GYVENTOJAMS TVARKOS APRAŠO PATVIRTINIMO</w:t>
          </w:r>
        </w:p>
        <w:p>
          <w:pPr>
            <w:jc w:val="center"/>
            <w:rPr>
              <w:bCs/>
              <w:szCs w:val="24"/>
            </w:rPr>
          </w:pPr>
        </w:p>
        <w:p>
          <w:pPr>
            <w:jc w:val="center"/>
            <w:rPr>
              <w:bCs/>
              <w:szCs w:val="24"/>
            </w:rPr>
          </w:pPr>
          <w:r>
            <w:rPr>
              <w:bCs/>
              <w:szCs w:val="24"/>
            </w:rPr>
            <w:t>2020 m. vasario 27 d. Nr. T1-68</w:t>
          </w:r>
        </w:p>
        <w:p>
          <w:pPr>
            <w:ind w:firstLine="62"/>
            <w:jc w:val="center"/>
            <w:rPr>
              <w:bCs/>
              <w:szCs w:val="24"/>
            </w:rPr>
          </w:pPr>
          <w:r>
            <w:rPr>
              <w:bCs/>
              <w:szCs w:val="24"/>
            </w:rPr>
            <w:t>Telšiai </w:t>
          </w:r>
        </w:p>
        <w:p>
          <w:pPr>
            <w:rPr>
              <w:szCs w:val="24"/>
            </w:rPr>
          </w:pPr>
        </w:p>
        <w:p>
          <w:pPr>
            <w:rPr>
              <w:szCs w:val="24"/>
            </w:rPr>
          </w:pPr>
        </w:p>
        <w:sdt>
          <w:sdtPr>
            <w:alias w:val="preambule"/>
            <w:tag w:val="part_ba8a62ce9fc74310aee2f89f0ce0961d"/>
            <w:lock w:val="sdtLocked"/>
            <w:richText/>
          </w:sdtPr>
          <w:sdtContent>
            <w:p>
              <w:pPr>
                <w:ind w:firstLine="720"/>
                <w:jc w:val="both"/>
              </w:pPr>
              <w:r>
                <w:rPr>
                  <w:szCs w:val="24"/>
                </w:rPr>
                <w:t>Vadovaudamasi Lietuvos Respublikos vietos savivaldos įstatymo 16 straipsnio 2 dalies 18 punktu ir Lietuvos Respublikos rinkliavų įstatymo 12 straipsnio 3 punktu</w:t>
              </w:r>
              <w:r>
                <w:rPr>
                  <w:b/>
                  <w:szCs w:val="24"/>
                </w:rPr>
                <w:t xml:space="preserve">, </w:t>
              </w:r>
              <w:r>
                <w:rPr>
                  <w:szCs w:val="24"/>
                </w:rPr>
                <w:t>Telšių rajono savivaldybės taryba n u s p r e n d ž i a:</w:t>
              </w:r>
            </w:p>
          </w:sdtContent>
        </w:sdt>
        <w:sdt>
          <w:sdtPr>
            <w:alias w:val="1 p."/>
            <w:tag w:val="part_567f7d98d8eb46dbacfbbd12e6bbf60c"/>
            <w:lock w:val="sdtLocked"/>
            <w:richText/>
          </w:sdtPr>
          <w:sdtContent>
            <w:p>
              <w:pPr>
                <w:tabs>
                  <w:tab w:val="left" w:pos="720"/>
                  <w:tab w:val="left" w:pos="1080"/>
                </w:tabs>
                <w:ind w:firstLine="720"/>
                <w:jc w:val="both"/>
                <w:rPr>
                  <w:szCs w:val="24"/>
                </w:rPr>
              </w:pPr>
              <w:sdt>
                <w:sdtPr>
                  <w:alias w:val="Numeris"/>
                  <w:tag w:val="nr_567f7d98d8eb46dbacfbbd12e6bbf60c"/>
                  <w:lock w:val="sdtLocked"/>
                  <w:richText/>
                </w:sdtPr>
                <w:sdtContent>
                  <w:r>
                    <w:rPr>
                      <w:szCs w:val="24"/>
                    </w:rPr>
                    <w:t>1</w:t>
                  </w:r>
                </w:sdtContent>
              </w:sdt>
              <w:r>
                <w:rPr>
                  <w:szCs w:val="24"/>
                </w:rPr>
                <w:t>.</w:t>
                <w:tab/>
                <w:t>Patvirtinti Vietinės rinkliavos už komunalinių atliekų surinkimą ir tvarkymą lengvatų teikimo Telšių rajono gyventojams tvarkos aprašą (pridedama).</w:t>
              </w:r>
            </w:p>
          </w:sdtContent>
        </w:sdt>
        <w:sdt>
          <w:sdtPr>
            <w:alias w:val="2 p."/>
            <w:tag w:val="part_6f7faa8a9ece44959f72aa464e901def"/>
            <w:lock w:val="sdtLocked"/>
            <w:richText/>
          </w:sdtPr>
          <w:sdtContent>
            <w:p>
              <w:pPr>
                <w:tabs>
                  <w:tab w:val="left" w:pos="0"/>
                  <w:tab w:val="left" w:pos="1080"/>
                  <w:tab w:val="left" w:pos="1134"/>
                  <w:tab w:val="left" w:pos="1815"/>
                </w:tabs>
                <w:ind w:left="1815" w:hanging="1095"/>
                <w:jc w:val="both"/>
                <w:rPr>
                  <w:szCs w:val="24"/>
                </w:rPr>
              </w:pPr>
              <w:sdt>
                <w:sdtPr>
                  <w:alias w:val="Numeris"/>
                  <w:tag w:val="nr_6f7faa8a9ece44959f72aa464e901def"/>
                  <w:lock w:val="sdtLocked"/>
                  <w:richText/>
                </w:sdtPr>
                <w:sdtContent>
                  <w:r>
                    <w:rPr>
                      <w:szCs w:val="24"/>
                    </w:rPr>
                    <w:t>2</w:t>
                  </w:r>
                </w:sdtContent>
              </w:sdt>
              <w:r>
                <w:rPr>
                  <w:szCs w:val="24"/>
                </w:rPr>
                <w:t>.</w:t>
                <w:tab/>
                <w:t xml:space="preserve">Nustatyti, kad šis sprendimas galioja taikant vietinės rinkliavos lengvatas nuo 2020 m. </w:t>
              </w:r>
            </w:p>
          </w:sdtContent>
        </w:sdt>
        <w:sdt>
          <w:sdtPr>
            <w:alias w:val="signatura"/>
            <w:tag w:val="part_dfc21cbedebf4197ae7456563b46a5c2"/>
            <w:lock w:val="sdtLocked"/>
            <w:richText/>
          </w:sdtPr>
          <w:sdtContent>
            <w:p/>
            <w:p/>
            <w:p/>
            <w:p>
              <w:pPr>
                <w:rPr>
                  <w:szCs w:val="24"/>
                </w:rPr>
              </w:pPr>
              <w:r>
                <w:rPr>
                  <w:szCs w:val="24"/>
                </w:rPr>
                <w:t>Savivaldybės meras</w:t>
                <w:tab/>
                <w:tab/>
                <w:tab/>
                <w:tab/>
                <w:tab/>
                <w:t xml:space="preserve">Kęstutis Gusarovas </w:t>
              </w:r>
            </w:p>
            <w:p>
              <w:pPr>
                <w:rPr>
                  <w:szCs w:val="24"/>
                </w:rPr>
              </w:pPr>
            </w:p>
          </w:sdtContent>
        </w:sdt>
      </w:sdtContent>
    </w:sdt>
    <w:sdt>
      <w:sdtPr>
        <w:alias w:val="patvirtinta"/>
        <w:tag w:val="part_cad83347f62e4e96b1aa9c0fbf22d227"/>
        <w:lock w:val="sdtLocked"/>
        <w:richText/>
      </w:sdtPr>
      <w:sdtContent>
        <w:p>
          <w:pPr>
            <w:ind w:left="5184"/>
            <w:sectPr>
              <w:headerReference w:type="even" r:id="rId11"/>
              <w:headerReference w:type="default" r:id="rId12"/>
              <w:footerReference w:type="even" r:id="rId13"/>
              <w:footerReference w:type="default" r:id="rId14"/>
              <w:headerReference w:type="first" r:id="rId15"/>
              <w:footerReference w:type="first" r:id="rId16"/>
              <w:pgSz w:w="11906" w:h="16838" w:code="9"/>
              <w:pgMar w:top="1135" w:right="567" w:bottom="1134" w:left="1701" w:header="284" w:footer="301" w:gutter="0"/>
              <w:cols w:space="708"/>
              <w:titlePg/>
              <w:docGrid w:linePitch="360"/>
            </w:sectPr>
          </w:pPr>
        </w:p>
        <w:p>
          <w:pPr>
            <w:ind w:left="5184"/>
            <w:rPr>
              <w:szCs w:val="24"/>
            </w:rPr>
          </w:pPr>
          <w:r>
            <w:rPr>
              <w:szCs w:val="24"/>
            </w:rPr>
            <w:t>PATVIRTINTA</w:t>
          </w:r>
        </w:p>
        <w:p>
          <w:pPr>
            <w:ind w:left="5184"/>
            <w:rPr>
              <w:szCs w:val="24"/>
            </w:rPr>
          </w:pPr>
          <w:r>
            <w:rPr>
              <w:szCs w:val="24"/>
            </w:rPr>
            <w:t>Telšių rajono savivaldybės tarybos</w:t>
          </w:r>
        </w:p>
        <w:p>
          <w:pPr>
            <w:ind w:left="5184"/>
            <w:rPr>
              <w:szCs w:val="24"/>
            </w:rPr>
          </w:pPr>
          <w:r>
            <w:rPr>
              <w:szCs w:val="24"/>
            </w:rPr>
            <w:t>2020 m. vasario 27 d. sprendimu Nr. T1-68</w:t>
          </w:r>
        </w:p>
        <w:p>
          <w:pPr>
            <w:rPr>
              <w:szCs w:val="24"/>
            </w:rPr>
          </w:pPr>
        </w:p>
        <w:p>
          <w:pPr>
            <w:jc w:val="center"/>
            <w:rPr>
              <w:b/>
              <w:bCs/>
              <w:szCs w:val="24"/>
            </w:rPr>
          </w:pPr>
          <w:sdt>
            <w:sdtPr>
              <w:alias w:val="Pavadinimas"/>
              <w:tag w:val="title_cad83347f62e4e96b1aa9c0fbf22d227"/>
              <w:lock w:val="sdtLocked"/>
              <w:richText/>
            </w:sdtPr>
            <w:sdtContent>
              <w:r>
                <w:rPr>
                  <w:b/>
                  <w:szCs w:val="24"/>
                </w:rPr>
                <w:t>VIETINĖS RINKLIAVOS UŽ KOMUNALINIŲ ATLIEKŲ SURINKIMĄ IR TVARKYMĄ LENGVATŲ TEIKIMO TELŠIŲ RAJONO GYVENTOJAMS TVARKOS APRAŠAS</w:t>
              </w:r>
            </w:sdtContent>
          </w:sdt>
        </w:p>
        <w:p>
          <w:pPr>
            <w:rPr>
              <w:b/>
              <w:bCs/>
              <w:szCs w:val="24"/>
            </w:rPr>
          </w:pPr>
        </w:p>
        <w:sdt>
          <w:sdtPr>
            <w:alias w:val="skyrius"/>
            <w:tag w:val="part_a5123a4ef8194640ac6c78a30761a9dd"/>
            <w:lock w:val="sdtLocked"/>
            <w:richText/>
          </w:sdtPr>
          <w:sdtContent>
            <w:p>
              <w:pPr>
                <w:tabs>
                  <w:tab w:val="left" w:pos="1080"/>
                </w:tabs>
                <w:ind w:left="1080" w:hanging="720"/>
                <w:jc w:val="center"/>
                <w:rPr>
                  <w:b/>
                  <w:szCs w:val="24"/>
                </w:rPr>
              </w:pPr>
              <w:sdt>
                <w:sdtPr>
                  <w:alias w:val="Numeris"/>
                  <w:tag w:val="nr_a5123a4ef8194640ac6c78a30761a9dd"/>
                  <w:lock w:val="sdtLocked"/>
                  <w:richText/>
                </w:sdtPr>
                <w:sdtContent>
                  <w:r>
                    <w:rPr>
                      <w:b/>
                      <w:szCs w:val="24"/>
                    </w:rPr>
                    <w:t>I</w:t>
                  </w:r>
                </w:sdtContent>
              </w:sdt>
              <w:r>
                <w:rPr>
                  <w:b/>
                  <w:szCs w:val="24"/>
                </w:rPr>
                <w:t>.</w:t>
                <w:tab/>
              </w:r>
              <w:sdt>
                <w:sdtPr>
                  <w:alias w:val="Pavadinimas"/>
                  <w:tag w:val="title_a5123a4ef8194640ac6c78a30761a9dd"/>
                  <w:lock w:val="sdtLocked"/>
                  <w:richText/>
                </w:sdtPr>
                <w:sdtContent>
                  <w:r>
                    <w:rPr>
                      <w:b/>
                      <w:szCs w:val="24"/>
                    </w:rPr>
                    <w:t>BENDROSIOS NUOSTATOS</w:t>
                  </w:r>
                </w:sdtContent>
              </w:sdt>
            </w:p>
            <w:p>
              <w:pPr>
                <w:rPr>
                  <w:bCs/>
                  <w:szCs w:val="24"/>
                  <w:lang w:val="en-GB"/>
                </w:rPr>
              </w:pPr>
            </w:p>
            <w:sdt>
              <w:sdtPr>
                <w:alias w:val="1 p."/>
                <w:tag w:val="part_b83da43a29d74718882fa90fb3e7bafd"/>
                <w:lock w:val="sdtLocked"/>
                <w:richText/>
              </w:sdtPr>
              <w:sdtContent>
                <w:p>
                  <w:pPr>
                    <w:tabs>
                      <w:tab w:val="left" w:pos="1260"/>
                    </w:tabs>
                    <w:ind w:firstLine="720"/>
                    <w:jc w:val="both"/>
                    <w:rPr>
                      <w:szCs w:val="24"/>
                    </w:rPr>
                  </w:pPr>
                  <w:sdt>
                    <w:sdtPr>
                      <w:alias w:val="Numeris"/>
                      <w:tag w:val="nr_b83da43a29d74718882fa90fb3e7bafd"/>
                      <w:lock w:val="sdtLocked"/>
                      <w:richText/>
                    </w:sdtPr>
                    <w:sdtContent>
                      <w:r>
                        <w:rPr>
                          <w:szCs w:val="24"/>
                        </w:rPr>
                        <w:t>1</w:t>
                      </w:r>
                    </w:sdtContent>
                  </w:sdt>
                  <w:r>
                    <w:rPr>
                      <w:szCs w:val="24"/>
                    </w:rPr>
                    <w:t>.</w:t>
                    <w:tab/>
                    <w:t>Vietinės rinkliavos už komunalinių atliekų surinkimą ir tvarkymą lengvatų (toliau – lengvata) teikimo Telšių rajono gyventojams tvarkos aprašas (toliau – Aprašas) nustato lengvatų gavėjų kategorijas, lengvatų dydžius, lengvatų teikimo sąlygas bei dokumentų pateikimo ir lengvatų įforminimo procedūras.</w:t>
                  </w:r>
                </w:p>
              </w:sdtContent>
            </w:sdt>
            <w:sdt>
              <w:sdtPr>
                <w:alias w:val="2 p."/>
                <w:tag w:val="part_ea1cef3d349b4f92980bea1de10cfc07"/>
                <w:lock w:val="sdtLocked"/>
                <w:richText/>
              </w:sdtPr>
              <w:sdtContent>
                <w:p>
                  <w:pPr>
                    <w:tabs>
                      <w:tab w:val="left" w:pos="1260"/>
                    </w:tabs>
                    <w:ind w:firstLine="720"/>
                    <w:jc w:val="both"/>
                    <w:rPr>
                      <w:rFonts w:eastAsia="TimesNewRoman"/>
                      <w:szCs w:val="24"/>
                    </w:rPr>
                  </w:pPr>
                  <w:sdt>
                    <w:sdtPr>
                      <w:alias w:val="Numeris"/>
                      <w:tag w:val="nr_ea1cef3d349b4f92980bea1de10cfc07"/>
                      <w:lock w:val="sdtLocked"/>
                      <w:richText/>
                    </w:sdtPr>
                    <w:sdtContent>
                      <w:r>
                        <w:rPr>
                          <w:rFonts w:eastAsia="TimesNewRoman"/>
                          <w:szCs w:val="24"/>
                        </w:rPr>
                        <w:t>2</w:t>
                      </w:r>
                    </w:sdtContent>
                  </w:sdt>
                  <w:r>
                    <w:rPr>
                      <w:rFonts w:eastAsia="TimesNewRoman"/>
                      <w:szCs w:val="24"/>
                    </w:rPr>
                    <w:t>.</w:t>
                    <w:tab/>
                  </w:r>
                  <w:r>
                    <w:rPr>
                      <w:szCs w:val="24"/>
                    </w:rPr>
                    <w:t xml:space="preserve">Lengvata gali būti taikoma Telšių rajono savivaldybėje gyvenamąją vietą deklaravusiems daugiabučių namų butų savininkams, </w:t>
                  </w:r>
                  <w:r>
                    <w:rPr>
                      <w:szCs w:val="24"/>
                      <w:shd w:val="clear" w:color="auto" w:fill="FFFFFF"/>
                    </w:rPr>
                    <w:t>individualių gyvenamųjų</w:t>
                  </w:r>
                  <w:r>
                    <w:rPr>
                      <w:szCs w:val="24"/>
                    </w:rPr>
                    <w:t xml:space="preserve"> namų savininkams, socialinio būsto nuomininkams, jei nėra bendraturčių ir būste gyvenamąją vietą deklaravusių kitų asmenų ir jei </w:t>
                  </w:r>
                  <w:r>
                    <w:rPr>
                      <w:rFonts w:ascii="Palemonas" w:eastAsia="TimesNewRoman" w:hAnsi="Palemonas"/>
                      <w:szCs w:val="24"/>
                    </w:rPr>
                    <w:t xml:space="preserve">rinkliavą už komunalinių atliekų surinkimą ir tvarkymą vykdo UAB „Telšių regiono atliekų tvarkymo centras“ (toliau </w:t>
                  </w:r>
                  <w:r>
                    <w:rPr>
                      <w:rFonts w:eastAsia="TimesNewRoman"/>
                      <w:szCs w:val="24"/>
                    </w:rPr>
                    <w:t>– TRATC)</w:t>
                  </w:r>
                  <w:r>
                    <w:rPr>
                      <w:rFonts w:ascii="Palemonas" w:eastAsia="TimesNewRoman" w:hAnsi="Palemonas"/>
                      <w:szCs w:val="24"/>
                    </w:rPr>
                    <w:t xml:space="preserve">. </w:t>
                  </w:r>
                </w:p>
              </w:sdtContent>
            </w:sdt>
            <w:sdt>
              <w:sdtPr>
                <w:alias w:val="3 p."/>
                <w:tag w:val="part_4dd9b7c54f0c4262bdf7e446dfa24670"/>
                <w:lock w:val="sdtLocked"/>
                <w:richText/>
              </w:sdtPr>
              <w:sdtContent>
                <w:p>
                  <w:pPr>
                    <w:tabs>
                      <w:tab w:val="left" w:pos="1260"/>
                    </w:tabs>
                    <w:ind w:firstLine="720"/>
                    <w:jc w:val="both"/>
                    <w:rPr>
                      <w:rFonts w:eastAsia="TimesNewRoman"/>
                      <w:szCs w:val="24"/>
                    </w:rPr>
                  </w:pPr>
                  <w:sdt>
                    <w:sdtPr>
                      <w:alias w:val="Numeris"/>
                      <w:tag w:val="nr_4dd9b7c54f0c4262bdf7e446dfa24670"/>
                      <w:lock w:val="sdtLocked"/>
                      <w:richText/>
                    </w:sdtPr>
                    <w:sdtContent>
                      <w:r>
                        <w:rPr>
                          <w:rFonts w:eastAsia="TimesNewRoman"/>
                          <w:szCs w:val="24"/>
                        </w:rPr>
                        <w:t>3</w:t>
                      </w:r>
                    </w:sdtContent>
                  </w:sdt>
                  <w:r>
                    <w:rPr>
                      <w:rFonts w:eastAsia="TimesNewRoman"/>
                      <w:szCs w:val="24"/>
                    </w:rPr>
                    <w:t>.</w:t>
                    <w:tab/>
                  </w:r>
                  <w:r>
                    <w:rPr>
                      <w:szCs w:val="24"/>
                    </w:rPr>
                    <w:t>Lengvatos finansuojamos iš Telšių rajono savivaldybės biudžeto lėšų.</w:t>
                  </w:r>
                </w:p>
                <w:p>
                  <w:pPr>
                    <w:ind w:firstLine="737"/>
                    <w:rPr>
                      <w:rFonts w:ascii="Palemonas" w:eastAsia="TimesNewRoman" w:hAnsi="Palemonas"/>
                      <w:szCs w:val="24"/>
                      <w:lang w:val="en-GB"/>
                    </w:rPr>
                  </w:pPr>
                </w:p>
              </w:sdtContent>
            </w:sdt>
          </w:sdtContent>
        </w:sdt>
        <w:sdt>
          <w:sdtPr>
            <w:alias w:val="skyrius"/>
            <w:tag w:val="part_3e9bde97dea84cc2a54dfb8ddbc26798"/>
            <w:lock w:val="sdtLocked"/>
            <w:richText/>
          </w:sdtPr>
          <w:sdtContent>
            <w:p>
              <w:pPr>
                <w:tabs>
                  <w:tab w:val="left" w:pos="1080"/>
                </w:tabs>
                <w:ind w:left="1080" w:hanging="720"/>
                <w:jc w:val="center"/>
                <w:rPr>
                  <w:b/>
                  <w:szCs w:val="24"/>
                </w:rPr>
              </w:pPr>
              <w:sdt>
                <w:sdtPr>
                  <w:alias w:val="Numeris"/>
                  <w:tag w:val="nr_3e9bde97dea84cc2a54dfb8ddbc26798"/>
                  <w:lock w:val="sdtLocked"/>
                  <w:richText/>
                </w:sdtPr>
                <w:sdtContent>
                  <w:r>
                    <w:rPr>
                      <w:b/>
                      <w:szCs w:val="24"/>
                    </w:rPr>
                    <w:t>II</w:t>
                  </w:r>
                </w:sdtContent>
              </w:sdt>
              <w:r>
                <w:rPr>
                  <w:b/>
                  <w:szCs w:val="24"/>
                </w:rPr>
                <w:t>.</w:t>
                <w:tab/>
              </w:r>
              <w:sdt>
                <w:sdtPr>
                  <w:alias w:val="Pavadinimas"/>
                  <w:tag w:val="title_3e9bde97dea84cc2a54dfb8ddbc26798"/>
                  <w:lock w:val="sdtLocked"/>
                  <w:richText/>
                </w:sdtPr>
                <w:sdtContent>
                  <w:r>
                    <w:rPr>
                      <w:b/>
                      <w:szCs w:val="24"/>
                    </w:rPr>
                    <w:t>PAGRINDINĖS SĄVOKOS</w:t>
                  </w:r>
                </w:sdtContent>
              </w:sdt>
            </w:p>
            <w:p>
              <w:pPr>
                <w:jc w:val="center"/>
                <w:rPr>
                  <w:b/>
                  <w:szCs w:val="24"/>
                </w:rPr>
              </w:pPr>
            </w:p>
            <w:sdt>
              <w:sdtPr>
                <w:alias w:val="4 p."/>
                <w:tag w:val="part_d895988dbafd47ee98c93382022bc205"/>
                <w:lock w:val="sdtLocked"/>
                <w:richText/>
              </w:sdtPr>
              <w:sdtContent>
                <w:p>
                  <w:pPr>
                    <w:tabs>
                      <w:tab w:val="left" w:pos="1260"/>
                    </w:tabs>
                    <w:ind w:firstLine="720"/>
                    <w:jc w:val="both"/>
                    <w:rPr>
                      <w:szCs w:val="24"/>
                    </w:rPr>
                  </w:pPr>
                  <w:sdt>
                    <w:sdtPr>
                      <w:alias w:val="Numeris"/>
                      <w:tag w:val="nr_d895988dbafd47ee98c93382022bc205"/>
                      <w:lock w:val="sdtLocked"/>
                      <w:richText/>
                    </w:sdtPr>
                    <w:sdtContent>
                      <w:r>
                        <w:rPr>
                          <w:szCs w:val="24"/>
                        </w:rPr>
                        <w:t>4</w:t>
                      </w:r>
                    </w:sdtContent>
                  </w:sdt>
                  <w:r>
                    <w:rPr>
                      <w:szCs w:val="24"/>
                    </w:rPr>
                    <w:t>.</w:t>
                    <w:tab/>
                    <w:t>Apraše vartojamos sąvokos apibrėžtos Telšių rajono savivaldybės vietinės</w:t>
                  </w:r>
                  <w:r>
                    <w:rPr>
                      <w:szCs w:val="24"/>
                      <w:lang w:val="pl-PL"/>
                    </w:rPr>
                    <w:t xml:space="preserve"> </w:t>
                  </w:r>
                  <w:r>
                    <w:rPr>
                      <w:szCs w:val="24"/>
                    </w:rPr>
                    <w:t>rinkliavos už komunalinių atliekų surinkimą iš atliekų turėtojų ir atliekų tvarkymą nuostatuose (toliau – Nuostatai), patvirtintuose Telšių rajono savivaldybės tarybos 2019 m. gruodžio 27 d. sprendimu Nr. T1-430.</w:t>
                  </w:r>
                </w:p>
              </w:sdtContent>
            </w:sdt>
            <w:sdt>
              <w:sdtPr>
                <w:alias w:val="5 p."/>
                <w:tag w:val="part_7393984437694022abc9d0de4b19458e"/>
                <w:lock w:val="sdtLocked"/>
                <w:richText/>
              </w:sdtPr>
              <w:sdtContent>
                <w:p>
                  <w:pPr>
                    <w:tabs>
                      <w:tab w:val="left" w:pos="1260"/>
                    </w:tabs>
                    <w:ind w:left="1980" w:hanging="1260"/>
                    <w:jc w:val="both"/>
                    <w:rPr>
                      <w:szCs w:val="24"/>
                    </w:rPr>
                  </w:pPr>
                  <w:sdt>
                    <w:sdtPr>
                      <w:alias w:val="Numeris"/>
                      <w:tag w:val="nr_7393984437694022abc9d0de4b19458e"/>
                      <w:lock w:val="sdtLocked"/>
                      <w:richText/>
                    </w:sdtPr>
                    <w:sdtContent>
                      <w:r>
                        <w:rPr>
                          <w:szCs w:val="24"/>
                        </w:rPr>
                        <w:t>5</w:t>
                      </w:r>
                    </w:sdtContent>
                  </w:sdt>
                  <w:r>
                    <w:rPr>
                      <w:szCs w:val="24"/>
                    </w:rPr>
                    <w:t>.</w:t>
                    <w:tab/>
                    <w:t>Tvarkoje vartojamos kitos sąvokos:</w:t>
                  </w:r>
                </w:p>
                <w:sdt>
                  <w:sdtPr>
                    <w:alias w:val="5.1 pp."/>
                    <w:tag w:val="part_84a81240d867466cb4a9e951f500748a"/>
                    <w:lock w:val="sdtLocked"/>
                    <w:richText/>
                  </w:sdtPr>
                  <w:sdtContent>
                    <w:p>
                      <w:pPr>
                        <w:tabs>
                          <w:tab w:val="left" w:pos="1260"/>
                        </w:tabs>
                        <w:ind w:firstLine="720"/>
                        <w:jc w:val="both"/>
                        <w:rPr>
                          <w:szCs w:val="24"/>
                        </w:rPr>
                      </w:pPr>
                      <w:sdt>
                        <w:sdtPr>
                          <w:alias w:val="Numeris"/>
                          <w:tag w:val="nr_84a81240d867466cb4a9e951f500748a"/>
                          <w:lock w:val="sdtLocked"/>
                          <w:richText/>
                        </w:sdtPr>
                        <w:sdtContent>
                          <w:r>
                            <w:rPr>
                              <w:color w:val="000000"/>
                              <w:szCs w:val="24"/>
                            </w:rPr>
                            <w:t>5.1</w:t>
                          </w:r>
                        </w:sdtContent>
                      </w:sdt>
                      <w:r>
                        <w:rPr>
                          <w:color w:val="000000"/>
                          <w:szCs w:val="24"/>
                        </w:rPr>
                        <w:t xml:space="preserve">. </w:t>
                      </w:r>
                      <w:r>
                        <w:rPr>
                          <w:szCs w:val="24"/>
                        </w:rPr>
                        <w:t>Paramos gavėjas – asmuo, kuriam pagal šį Aprašą teikiama komunalinių atliekų surinkimo ir tvarkymo rinkliavos lengvata, įvertinus turimą turtą ir gaunamas pajamas Lietuvos Respublikos piniginės socialinės paramos nepasiturintiems gyventojams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2967e0565711f0b070ee7f1ceefc75">
                        <w:r w:rsidRPr="00532B9F">
                          <w:rPr>
                            <w:rFonts w:ascii="Times New Roman" w:eastAsia="MS Mincho" w:hAnsi="Times New Roman"/>
                            <w:sz w:val="20"/>
                            <w:i/>
                            <w:iCs/>
                            <w:color w:val="0000FF" w:themeColor="hyperlink"/>
                            <w:u w:val="single"/>
                          </w:rPr>
                          <w:t>T1-266</w:t>
                        </w:r>
                      </w:fldSimple>
                      <w:r>
                        <w:rPr>
                          <w:rFonts w:ascii="Times New Roman" w:eastAsia="MS Mincho" w:hAnsi="Times New Roman"/>
                          <w:sz w:val="20"/>
                          <w:i/>
                          <w:iCs/>
                        </w:rPr>
                        <w:t>,
2025-06-26,
paskelbta TAR 2025-07-01, i. k. 2025-12090            </w:t>
                      </w:r>
                    </w:p>
                    <w:p/>
                  </w:sdtContent>
                </w:sdt>
                <w:sdt>
                  <w:sdtPr>
                    <w:alias w:val="5.2 pp."/>
                    <w:tag w:val="part_9684f61e624544cb99e1a7f83df15b0a"/>
                    <w:lock w:val="sdtLocked"/>
                    <w:richText/>
                  </w:sdtPr>
                  <w:sdtContent>
                    <w:p>
                      <w:pPr>
                        <w:tabs>
                          <w:tab w:val="left" w:pos="0"/>
                          <w:tab w:val="left" w:pos="900"/>
                          <w:tab w:val="left" w:pos="1260"/>
                          <w:tab w:val="left" w:pos="1440"/>
                        </w:tabs>
                        <w:ind w:firstLine="720"/>
                        <w:jc w:val="both"/>
                        <w:rPr>
                          <w:szCs w:val="24"/>
                        </w:rPr>
                      </w:pPr>
                      <w:sdt>
                        <w:sdtPr>
                          <w:alias w:val="Numeris"/>
                          <w:tag w:val="nr_9684f61e624544cb99e1a7f83df15b0a"/>
                          <w:lock w:val="sdtLocked"/>
                          <w:richText/>
                        </w:sdtPr>
                        <w:sdtContent>
                          <w:r>
                            <w:rPr>
                              <w:szCs w:val="24"/>
                            </w:rPr>
                            <w:t>5.2</w:t>
                          </w:r>
                        </w:sdtContent>
                      </w:sdt>
                      <w:r>
                        <w:rPr>
                          <w:szCs w:val="24"/>
                        </w:rPr>
                        <w:t>.</w:t>
                        <w:tab/>
                      </w:r>
                      <w:r>
                        <w:rPr>
                          <w:b/>
                          <w:szCs w:val="24"/>
                        </w:rPr>
                        <w:t xml:space="preserve">Socialinės pašalpos gavėjas </w:t>
                      </w:r>
                      <w:r>
                        <w:rPr>
                          <w:bCs/>
                          <w:szCs w:val="24"/>
                        </w:rPr>
                        <w:t>–</w:t>
                      </w:r>
                      <w:r>
                        <w:rPr>
                          <w:b/>
                          <w:szCs w:val="24"/>
                        </w:rPr>
                        <w:t xml:space="preserve"> </w:t>
                      </w:r>
                      <w:r>
                        <w:rPr>
                          <w:szCs w:val="24"/>
                        </w:rPr>
                        <w:t>vienas gyvenantis</w:t>
                      </w:r>
                      <w:r>
                        <w:rPr>
                          <w:b/>
                          <w:szCs w:val="24"/>
                        </w:rPr>
                        <w:t xml:space="preserve"> </w:t>
                      </w:r>
                      <w:r>
                        <w:rPr>
                          <w:szCs w:val="24"/>
                        </w:rPr>
                        <w:t xml:space="preserve">asmuo arba bendrai gyvenantys asmenys, </w:t>
                      </w:r>
                      <w:r>
                        <w:rPr>
                          <w:sz w:val="22"/>
                          <w:szCs w:val="22"/>
                          <w:shd w:val="clear" w:color="auto" w:fill="FFFFFF"/>
                        </w:rPr>
                        <w:t>kurie</w:t>
                      </w:r>
                      <w:r>
                        <w:rPr>
                          <w:szCs w:val="24"/>
                        </w:rPr>
                        <w:t xml:space="preserve"> kreipimosi dėl lengvatos metu,</w:t>
                      </w:r>
                      <w:r>
                        <w:rPr>
                          <w:sz w:val="22"/>
                          <w:szCs w:val="22"/>
                          <w:shd w:val="clear" w:color="auto" w:fill="FFFFFF"/>
                        </w:rPr>
                        <w:t xml:space="preserve"> įvertinus jų turimą turtą ir pajamas, </w:t>
                      </w:r>
                      <w:r>
                        <w:rPr>
                          <w:szCs w:val="24"/>
                        </w:rPr>
                        <w:t>Lietuvos Respublikos piniginės socialinės paramos nepasiturintiems gyventojams</w:t>
                      </w:r>
                      <w:r>
                        <w:rPr>
                          <w:sz w:val="22"/>
                          <w:szCs w:val="22"/>
                          <w:shd w:val="clear" w:color="auto" w:fill="FFFFFF"/>
                        </w:rPr>
                        <w:t xml:space="preserve"> įstatymo nustatyta tvarka </w:t>
                      </w:r>
                      <w:r>
                        <w:rPr>
                          <w:bCs/>
                          <w:iCs/>
                          <w:szCs w:val="24"/>
                        </w:rPr>
                        <w:t>gauna</w:t>
                      </w:r>
                      <w:r>
                        <w:rPr>
                          <w:i/>
                          <w:iCs/>
                          <w:szCs w:val="24"/>
                        </w:rPr>
                        <w:t xml:space="preserve"> </w:t>
                      </w:r>
                      <w:r>
                        <w:rPr>
                          <w:szCs w:val="24"/>
                        </w:rPr>
                        <w:t>socialinę pašalpą.</w:t>
                      </w:r>
                      <w:r>
                        <w:rPr>
                          <w:b/>
                          <w:szCs w:val="24"/>
                        </w:rPr>
                        <w:t xml:space="preserve"> </w:t>
                      </w:r>
                    </w:p>
                  </w:sdtContent>
                </w:sdt>
                <w:sdt>
                  <w:sdtPr>
                    <w:alias w:val="5.3 pp."/>
                    <w:tag w:val="part_d63c37125d224d76a0491bdb37fe1fa4"/>
                    <w:lock w:val="sdtLocked"/>
                    <w:richText/>
                  </w:sdtPr>
                  <w:sdtContent>
                    <w:p>
                      <w:pPr>
                        <w:tabs>
                          <w:tab w:val="left" w:pos="0"/>
                          <w:tab w:val="left" w:pos="1260"/>
                        </w:tabs>
                        <w:ind w:firstLine="720"/>
                        <w:jc w:val="both"/>
                        <w:rPr>
                          <w:szCs w:val="24"/>
                        </w:rPr>
                      </w:pPr>
                      <w:sdt>
                        <w:sdtPr>
                          <w:alias w:val="Numeris"/>
                          <w:tag w:val="nr_d63c37125d224d76a0491bdb37fe1fa4"/>
                          <w:lock w:val="sdtLocked"/>
                          <w:richText/>
                        </w:sdtPr>
                        <w:sdtContent>
                          <w:r>
                            <w:rPr>
                              <w:szCs w:val="24"/>
                            </w:rPr>
                            <w:t>5.3</w:t>
                          </w:r>
                        </w:sdtContent>
                      </w:sdt>
                      <w:r>
                        <w:rPr>
                          <w:szCs w:val="24"/>
                        </w:rPr>
                        <w:t>.</w:t>
                        <w:tab/>
                      </w:r>
                      <w:r>
                        <w:rPr>
                          <w:b/>
                          <w:szCs w:val="24"/>
                        </w:rPr>
                        <w:t>Vienas gyvenantis asmuo</w:t>
                      </w:r>
                      <w:r>
                        <w:rPr>
                          <w:szCs w:val="24"/>
                        </w:rPr>
                        <w:t xml:space="preserve"> – </w:t>
                      </w:r>
                      <w:r>
                        <w:rPr>
                          <w:color w:val="000000"/>
                          <w:szCs w:val="24"/>
                          <w:shd w:val="clear" w:color="auto" w:fill="FFFFFF"/>
                        </w:rPr>
                        <w:t>vienas gyvenantis vyresnis kaip 18 metų asmuo arba veiksniu pripažintas nepilnametis, kuris yra nesusituokęs (įskaitant santuoką nutraukusius asmenis), taip pat susituokęs, tačiau teismo sprendimu gyvenantis skyrium, neturintis vaikų (įvaikių) arba jų turintis, tačiau teismo sprendimu dėl sutuoktinių gyvenimo skyrium ar dėl santuokos nutraukimo vaikai (įvaikiai) yra likę gyventi su kitu sutuoktiniu.</w:t>
                      </w:r>
                    </w:p>
                  </w:sdtContent>
                </w:sdt>
                <w:sdt>
                  <w:sdtPr>
                    <w:alias w:val="5.4 pp."/>
                    <w:tag w:val="part_13646179a4e64e81bf713f1feb0f1d4b"/>
                    <w:lock w:val="sdtLocked"/>
                    <w:richText/>
                  </w:sdtPr>
                  <w:sdtContent>
                    <w:p>
                      <w:pPr>
                        <w:tabs>
                          <w:tab w:val="left" w:pos="0"/>
                          <w:tab w:val="left" w:pos="1260"/>
                        </w:tabs>
                        <w:ind w:firstLine="720"/>
                        <w:jc w:val="both"/>
                        <w:rPr>
                          <w:szCs w:val="24"/>
                        </w:rPr>
                      </w:pPr>
                      <w:sdt>
                        <w:sdtPr>
                          <w:alias w:val="Numeris"/>
                          <w:tag w:val="nr_13646179a4e64e81bf713f1feb0f1d4b"/>
                          <w:lock w:val="sdtLocked"/>
                          <w:richText/>
                        </w:sdtPr>
                        <w:sdtContent>
                          <w:r>
                            <w:rPr>
                              <w:szCs w:val="24"/>
                            </w:rPr>
                            <w:t>5.4</w:t>
                          </w:r>
                        </w:sdtContent>
                      </w:sdt>
                      <w:r>
                        <w:rPr>
                          <w:szCs w:val="24"/>
                        </w:rPr>
                        <w:t>.</w:t>
                        <w:tab/>
                      </w:r>
                      <w:r>
                        <w:rPr>
                          <w:b/>
                          <w:bCs/>
                          <w:color w:val="000000"/>
                          <w:szCs w:val="24"/>
                          <w:shd w:val="clear" w:color="auto" w:fill="FFFFFF"/>
                        </w:rPr>
                        <w:t xml:space="preserve">Bendrai gyvenantys asmenys </w:t>
                      </w:r>
                      <w:r>
                        <w:rPr>
                          <w:color w:val="000000"/>
                          <w:szCs w:val="24"/>
                          <w:shd w:val="clear" w:color="auto" w:fill="FFFFFF"/>
                        </w:rPr>
                        <w:t>– sutuoktiniai ir jų vaikai (įvaikiai) iki 18 metų; susituokęs asmuo, su kuriuo teismo sprendimu dėl sutuoktinių gyvenimo skyrium yra likę gyventi jų nepilnamečiai vaikai (įvaikiai), arba vienas iš tėvų ir jo vaikai (įvaikiai) iki 18 metų; neįregistravę santuokos ir bendrą ūkį tvarkantys pilnamečiai ar veiksniais pripažinti nepilnamečiai vyras ir moteris ir jų vaikai (įvaikiai) iki 18 metų. Į bendrai gyvenančių asmenų sudėtį taip pat įskaitomi dirbantys (taip pat savarankiškai dirbantys), jeigu per mėnesį jų gaunamos pajamos yra mažesnės kaip 1 valstybės remiamų pajamų (toliau – VRP) dydis, arba nedirbantys (taip pat savarankiškai nedirbantys) nesusituokę ir savo vaikų (įvaikių) neauginantys pilnamečiai vaikai (įvaikiai) iki 24 metų, kurie mokosi pagal bendrojo ugdymo programą ar pagal formaliojo profesinio mokymo programą arba studijuoja aukštojoje mokykloje (studentai), įskaitant akademinių atostogų dėl ligos ar nėštumo laikotarpį, taip pat pilnamečiai vaikai (įvaikiai) nuo bendrojo ugdymo programos baigimo dienos iki tų pačių metų rugsėjo 1 dienos.</w:t>
                      </w:r>
                    </w:p>
                  </w:sdtContent>
                </w:sdt>
                <w:sdt>
                  <w:sdtPr>
                    <w:alias w:val="5.5 pp."/>
                    <w:tag w:val="part_af6b47ca83d646c084eb1fcc83e6c30e"/>
                    <w:lock w:val="sdtLocked"/>
                    <w:richText/>
                  </w:sdtPr>
                  <w:sdtContent>
                    <w:p>
                      <w:pPr>
                        <w:shd w:val="clear" w:color="auto" w:fill="FFFFFF"/>
                        <w:tabs>
                          <w:tab w:val="left" w:pos="0"/>
                          <w:tab w:val="left" w:pos="1260"/>
                        </w:tabs>
                        <w:ind w:firstLine="720"/>
                        <w:jc w:val="both"/>
                        <w:rPr>
                          <w:szCs w:val="24"/>
                        </w:rPr>
                      </w:pPr>
                      <w:sdt>
                        <w:sdtPr>
                          <w:alias w:val="Numeris"/>
                          <w:tag w:val="nr_af6b47ca83d646c084eb1fcc83e6c30e"/>
                          <w:lock w:val="sdtLocked"/>
                          <w:richText/>
                        </w:sdtPr>
                        <w:sdtContent>
                          <w:r>
                            <w:rPr>
                              <w:szCs w:val="24"/>
                            </w:rPr>
                            <w:t>5.5</w:t>
                          </w:r>
                        </w:sdtContent>
                      </w:sdt>
                      <w:r>
                        <w:rPr>
                          <w:szCs w:val="24"/>
                        </w:rPr>
                        <w:t>.</w:t>
                        <w:tab/>
                      </w:r>
                      <w:r>
                        <w:rPr>
                          <w:b/>
                          <w:bCs/>
                          <w:szCs w:val="24"/>
                        </w:rPr>
                        <w:t>Gausi šeima</w:t>
                      </w:r>
                      <w:r>
                        <w:rPr>
                          <w:szCs w:val="24"/>
                          <w:lang w:val="en-GB"/>
                        </w:rPr>
                        <w:t xml:space="preserve"> – </w:t>
                      </w:r>
                      <w:r>
                        <w:rPr>
                          <w:szCs w:val="24"/>
                        </w:rPr>
                        <w:t>tėvai, globėjai (rūpintojai), kurie augina ir (ar) globoja (rūpina) tris ar daugiau vaikų iki 18 metų, taip pat susituokęs asmuo, su kuriuo teismo sprendimu dėl sutuoktinių gyvenimo skyrium yra likę gyventi jų trys ar daugiau vaikų iki 18 metų, arba vienas iš tėvų ir jų trys ar daugiau vaikų iki 18 metų, taip pat jų nedirbantys ir savarankiškos veiklos nevykdantys nesusituokę ir savo vaikų neturintys pilnamečiai vaikai iki 24 metų, kurie mokosi pagal bendrojo ugdymo programą ar pagal formaliojo profesinio mokymo programą pirmajai kvalifikacijai įgyti arba studijuoja aukštojoje mokykloje pagal nuolatinės studijų formos programą, arba bendrojo ugdymo mokyklas baigę šių šeimų vaikai laikotarpiu nuo bendrojo ugdymo programos baigimo dienos iki tų pačių metų rugsėjo 1 dienos.</w:t>
                      </w:r>
                    </w:p>
                  </w:sdtContent>
                </w:sdt>
                <w:sdt>
                  <w:sdtPr>
                    <w:alias w:val="5.6 pp."/>
                    <w:tag w:val="part_63985bf45d06455eaa1cd011b81c3b92"/>
                    <w:lock w:val="sdtLocked"/>
                    <w:richText/>
                  </w:sdtPr>
                  <w:sdtContent>
                    <w:p>
                      <w:pPr>
                        <w:shd w:val="clear" w:color="auto" w:fill="FFFFFF"/>
                        <w:tabs>
                          <w:tab w:val="left" w:pos="0"/>
                          <w:tab w:val="left" w:pos="1260"/>
                        </w:tabs>
                        <w:ind w:firstLine="720"/>
                        <w:jc w:val="both"/>
                        <w:rPr>
                          <w:szCs w:val="24"/>
                        </w:rPr>
                      </w:pPr>
                      <w:sdt>
                        <w:sdtPr>
                          <w:alias w:val="Numeris"/>
                          <w:tag w:val="nr_63985bf45d06455eaa1cd011b81c3b92"/>
                          <w:lock w:val="sdtLocked"/>
                          <w:richText/>
                        </w:sdtPr>
                        <w:sdtContent>
                          <w:r>
                            <w:rPr>
                              <w:szCs w:val="24"/>
                            </w:rPr>
                            <w:t>5.6</w:t>
                          </w:r>
                        </w:sdtContent>
                      </w:sdt>
                      <w:r>
                        <w:rPr>
                          <w:szCs w:val="24"/>
                        </w:rPr>
                        <w:t>.</w:t>
                        <w:tab/>
                      </w:r>
                      <w:r>
                        <w:rPr>
                          <w:b/>
                          <w:bCs/>
                          <w:szCs w:val="24"/>
                        </w:rPr>
                        <w:t xml:space="preserve">Būstas </w:t>
                      </w:r>
                      <w:r>
                        <w:rPr>
                          <w:szCs w:val="24"/>
                        </w:rPr>
                        <w:t>(toliau būstas) – vienbutis gyvenamasis namas, jo dalis, butas</w:t>
                      </w:r>
                      <w:r>
                        <w:rPr>
                          <w:szCs w:val="24"/>
                          <w:shd w:val="clear" w:color="auto" w:fill="FFFFFF"/>
                        </w:rPr>
                        <w:t>, sodo pastatas ar</w:t>
                      </w:r>
                      <w:r>
                        <w:rPr>
                          <w:szCs w:val="24"/>
                        </w:rPr>
                        <w:t xml:space="preserve"> kitos gyvenamosios patalpos, tinkamos vienam asmeniui ar šeimai gyventi ir atitinkančios statybos bei specialiųjų normų (higienos, priešgaisrinės saugos ir kitus) reikalavimus.</w:t>
                      </w:r>
                    </w:p>
                  </w:sdtContent>
                </w:sdt>
                <w:sdt>
                  <w:sdtPr>
                    <w:alias w:val="5.7 pp."/>
                    <w:tag w:val="part_fc7f97149b074875a563dfc40dee34dd"/>
                    <w:lock w:val="sdtLocked"/>
                    <w:richText/>
                  </w:sdtPr>
                  <w:sdtContent>
                    <w:p>
                      <w:pPr>
                        <w:tabs>
                          <w:tab w:val="left" w:pos="0"/>
                          <w:tab w:val="left" w:pos="1260"/>
                        </w:tabs>
                        <w:ind w:firstLine="720"/>
                        <w:jc w:val="both"/>
                        <w:rPr>
                          <w:szCs w:val="24"/>
                        </w:rPr>
                      </w:pPr>
                      <w:sdt>
                        <w:sdtPr>
                          <w:alias w:val="Numeris"/>
                          <w:tag w:val="nr_fc7f97149b074875a563dfc40dee34dd"/>
                          <w:lock w:val="sdtLocked"/>
                          <w:richText/>
                        </w:sdtPr>
                        <w:sdtContent>
                          <w:r>
                            <w:rPr>
                              <w:szCs w:val="24"/>
                            </w:rPr>
                            <w:t>5.7</w:t>
                          </w:r>
                        </w:sdtContent>
                      </w:sdt>
                      <w:r>
                        <w:rPr>
                          <w:szCs w:val="24"/>
                        </w:rPr>
                        <w:t>.</w:t>
                        <w:tab/>
                      </w:r>
                      <w:r>
                        <w:rPr>
                          <w:b/>
                          <w:szCs w:val="24"/>
                        </w:rPr>
                        <w:t xml:space="preserve">Savininkas </w:t>
                      </w:r>
                      <w:r>
                        <w:rPr>
                          <w:szCs w:val="24"/>
                        </w:rPr>
                        <w:t>– asmuo, turintis būsto nuosavybės teisę.</w:t>
                      </w:r>
                    </w:p>
                  </w:sdtContent>
                </w:sdt>
                <w:sdt>
                  <w:sdtPr>
                    <w:alias w:val="5.8 pp."/>
                    <w:tag w:val="part_86e1db71bf044b5a84096ec6388c734c"/>
                    <w:lock w:val="sdtLocked"/>
                    <w:richText/>
                  </w:sdtPr>
                  <w:sdtContent>
                    <w:p>
                      <w:pPr>
                        <w:tabs>
                          <w:tab w:val="left" w:pos="0"/>
                          <w:tab w:val="left" w:pos="1260"/>
                        </w:tabs>
                        <w:ind w:firstLine="720"/>
                        <w:jc w:val="both"/>
                        <w:rPr>
                          <w:b/>
                          <w:szCs w:val="24"/>
                        </w:rPr>
                      </w:pPr>
                      <w:sdt>
                        <w:sdtPr>
                          <w:alias w:val="Numeris"/>
                          <w:tag w:val="nr_86e1db71bf044b5a84096ec6388c734c"/>
                          <w:lock w:val="sdtLocked"/>
                          <w:richText/>
                        </w:sdtPr>
                        <w:sdtContent>
                          <w:r>
                            <w:rPr>
                              <w:szCs w:val="24"/>
                            </w:rPr>
                            <w:t>5.8</w:t>
                          </w:r>
                        </w:sdtContent>
                      </w:sdt>
                      <w:r>
                        <w:rPr>
                          <w:szCs w:val="24"/>
                        </w:rPr>
                        <w:t>.</w:t>
                        <w:tab/>
                      </w:r>
                      <w:r>
                        <w:rPr>
                          <w:b/>
                          <w:szCs w:val="24"/>
                        </w:rPr>
                        <w:t>Nuomininkas</w:t>
                      </w:r>
                      <w:r>
                        <w:rPr>
                          <w:szCs w:val="24"/>
                        </w:rPr>
                        <w:t xml:space="preserve"> – asmuo, sudaręs socialinio būsto nuomos sutartį.</w:t>
                      </w:r>
                    </w:p>
                    <w:p>
                      <w:pPr>
                        <w:rPr>
                          <w:b/>
                          <w:szCs w:val="24"/>
                          <w:lang w:val="en-GB"/>
                        </w:rPr>
                      </w:pPr>
                    </w:p>
                  </w:sdtContent>
                </w:sdt>
              </w:sdtContent>
            </w:sdt>
          </w:sdtContent>
        </w:sdt>
        <w:sdt>
          <w:sdtPr>
            <w:alias w:val="skyrius"/>
            <w:tag w:val="part_d5bf3fe9b51c4cecbbc9b56e97fd326b"/>
            <w:lock w:val="sdtLocked"/>
            <w:richText/>
          </w:sdtPr>
          <w:sdtContent>
            <w:p>
              <w:pPr>
                <w:tabs>
                  <w:tab w:val="left" w:pos="1080"/>
                </w:tabs>
                <w:ind w:left="1080" w:hanging="720"/>
                <w:jc w:val="center"/>
                <w:rPr>
                  <w:b/>
                  <w:szCs w:val="24"/>
                  <w:lang w:val="en-GB"/>
                </w:rPr>
              </w:pPr>
              <w:sdt>
                <w:sdtPr>
                  <w:alias w:val="Numeris"/>
                  <w:tag w:val="nr_d5bf3fe9b51c4cecbbc9b56e97fd326b"/>
                  <w:lock w:val="sdtLocked"/>
                  <w:richText/>
                </w:sdtPr>
                <w:sdtContent>
                  <w:r>
                    <w:rPr>
                      <w:b/>
                      <w:szCs w:val="24"/>
                      <w:lang w:val="en-GB"/>
                    </w:rPr>
                    <w:t>III</w:t>
                  </w:r>
                </w:sdtContent>
              </w:sdt>
              <w:r>
                <w:rPr>
                  <w:b/>
                  <w:szCs w:val="24"/>
                  <w:lang w:val="en-GB"/>
                </w:rPr>
                <w:t>.</w:t>
                <w:tab/>
              </w:r>
              <w:sdt>
                <w:sdtPr>
                  <w:alias w:val="Pavadinimas"/>
                  <w:tag w:val="title_d5bf3fe9b51c4cecbbc9b56e97fd326b"/>
                  <w:lock w:val="sdtLocked"/>
                  <w:richText/>
                </w:sdtPr>
                <w:sdtContent>
                  <w:r>
                    <w:rPr>
                      <w:b/>
                      <w:szCs w:val="24"/>
                      <w:lang w:val="en-GB"/>
                    </w:rPr>
                    <w:t xml:space="preserve">LENGVATŲ </w:t>
                  </w:r>
                  <w:r>
                    <w:rPr>
                      <w:b/>
                      <w:szCs w:val="24"/>
                    </w:rPr>
                    <w:t>GAVĖJAI IR DYDŽIAI</w:t>
                  </w:r>
                </w:sdtContent>
              </w:sdt>
            </w:p>
            <w:p>
              <w:pPr>
                <w:ind w:left="360"/>
                <w:rPr>
                  <w:b/>
                  <w:szCs w:val="24"/>
                  <w:lang w:val="en-GB"/>
                </w:rPr>
              </w:pPr>
            </w:p>
            <w:sdt>
              <w:sdtPr>
                <w:alias w:val="6 p."/>
                <w:tag w:val="part_9fd9bd4f218b4887a94b9ed555951727"/>
                <w:lock w:val="sdtLocked"/>
                <w:richText/>
              </w:sdtPr>
              <w:sdtContent>
                <w:p>
                  <w:pPr>
                    <w:tabs>
                      <w:tab w:val="left" w:pos="360"/>
                      <w:tab w:val="left" w:pos="1260"/>
                    </w:tabs>
                    <w:ind w:left="360" w:firstLine="360"/>
                    <w:jc w:val="both"/>
                    <w:rPr>
                      <w:szCs w:val="24"/>
                    </w:rPr>
                  </w:pPr>
                  <w:sdt>
                    <w:sdtPr>
                      <w:alias w:val="Numeris"/>
                      <w:tag w:val="nr_9fd9bd4f218b4887a94b9ed555951727"/>
                      <w:lock w:val="sdtLocked"/>
                      <w:richText/>
                    </w:sdtPr>
                    <w:sdtContent>
                      <w:r>
                        <w:rPr>
                          <w:szCs w:val="24"/>
                        </w:rPr>
                        <w:t>6</w:t>
                      </w:r>
                    </w:sdtContent>
                  </w:sdt>
                  <w:r>
                    <w:rPr>
                      <w:szCs w:val="24"/>
                    </w:rPr>
                    <w:t xml:space="preserve">. Teisę į lengvatą turi šie paramos gavėjai: </w:t>
                  </w:r>
                </w:p>
                <w:sdt>
                  <w:sdtPr>
                    <w:alias w:val="6.1 pp."/>
                    <w:tag w:val="part_f46940b84df9402bac7f7d17403d403e"/>
                    <w:lock w:val="sdtLocked"/>
                    <w:richText/>
                  </w:sdtPr>
                  <w:sdtContent>
                    <w:p>
                      <w:pPr>
                        <w:tabs>
                          <w:tab w:val="left" w:pos="0"/>
                          <w:tab w:val="left" w:pos="1260"/>
                        </w:tabs>
                        <w:ind w:firstLine="720"/>
                        <w:jc w:val="both"/>
                        <w:rPr>
                          <w:szCs w:val="24"/>
                        </w:rPr>
                      </w:pPr>
                      <w:sdt>
                        <w:sdtPr>
                          <w:alias w:val="Numeris"/>
                          <w:tag w:val="nr_f46940b84df9402bac7f7d17403d403e"/>
                          <w:lock w:val="sdtLocked"/>
                          <w:richText/>
                        </w:sdtPr>
                        <w:sdtContent>
                          <w:r>
                            <w:rPr>
                              <w:szCs w:val="24"/>
                            </w:rPr>
                            <w:t>6.1</w:t>
                          </w:r>
                        </w:sdtContent>
                      </w:sdt>
                      <w:r>
                        <w:rPr>
                          <w:szCs w:val="24"/>
                        </w:rPr>
                        <w:t>.</w:t>
                        <w:tab/>
                        <w:t>socialinių pašalpų gavėjai;</w:t>
                      </w:r>
                    </w:p>
                  </w:sdtContent>
                </w:sdt>
                <w:sdt>
                  <w:sdtPr>
                    <w:alias w:val="6.2 pp."/>
                    <w:tag w:val="part_fa1e524dd98b420eade40d7aff18a723"/>
                    <w:lock w:val="sdtLocked"/>
                    <w:richText/>
                  </w:sdtPr>
                  <w:sdtContent>
                    <w:p>
                      <w:pPr>
                        <w:tabs>
                          <w:tab w:val="left" w:pos="0"/>
                          <w:tab w:val="left" w:pos="1260"/>
                        </w:tabs>
                        <w:ind w:firstLine="720"/>
                        <w:jc w:val="both"/>
                        <w:rPr>
                          <w:szCs w:val="24"/>
                        </w:rPr>
                      </w:pPr>
                      <w:sdt>
                        <w:sdtPr>
                          <w:alias w:val="Numeris"/>
                          <w:tag w:val="nr_fa1e524dd98b420eade40d7aff18a723"/>
                          <w:lock w:val="sdtLocked"/>
                          <w:richText/>
                        </w:sdtPr>
                        <w:sdtContent>
                          <w:r>
                            <w:rPr>
                              <w:szCs w:val="24"/>
                            </w:rPr>
                            <w:t>6.2</w:t>
                          </w:r>
                        </w:sdtContent>
                      </w:sdt>
                      <w:r>
                        <w:rPr>
                          <w:szCs w:val="24"/>
                        </w:rPr>
                        <w:t>.</w:t>
                        <w:tab/>
                        <w:t>gausios šeimos;</w:t>
                      </w:r>
                    </w:p>
                  </w:sdtContent>
                </w:sdt>
                <w:sdt>
                  <w:sdtPr>
                    <w:alias w:val="6.3 pp."/>
                    <w:tag w:val="part_112c69c0e38f448a8eee6ad216a8f1ba"/>
                    <w:lock w:val="sdtLocked"/>
                    <w:richText/>
                  </w:sdtPr>
                  <w:sdtContent>
                    <w:p>
                      <w:pPr>
                        <w:ind w:firstLine="720"/>
                        <w:jc w:val="both"/>
                        <w:rPr>
                          <w:szCs w:val="24"/>
                        </w:rPr>
                      </w:pPr>
                      <w:sdt>
                        <w:sdtPr>
                          <w:alias w:val="Numeris"/>
                          <w:tag w:val="nr_112c69c0e38f448a8eee6ad216a8f1ba"/>
                          <w:lock w:val="sdtLocked"/>
                          <w:richText/>
                        </w:sdtPr>
                        <w:sdtContent>
                          <w:r>
                            <w:rPr>
                              <w:szCs w:val="24"/>
                            </w:rPr>
                            <w:t>6.3</w:t>
                          </w:r>
                        </w:sdtContent>
                      </w:sdt>
                      <w:r>
                        <w:rPr>
                          <w:szCs w:val="24"/>
                        </w:rPr>
                        <w:t>. vienas gyvenantis ir nedirbantis pensinio amžiaus asmuo arba asmuo, gaunantis išankstinę senatvės pensiją, šalpos kompensaciją ar nedirbantis neįgalus asmuo, kuriam nustatytas 0-40 procentų dalyvumo (darbingumo) lygis, kai pajamos per mėnesį neviršija 2,1 valstybės remiamų pajamų dydžių (VRP).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2967e0565711f0b070ee7f1ceefc75">
                        <w:r w:rsidRPr="00532B9F">
                          <w:rPr>
                            <w:rFonts w:ascii="Times New Roman" w:eastAsia="MS Mincho" w:hAnsi="Times New Roman"/>
                            <w:sz w:val="20"/>
                            <w:i/>
                            <w:iCs/>
                            <w:color w:val="0000FF" w:themeColor="hyperlink"/>
                            <w:u w:val="single"/>
                          </w:rPr>
                          <w:t>T1-266</w:t>
                        </w:r>
                      </w:fldSimple>
                      <w:r>
                        <w:rPr>
                          <w:rFonts w:ascii="Times New Roman" w:eastAsia="MS Mincho" w:hAnsi="Times New Roman"/>
                          <w:sz w:val="20"/>
                          <w:i/>
                          <w:iCs/>
                        </w:rPr>
                        <w:t>,
2025-06-26,
paskelbta TAR 2025-07-01, i. k. 2025-12090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7 p."/>
                <w:tag w:val="part_2dc2d474893b4c699a8976f6365bf93a"/>
                <w:lock w:val="sdtLocked"/>
                <w:richText/>
              </w:sdtPr>
              <w:sdtContent>
                <w:p>
                  <w:pPr>
                    <w:shd w:val="clear" w:color="auto" w:fill="FFFFFF"/>
                    <w:tabs>
                      <w:tab w:val="left" w:pos="0"/>
                      <w:tab w:val="left" w:pos="1260"/>
                    </w:tabs>
                    <w:ind w:firstLine="709"/>
                    <w:jc w:val="both"/>
                    <w:rPr>
                      <w:szCs w:val="24"/>
                    </w:rPr>
                  </w:pPr>
                  <w:sdt>
                    <w:sdtPr>
                      <w:alias w:val="Numeris"/>
                      <w:tag w:val="nr_2dc2d474893b4c699a8976f6365bf93a"/>
                      <w:lock w:val="sdtLocked"/>
                      <w:richText/>
                    </w:sdtPr>
                    <w:sdtContent>
                      <w:r>
                        <w:rPr>
                          <w:szCs w:val="24"/>
                        </w:rPr>
                        <w:t>7</w:t>
                      </w:r>
                    </w:sdtContent>
                  </w:sdt>
                  <w:r>
                    <w:rPr>
                      <w:szCs w:val="24"/>
                    </w:rPr>
                    <w:t>.</w:t>
                    <w:tab/>
                    <w:t>Paramos gavėjams, nurodytiems Aprašo 6.1 papunktyje, taikoma 70 proc. lengvata pastoviajai vietinės rinkliavos daliai.</w:t>
                  </w:r>
                </w:p>
              </w:sdtContent>
            </w:sdt>
            <w:sdt>
              <w:sdtPr>
                <w:alias w:val="8 p."/>
                <w:tag w:val="part_66c7fe2d7f174bd0af6eb9bc46c7909e"/>
                <w:lock w:val="sdtLocked"/>
                <w:richText/>
              </w:sdtPr>
              <w:sdtContent>
                <w:p>
                  <w:pPr>
                    <w:tabs>
                      <w:tab w:val="left" w:pos="1260"/>
                    </w:tabs>
                    <w:ind w:firstLine="720"/>
                    <w:jc w:val="both"/>
                    <w:rPr>
                      <w:szCs w:val="24"/>
                    </w:rPr>
                  </w:pPr>
                  <w:sdt>
                    <w:sdtPr>
                      <w:alias w:val="Numeris"/>
                      <w:tag w:val="nr_66c7fe2d7f174bd0af6eb9bc46c7909e"/>
                      <w:lock w:val="sdtLocked"/>
                      <w:richText/>
                    </w:sdtPr>
                    <w:sdtContent>
                      <w:r>
                        <w:rPr>
                          <w:szCs w:val="24"/>
                        </w:rPr>
                        <w:t>8</w:t>
                      </w:r>
                    </w:sdtContent>
                  </w:sdt>
                  <w:r>
                    <w:rPr>
                      <w:szCs w:val="24"/>
                    </w:rPr>
                    <w:t>. Paramos gavėjams, nurodytiems Aprašo 6.3 papunktyje, taikoma 9,60 Eur lengvata pastoviajai vietinės rinkliavos daliai.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2967e0565711f0b070ee7f1ceefc75">
                    <w:r w:rsidRPr="00532B9F">
                      <w:rPr>
                        <w:rFonts w:ascii="Times New Roman" w:eastAsia="MS Mincho" w:hAnsi="Times New Roman"/>
                        <w:sz w:val="20"/>
                        <w:i/>
                        <w:iCs/>
                        <w:color w:val="0000FF" w:themeColor="hyperlink"/>
                        <w:u w:val="single"/>
                      </w:rPr>
                      <w:t>T1-266</w:t>
                    </w:r>
                  </w:fldSimple>
                  <w:r>
                    <w:rPr>
                      <w:rFonts w:ascii="Times New Roman" w:eastAsia="MS Mincho" w:hAnsi="Times New Roman"/>
                      <w:sz w:val="20"/>
                      <w:i/>
                      <w:iCs/>
                    </w:rPr>
                    <w:t>,
2025-06-26,
paskelbta TAR 2025-07-01, i. k. 2025-12090            </w:t>
                  </w:r>
                </w:p>
                <w:p/>
              </w:sdtContent>
            </w:sdt>
            <w:sdt>
              <w:sdtPr>
                <w:alias w:val="9 p."/>
                <w:tag w:val="part_ddfba2971223463b86007b35b17ea856"/>
                <w:lock w:val="sdtLocked"/>
                <w:richText/>
              </w:sdtPr>
              <w:sdtContent>
                <w:p>
                  <w:pPr>
                    <w:shd w:val="clear" w:color="auto" w:fill="FFFFFF"/>
                    <w:tabs>
                      <w:tab w:val="left" w:pos="0"/>
                      <w:tab w:val="left" w:pos="1260"/>
                    </w:tabs>
                    <w:ind w:firstLine="709"/>
                    <w:jc w:val="both"/>
                    <w:rPr>
                      <w:szCs w:val="24"/>
                    </w:rPr>
                  </w:pPr>
                  <w:sdt>
                    <w:sdtPr>
                      <w:alias w:val="Numeris"/>
                      <w:tag w:val="nr_ddfba2971223463b86007b35b17ea856"/>
                      <w:lock w:val="sdtLocked"/>
                      <w:richText/>
                    </w:sdtPr>
                    <w:sdtContent>
                      <w:r>
                        <w:rPr>
                          <w:szCs w:val="24"/>
                        </w:rPr>
                        <w:t>9</w:t>
                      </w:r>
                    </w:sdtContent>
                  </w:sdt>
                  <w:r>
                    <w:rPr>
                      <w:szCs w:val="24"/>
                    </w:rPr>
                    <w:t>.</w:t>
                    <w:tab/>
                    <w:t>Paramos gavėjams, nurodytiems Aprašo 6.2 papunktyje, taikoma 100 proc. lengvata kintamajai vietinės rinkliavos daliai už trečią ir kiekvieną kitą vaiką, kai naudojamasi bendro naudojimo atliekų konteineriais.</w:t>
                  </w:r>
                </w:p>
                <w:p>
                  <w:pPr>
                    <w:shd w:val="clear" w:color="auto" w:fill="FFFFFF"/>
                    <w:ind w:left="1080"/>
                    <w:rPr>
                      <w:b/>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Content>
        </w:sdt>
        <w:sdt>
          <w:sdtPr>
            <w:alias w:val="skyrius"/>
            <w:tag w:val="part_cf72a546d20e4fe897bbed706046d215"/>
            <w:lock w:val="sdtLocked"/>
            <w:richText/>
          </w:sdtPr>
          <w:sdtContent>
            <w:p>
              <w:pPr>
                <w:tabs>
                  <w:tab w:val="left" w:pos="1080"/>
                </w:tabs>
                <w:ind w:left="1080" w:hanging="720"/>
                <w:jc w:val="center"/>
                <w:rPr>
                  <w:b/>
                  <w:szCs w:val="24"/>
                </w:rPr>
              </w:pPr>
              <w:sdt>
                <w:sdtPr>
                  <w:alias w:val="Numeris"/>
                  <w:tag w:val="nr_cf72a546d20e4fe897bbed706046d215"/>
                  <w:lock w:val="sdtLocked"/>
                  <w:richText/>
                </w:sdtPr>
                <w:sdtContent>
                  <w:r>
                    <w:rPr>
                      <w:b/>
                      <w:szCs w:val="24"/>
                    </w:rPr>
                    <w:t>IV</w:t>
                  </w:r>
                </w:sdtContent>
              </w:sdt>
              <w:r>
                <w:rPr>
                  <w:b/>
                  <w:szCs w:val="24"/>
                </w:rPr>
                <w:t>.</w:t>
                <w:tab/>
              </w:r>
              <w:sdt>
                <w:sdtPr>
                  <w:alias w:val="Pavadinimas"/>
                  <w:tag w:val="title_cf72a546d20e4fe897bbed706046d215"/>
                  <w:lock w:val="sdtLocked"/>
                  <w:richText/>
                </w:sdtPr>
                <w:sdtContent>
                  <w:r>
                    <w:rPr>
                      <w:b/>
                      <w:szCs w:val="24"/>
                    </w:rPr>
                    <w:t>LENGVATŲ GAVIMO SĄLYGOS</w:t>
                  </w:r>
                </w:sdtContent>
              </w:sdt>
            </w:p>
            <w:p>
              <w:pPr>
                <w:tabs>
                  <w:tab w:val="left" w:pos="1080"/>
                </w:tabs>
                <w:ind w:left="360"/>
                <w:jc w:val="both"/>
                <w:rPr>
                  <w:szCs w:val="24"/>
                  <w:lang w:val="en-GB"/>
                </w:rPr>
              </w:pPr>
            </w:p>
            <w:sdt>
              <w:sdtPr>
                <w:alias w:val="10 p."/>
                <w:tag w:val="part_f34a214ef8604e97bba8b355b63965a3"/>
                <w:lock w:val="sdtLocked"/>
                <w:richText/>
              </w:sdtPr>
              <w:sdtContent>
                <w:p>
                  <w:pPr>
                    <w:shd w:val="clear" w:color="auto" w:fill="FFFFFF"/>
                    <w:tabs>
                      <w:tab w:val="left" w:pos="0"/>
                      <w:tab w:val="left" w:pos="1260"/>
                    </w:tabs>
                    <w:ind w:firstLine="720"/>
                    <w:jc w:val="both"/>
                    <w:rPr>
                      <w:szCs w:val="24"/>
                    </w:rPr>
                  </w:pPr>
                  <w:sdt>
                    <w:sdtPr>
                      <w:alias w:val="Numeris"/>
                      <w:tag w:val="nr_f34a214ef8604e97bba8b355b63965a3"/>
                      <w:lock w:val="sdtLocked"/>
                      <w:richText/>
                    </w:sdtPr>
                    <w:sdtContent>
                      <w:r>
                        <w:rPr>
                          <w:szCs w:val="24"/>
                        </w:rPr>
                        <w:t>10</w:t>
                      </w:r>
                    </w:sdtContent>
                  </w:sdt>
                  <w:r>
                    <w:rPr>
                      <w:szCs w:val="24"/>
                    </w:rPr>
                    <w:t>.</w:t>
                    <w:tab/>
                    <w:t>Dokumentai dėl lengvatos gavimo už einamuosius metus teikiami nuo rugsėjo 1 d. iki gruodžio 20 d.</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1 p."/>
                <w:tag w:val="part_98ae3bcb980a4f7b93719ebb2b58f49b"/>
                <w:lock w:val="sdtLocked"/>
                <w:richText/>
              </w:sdtPr>
              <w:sdtContent>
                <w:p>
                  <w:pPr>
                    <w:shd w:val="clear" w:color="auto" w:fill="FFFFFF"/>
                    <w:tabs>
                      <w:tab w:val="left" w:pos="0"/>
                      <w:tab w:val="left" w:pos="1260"/>
                    </w:tabs>
                    <w:ind w:firstLine="720"/>
                    <w:jc w:val="both"/>
                    <w:rPr>
                      <w:szCs w:val="24"/>
                    </w:rPr>
                  </w:pPr>
                  <w:sdt>
                    <w:sdtPr>
                      <w:alias w:val="Numeris"/>
                      <w:tag w:val="nr_98ae3bcb980a4f7b93719ebb2b58f49b"/>
                      <w:lock w:val="sdtLocked"/>
                      <w:richText/>
                    </w:sdtPr>
                    <w:sdtContent>
                      <w:r>
                        <w:rPr>
                          <w:szCs w:val="24"/>
                        </w:rPr>
                        <w:t>11</w:t>
                      </w:r>
                    </w:sdtContent>
                  </w:sdt>
                  <w:r>
                    <w:rPr>
                      <w:szCs w:val="24"/>
                    </w:rPr>
                    <w:t>.</w:t>
                    <w:tab/>
                    <w:t>Lengvata teikiama kalendoriniams metams ir tik vienam turto savininko būstui pagal deklaruotą gyvenamąją vietą.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2 p."/>
                <w:tag w:val="part_13ed5cb0bdab454badcf76cf69840c5a"/>
                <w:lock w:val="sdtLocked"/>
                <w:richText/>
              </w:sdtPr>
              <w:sdtContent>
                <w:p>
                  <w:pPr>
                    <w:shd w:val="clear" w:color="auto" w:fill="FFFFFF"/>
                    <w:tabs>
                      <w:tab w:val="left" w:pos="0"/>
                      <w:tab w:val="left" w:pos="1260"/>
                    </w:tabs>
                    <w:ind w:firstLine="720"/>
                    <w:jc w:val="both"/>
                    <w:rPr>
                      <w:szCs w:val="24"/>
                    </w:rPr>
                  </w:pPr>
                  <w:sdt>
                    <w:sdtPr>
                      <w:alias w:val="Numeris"/>
                      <w:tag w:val="nr_13ed5cb0bdab454badcf76cf69840c5a"/>
                      <w:lock w:val="sdtLocked"/>
                      <w:richText/>
                    </w:sdtPr>
                    <w:sdtContent>
                      <w:r>
                        <w:rPr>
                          <w:szCs w:val="24"/>
                        </w:rPr>
                        <w:t>12</w:t>
                      </w:r>
                    </w:sdtContent>
                  </w:sdt>
                  <w:r>
                    <w:rPr>
                      <w:szCs w:val="24"/>
                    </w:rPr>
                    <w:t>.</w:t>
                    <w:tab/>
                    <w:t xml:space="preserve">Socialinių pašalpų gavėjams lengvata teikiama, jei socialinė pašalpa </w:t>
                  </w:r>
                  <w:r>
                    <w:rPr>
                      <w:szCs w:val="24"/>
                      <w:shd w:val="clear" w:color="auto" w:fill="FFFFFF"/>
                    </w:rPr>
                    <w:t>mokama 8 ir</w:t>
                  </w:r>
                  <w:r>
                    <w:rPr>
                      <w:szCs w:val="24"/>
                    </w:rPr>
                    <w:t xml:space="preserve"> daugiau mėnesių per einamuosius kalendorinius metus.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3 p."/>
                <w:tag w:val="part_5a835f1ea86b4077b7670f05f836eb0d"/>
                <w:lock w:val="sdtLocked"/>
                <w:richText/>
              </w:sdtPr>
              <w:sdtContent>
                <w:p>
                  <w:pPr>
                    <w:shd w:val="clear" w:color="auto" w:fill="FFFFFF"/>
                    <w:tabs>
                      <w:tab w:val="left" w:pos="0"/>
                      <w:tab w:val="left" w:pos="1260"/>
                    </w:tabs>
                    <w:ind w:firstLine="720"/>
                    <w:jc w:val="both"/>
                    <w:rPr>
                      <w:szCs w:val="24"/>
                    </w:rPr>
                  </w:pPr>
                  <w:sdt>
                    <w:sdtPr>
                      <w:alias w:val="Numeris"/>
                      <w:tag w:val="nr_5a835f1ea86b4077b7670f05f836eb0d"/>
                      <w:lock w:val="sdtLocked"/>
                      <w:richText/>
                    </w:sdtPr>
                    <w:sdtContent>
                      <w:r>
                        <w:rPr>
                          <w:szCs w:val="24"/>
                        </w:rPr>
                        <w:t>13</w:t>
                      </w:r>
                    </w:sdtContent>
                  </w:sdt>
                  <w:r>
                    <w:rPr>
                      <w:szCs w:val="24"/>
                    </w:rPr>
                    <w:t>.</w:t>
                    <w:tab/>
                    <w:t xml:space="preserve">Gausioms šeimoms lengvata už trečią vaiką teikiama, jei bendrai </w:t>
                  </w:r>
                  <w:r>
                    <w:rPr>
                      <w:szCs w:val="24"/>
                      <w:shd w:val="clear" w:color="auto" w:fill="FFFFFF"/>
                    </w:rPr>
                    <w:t>gyvenančių asmenų</w:t>
                  </w:r>
                  <w:r>
                    <w:rPr>
                      <w:szCs w:val="24"/>
                      <w:shd w:val="clear" w:color="auto" w:fill="BFBFBF"/>
                    </w:rPr>
                    <w:t xml:space="preserve"> </w:t>
                  </w:r>
                  <w:r>
                    <w:rPr>
                      <w:color w:val="000000"/>
                      <w:szCs w:val="24"/>
                      <w:shd w:val="clear" w:color="auto" w:fill="FFFFFF"/>
                    </w:rPr>
                    <w:t>gaunamos pajamos per mėnesį vienam asmeniui yra mažesnės kaip 2 VRP dydžiai.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4 p."/>
                <w:tag w:val="part_99fb55aa3abf43758aaad36b759a54b3"/>
                <w:lock w:val="sdtLocked"/>
                <w:richText/>
              </w:sdtPr>
              <w:sdtContent>
                <w:p>
                  <w:pPr>
                    <w:shd w:val="clear" w:color="auto" w:fill="FFFFFF"/>
                    <w:tabs>
                      <w:tab w:val="left" w:pos="0"/>
                      <w:tab w:val="left" w:pos="1260"/>
                    </w:tabs>
                    <w:ind w:firstLine="720"/>
                    <w:jc w:val="both"/>
                    <w:rPr>
                      <w:szCs w:val="24"/>
                    </w:rPr>
                  </w:pPr>
                  <w:sdt>
                    <w:sdtPr>
                      <w:alias w:val="Numeris"/>
                      <w:tag w:val="nr_99fb55aa3abf43758aaad36b759a54b3"/>
                      <w:lock w:val="sdtLocked"/>
                      <w:richText/>
                    </w:sdtPr>
                    <w:sdtContent>
                      <w:r>
                        <w:rPr>
                          <w:szCs w:val="24"/>
                        </w:rPr>
                        <w:t>14</w:t>
                      </w:r>
                    </w:sdtContent>
                  </w:sdt>
                  <w:r>
                    <w:rPr>
                      <w:szCs w:val="24"/>
                    </w:rPr>
                    <w:t>.</w:t>
                    <w:tab/>
                    <w:t>Teikiama tik viena lengvata, nurodyta Aprašo 7 ar 8 punktuose, ir paramos gavėjai nėra atleidžiami nuo kintamosios rinkliavos mokesčio dalies pagal Nuostatų 38-46 punktuose nurodytas sąlygas.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5 p."/>
                <w:tag w:val="part_10ce0e94b943416e9c0c5bc36de13178"/>
                <w:lock w:val="sdtLocked"/>
                <w:richText/>
              </w:sdtPr>
              <w:sdtContent>
                <w:p>
                  <w:pPr>
                    <w:shd w:val="clear" w:color="auto" w:fill="FFFFFF"/>
                    <w:tabs>
                      <w:tab w:val="left" w:pos="0"/>
                      <w:tab w:val="left" w:pos="1260"/>
                    </w:tabs>
                    <w:ind w:firstLine="720"/>
                    <w:jc w:val="both"/>
                    <w:rPr>
                      <w:szCs w:val="24"/>
                    </w:rPr>
                  </w:pPr>
                  <w:sdt>
                    <w:sdtPr>
                      <w:alias w:val="Numeris"/>
                      <w:tag w:val="nr_10ce0e94b943416e9c0c5bc36de13178"/>
                      <w:lock w:val="sdtLocked"/>
                      <w:richText/>
                    </w:sdtPr>
                    <w:sdtContent>
                      <w:r>
                        <w:rPr>
                          <w:szCs w:val="24"/>
                        </w:rPr>
                        <w:t>15</w:t>
                      </w:r>
                    </w:sdtContent>
                  </w:sdt>
                  <w:r>
                    <w:rPr>
                      <w:szCs w:val="24"/>
                    </w:rPr>
                    <w:t>.</w:t>
                    <w:tab/>
                    <w:t>Lengvata netaikoma: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15.1 pp."/>
                    <w:tag w:val="part_8afce66ced984fe38fe08c73c256e746"/>
                    <w:lock w:val="sdtLocked"/>
                    <w:richText/>
                  </w:sdtPr>
                  <w:sdtContent>
                    <w:p>
                      <w:pPr>
                        <w:shd w:val="clear" w:color="auto" w:fill="FFFFFF"/>
                        <w:tabs>
                          <w:tab w:val="left" w:pos="1080"/>
                        </w:tabs>
                        <w:ind w:firstLine="720"/>
                        <w:jc w:val="both"/>
                        <w:rPr>
                          <w:szCs w:val="24"/>
                        </w:rPr>
                      </w:pPr>
                      <w:sdt>
                        <w:sdtPr>
                          <w:alias w:val="Numeris"/>
                          <w:tag w:val="nr_8afce66ced984fe38fe08c73c256e746"/>
                          <w:lock w:val="sdtLocked"/>
                          <w:richText/>
                        </w:sdtPr>
                        <w:sdtContent>
                          <w:r>
                            <w:rPr>
                              <w:szCs w:val="24"/>
                            </w:rPr>
                            <w:t>15.1</w:t>
                          </w:r>
                        </w:sdtContent>
                      </w:sdt>
                      <w:r>
                        <w:rPr>
                          <w:szCs w:val="24"/>
                        </w:rPr>
                        <w:t>.</w:t>
                        <w:tab/>
                      </w:r>
                      <w:r>
                        <w:rPr>
                          <w:szCs w:val="24"/>
                          <w:shd w:val="clear" w:color="auto" w:fill="FFFFFF"/>
                        </w:rPr>
                        <w:t>jei paramos gavėjas nesumokėjo rinkliavos mokesčio už praėjusius metus ir (ar)</w:t>
                      </w:r>
                      <w:r>
                        <w:rPr>
                          <w:szCs w:val="24"/>
                          <w:shd w:val="clear" w:color="auto" w:fill="D9D9D9"/>
                        </w:rPr>
                        <w:t xml:space="preserve"> </w:t>
                      </w:r>
                      <w:r>
                        <w:rPr>
                          <w:szCs w:val="24"/>
                          <w:shd w:val="clear" w:color="auto" w:fill="FFFFFF"/>
                        </w:rPr>
                        <w:t>sumokėjo mažiau kaip du trečdalius rinkliavos mokesčio už einamuosius metus;</w:t>
                      </w:r>
                    </w:p>
                  </w:sdtContent>
                </w:sdt>
                <w:sdt>
                  <w:sdtPr>
                    <w:alias w:val="15.2 pp."/>
                    <w:tag w:val="part_cab210c1dbba4ed7b7fffe86e1ba621d"/>
                    <w:lock w:val="sdtLocked"/>
                    <w:richText/>
                  </w:sdtPr>
                  <w:sdtContent>
                    <w:p>
                      <w:pPr>
                        <w:shd w:val="clear" w:color="auto" w:fill="FFFFFF"/>
                        <w:tabs>
                          <w:tab w:val="left" w:pos="0"/>
                          <w:tab w:val="left" w:pos="1080"/>
                        </w:tabs>
                        <w:ind w:firstLine="720"/>
                        <w:jc w:val="both"/>
                        <w:rPr>
                          <w:szCs w:val="24"/>
                        </w:rPr>
                      </w:pPr>
                      <w:sdt>
                        <w:sdtPr>
                          <w:alias w:val="Numeris"/>
                          <w:tag w:val="nr_cab210c1dbba4ed7b7fffe86e1ba621d"/>
                          <w:lock w:val="sdtLocked"/>
                          <w:richText/>
                        </w:sdtPr>
                        <w:sdtContent>
                          <w:r>
                            <w:rPr>
                              <w:szCs w:val="24"/>
                            </w:rPr>
                            <w:t>15.2</w:t>
                          </w:r>
                        </w:sdtContent>
                      </w:sdt>
                      <w:r>
                        <w:rPr>
                          <w:szCs w:val="24"/>
                        </w:rPr>
                        <w:t>.</w:t>
                        <w:tab/>
                        <w:t>jei paramos gavėjas pateikė neteisingus duomenis dėl teisės į lengvatą nustatymo arba neteisėtai gavo lengvatą už praėjusius kalendorinius metus ir negrąžino permokos;</w:t>
                      </w:r>
                    </w:p>
                  </w:sdtContent>
                </w:sdt>
                <w:sdt>
                  <w:sdtPr>
                    <w:alias w:val="15.3 pp."/>
                    <w:tag w:val="part_869c7d5427324bc892bb3f756e8227ad"/>
                    <w:lock w:val="sdtLocked"/>
                    <w:richText/>
                  </w:sdtPr>
                  <w:sdtContent>
                    <w:p>
                      <w:pPr>
                        <w:tabs>
                          <w:tab w:val="left" w:pos="0"/>
                          <w:tab w:val="left" w:pos="1080"/>
                          <w:tab w:val="num" w:pos="1260"/>
                        </w:tabs>
                        <w:ind w:firstLine="720"/>
                        <w:jc w:val="both"/>
                        <w:rPr>
                          <w:szCs w:val="24"/>
                        </w:rPr>
                      </w:pPr>
                      <w:sdt>
                        <w:sdtPr>
                          <w:alias w:val="Numeris"/>
                          <w:tag w:val="nr_869c7d5427324bc892bb3f756e8227ad"/>
                          <w:lock w:val="sdtLocked"/>
                          <w:richText/>
                        </w:sdtPr>
                        <w:sdtContent>
                          <w:r>
                            <w:rPr>
                              <w:szCs w:val="24"/>
                            </w:rPr>
                            <w:t>15.3</w:t>
                          </w:r>
                        </w:sdtContent>
                      </w:sdt>
                      <w:r>
                        <w:rPr>
                          <w:szCs w:val="24"/>
                        </w:rPr>
                        <w:t>.</w:t>
                        <w:tab/>
                        <w:t>jei būste gyvena kiti asmenys arba yra gyvenamąją vietą deklaravusių kitų asmenų.</w:t>
                      </w:r>
                    </w:p>
                  </w:sdtContent>
                </w:sdt>
              </w:sdtContent>
            </w:sdt>
            <w:sdt>
              <w:sdtPr>
                <w:alias w:val="16 p."/>
                <w:tag w:val="part_b09a75be47c44537a2ef9846d41aba9d"/>
                <w:lock w:val="sdtLocked"/>
                <w:richText/>
              </w:sdtPr>
              <w:sdtContent>
                <w:p>
                  <w:pPr>
                    <w:tabs>
                      <w:tab w:val="left" w:pos="0"/>
                      <w:tab w:val="left" w:pos="1260"/>
                    </w:tabs>
                    <w:ind w:firstLine="720"/>
                    <w:jc w:val="both"/>
                    <w:rPr>
                      <w:szCs w:val="24"/>
                    </w:rPr>
                  </w:pPr>
                  <w:sdt>
                    <w:sdtPr>
                      <w:alias w:val="Numeris"/>
                      <w:tag w:val="nr_b09a75be47c44537a2ef9846d41aba9d"/>
                      <w:lock w:val="sdtLocked"/>
                      <w:richText/>
                    </w:sdtPr>
                    <w:sdtContent>
                      <w:r>
                        <w:rPr>
                          <w:szCs w:val="24"/>
                        </w:rPr>
                        <w:t>16</w:t>
                      </w:r>
                    </w:sdtContent>
                  </w:sdt>
                  <w:r>
                    <w:rPr>
                      <w:szCs w:val="24"/>
                    </w:rPr>
                    <w:t>.</w:t>
                    <w:tab/>
                    <w:t>Jei asmuo teisę į lengvatą įgijo einamųjų metų paskutinį ketvirtį, lengvata teikiama nuo kitų metų.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17 p."/>
                <w:tag w:val="part_0bec13f65dfb4423846bc826b123b29b"/>
                <w:lock w:val="sdtLocked"/>
                <w:richText/>
              </w:sdtPr>
              <w:sdtContent>
                <w:p>
                  <w:pPr>
                    <w:tabs>
                      <w:tab w:val="left" w:pos="0"/>
                      <w:tab w:val="left" w:pos="1260"/>
                    </w:tabs>
                    <w:ind w:firstLine="720"/>
                    <w:jc w:val="both"/>
                    <w:rPr>
                      <w:szCs w:val="24"/>
                    </w:rPr>
                  </w:pPr>
                  <w:sdt>
                    <w:sdtPr>
                      <w:alias w:val="Numeris"/>
                      <w:tag w:val="nr_0bec13f65dfb4423846bc826b123b29b"/>
                      <w:lock w:val="sdtLocked"/>
                      <w:richText/>
                    </w:sdtPr>
                    <w:sdtContent>
                      <w:r>
                        <w:rPr>
                          <w:szCs w:val="24"/>
                        </w:rPr>
                        <w:t>17</w:t>
                      </w:r>
                    </w:sdtContent>
                  </w:sdt>
                  <w:r>
                    <w:rPr>
                      <w:szCs w:val="24"/>
                    </w:rPr>
                    <w:t>.</w:t>
                    <w:tab/>
                    <w:t>Lengvatos išimtinais atvejais gali būti suteikiamos Telšių rajono savivaldybės administracijos direktoriaus įsakymu, apsvarsčius Telšių rajono savivaldybės administracijos paramos teikimo komisijoje.</w:t>
                  </w:r>
                </w:p>
                <w:p>
                  <w:pPr>
                    <w:tabs>
                      <w:tab w:val="left" w:pos="1080"/>
                    </w:tabs>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Content>
        </w:sdt>
        <w:sdt>
          <w:sdtPr>
            <w:alias w:val="skyrius"/>
            <w:tag w:val="part_556a11d9fe394b088891b1fd265a3e34"/>
            <w:lock w:val="sdtLocked"/>
            <w:richText/>
          </w:sdtPr>
          <w:sdtContent>
            <w:p>
              <w:pPr>
                <w:tabs>
                  <w:tab w:val="left" w:pos="720"/>
                  <w:tab w:val="left" w:pos="916"/>
                  <w:tab w:val="left" w:pos="1080"/>
                  <w:tab w:val="left" w:pos="1832"/>
                  <w:tab w:val="left" w:pos="9160"/>
                  <w:tab w:val="left" w:pos="10076"/>
                  <w:tab w:val="left" w:pos="10992"/>
                  <w:tab w:val="left" w:pos="11908"/>
                  <w:tab w:val="left" w:pos="12824"/>
                  <w:tab w:val="left" w:pos="13740"/>
                  <w:tab w:val="left" w:pos="14656"/>
                </w:tabs>
                <w:ind w:left="1080" w:hanging="720"/>
                <w:jc w:val="center"/>
                <w:rPr>
                  <w:b/>
                  <w:szCs w:val="24"/>
                  <w:lang w:eastAsia="lt-LT"/>
                </w:rPr>
              </w:pPr>
              <w:sdt>
                <w:sdtPr>
                  <w:alias w:val="Numeris"/>
                  <w:tag w:val="nr_556a11d9fe394b088891b1fd265a3e34"/>
                  <w:lock w:val="sdtLocked"/>
                  <w:richText/>
                </w:sdtPr>
                <w:sdtContent>
                  <w:r>
                    <w:rPr>
                      <w:b/>
                      <w:szCs w:val="24"/>
                      <w:lang w:eastAsia="lt-LT"/>
                    </w:rPr>
                    <w:t>V</w:t>
                  </w:r>
                </w:sdtContent>
              </w:sdt>
              <w:r>
                <w:rPr>
                  <w:b/>
                  <w:szCs w:val="24"/>
                  <w:lang w:eastAsia="lt-LT"/>
                </w:rPr>
                <w:t>.</w:t>
                <w:tab/>
              </w:r>
              <w:sdt>
                <w:sdtPr>
                  <w:alias w:val="Pavadinimas"/>
                  <w:tag w:val="title_556a11d9fe394b088891b1fd265a3e34"/>
                  <w:lock w:val="sdtLocked"/>
                  <w:richText/>
                </w:sdtPr>
                <w:sdtContent>
                  <w:r>
                    <w:rPr>
                      <w:b/>
                      <w:szCs w:val="24"/>
                      <w:lang w:eastAsia="lt-LT"/>
                    </w:rPr>
                    <w:t>KREIPIMASIS DĖL LENGVATŲ IR LENGVATŲ TEIKIMAS</w:t>
                  </w:r>
                </w:sdtContent>
              </w:sdt>
            </w:p>
            <w:p>
              <w:pPr>
                <w:tabs>
                  <w:tab w:val="left" w:pos="1080"/>
                  <w:tab w:val="left" w:pos="1980"/>
                  <w:tab w:val="left" w:pos="2160"/>
                  <w:tab w:val="left" w:pos="2520"/>
                  <w:tab w:val="left" w:pos="2880"/>
                </w:tabs>
                <w:ind w:left="360"/>
                <w:rPr>
                  <w:b/>
                  <w:szCs w:val="24"/>
                </w:rPr>
              </w:pPr>
            </w:p>
            <w:sdt>
              <w:sdtPr>
                <w:alias w:val="18 p."/>
                <w:tag w:val="part_d366bf144e104c4abc8ebabd18933f79"/>
                <w:lock w:val="sdtLocked"/>
                <w:richText/>
              </w:sdtPr>
              <w:sdtContent>
                <w:p>
                  <w:pPr>
                    <w:shd w:val="clear" w:color="auto" w:fill="FFFFFF"/>
                    <w:tabs>
                      <w:tab w:val="left" w:pos="0"/>
                      <w:tab w:val="left" w:pos="1260"/>
                    </w:tabs>
                    <w:ind w:firstLine="720"/>
                    <w:jc w:val="both"/>
                    <w:rPr>
                      <w:szCs w:val="24"/>
                    </w:rPr>
                  </w:pPr>
                  <w:sdt>
                    <w:sdtPr>
                      <w:alias w:val="Numeris"/>
                      <w:tag w:val="nr_d366bf144e104c4abc8ebabd18933f79"/>
                      <w:lock w:val="sdtLocked"/>
                      <w:richText/>
                    </w:sdtPr>
                    <w:sdtContent>
                      <w:r>
                        <w:rPr>
                          <w:szCs w:val="24"/>
                        </w:rPr>
                        <w:t>18</w:t>
                      </w:r>
                    </w:sdtContent>
                  </w:sdt>
                  <w:r>
                    <w:rPr>
                      <w:szCs w:val="24"/>
                    </w:rPr>
                    <w:t>.</w:t>
                    <w:tab/>
                    <w:t>Paramos gavėjai dėl lengvatų gavimo kreipiasi pagal deklaruotą gyvenamąją vietą</w:t>
                  </w:r>
                  <w:r>
                    <w:rPr>
                      <w:szCs w:val="24"/>
                      <w:lang w:val="en-GB"/>
                    </w:rPr>
                    <w:t xml:space="preserve"> į </w:t>
                  </w:r>
                  <w:r>
                    <w:rPr>
                      <w:szCs w:val="24"/>
                    </w:rPr>
                    <w:t>Telšių rajono savivaldybės administracijos (Administracija) Socialinės paramos ir rūpybos skyriaus (toliau – Socialinės paramos ir rūpybos skyrius) specialistus: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18.1 pp."/>
                    <w:tag w:val="part_c147ec16a9ce4740aad14b2d0c7a0e34"/>
                    <w:lock w:val="sdtLocked"/>
                    <w:richText/>
                  </w:sdtPr>
                  <w:sdtContent>
                    <w:p>
                      <w:pPr>
                        <w:tabs>
                          <w:tab w:val="left" w:pos="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47ec16a9ce4740aad14b2d0c7a0e34"/>
                          <w:lock w:val="sdtLocked"/>
                          <w:richText/>
                        </w:sdtPr>
                        <w:sdtContent>
                          <w:r>
                            <w:rPr>
                              <w:szCs w:val="24"/>
                              <w:lang w:eastAsia="lt-LT"/>
                            </w:rPr>
                            <w:t>18.1</w:t>
                          </w:r>
                        </w:sdtContent>
                      </w:sdt>
                      <w:r>
                        <w:rPr>
                          <w:szCs w:val="24"/>
                          <w:lang w:eastAsia="lt-LT"/>
                        </w:rPr>
                        <w:t>.</w:t>
                        <w:tab/>
                      </w:r>
                      <w:r>
                        <w:rPr>
                          <w:bCs/>
                          <w:iCs/>
                          <w:szCs w:val="24"/>
                          <w:lang w:eastAsia="lt-LT"/>
                        </w:rPr>
                        <w:t>Varnių miesto</w:t>
                      </w:r>
                      <w:r>
                        <w:rPr>
                          <w:szCs w:val="24"/>
                          <w:lang w:eastAsia="lt-LT"/>
                        </w:rPr>
                        <w:t xml:space="preserve"> </w:t>
                      </w:r>
                      <w:r>
                        <w:rPr>
                          <w:bCs/>
                          <w:iCs/>
                          <w:szCs w:val="24"/>
                          <w:lang w:eastAsia="lt-LT"/>
                        </w:rPr>
                        <w:t>ir</w:t>
                      </w:r>
                      <w:r>
                        <w:rPr>
                          <w:szCs w:val="24"/>
                          <w:lang w:eastAsia="lt-LT"/>
                        </w:rPr>
                        <w:t xml:space="preserve"> </w:t>
                      </w:r>
                      <w:r>
                        <w:rPr>
                          <w:bCs/>
                          <w:iCs/>
                          <w:szCs w:val="24"/>
                          <w:lang w:eastAsia="lt-LT"/>
                        </w:rPr>
                        <w:t>kaimiškųjų</w:t>
                      </w:r>
                      <w:r>
                        <w:rPr>
                          <w:b/>
                          <w:bCs/>
                          <w:i/>
                          <w:iCs/>
                          <w:szCs w:val="24"/>
                          <w:lang w:eastAsia="lt-LT"/>
                        </w:rPr>
                        <w:t xml:space="preserve"> </w:t>
                      </w:r>
                      <w:r>
                        <w:rPr>
                          <w:szCs w:val="24"/>
                          <w:lang w:eastAsia="lt-LT"/>
                        </w:rPr>
                        <w:t>seniūnijų gyventojai – į atitinkamos Telšių rajono savivaldybės administracijos struktūrinį padalinį – seniūniją;</w:t>
                      </w:r>
                    </w:p>
                  </w:sdtContent>
                </w:sdt>
                <w:sdt>
                  <w:sdtPr>
                    <w:alias w:val="18.2 pp."/>
                    <w:tag w:val="part_5647b1b65fb247caacc022f28ad4013d"/>
                    <w:lock w:val="sdtLocked"/>
                    <w:richText/>
                  </w:sdtPr>
                  <w:sdtContent>
                    <w:p>
                      <w:pPr>
                        <w:tabs>
                          <w:tab w:val="left" w:pos="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647b1b65fb247caacc022f28ad4013d"/>
                          <w:lock w:val="sdtLocked"/>
                          <w:richText/>
                        </w:sdtPr>
                        <w:sdtContent>
                          <w:r>
                            <w:rPr>
                              <w:szCs w:val="24"/>
                              <w:lang w:eastAsia="lt-LT"/>
                            </w:rPr>
                            <w:t>18.2</w:t>
                          </w:r>
                        </w:sdtContent>
                      </w:sdt>
                      <w:r>
                        <w:rPr>
                          <w:szCs w:val="24"/>
                          <w:lang w:eastAsia="lt-LT"/>
                        </w:rPr>
                        <w:t>.</w:t>
                        <w:tab/>
                        <w:t xml:space="preserve">Telšių miesto gyventojai – į Socialinės paramos ir rūpybos skyrių. </w:t>
                      </w:r>
                    </w:p>
                  </w:sdtContent>
                </w:sdt>
              </w:sdtContent>
            </w:sdt>
            <w:sdt>
              <w:sdtPr>
                <w:alias w:val="19 p."/>
                <w:tag w:val="part_00fcc96af6a54f019dd997668cae3738"/>
                <w:lock w:val="sdtLocked"/>
                <w:richText/>
              </w:sdtPr>
              <w:sdtContent>
                <w:p>
                  <w:pPr>
                    <w:tabs>
                      <w:tab w:val="left" w:pos="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fcc96af6a54f019dd997668cae3738"/>
                      <w:lock w:val="sdtLocked"/>
                      <w:richText/>
                    </w:sdtPr>
                    <w:sdtContent>
                      <w:r>
                        <w:rPr>
                          <w:szCs w:val="24"/>
                          <w:lang w:eastAsia="lt-LT"/>
                        </w:rPr>
                        <w:t>19</w:t>
                      </w:r>
                    </w:sdtContent>
                  </w:sdt>
                  <w:r>
                    <w:rPr>
                      <w:szCs w:val="24"/>
                      <w:lang w:eastAsia="lt-LT"/>
                    </w:rPr>
                    <w:t>.</w:t>
                    <w:tab/>
                  </w:r>
                  <w:r>
                    <w:rPr>
                      <w:szCs w:val="24"/>
                      <w:lang w:eastAsia="ko-KR"/>
                    </w:rPr>
                    <mc:AlternateContent>
                      <mc:Choice Requires="wps">
                        <w:drawing>
                          <wp:anchor distT="0" distB="0" distL="114300" distR="114300" simplePos="0" relativeHeight="251657728" behindDoc="0" locked="0" layoutInCell="1" allowOverlap="1">
                            <wp:simplePos x="0" y="0"/>
                            <wp:positionH relativeFrom="column">
                              <wp:posOffset>2971800</wp:posOffset>
                            </wp:positionH>
                            <wp:positionV relativeFrom="paragraph">
                              <wp:posOffset>-457200</wp:posOffset>
                            </wp:positionV>
                            <wp:extent cx="251460" cy="342900"/>
                            <wp:effectExtent l="0" t="0" r="0" b="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ind w:right="-75"/>
                                          <w:rPr>
                                            <w:szCs w:val="2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234pt;margin-top:-36pt;width:19.8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MdB2tAIAALgFAAAOAAAAZHJzL2Uyb0RvYy54bWysVNtunDAQfa/Uf7D8TrjU7C4obJQsS1Up vUhJP8ALZrEKNrW9C2nVf+/Y7C3JS9WWB2R7xmfOzBzP9c3YtWjPlOZSZDi8CjBiopQVF9sMf30s vAVG2lBR0VYKluEnpvHN8u2b66FPWSQb2VZMIQAROh36DDfG9Knv67JhHdVXsmcCjLVUHTWwVVu/ UnQA9K71oyCY+YNUVa9kybSG03wy4qXDr2tWms91rZlBbYaBm3F/5f4b+/eX1zTdKto3vDzQoH/B oqNcQNATVE4NRTvFX0F1vFRSy9pclbLzZV3zkrkcIJsweJHNQ0N75nKB4uj+VCb9/2DLT/svCvEK eoeRoB206JGNBt3JEcW2OkOvU3B66MHNjHBsPW2mur+X5TeNhFw1VGzZrVJyaBitgF1ob/oXVycc bUE2w0dZQRi6M9IBjbXqLCAUAwE6dOnp1BlLpYTDKA7JDCwlmN6RKAlc53yaHi/3Spv3THbILjKs oPEOnO7vtbFkaHp0sbGELHjbuua34tkBOE4nEBquWpsl4Xr5MwmS9WK9IB6JZmuPBHnu3RYr4s2K cB7n7/LVKg9/2bghSRteVUzYMEddheTP+nZQ+KSIk7K0bHll4SwlrbabVavQnoKuC/e5koPl7OY/ p+GKALm8SCmMSHAXJV4xW8w9UpDYS+bBwgvC5C6ZBSQhefE8pXsu2L+nhIYMJ3EUT1o6k36RW+C+ 17nRtOMGJkfLuwwvTk40tQpci8q11lDeTuuLUlj651JAu4+Ndnq1Ep3EasbNCChWxBtZPYFylQRl gQhh3MGikeoHRgOMjgzr7zuqGEbtBwHqT0JC7KxxGxLPI9ioS8vm0kJFCVAZNhhNy5WZ5tOuV3zb QKTpvQl5Cy+m5k7NZ1aHdwbjwSV1GGV2/lzundd54C5/AwAA//8DAFBLAwQUAAYACAAAACEAZoxN Rd8AAAALAQAADwAAAGRycy9kb3ducmV2LnhtbEyPT0/DMAzF70h8h8hI3DZn09aN0nRCIK4gxh+J W9Z4bUXjVE22lm+POcHN9nt6/r1iN/lOnWmIbWADi7kGRVwF13Jt4O31cbYFFZNlZ7vAZOCbIuzK y4vC5i6M/ELnfaqVhHDMrYEmpT5HjFVD3sZ56IlFO4bB2yTrUKMb7CjhvsOl1hl627J8aGxP9w1V X/uTN/D+dPz8WOnn+sGv+zFMGtnfoDHXV9PdLahEU/ozwy++oEMpTIdwYhdVZ2CVbaVLMjDbLGUQ x1pvMlAHuSxEwrLA/x3KHwAAAP//AwBQSwECLQAUAAYACAAAACEAtoM4kv4AAADhAQAAEwAAAAAA AAAAAAAAAAAAAAAAW0NvbnRlbnRfVHlwZXNdLnhtbFBLAQItABQABgAIAAAAIQA4/SH/1gAAAJQB AAALAAAAAAAAAAAAAAAAAC8BAABfcmVscy8ucmVsc1BLAQItABQABgAIAAAAIQC5MdB2tAIAALgF AAAOAAAAAAAAAAAAAAAAAC4CAABkcnMvZTJvRG9jLnhtbFBLAQItABQABgAIAAAAIQBmjE1F3wAA AAsBAAAPAAAAAAAAAAAAAAAAAA4FAABkcnMvZG93bnJldi54bWxQSwUGAAAAAAQABADzAAAAGgYA AAAA " filled="f" stroked="f">
                            <v:textbox>
                              <w:txbxContent>
                                <w:p>
                                  <w:pPr>
                                    <w:ind w:right="-75"/>
                                    <w:rPr>
                                      <w:szCs w:val="24"/>
                                      <w:lang w:val="en-GB"/>
                                    </w:rPr>
                                  </w:pPr>
                                </w:p>
                              </w:txbxContent>
                            </v:textbox>
                          </v:shape>
                        </w:pict>
                      </mc:Fallback>
                    </mc:AlternateContent>
                  </w:r>
                  <w:r>
                    <w:rPr>
                      <w:szCs w:val="24"/>
                      <w:lang w:eastAsia="lt-LT"/>
                    </w:rPr>
                    <w:t>Asmuo, turintis teisę į lengvatą, kartu su asmens tapatybę patvirtinančiu dokumentu pateikia: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19.1 pp."/>
                    <w:tag w:val="part_8478b43ea4884857ad8ccb02b7e9a0dc"/>
                    <w:lock w:val="sdtLocked"/>
                    <w:richText/>
                  </w:sdtPr>
                  <w:sdtContent>
                    <w:p>
                      <w:pPr>
                        <w:tabs>
                          <w:tab w:val="left" w:pos="709"/>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rFonts w:cs="Courier New"/>
                          <w:szCs w:val="24"/>
                          <w:lang w:eastAsia="lt-LT"/>
                        </w:rPr>
                      </w:pPr>
                      <w:sdt>
                        <w:sdtPr>
                          <w:alias w:val="Numeris"/>
                          <w:tag w:val="nr_8478b43ea4884857ad8ccb02b7e9a0dc"/>
                          <w:lock w:val="sdtLocked"/>
                          <w:richText/>
                        </w:sdtPr>
                        <w:sdtContent>
                          <w:r>
                            <w:rPr>
                              <w:rFonts w:cs="Courier New"/>
                              <w:szCs w:val="24"/>
                              <w:lang w:eastAsia="lt-LT"/>
                            </w:rPr>
                            <w:t>19.1</w:t>
                          </w:r>
                        </w:sdtContent>
                      </w:sdt>
                      <w:r>
                        <w:rPr>
                          <w:rFonts w:cs="Courier New"/>
                          <w:szCs w:val="24"/>
                          <w:lang w:eastAsia="lt-LT"/>
                        </w:rPr>
                        <w:t>.</w:t>
                        <w:tab/>
                        <w:t>nustatytos formos prašymą (priedas);</w:t>
                      </w:r>
                    </w:p>
                  </w:sdtContent>
                </w:sdt>
                <w:sdt>
                  <w:sdtPr>
                    <w:alias w:val="19.2 pp."/>
                    <w:tag w:val="part_86052e2e51c84ef680f46a029c74306d"/>
                    <w:lock w:val="sdtLocked"/>
                    <w:richText/>
                  </w:sdtPr>
                  <w:sdtContent>
                    <w:p>
                      <w:pPr>
                        <w:tabs>
                          <w:tab w:val="left" w:pos="0"/>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6052e2e51c84ef680f46a029c74306d"/>
                          <w:lock w:val="sdtLocked"/>
                          <w:richText/>
                        </w:sdtPr>
                        <w:sdtContent>
                          <w:r>
                            <w:rPr>
                              <w:szCs w:val="24"/>
                              <w:lang w:eastAsia="lt-LT"/>
                            </w:rPr>
                            <w:t>19.2</w:t>
                          </w:r>
                        </w:sdtContent>
                      </w:sdt>
                      <w:r>
                        <w:rPr>
                          <w:szCs w:val="24"/>
                          <w:lang w:eastAsia="lt-LT"/>
                        </w:rPr>
                        <w:t>.</w:t>
                        <w:tab/>
                      </w:r>
                      <w:r>
                        <w:rPr>
                          <w:rFonts w:cs="Courier New"/>
                          <w:szCs w:val="24"/>
                          <w:lang w:eastAsia="lt-LT"/>
                        </w:rPr>
                        <w:t xml:space="preserve">vietinės rinkliavos </w:t>
                      </w:r>
                      <w:r>
                        <w:rPr>
                          <w:szCs w:val="24"/>
                          <w:lang w:eastAsia="lt-LT"/>
                        </w:rPr>
                        <w:t>už komunalinių atliekų surinkimą einamųjų metų mokėjimo pranešimą;</w:t>
                      </w:r>
                    </w:p>
                  </w:sdtContent>
                </w:sdt>
                <w:sdt>
                  <w:sdtPr>
                    <w:alias w:val="19.3 pp."/>
                    <w:tag w:val="part_c93c3368f5b14516b0c69d7da2bb6b3c"/>
                    <w:lock w:val="sdtLocked"/>
                    <w:richText/>
                  </w:sdtPr>
                  <w:sdtContent>
                    <w:p>
                      <w:pPr>
                        <w:tabs>
                          <w:tab w:val="left" w:pos="0"/>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3c3368f5b14516b0c69d7da2bb6b3c"/>
                          <w:lock w:val="sdtLocked"/>
                          <w:richText/>
                        </w:sdtPr>
                        <w:sdtContent>
                          <w:r>
                            <w:rPr>
                              <w:szCs w:val="24"/>
                              <w:lang w:eastAsia="lt-LT"/>
                            </w:rPr>
                            <w:t>19.3</w:t>
                          </w:r>
                        </w:sdtContent>
                      </w:sdt>
                      <w:r>
                        <w:rPr>
                          <w:szCs w:val="24"/>
                          <w:lang w:eastAsia="lt-LT"/>
                        </w:rPr>
                        <w:t>.</w:t>
                        <w:tab/>
                        <w:t xml:space="preserve">dokumentus, įrodančius mokėjimo patvirtinimą už praėjusius </w:t>
                      </w:r>
                      <w:r>
                        <w:rPr>
                          <w:szCs w:val="24"/>
                          <w:shd w:val="clear" w:color="auto" w:fill="FFFFFF"/>
                          <w:lang w:eastAsia="lt-LT"/>
                        </w:rPr>
                        <w:t>ir einamuosius metus;</w:t>
                      </w:r>
                    </w:p>
                  </w:sdtContent>
                </w:sdt>
                <w:sdt>
                  <w:sdtPr>
                    <w:alias w:val="19.4 pp."/>
                    <w:tag w:val="part_4f8ca0de5e9d4f4683c68fa678403525"/>
                    <w:lock w:val="sdtLocked"/>
                    <w:richText/>
                  </w:sdtPr>
                  <w:sdtContent>
                    <w:p>
                      <w:pPr>
                        <w:tabs>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260" w:hanging="540"/>
                        <w:jc w:val="both"/>
                        <w:rPr>
                          <w:szCs w:val="24"/>
                          <w:lang w:eastAsia="lt-LT"/>
                        </w:rPr>
                      </w:pPr>
                      <w:sdt>
                        <w:sdtPr>
                          <w:alias w:val="Numeris"/>
                          <w:tag w:val="nr_4f8ca0de5e9d4f4683c68fa678403525"/>
                          <w:lock w:val="sdtLocked"/>
                          <w:richText/>
                        </w:sdtPr>
                        <w:sdtContent>
                          <w:r>
                            <w:rPr>
                              <w:szCs w:val="24"/>
                              <w:lang w:eastAsia="lt-LT"/>
                            </w:rPr>
                            <w:t>19.4</w:t>
                          </w:r>
                        </w:sdtContent>
                      </w:sdt>
                      <w:r>
                        <w:rPr>
                          <w:szCs w:val="24"/>
                          <w:lang w:eastAsia="lt-LT"/>
                        </w:rPr>
                        <w:t>.</w:t>
                        <w:tab/>
                        <w:t>nuomos sutartį;</w:t>
                      </w:r>
                    </w:p>
                  </w:sdtContent>
                </w:sdt>
                <w:sdt>
                  <w:sdtPr>
                    <w:alias w:val="19.5 pp."/>
                    <w:tag w:val="part_339448196aec4513b92642224c9ab1c0"/>
                    <w:lock w:val="sdtLocked"/>
                    <w:richText/>
                  </w:sdtPr>
                  <w:sdtContent>
                    <w:p>
                      <w:pPr>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39448196aec4513b92642224c9ab1c0"/>
                          <w:lock w:val="sdtLocked"/>
                          <w:richText/>
                        </w:sdtPr>
                        <w:sdtContent>
                          <w:r>
                            <w:rPr>
                              <w:szCs w:val="24"/>
                              <w:lang w:eastAsia="lt-LT"/>
                            </w:rPr>
                            <w:t>19.5</w:t>
                          </w:r>
                        </w:sdtContent>
                      </w:sdt>
                      <w:r>
                        <w:rPr>
                          <w:szCs w:val="24"/>
                          <w:lang w:eastAsia="lt-LT"/>
                        </w:rPr>
                        <w:t>.</w:t>
                        <w:tab/>
                        <w:t>pažymas apie Lietuvos Respublikos piniginės socialinės paramos nepasiturintiems gyventojams įstatymo 17 straipsnyje nurodytas pajamas už praėjusius 3 mėnesius iki to mėnesio, kurį paramos gavėjas kreipiasi dėl lengvatos;</w:t>
                      </w:r>
                    </w:p>
                  </w:sdtContent>
                </w:sdt>
                <w:sdt>
                  <w:sdtPr>
                    <w:alias w:val="19.6 pp."/>
                    <w:tag w:val="part_8c5553808cdd4cf392cc16647fdc6090"/>
                    <w:lock w:val="sdtLocked"/>
                    <w:richText/>
                  </w:sdtPr>
                  <w:sdtContent>
                    <w:p>
                      <w:pPr>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c5553808cdd4cf392cc16647fdc6090"/>
                          <w:lock w:val="sdtLocked"/>
                          <w:richText/>
                        </w:sdtPr>
                        <w:sdtContent>
                          <w:r>
                            <w:rPr>
                              <w:szCs w:val="24"/>
                              <w:lang w:eastAsia="lt-LT"/>
                            </w:rPr>
                            <w:t>19.6</w:t>
                          </w:r>
                        </w:sdtContent>
                      </w:sdt>
                      <w:r>
                        <w:rPr>
                          <w:szCs w:val="24"/>
                          <w:lang w:eastAsia="lt-LT"/>
                        </w:rPr>
                        <w:t>.</w:t>
                        <w:tab/>
                        <w:t>paramos gavėjo atsiskaitomąją banko sąskaitą;</w:t>
                      </w:r>
                    </w:p>
                  </w:sdtContent>
                </w:sdt>
                <w:sdt>
                  <w:sdtPr>
                    <w:alias w:val="19.7 pp."/>
                    <w:tag w:val="part_5bf66892001241248d0bd4cd23407657"/>
                    <w:lock w:val="sdtLocked"/>
                    <w:richText/>
                  </w:sdtPr>
                  <w:sdtContent>
                    <w:p>
                      <w:pPr>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bf66892001241248d0bd4cd23407657"/>
                          <w:lock w:val="sdtLocked"/>
                          <w:richText/>
                        </w:sdtPr>
                        <w:sdtContent>
                          <w:r>
                            <w:rPr>
                              <w:szCs w:val="24"/>
                              <w:lang w:eastAsia="lt-LT"/>
                            </w:rPr>
                            <w:t>19.7</w:t>
                          </w:r>
                        </w:sdtContent>
                      </w:sdt>
                      <w:r>
                        <w:rPr>
                          <w:szCs w:val="24"/>
                          <w:lang w:eastAsia="lt-LT"/>
                        </w:rPr>
                        <w:t>.</w:t>
                        <w:tab/>
                        <w:t>kitus dokumentus, įrodančius paramos skyrimo būtinumą.</w:t>
                      </w:r>
                    </w:p>
                  </w:sdtContent>
                </w:sdt>
              </w:sdtContent>
            </w:sdt>
            <w:sdt>
              <w:sdtPr>
                <w:alias w:val="20 p."/>
                <w:tag w:val="part_06cc193010704c608d1ff8b6299c42f4"/>
                <w:lock w:val="sdtLocked"/>
                <w:richText/>
              </w:sdtPr>
              <w:sdtContent>
                <w:p>
                  <w:pPr>
                    <w:tabs>
                      <w:tab w:val="left" w:pos="0"/>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6cc193010704c608d1ff8b6299c42f4"/>
                      <w:lock w:val="sdtLocked"/>
                      <w:richText/>
                    </w:sdtPr>
                    <w:sdtContent>
                      <w:r>
                        <w:rPr>
                          <w:szCs w:val="24"/>
                          <w:lang w:eastAsia="lt-LT"/>
                        </w:rPr>
                        <w:t>20</w:t>
                      </w:r>
                    </w:sdtContent>
                  </w:sdt>
                  <w:r>
                    <w:rPr>
                      <w:szCs w:val="24"/>
                      <w:lang w:eastAsia="lt-LT"/>
                    </w:rPr>
                    <w:t>.</w:t>
                    <w:tab/>
                    <w:t>Jei savivaldybės administracija duomenis gauna iš valstybės ir žinybinių registrų bei valstybės informacinių sistemų, paramos gavėjams šių dokumentų pateikti nereikia.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21 p."/>
                <w:tag w:val="part_bcfa0228eec94cbb89e9e80b02e0d3d8"/>
                <w:lock w:val="sdtLocked"/>
                <w:richText/>
              </w:sdtPr>
              <w:sdtContent>
                <w:p>
                  <w:pPr>
                    <w:tabs>
                      <w:tab w:val="left" w:pos="0"/>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cfa0228eec94cbb89e9e80b02e0d3d8"/>
                      <w:lock w:val="sdtLocked"/>
                      <w:richText/>
                    </w:sdtPr>
                    <w:sdtContent>
                      <w:r>
                        <w:rPr>
                          <w:szCs w:val="24"/>
                          <w:lang w:eastAsia="lt-LT"/>
                        </w:rPr>
                        <w:t>21</w:t>
                      </w:r>
                    </w:sdtContent>
                  </w:sdt>
                  <w:r>
                    <w:rPr>
                      <w:szCs w:val="24"/>
                      <w:lang w:eastAsia="lt-LT"/>
                    </w:rPr>
                    <w:t>.</w:t>
                    <w:tab/>
                    <w:t xml:space="preserve">Dokumentus priėmęs </w:t>
                  </w:r>
                  <w:r>
                    <w:rPr>
                      <w:szCs w:val="24"/>
                      <w:shd w:val="clear" w:color="auto" w:fill="FFFFFF"/>
                      <w:lang w:eastAsia="lt-LT"/>
                    </w:rPr>
                    <w:t>Socialinės paramos ir rūpybos skyriaus</w:t>
                  </w:r>
                  <w:r>
                    <w:rPr>
                      <w:rFonts w:ascii="Courier New" w:hAnsi="Courier New" w:cs="Courier New"/>
                      <w:sz w:val="20"/>
                      <w:lang w:eastAsia="lt-LT"/>
                    </w:rPr>
                    <w:t xml:space="preserve"> </w:t>
                  </w:r>
                  <w:r>
                    <w:rPr>
                      <w:szCs w:val="24"/>
                      <w:lang w:eastAsia="lt-LT"/>
                    </w:rPr>
                    <w:t>specialistas: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21.1 pp."/>
                    <w:tag w:val="part_39f73ff46ac8484db5edd50e3855f76c"/>
                    <w:lock w:val="sdtLocked"/>
                    <w:richText/>
                  </w:sdtPr>
                  <w:sdtContent>
                    <w:p>
                      <w:pPr>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9f73ff46ac8484db5edd50e3855f76c"/>
                          <w:lock w:val="sdtLocked"/>
                          <w:richText/>
                        </w:sdtPr>
                        <w:sdtContent>
                          <w:r>
                            <w:rPr>
                              <w:szCs w:val="24"/>
                              <w:lang w:eastAsia="lt-LT"/>
                            </w:rPr>
                            <w:t>21.1</w:t>
                          </w:r>
                        </w:sdtContent>
                      </w:sdt>
                      <w:r>
                        <w:rPr>
                          <w:szCs w:val="24"/>
                          <w:lang w:eastAsia="lt-LT"/>
                        </w:rPr>
                        <w:t>.</w:t>
                        <w:tab/>
                        <w:t>patikrina prašymą pateikusio asmens dokumentus;</w:t>
                      </w:r>
                    </w:p>
                  </w:sdtContent>
                </w:sdt>
                <w:sdt>
                  <w:sdtPr>
                    <w:alias w:val="21.2 pp."/>
                    <w:tag w:val="part_1b3ab424c5d74f6796e32bf2e469812a"/>
                    <w:lock w:val="sdtLocked"/>
                    <w:richText/>
                  </w:sdtPr>
                  <w:sdtContent>
                    <w:p>
                      <w:pPr>
                        <w:shd w:val="clear" w:color="auto" w:fill="FFFFFF"/>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3ab424c5d74f6796e32bf2e469812a"/>
                          <w:lock w:val="sdtLocked"/>
                          <w:richText/>
                        </w:sdtPr>
                        <w:sdtContent>
                          <w:r>
                            <w:rPr>
                              <w:szCs w:val="24"/>
                              <w:lang w:eastAsia="lt-LT"/>
                            </w:rPr>
                            <w:t>21.2</w:t>
                          </w:r>
                        </w:sdtContent>
                      </w:sdt>
                      <w:r>
                        <w:rPr>
                          <w:szCs w:val="24"/>
                          <w:lang w:eastAsia="lt-LT"/>
                        </w:rPr>
                        <w:t>.</w:t>
                        <w:tab/>
                        <w:t>duomenis suveda į informacinę sistemą PARAMA;</w:t>
                      </w:r>
                    </w:p>
                  </w:sdtContent>
                </w:sdt>
                <w:sdt>
                  <w:sdtPr>
                    <w:alias w:val="21.3 pp."/>
                    <w:tag w:val="part_e8391e49a00644da9ed60a4c45908229"/>
                    <w:lock w:val="sdtLocked"/>
                    <w:richText/>
                  </w:sdtPr>
                  <w:sdtContent>
                    <w:p>
                      <w:pPr>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8391e49a00644da9ed60a4c45908229"/>
                          <w:lock w:val="sdtLocked"/>
                          <w:richText/>
                        </w:sdtPr>
                        <w:sdtContent>
                          <w:r>
                            <w:rPr>
                              <w:szCs w:val="24"/>
                              <w:lang w:eastAsia="lt-LT"/>
                            </w:rPr>
                            <w:t>21.3</w:t>
                          </w:r>
                        </w:sdtContent>
                      </w:sdt>
                      <w:r>
                        <w:rPr>
                          <w:szCs w:val="24"/>
                          <w:lang w:eastAsia="lt-LT"/>
                        </w:rPr>
                        <w:t>.</w:t>
                        <w:tab/>
                        <w:t>surenka informaciją iš turimų valstybės registrų, informacinių sistemų;</w:t>
                      </w:r>
                    </w:p>
                  </w:sdtContent>
                </w:sdt>
                <w:sdt>
                  <w:sdtPr>
                    <w:alias w:val="21.4 pp."/>
                    <w:tag w:val="part_b9f3c7a7267b466da1f7b0787db201a5"/>
                    <w:lock w:val="sdtLocked"/>
                    <w:richText/>
                  </w:sdtPr>
                  <w:sdtContent>
                    <w:p>
                      <w:pPr>
                        <w:shd w:val="clear" w:color="auto" w:fill="FFFFFF"/>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9f3c7a7267b466da1f7b0787db201a5"/>
                          <w:lock w:val="sdtLocked"/>
                          <w:richText/>
                        </w:sdtPr>
                        <w:sdtContent>
                          <w:r>
                            <w:rPr>
                              <w:szCs w:val="24"/>
                              <w:lang w:eastAsia="lt-LT"/>
                            </w:rPr>
                            <w:t>21.4</w:t>
                          </w:r>
                        </w:sdtContent>
                      </w:sdt>
                      <w:r>
                        <w:rPr>
                          <w:szCs w:val="24"/>
                          <w:lang w:eastAsia="lt-LT"/>
                        </w:rPr>
                        <w:t>.</w:t>
                        <w:tab/>
                        <w:t>nustato teisę į lengvatą ir apskaičiuoja lengvatos dydį;</w:t>
                      </w:r>
                    </w:p>
                  </w:sdtContent>
                </w:sdt>
                <w:sdt>
                  <w:sdtPr>
                    <w:alias w:val="21.5 pp."/>
                    <w:tag w:val="part_42699c785f7c4ec5adaae05b20ef5f61"/>
                    <w:lock w:val="sdtLocked"/>
                    <w:richText/>
                  </w:sdtPr>
                  <w:sdtContent>
                    <w:p>
                      <w:pPr>
                        <w:shd w:val="clear" w:color="auto" w:fill="FFFFFF"/>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2699c785f7c4ec5adaae05b20ef5f61"/>
                          <w:lock w:val="sdtLocked"/>
                          <w:richText/>
                        </w:sdtPr>
                        <w:sdtContent>
                          <w:r>
                            <w:rPr>
                              <w:szCs w:val="24"/>
                              <w:lang w:eastAsia="lt-LT"/>
                            </w:rPr>
                            <w:t>21.5</w:t>
                          </w:r>
                        </w:sdtContent>
                      </w:sdt>
                      <w:r>
                        <w:rPr>
                          <w:szCs w:val="24"/>
                          <w:lang w:eastAsia="lt-LT"/>
                        </w:rPr>
                        <w:t>.</w:t>
                        <w:tab/>
                        <w:t xml:space="preserve">žodžiu informuoja paramos gavėją apie teisę į paramą. Nepateikus visų reikiamų dokumentų </w:t>
                      </w:r>
                      <w:r>
                        <w:rPr>
                          <w:bCs/>
                          <w:iCs/>
                          <w:szCs w:val="24"/>
                          <w:lang w:eastAsia="lt-LT"/>
                        </w:rPr>
                        <w:t>ar nustačius, kad paramos gavėjas neatitinka rinkliavos lengvatos gavimo sąlygų,</w:t>
                      </w:r>
                      <w:r>
                        <w:rPr>
                          <w:szCs w:val="24"/>
                          <w:lang w:eastAsia="lt-LT"/>
                        </w:rPr>
                        <w:t xml:space="preserve"> besikreipiantis asmuo informuojamas apie tai asmens kreipimosi metu ar paramos gavėjo prašyme nurodytu informavimo būdu;</w:t>
                      </w:r>
                    </w:p>
                  </w:sdtContent>
                </w:sdt>
                <w:sdt>
                  <w:sdtPr>
                    <w:alias w:val="21.6 pp."/>
                    <w:tag w:val="part_4ed912fd9bf649a983de311ac79082e6"/>
                    <w:lock w:val="sdtLocked"/>
                    <w:richText/>
                  </w:sdtPr>
                  <w:sdtContent>
                    <w:p>
                      <w:pPr>
                        <w:shd w:val="clear" w:color="auto" w:fill="FFFFFF"/>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ed912fd9bf649a983de311ac79082e6"/>
                          <w:lock w:val="sdtLocked"/>
                          <w:richText/>
                        </w:sdtPr>
                        <w:sdtContent>
                          <w:r>
                            <w:rPr>
                              <w:szCs w:val="24"/>
                              <w:lang w:eastAsia="lt-LT"/>
                            </w:rPr>
                            <w:t>21.6</w:t>
                          </w:r>
                        </w:sdtContent>
                      </w:sdt>
                      <w:r>
                        <w:rPr>
                          <w:szCs w:val="24"/>
                          <w:lang w:eastAsia="lt-LT"/>
                        </w:rPr>
                        <w:t>.</w:t>
                        <w:tab/>
                        <w:t xml:space="preserve">ne vėliau kaip per mėnesį nuo prašymo ir visų  reikalingų dokumentų gavimo dienos parengia sprendimo projektą dėl lengvatos skyrimo ar neskyrimo.</w:t>
                      </w:r>
                    </w:p>
                  </w:sdtContent>
                </w:sdt>
              </w:sdtContent>
            </w:sdt>
            <w:sdt>
              <w:sdtPr>
                <w:alias w:val="22 p."/>
                <w:tag w:val="part_36fff55967a74e7392217284a334720f"/>
                <w:lock w:val="sdtLocked"/>
                <w:richText/>
              </w:sdtPr>
              <w:sdtContent>
                <w:p>
                  <w:pPr>
                    <w:shd w:val="clear" w:color="auto" w:fill="FFFFFF"/>
                    <w:tabs>
                      <w:tab w:val="left" w:pos="0"/>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6fff55967a74e7392217284a334720f"/>
                      <w:lock w:val="sdtLocked"/>
                      <w:richText/>
                    </w:sdtPr>
                    <w:sdtContent>
                      <w:r>
                        <w:rPr>
                          <w:szCs w:val="24"/>
                          <w:lang w:eastAsia="lt-LT"/>
                        </w:rPr>
                        <w:t>22</w:t>
                      </w:r>
                    </w:sdtContent>
                  </w:sdt>
                  <w:r>
                    <w:rPr>
                      <w:szCs w:val="24"/>
                      <w:lang w:eastAsia="lt-LT"/>
                    </w:rPr>
                    <w:t>.</w:t>
                    <w:tab/>
                    <w:t xml:space="preserve">Sprendimą dėl lengvatų skyrimo priima Socialinės paramos ir rūpybos skyriaus vedėjas.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23 p."/>
                <w:tag w:val="part_7973a04242e04aca85bee883388ebfac"/>
                <w:lock w:val="sdtLocked"/>
                <w:richText/>
              </w:sdtPr>
              <w:sdtContent>
                <w:p>
                  <w:pPr>
                    <w:shd w:val="clear" w:color="auto" w:fill="FFFFFF"/>
                    <w:tabs>
                      <w:tab w:val="left" w:pos="-142"/>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973a04242e04aca85bee883388ebfac"/>
                      <w:lock w:val="sdtLocked"/>
                      <w:richText/>
                    </w:sdtPr>
                    <w:sdtContent>
                      <w:r>
                        <w:rPr>
                          <w:szCs w:val="24"/>
                          <w:lang w:eastAsia="lt-LT"/>
                        </w:rPr>
                        <w:t>23</w:t>
                      </w:r>
                    </w:sdtContent>
                  </w:sdt>
                  <w:r>
                    <w:rPr>
                      <w:szCs w:val="24"/>
                      <w:lang w:eastAsia="lt-LT"/>
                    </w:rPr>
                    <w:t>.</w:t>
                    <w:tab/>
                    <w:t>Lengvatos teikiamos pinigais per banką. Pareiškėjui mirus, lengvata išmokama kitam bendrai gyvenančiam asmeniui. Mirus vienam gyvenančiam asmeniui, neišmokėta suma nepaveldima ir kitam asmeniui neišmokama.</w:t>
                  </w:r>
                </w:p>
                <w:p>
                  <w:pPr>
                    <w:tabs>
                      <w:tab w:val="left" w:pos="916"/>
                      <w:tab w:val="left" w:pos="1260"/>
                      <w:tab w:val="left" w:pos="1832"/>
                      <w:tab w:val="num"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Content>
        </w:sdt>
        <w:sdt>
          <w:sdtPr>
            <w:alias w:val="skyrius"/>
            <w:tag w:val="part_e17d56ea2af64428836ec22e7aee262e"/>
            <w:lock w:val="sdtLocked"/>
            <w:richText/>
          </w:sdtPr>
          <w:sdtContent>
            <w:p>
              <w:pPr>
                <w:tabs>
                  <w:tab w:val="left" w:pos="1080"/>
                </w:tabs>
                <w:ind w:left="1080" w:hanging="720"/>
                <w:jc w:val="center"/>
                <w:rPr>
                  <w:b/>
                  <w:bCs/>
                  <w:iCs/>
                  <w:szCs w:val="24"/>
                </w:rPr>
              </w:pPr>
              <w:sdt>
                <w:sdtPr>
                  <w:alias w:val="Numeris"/>
                  <w:tag w:val="nr_e17d56ea2af64428836ec22e7aee262e"/>
                  <w:lock w:val="sdtLocked"/>
                  <w:richText/>
                </w:sdtPr>
                <w:sdtContent>
                  <w:r>
                    <w:rPr>
                      <w:b/>
                      <w:bCs/>
                      <w:iCs/>
                      <w:szCs w:val="24"/>
                    </w:rPr>
                    <w:t>VI</w:t>
                  </w:r>
                </w:sdtContent>
              </w:sdt>
              <w:r>
                <w:rPr>
                  <w:b/>
                  <w:bCs/>
                  <w:iCs/>
                  <w:szCs w:val="24"/>
                </w:rPr>
                <w:t>.</w:t>
                <w:tab/>
              </w:r>
              <w:sdt>
                <w:sdtPr>
                  <w:alias w:val="Pavadinimas"/>
                  <w:tag w:val="title_e17d56ea2af64428836ec22e7aee262e"/>
                  <w:lock w:val="sdtLocked"/>
                  <w:richText/>
                </w:sdtPr>
                <w:sdtContent>
                  <w:r>
                    <w:rPr>
                      <w:b/>
                      <w:bCs/>
                      <w:iCs/>
                      <w:szCs w:val="24"/>
                    </w:rPr>
                    <w:t xml:space="preserve">ATSAKOMYBĖ IR KONTROLĖ </w:t>
                  </w:r>
                </w:sdtContent>
              </w:sdt>
            </w:p>
            <w:p>
              <w:pPr>
                <w:tabs>
                  <w:tab w:val="left" w:pos="916"/>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jc w:val="both"/>
                <w:rPr>
                  <w:szCs w:val="24"/>
                  <w:lang w:eastAsia="lt-LT"/>
                </w:rPr>
              </w:pPr>
            </w:p>
            <w:sdt>
              <w:sdtPr>
                <w:alias w:val="24 p."/>
                <w:tag w:val="part_0ad29cd8ba3e49b08386fd03baf3e410"/>
                <w:lock w:val="sdtLocked"/>
                <w:richText/>
              </w:sdtPr>
              <w:sdtContent>
                <w:p>
                  <w:pPr>
                    <w:shd w:val="clear" w:color="auto" w:fill="FFFFFF"/>
                    <w:tabs>
                      <w:tab w:val="left" w:pos="0"/>
                    </w:tabs>
                    <w:ind w:firstLine="720"/>
                    <w:jc w:val="both"/>
                    <w:rPr>
                      <w:szCs w:val="24"/>
                    </w:rPr>
                  </w:pPr>
                  <w:sdt>
                    <w:sdtPr>
                      <w:alias w:val="Numeris"/>
                      <w:tag w:val="nr_0ad29cd8ba3e49b08386fd03baf3e410"/>
                      <w:lock w:val="sdtLocked"/>
                      <w:richText/>
                    </w:sdtPr>
                    <w:sdtContent>
                      <w:r>
                        <w:rPr>
                          <w:szCs w:val="24"/>
                        </w:rPr>
                        <w:t>24</w:t>
                      </w:r>
                    </w:sdtContent>
                  </w:sdt>
                  <w:r>
                    <w:rPr>
                      <w:szCs w:val="24"/>
                    </w:rPr>
                    <w:t>.</w:t>
                    <w:tab/>
                    <w:t>Paramos gavėjas privalo:</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24.1 pp."/>
                    <w:tag w:val="part_83782ce37c2343c29d27ccc0d4de1227"/>
                    <w:lock w:val="sdtLocked"/>
                    <w:richText/>
                  </w:sdtPr>
                  <w:sdtContent>
                    <w:p>
                      <w:pPr>
                        <w:shd w:val="clear" w:color="auto" w:fill="FFFFFF"/>
                        <w:tabs>
                          <w:tab w:val="left" w:pos="0"/>
                        </w:tabs>
                        <w:ind w:firstLine="709"/>
                        <w:jc w:val="both"/>
                        <w:rPr>
                          <w:szCs w:val="24"/>
                        </w:rPr>
                      </w:pPr>
                      <w:sdt>
                        <w:sdtPr>
                          <w:alias w:val="Numeris"/>
                          <w:tag w:val="nr_83782ce37c2343c29d27ccc0d4de1227"/>
                          <w:lock w:val="sdtLocked"/>
                          <w:richText/>
                        </w:sdtPr>
                        <w:sdtContent>
                          <w:r>
                            <w:rPr>
                              <w:szCs w:val="24"/>
                            </w:rPr>
                            <w:t>24.1</w:t>
                          </w:r>
                        </w:sdtContent>
                      </w:sdt>
                      <w:r>
                        <w:rPr>
                          <w:szCs w:val="24"/>
                        </w:rPr>
                        <w:t>.</w:t>
                        <w:tab/>
                        <w:t xml:space="preserve">pateikti visą teisingą informaciją, įrodančią teisę į lengvatą, bei būtinus lengvatai gauti dokumentus; </w:t>
                      </w:r>
                    </w:p>
                  </w:sdtContent>
                </w:sdt>
                <w:sdt>
                  <w:sdtPr>
                    <w:alias w:val="24.2 pp."/>
                    <w:tag w:val="part_3ac8fc1b358e4292b820f7a774f1bd1e"/>
                    <w:lock w:val="sdtLocked"/>
                    <w:richText/>
                  </w:sdtPr>
                  <w:sdtContent>
                    <w:p>
                      <w:pPr>
                        <w:shd w:val="clear" w:color="auto" w:fill="FFFFFF"/>
                        <w:tabs>
                          <w:tab w:val="left" w:pos="0"/>
                        </w:tabs>
                        <w:ind w:firstLine="709"/>
                        <w:jc w:val="both"/>
                        <w:rPr>
                          <w:szCs w:val="24"/>
                        </w:rPr>
                      </w:pPr>
                      <w:sdt>
                        <w:sdtPr>
                          <w:alias w:val="Numeris"/>
                          <w:tag w:val="nr_3ac8fc1b358e4292b820f7a774f1bd1e"/>
                          <w:lock w:val="sdtLocked"/>
                          <w:richText/>
                        </w:sdtPr>
                        <w:sdtContent>
                          <w:r>
                            <w:rPr>
                              <w:szCs w:val="24"/>
                            </w:rPr>
                            <w:t>24.2</w:t>
                          </w:r>
                        </w:sdtContent>
                      </w:sdt>
                      <w:r>
                        <w:rPr>
                          <w:szCs w:val="24"/>
                        </w:rPr>
                        <w:t>.</w:t>
                        <w:tab/>
                        <w:t>Savivaldybės administracijai grąžinti neteisėtai išmokėtą sumą arba ji išieškoma teisės aktų</w:t>
                      </w:r>
                      <w:r>
                        <w:rPr>
                          <w:color w:val="FF0000"/>
                          <w:szCs w:val="24"/>
                        </w:rPr>
                        <w:t xml:space="preserve"> </w:t>
                      </w:r>
                      <w:r>
                        <w:rPr>
                          <w:szCs w:val="24"/>
                        </w:rPr>
                        <w:t xml:space="preserve">nustatyta tvarka. </w:t>
                      </w:r>
                    </w:p>
                  </w:sdtContent>
                </w:sdt>
              </w:sdtContent>
            </w:sdt>
            <w:sdt>
              <w:sdtPr>
                <w:alias w:val="25 p."/>
                <w:tag w:val="part_9a53f203db5d456eb1cf461685356240"/>
                <w:lock w:val="sdtLocked"/>
                <w:richText/>
              </w:sdtPr>
              <w:sdtContent>
                <w:p>
                  <w:pPr>
                    <w:shd w:val="clear" w:color="auto" w:fill="FFFFFF"/>
                    <w:tabs>
                      <w:tab w:val="left" w:pos="0"/>
                    </w:tabs>
                    <w:ind w:firstLine="720"/>
                    <w:jc w:val="both"/>
                    <w:rPr>
                      <w:szCs w:val="24"/>
                    </w:rPr>
                  </w:pPr>
                  <w:sdt>
                    <w:sdtPr>
                      <w:alias w:val="Numeris"/>
                      <w:tag w:val="nr_9a53f203db5d456eb1cf461685356240"/>
                      <w:lock w:val="sdtLocked"/>
                      <w:richText/>
                    </w:sdtPr>
                    <w:sdtContent>
                      <w:r>
                        <w:rPr>
                          <w:szCs w:val="24"/>
                        </w:rPr>
                        <w:t>25</w:t>
                      </w:r>
                    </w:sdtContent>
                  </w:sdt>
                  <w:r>
                    <w:rPr>
                      <w:szCs w:val="24"/>
                    </w:rPr>
                    <w:t>.</w:t>
                    <w:tab/>
                    <w:t>Socialinės paramos ir rūpybos skyrius: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
                  <w:sdtPr>
                    <w:alias w:val="25.1 pp."/>
                    <w:tag w:val="part_b7f8c09e93b649759444e762c8b9fb2a"/>
                    <w:lock w:val="sdtLocked"/>
                    <w:richText/>
                  </w:sdtPr>
                  <w:sdtContent>
                    <w:p>
                      <w:pPr>
                        <w:shd w:val="clear" w:color="auto" w:fill="FFFFFF"/>
                        <w:tabs>
                          <w:tab w:val="left" w:pos="1260"/>
                        </w:tabs>
                        <w:ind w:left="1260" w:hanging="551"/>
                        <w:jc w:val="both"/>
                        <w:rPr>
                          <w:szCs w:val="24"/>
                        </w:rPr>
                      </w:pPr>
                      <w:sdt>
                        <w:sdtPr>
                          <w:alias w:val="Numeris"/>
                          <w:tag w:val="nr_b7f8c09e93b649759444e762c8b9fb2a"/>
                          <w:lock w:val="sdtLocked"/>
                          <w:richText/>
                        </w:sdtPr>
                        <w:sdtContent>
                          <w:r>
                            <w:rPr>
                              <w:szCs w:val="24"/>
                            </w:rPr>
                            <w:t>25.1</w:t>
                          </w:r>
                        </w:sdtContent>
                      </w:sdt>
                      <w:r>
                        <w:rPr>
                          <w:szCs w:val="24"/>
                        </w:rPr>
                        <w:t>.</w:t>
                        <w:tab/>
                        <w:t xml:space="preserve"> užtikrina paramos gavėjų pateiktų duomenų konfidencialumą;</w:t>
                      </w:r>
                    </w:p>
                  </w:sdtContent>
                </w:sdt>
                <w:sdt>
                  <w:sdtPr>
                    <w:alias w:val="25.2 pp."/>
                    <w:tag w:val="part_cbf032cdde4a43ccb166623d558d2935"/>
                    <w:lock w:val="sdtLocked"/>
                    <w:richText/>
                  </w:sdtPr>
                  <w:sdtContent>
                    <w:p>
                      <w:pPr>
                        <w:shd w:val="clear" w:color="auto" w:fill="FFFFFF"/>
                        <w:tabs>
                          <w:tab w:val="left" w:pos="0"/>
                        </w:tabs>
                        <w:ind w:firstLine="709"/>
                        <w:jc w:val="both"/>
                        <w:rPr>
                          <w:szCs w:val="24"/>
                        </w:rPr>
                      </w:pPr>
                      <w:sdt>
                        <w:sdtPr>
                          <w:alias w:val="Numeris"/>
                          <w:tag w:val="nr_cbf032cdde4a43ccb166623d558d2935"/>
                          <w:lock w:val="sdtLocked"/>
                          <w:richText/>
                        </w:sdtPr>
                        <w:sdtContent>
                          <w:r>
                            <w:rPr>
                              <w:szCs w:val="24"/>
                            </w:rPr>
                            <w:t>25.2</w:t>
                          </w:r>
                        </w:sdtContent>
                      </w:sdt>
                      <w:r>
                        <w:rPr>
                          <w:szCs w:val="24"/>
                        </w:rPr>
                        <w:t>.</w:t>
                        <w:tab/>
                        <w:t>atsako už teisingą lengvatų apskaičiavimą ir išmokėjimą laiku paramos gavėjams.</w:t>
                      </w:r>
                    </w:p>
                  </w:sdtContent>
                </w:sdt>
              </w:sdtContent>
            </w:sdt>
            <w:sdt>
              <w:sdtPr>
                <w:alias w:val="26 p."/>
                <w:tag w:val="part_a8f56c6c533349cf84809b768525292d"/>
                <w:lock w:val="sdtLocked"/>
                <w:richText/>
              </w:sdtPr>
              <w:sdtContent>
                <w:p>
                  <w:pPr>
                    <w:tabs>
                      <w:tab w:val="left" w:pos="360"/>
                    </w:tabs>
                    <w:ind w:firstLine="720"/>
                    <w:jc w:val="both"/>
                    <w:rPr>
                      <w:szCs w:val="24"/>
                    </w:rPr>
                  </w:pPr>
                  <w:sdt>
                    <w:sdtPr>
                      <w:alias w:val="Numeris"/>
                      <w:tag w:val="nr_a8f56c6c533349cf84809b768525292d"/>
                      <w:lock w:val="sdtLocked"/>
                      <w:richText/>
                    </w:sdtPr>
                    <w:sdtContent>
                      <w:r>
                        <w:rPr>
                          <w:szCs w:val="24"/>
                        </w:rPr>
                        <w:t>26</w:t>
                      </w:r>
                    </w:sdtContent>
                  </w:sdt>
                  <w:r>
                    <w:rPr>
                      <w:szCs w:val="24"/>
                    </w:rPr>
                    <w:t>.</w:t>
                    <w:tab/>
                    <w:t>Išankstinę ir einamąją paramos teikimo kontrolę vykdo Socialinės paramos ir rūpybos skyrius dokumentų priėmimo metu.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27 p."/>
                <w:tag w:val="part_4de5f09a55a447e18f223f8d5b696f92"/>
                <w:lock w:val="sdtLocked"/>
                <w:richText/>
              </w:sdtPr>
              <w:sdtContent>
                <w:p>
                  <w:pPr>
                    <w:tabs>
                      <w:tab w:val="left" w:pos="360"/>
                    </w:tabs>
                    <w:ind w:firstLine="720"/>
                    <w:jc w:val="both"/>
                    <w:rPr>
                      <w:szCs w:val="24"/>
                    </w:rPr>
                  </w:pPr>
                  <w:sdt>
                    <w:sdtPr>
                      <w:alias w:val="Numeris"/>
                      <w:tag w:val="nr_4de5f09a55a447e18f223f8d5b696f92"/>
                      <w:lock w:val="sdtLocked"/>
                      <w:richText/>
                    </w:sdtPr>
                    <w:sdtContent>
                      <w:r>
                        <w:rPr>
                          <w:szCs w:val="24"/>
                        </w:rPr>
                        <w:t>27</w:t>
                      </w:r>
                    </w:sdtContent>
                  </w:sdt>
                  <w:r>
                    <w:rPr>
                      <w:szCs w:val="24"/>
                    </w:rPr>
                    <w:t>.</w:t>
                    <w:tab/>
                    <w:t>Lengvatų skyrimą ir lėšų panaudojimo kontrolę vykdo Telšių rajono savivaldybės Kontrolės ir audito tarnyba.</w:t>
                  </w:r>
                </w:p>
                <w:p>
                  <w:pPr>
                    <w:rPr>
                      <w:sz w:val="2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Content>
        </w:sdt>
        <w:sdt>
          <w:sdtPr>
            <w:alias w:val="skyrius"/>
            <w:tag w:val="part_d5793aab2a974a15894782615c37eb14"/>
            <w:lock w:val="sdtLocked"/>
            <w:richText/>
          </w:sdtPr>
          <w:sdtContent>
            <w:p>
              <w:pPr>
                <w:tabs>
                  <w:tab w:val="left" w:pos="1080"/>
                </w:tabs>
                <w:ind w:left="1080" w:hanging="720"/>
                <w:jc w:val="center"/>
                <w:rPr>
                  <w:b/>
                  <w:szCs w:val="24"/>
                </w:rPr>
              </w:pPr>
              <w:sdt>
                <w:sdtPr>
                  <w:alias w:val="Numeris"/>
                  <w:tag w:val="nr_d5793aab2a974a15894782615c37eb14"/>
                  <w:lock w:val="sdtLocked"/>
                  <w:richText/>
                </w:sdtPr>
                <w:sdtContent>
                  <w:r>
                    <w:rPr>
                      <w:b/>
                      <w:szCs w:val="24"/>
                    </w:rPr>
                    <w:t>VII</w:t>
                  </w:r>
                </w:sdtContent>
              </w:sdt>
              <w:r>
                <w:rPr>
                  <w:b/>
                  <w:szCs w:val="24"/>
                </w:rPr>
                <w:t>.</w:t>
                <w:tab/>
              </w:r>
              <w:sdt>
                <w:sdtPr>
                  <w:alias w:val="Pavadinimas"/>
                  <w:tag w:val="title_d5793aab2a974a15894782615c37eb14"/>
                  <w:lock w:val="sdtLocked"/>
                  <w:richText/>
                </w:sdtPr>
                <w:sdtContent>
                  <w:r>
                    <w:rPr>
                      <w:b/>
                      <w:szCs w:val="24"/>
                    </w:rPr>
                    <w:t>BAIGIAMOSIOS NUOSTATOS</w:t>
                  </w:r>
                </w:sdtContent>
              </w:sdt>
            </w:p>
            <w:p>
              <w:pPr>
                <w:rPr>
                  <w:sz w:val="20"/>
                </w:rPr>
              </w:pPr>
            </w:p>
            <w:sdt>
              <w:sdtPr>
                <w:alias w:val="28 p."/>
                <w:tag w:val="part_23941c00d1774a6ab3e3f585de269db7"/>
                <w:lock w:val="sdtLocked"/>
                <w:richText/>
              </w:sdtPr>
              <w:sdtContent>
                <w:p>
                  <w:pPr>
                    <w:shd w:val="clear" w:color="auto" w:fill="FFFFFF"/>
                    <w:ind w:firstLine="709"/>
                    <w:jc w:val="both"/>
                    <w:rPr>
                      <w:szCs w:val="24"/>
                    </w:rPr>
                  </w:pPr>
                  <w:sdt>
                    <w:sdtPr>
                      <w:alias w:val="Numeris"/>
                      <w:tag w:val="nr_23941c00d1774a6ab3e3f585de269db7"/>
                      <w:lock w:val="sdtLocked"/>
                      <w:richText/>
                    </w:sdtPr>
                    <w:sdtContent>
                      <w:r>
                        <w:rPr>
                          <w:szCs w:val="24"/>
                        </w:rPr>
                        <w:t>28</w:t>
                      </w:r>
                    </w:sdtContent>
                  </w:sdt>
                  <w:r>
                    <w:rPr>
                      <w:szCs w:val="24"/>
                    </w:rPr>
                    <w:t>.</w:t>
                    <w:tab/>
                    <w:t>Lėšų, skirtų lengvatoms, apskaitą tvarko Socialinės paramos ir rūpybos skyrius bei Administracijos Buhalterinės apskaitos skyrius.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29 p."/>
                <w:tag w:val="part_22cfa0cbdec14e33a2a5363397ebddea"/>
                <w:lock w:val="sdtLocked"/>
                <w:richText/>
              </w:sdtPr>
              <w:sdtContent>
                <w:p>
                  <w:pPr>
                    <w:shd w:val="clear" w:color="auto" w:fill="FFFFFF"/>
                    <w:ind w:firstLine="709"/>
                    <w:jc w:val="both"/>
                    <w:rPr>
                      <w:szCs w:val="24"/>
                    </w:rPr>
                  </w:pPr>
                  <w:sdt>
                    <w:sdtPr>
                      <w:alias w:val="Numeris"/>
                      <w:tag w:val="nr_22cfa0cbdec14e33a2a5363397ebddea"/>
                      <w:lock w:val="sdtLocked"/>
                      <w:richText/>
                    </w:sdtPr>
                    <w:sdtContent>
                      <w:r>
                        <w:rPr>
                          <w:szCs w:val="24"/>
                        </w:rPr>
                        <w:t>29</w:t>
                      </w:r>
                    </w:sdtContent>
                  </w:sdt>
                  <w:r>
                    <w:rPr>
                      <w:szCs w:val="24"/>
                    </w:rPr>
                    <w:t>.</w:t>
                    <w:tab/>
                    <w:t xml:space="preserve">Sprendimas dėl </w:t>
                  </w:r>
                  <w:r>
                    <w:rPr>
                      <w:szCs w:val="24"/>
                      <w:shd w:val="clear" w:color="auto" w:fill="FFFFFF"/>
                    </w:rPr>
                    <w:t>lengvatos skyrimo ar neskyrimo</w:t>
                  </w:r>
                  <w:r>
                    <w:rPr>
                      <w:szCs w:val="24"/>
                    </w:rPr>
                    <w:t xml:space="preserve"> gali būti skundžiamas Telšių rajono savivaldybės administracijos direktoriui arba </w:t>
                  </w:r>
                  <w:r>
                    <w:rPr>
                      <w:szCs w:val="24"/>
                      <w:shd w:val="clear" w:color="auto" w:fill="FFFFFF"/>
                    </w:rPr>
                    <w:t>Lietuvos Respublikos ikiteisminio administracinių ginčų nagrinėjimo tvarkos įstatymo tvarka i</w:t>
                  </w:r>
                  <w:r>
                    <w:rPr>
                      <w:szCs w:val="24"/>
                    </w:rPr>
                    <w:t>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
              <w:sdtPr>
                <w:alias w:val="30 p."/>
                <w:tag w:val="part_62d0b70f937b4459872954060e570beb"/>
                <w:lock w:val="sdtLocked"/>
                <w:richText/>
              </w:sdtPr>
              <w:sdtContent>
                <w:p>
                  <w:pPr>
                    <w:shd w:val="clear" w:color="auto" w:fill="FFFFFF"/>
                    <w:ind w:firstLine="709"/>
                    <w:jc w:val="both"/>
                    <w:rPr>
                      <w:szCs w:val="24"/>
                    </w:rPr>
                  </w:pPr>
                  <w:sdt>
                    <w:sdtPr>
                      <w:alias w:val="Numeris"/>
                      <w:tag w:val="nr_62d0b70f937b4459872954060e570beb"/>
                      <w:lock w:val="sdtLocked"/>
                      <w:richText/>
                    </w:sdtPr>
                    <w:sdtContent>
                      <w:r>
                        <w:rPr>
                          <w:szCs w:val="24"/>
                        </w:rPr>
                        <w:t>30</w:t>
                      </w:r>
                    </w:sdtContent>
                  </w:sdt>
                  <w:r>
                    <w:rPr>
                      <w:szCs w:val="24"/>
                    </w:rPr>
                    <w:t>.</w:t>
                    <w:tab/>
                    <w:t xml:space="preserve">Dokumentai tvarkomi ir saugomi vadovaujantis </w:t>
                  </w:r>
                  <w:r>
                    <w:rPr>
                      <w:iCs/>
                      <w:szCs w:val="24"/>
                    </w:rPr>
                    <w:t>Lietuvos vyriausiojo archyvaro įsakymu patvirtintomis</w:t>
                  </w:r>
                  <w:r>
                    <w:rPr>
                      <w:i/>
                      <w:szCs w:val="24"/>
                    </w:rPr>
                    <w:t xml:space="preserve"> </w:t>
                  </w:r>
                  <w:r>
                    <w:rPr>
                      <w:iCs/>
                      <w:szCs w:val="24"/>
                    </w:rPr>
                    <w:t>Dokumentų tvarkymo</w:t>
                  </w:r>
                  <w:r>
                    <w:rPr>
                      <w:i/>
                      <w:szCs w:val="24"/>
                    </w:rPr>
                    <w:t xml:space="preserve"> </w:t>
                  </w:r>
                  <w:r>
                    <w:rPr>
                      <w:szCs w:val="24"/>
                    </w:rPr>
                    <w:t>ir</w:t>
                  </w:r>
                  <w:r>
                    <w:rPr>
                      <w:iCs/>
                      <w:szCs w:val="24"/>
                    </w:rPr>
                    <w:t xml:space="preserve"> apskaitos taisyklėmis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sdtContent>
            </w:sdt>
          </w:sdtContent>
        </w:sdt>
        <w:sdt>
          <w:sdtPr>
            <w:alias w:val="pabaiga"/>
            <w:tag w:val="part_814f937b02444602a05d4cf82a4b9d7d"/>
            <w:lock w:val="sdtLocked"/>
            <w:richText/>
          </w:sdtPr>
          <w:sdtContent>
            <w:p>
              <w:pPr>
                <w:jc w:val="center"/>
                <w:rPr>
                  <w:szCs w:val="24"/>
                </w:rPr>
              </w:pPr>
              <w:r>
                <w:rPr>
                  <w:szCs w:val="24"/>
                </w:rPr>
                <w:t>________________</w:t>
              </w:r>
            </w:p>
          </w:sdtContent>
        </w:sdt>
      </w:sdtContent>
    </w:sdt>
    <w:sdt>
      <w:sdtPr>
        <w:alias w:val="pr."/>
        <w:tag w:val="part_1c3c4167e773473e9df5f803ed0e7484"/>
        <w:lock w:val="sdtLocked"/>
        <w:richText/>
      </w:sdtPr>
      <w:sdtContent>
        <w:p>
          <w:pPr>
            <w:ind w:left="4536"/>
            <w:jc w:val="both"/>
            <w:sectPr>
              <w:pgSz w:w="11906" w:h="16838" w:code="9"/>
              <w:pgMar w:top="1135" w:right="567" w:bottom="1134" w:left="1701" w:header="284" w:footer="301" w:gutter="0"/>
              <w:pgNumType w:start="1"/>
              <w:cols w:space="708"/>
              <w:titlePg/>
              <w:docGrid w:linePitch="360"/>
            </w:sectPr>
          </w:pPr>
        </w:p>
        <w:p>
          <w:pPr>
            <w:ind w:left="4536"/>
            <w:jc w:val="both"/>
            <w:rPr>
              <w:sz w:val="22"/>
              <w:szCs w:val="22"/>
            </w:rPr>
          </w:pPr>
          <w:r>
            <w:rPr>
              <w:sz w:val="22"/>
              <w:szCs w:val="22"/>
            </w:rPr>
            <w:t xml:space="preserve">Vietinės rinkliavos už komunalinių atliekų surinkimą ir </w:t>
          </w:r>
        </w:p>
        <w:p>
          <w:pPr>
            <w:ind w:left="4536"/>
            <w:jc w:val="both"/>
            <w:rPr>
              <w:sz w:val="22"/>
              <w:szCs w:val="22"/>
            </w:rPr>
          </w:pPr>
          <w:r>
            <w:rPr>
              <w:sz w:val="22"/>
              <w:szCs w:val="22"/>
            </w:rPr>
            <w:t xml:space="preserve">tvarkymą lengvatų teikimo Telšių rajono gyventojams </w:t>
          </w:r>
        </w:p>
        <w:p>
          <w:pPr>
            <w:ind w:left="4536"/>
            <w:jc w:val="both"/>
            <w:rPr>
              <w:sz w:val="22"/>
              <w:szCs w:val="22"/>
            </w:rPr>
          </w:pPr>
          <w:r>
            <w:rPr>
              <w:sz w:val="22"/>
              <w:szCs w:val="22"/>
            </w:rPr>
            <w:t>tvarkos aprašo priedas</w:t>
          </w:r>
        </w:p>
        <w:p>
          <w:pPr>
            <w:jc w:val="center"/>
            <w:rPr>
              <w:szCs w:val="24"/>
            </w:rPr>
          </w:pPr>
          <w:r>
            <w:rPr>
              <w:szCs w:val="24"/>
            </w:rPr>
            <w:t>_______________________________________________________</w:t>
          </w:r>
        </w:p>
        <w:p>
          <w:pPr>
            <w:jc w:val="center"/>
            <w:rPr>
              <w:sz w:val="20"/>
            </w:rPr>
          </w:pPr>
          <w:r>
            <w:rPr>
              <w:sz w:val="20"/>
            </w:rPr>
            <w:t>(vardas, pavardė, asmens kodas)</w:t>
          </w:r>
        </w:p>
        <w:p>
          <w:pPr>
            <w:jc w:val="center"/>
            <w:rPr>
              <w:szCs w:val="24"/>
            </w:rPr>
          </w:pPr>
          <w:r>
            <w:rPr>
              <w:szCs w:val="24"/>
            </w:rPr>
            <w:t>________________________________________________________________</w:t>
          </w:r>
        </w:p>
        <w:p>
          <w:pPr>
            <w:jc w:val="center"/>
            <w:rPr>
              <w:sz w:val="20"/>
            </w:rPr>
          </w:pPr>
          <w:r>
            <w:rPr>
              <w:sz w:val="20"/>
            </w:rPr>
            <w:t>(deklaruota gyvenamoji vieta, telefono Nr.)</w:t>
          </w:r>
        </w:p>
        <w:p>
          <w:pPr>
            <w:jc w:val="both"/>
            <w:rPr>
              <w:szCs w:val="24"/>
            </w:rPr>
          </w:pPr>
        </w:p>
        <w:p>
          <w:pPr>
            <w:jc w:val="both"/>
            <w:rPr>
              <w:b/>
              <w:szCs w:val="24"/>
            </w:rPr>
          </w:pPr>
          <w:r>
            <w:rPr>
              <w:b/>
              <w:szCs w:val="24"/>
            </w:rPr>
            <w:t>Telšių rajono savivaldybės administracijai</w:t>
          </w:r>
        </w:p>
        <w:p>
          <w:pPr>
            <w:rPr>
              <w:sz w:val="20"/>
            </w:rPr>
          </w:pPr>
        </w:p>
        <w:p>
          <w:pPr>
            <w:keepNext/>
            <w:jc w:val="center"/>
            <w:outlineLvl w:val="3"/>
            <w:rPr>
              <w:b/>
              <w:bCs/>
              <w:szCs w:val="24"/>
            </w:rPr>
          </w:pPr>
          <w:r>
            <w:rPr>
              <w:b/>
              <w:bCs/>
              <w:szCs w:val="24"/>
            </w:rPr>
            <w:t>PRAŠYMAS</w:t>
          </w:r>
        </w:p>
        <w:p>
          <w:pPr>
            <w:rPr>
              <w:sz w:val="6"/>
              <w:szCs w:val="6"/>
            </w:rPr>
          </w:pPr>
        </w:p>
        <w:p>
          <w:pPr>
            <w:jc w:val="center"/>
            <w:rPr>
              <w:b/>
              <w:bCs/>
              <w:szCs w:val="24"/>
            </w:rPr>
          </w:pPr>
          <w:r>
            <w:rPr>
              <w:b/>
              <w:bCs/>
              <w:szCs w:val="24"/>
            </w:rPr>
            <w:t>DĖL VIETINĖS RINKLIAVOS UŽ KOMUNALINIŲ ATLIEKŲ SURINKIMĄ IR</w:t>
          </w:r>
        </w:p>
        <w:p>
          <w:pPr>
            <w:jc w:val="center"/>
            <w:rPr>
              <w:b/>
              <w:bCs/>
              <w:szCs w:val="24"/>
            </w:rPr>
          </w:pPr>
          <w:r>
            <w:rPr>
              <w:b/>
              <w:bCs/>
              <w:szCs w:val="24"/>
            </w:rPr>
            <w:t>TVARKYMĄ LENGVATOS SUTEIKIMO</w:t>
          </w:r>
        </w:p>
        <w:p>
          <w:pPr>
            <w:jc w:val="center"/>
            <w:rPr>
              <w:szCs w:val="24"/>
            </w:rPr>
          </w:pPr>
          <w:r>
            <w:rPr>
              <w:szCs w:val="24"/>
            </w:rPr>
            <w:t>200__- ____- ____</w:t>
          </w:r>
        </w:p>
        <w:p>
          <w:pPr>
            <w:ind w:firstLine="720"/>
            <w:jc w:val="both"/>
            <w:rPr>
              <w:i/>
              <w:szCs w:val="24"/>
            </w:rPr>
          </w:pPr>
        </w:p>
        <w:p>
          <w:pPr>
            <w:jc w:val="both"/>
            <w:rPr>
              <w:i/>
              <w:szCs w:val="24"/>
            </w:rPr>
          </w:pPr>
          <w:r>
            <w:rPr>
              <w:i/>
              <w:szCs w:val="24"/>
            </w:rPr>
            <w:t xml:space="preserve">Prašau suteikti vietinės rinkliavos mokesčio už komunalinių atliekų surinkimą ir tvarkymą lengvatą. </w:t>
          </w:r>
        </w:p>
        <w:p>
          <w:pPr>
            <w:ind w:firstLine="720"/>
            <w:jc w:val="both"/>
            <w:rPr>
              <w:b/>
              <w:i/>
              <w:sz w:val="16"/>
              <w:szCs w:val="16"/>
            </w:rPr>
          </w:pPr>
        </w:p>
        <w:p>
          <w:pPr>
            <w:ind w:firstLine="720"/>
            <w:jc w:val="both"/>
            <w:rPr>
              <w:b/>
              <w:i/>
              <w:szCs w:val="24"/>
            </w:rPr>
          </w:pPr>
          <w:r>
            <w:rPr>
              <w:b/>
              <w:i/>
              <w:szCs w:val="24"/>
            </w:rPr>
            <w:t>Mano šeima (vienas gyvenantis asmuo) naudojasi:</w:t>
          </w:r>
        </w:p>
        <w:tbl>
          <w:tblPr>
            <w:tblW w:w="9540" w:type="dxa"/>
            <w:tblInd w:w="108" w:type="dxa"/>
            <w:tblLook w:val="01E0" w:firstRow="1" w:lastRow="1" w:firstColumn="1" w:lastColumn="1" w:noHBand="0" w:noVBand="0"/>
          </w:tblPr>
          <w:tblGrid>
            <w:gridCol w:w="236"/>
            <w:gridCol w:w="360"/>
            <w:gridCol w:w="8944"/>
          </w:tblGrid>
          <w:tr>
            <w:trPr>
              <w:cantSplit/>
              <w:trHeight w:val="278"/>
            </w:trPr>
            <w:tc>
              <w:tcPr>
                <w:tcW w:w="236" w:type="dxa"/>
                <w:tcBorders>
                  <w:top w:val="single" w:sz="4" w:space="0" w:color="auto"/>
                  <w:left w:val="single" w:sz="4" w:space="0" w:color="auto"/>
                  <w:bottom w:val="single" w:sz="4" w:space="0" w:color="auto"/>
                  <w:right w:val="single" w:sz="4" w:space="0" w:color="auto"/>
                </w:tcBorders>
              </w:tcPr>
              <w:p>
                <w:pPr>
                  <w:jc w:val="both"/>
                  <w:rPr>
                    <w:szCs w:val="24"/>
                  </w:rPr>
                </w:pPr>
              </w:p>
            </w:tc>
            <w:tc>
              <w:tcPr>
                <w:tcW w:w="360" w:type="dxa"/>
                <w:vMerge w:val="restart"/>
                <w:tcBorders>
                  <w:left w:val="single" w:sz="4" w:space="0" w:color="auto"/>
                </w:tcBorders>
              </w:tcPr>
              <w:p>
                <w:pPr>
                  <w:jc w:val="both"/>
                  <w:rPr>
                    <w:szCs w:val="24"/>
                  </w:rPr>
                </w:pPr>
                <w:r>
                  <w:rPr>
                    <w:szCs w:val="24"/>
                  </w:rPr>
                  <w:t>-</w:t>
                </w:r>
              </w:p>
            </w:tc>
            <w:tc>
              <w:tcPr>
                <w:tcW w:w="8944" w:type="dxa"/>
                <w:vMerge w:val="restart"/>
              </w:tcPr>
              <w:p>
                <w:pPr>
                  <w:jc w:val="both"/>
                  <w:rPr>
                    <w:sz w:val="22"/>
                    <w:szCs w:val="22"/>
                  </w:rPr>
                </w:pPr>
                <w:r>
                  <w:rPr>
                    <w:sz w:val="22"/>
                    <w:szCs w:val="22"/>
                  </w:rPr>
                  <w:t>bendro naudojimosi konteineriu, keliais konteineriais (daugiabučių namų butų savininkams, nuomininkams):</w:t>
                </w:r>
              </w:p>
            </w:tc>
          </w:tr>
          <w:tr>
            <w:trPr>
              <w:cantSplit/>
              <w:trHeight w:val="277"/>
            </w:trPr>
            <w:tc>
              <w:tcPr>
                <w:tcW w:w="236" w:type="dxa"/>
                <w:tcBorders>
                  <w:top w:val="single" w:sz="4" w:space="0" w:color="auto"/>
                  <w:bottom w:val="single" w:sz="4" w:space="0" w:color="auto"/>
                </w:tcBorders>
              </w:tcPr>
              <w:p>
                <w:pPr>
                  <w:jc w:val="both"/>
                  <w:rPr>
                    <w:szCs w:val="24"/>
                  </w:rPr>
                </w:pPr>
              </w:p>
            </w:tc>
            <w:tc>
              <w:tcPr>
                <w:tcW w:w="360" w:type="dxa"/>
                <w:vMerge/>
                <w:tcBorders>
                  <w:left w:val="nil"/>
                </w:tcBorders>
              </w:tcPr>
              <w:p>
                <w:pPr>
                  <w:jc w:val="both"/>
                  <w:rPr>
                    <w:szCs w:val="24"/>
                  </w:rPr>
                </w:pPr>
              </w:p>
            </w:tc>
            <w:tc>
              <w:tcPr>
                <w:tcW w:w="8944" w:type="dxa"/>
                <w:vMerge/>
              </w:tcPr>
              <w:p>
                <w:pPr>
                  <w:jc w:val="both"/>
                  <w:rPr>
                    <w:sz w:val="22"/>
                    <w:szCs w:val="22"/>
                  </w:rPr>
                </w:pPr>
              </w:p>
            </w:tc>
          </w:tr>
          <w:tr>
            <w:trPr>
              <w:trHeight w:val="277"/>
            </w:trPr>
            <w:tc>
              <w:tcPr>
                <w:tcW w:w="236" w:type="dxa"/>
                <w:tcBorders>
                  <w:top w:val="single" w:sz="4" w:space="0" w:color="auto"/>
                  <w:left w:val="single" w:sz="4" w:space="0" w:color="auto"/>
                  <w:bottom w:val="single" w:sz="4" w:space="0" w:color="auto"/>
                  <w:right w:val="single" w:sz="4" w:space="0" w:color="auto"/>
                </w:tcBorders>
              </w:tcPr>
              <w:p>
                <w:pPr>
                  <w:jc w:val="both"/>
                  <w:rPr>
                    <w:szCs w:val="24"/>
                  </w:rPr>
                </w:pPr>
              </w:p>
            </w:tc>
            <w:tc>
              <w:tcPr>
                <w:tcW w:w="360" w:type="dxa"/>
                <w:tcBorders>
                  <w:left w:val="single" w:sz="4" w:space="0" w:color="auto"/>
                </w:tcBorders>
              </w:tcPr>
              <w:p>
                <w:pPr>
                  <w:jc w:val="both"/>
                  <w:rPr>
                    <w:szCs w:val="24"/>
                  </w:rPr>
                </w:pPr>
                <w:r>
                  <w:rPr>
                    <w:szCs w:val="24"/>
                  </w:rPr>
                  <w:t>-</w:t>
                </w:r>
              </w:p>
            </w:tc>
            <w:tc>
              <w:tcPr>
                <w:tcW w:w="8944" w:type="dxa"/>
              </w:tcPr>
              <w:p>
                <w:pPr>
                  <w:jc w:val="both"/>
                  <w:rPr>
                    <w:sz w:val="22"/>
                    <w:szCs w:val="22"/>
                  </w:rPr>
                </w:pPr>
                <w:r>
                  <w:rPr>
                    <w:sz w:val="22"/>
                    <w:szCs w:val="22"/>
                  </w:rPr>
                  <w:t>individualiu konteineriu (individualių valdų savininkams, nuomininkams).</w:t>
                </w:r>
              </w:p>
            </w:tc>
          </w:tr>
        </w:tbl>
        <w:p>
          <w:pPr/>
        </w:p>
        <w:p>
          <w:pPr>
            <w:ind w:firstLine="720"/>
            <w:rPr>
              <w:b/>
              <w:i/>
              <w:szCs w:val="24"/>
              <w:lang w:val="en-GB"/>
            </w:rPr>
          </w:pPr>
          <w:r>
            <w:rPr>
              <w:b/>
              <w:i/>
              <w:szCs w:val="24"/>
            </w:rPr>
            <w:t>Būstas yra:</w:t>
          </w:r>
        </w:p>
        <w:tbl>
          <w:tblPr>
            <w:tblW w:w="9540" w:type="dxa"/>
            <w:tblInd w:w="108" w:type="dxa"/>
            <w:tblLook w:val="01E0" w:firstRow="1" w:lastRow="1" w:firstColumn="1" w:lastColumn="1" w:noHBand="0" w:noVBand="0"/>
          </w:tblPr>
          <w:tblGrid>
            <w:gridCol w:w="236"/>
            <w:gridCol w:w="360"/>
            <w:gridCol w:w="8944"/>
          </w:tblGrid>
          <w:tr>
            <w:trPr>
              <w:trHeight w:val="135"/>
            </w:trPr>
            <w:tc>
              <w:tcPr>
                <w:tcW w:w="236" w:type="dxa"/>
                <w:tcBorders>
                  <w:top w:val="single" w:sz="4" w:space="0" w:color="auto"/>
                  <w:left w:val="single" w:sz="4" w:space="0" w:color="auto"/>
                  <w:bottom w:val="single" w:sz="4" w:space="0" w:color="auto"/>
                  <w:right w:val="single" w:sz="4" w:space="0" w:color="auto"/>
                </w:tcBorders>
              </w:tcPr>
              <w:p>
                <w:pPr>
                  <w:jc w:val="both"/>
                  <w:rPr>
                    <w:szCs w:val="24"/>
                  </w:rPr>
                </w:pPr>
              </w:p>
            </w:tc>
            <w:tc>
              <w:tcPr>
                <w:tcW w:w="360" w:type="dxa"/>
                <w:tcBorders>
                  <w:left w:val="single" w:sz="4" w:space="0" w:color="auto"/>
                </w:tcBorders>
              </w:tcPr>
              <w:p>
                <w:pPr>
                  <w:jc w:val="both"/>
                  <w:rPr>
                    <w:szCs w:val="24"/>
                  </w:rPr>
                </w:pPr>
                <w:r>
                  <w:rPr>
                    <w:szCs w:val="24"/>
                  </w:rPr>
                  <w:t>-</w:t>
                </w:r>
              </w:p>
            </w:tc>
            <w:tc>
              <w:tcPr>
                <w:tcW w:w="8944" w:type="dxa"/>
              </w:tcPr>
              <w:p>
                <w:pPr>
                  <w:jc w:val="both"/>
                  <w:rPr>
                    <w:sz w:val="22"/>
                    <w:szCs w:val="22"/>
                  </w:rPr>
                </w:pPr>
                <w:r>
                  <w:rPr>
                    <w:sz w:val="22"/>
                    <w:szCs w:val="22"/>
                  </w:rPr>
                  <w:t xml:space="preserve">asmeninė nuosavybė; </w:t>
                </w:r>
              </w:p>
            </w:tc>
          </w:tr>
          <w:tr>
            <w:trPr>
              <w:trHeight w:val="135"/>
            </w:trPr>
            <w:tc>
              <w:tcPr>
                <w:tcW w:w="236" w:type="dxa"/>
                <w:tcBorders>
                  <w:top w:val="single" w:sz="4" w:space="0" w:color="auto"/>
                  <w:left w:val="single" w:sz="4" w:space="0" w:color="auto"/>
                  <w:bottom w:val="single" w:sz="4" w:space="0" w:color="auto"/>
                  <w:right w:val="single" w:sz="4" w:space="0" w:color="auto"/>
                </w:tcBorders>
              </w:tcPr>
              <w:p>
                <w:pPr>
                  <w:jc w:val="both"/>
                  <w:rPr>
                    <w:szCs w:val="24"/>
                  </w:rPr>
                </w:pPr>
              </w:p>
            </w:tc>
            <w:tc>
              <w:tcPr>
                <w:tcW w:w="360" w:type="dxa"/>
                <w:tcBorders>
                  <w:left w:val="single" w:sz="4" w:space="0" w:color="auto"/>
                </w:tcBorders>
              </w:tcPr>
              <w:p>
                <w:pPr>
                  <w:jc w:val="both"/>
                  <w:rPr>
                    <w:szCs w:val="24"/>
                  </w:rPr>
                </w:pPr>
                <w:r>
                  <w:rPr>
                    <w:szCs w:val="24"/>
                  </w:rPr>
                  <w:t>-</w:t>
                </w:r>
              </w:p>
            </w:tc>
            <w:tc>
              <w:tcPr>
                <w:tcW w:w="8944" w:type="dxa"/>
              </w:tcPr>
              <w:p>
                <w:pPr>
                  <w:jc w:val="both"/>
                  <w:rPr>
                    <w:sz w:val="22"/>
                    <w:szCs w:val="22"/>
                  </w:rPr>
                </w:pPr>
                <w:r>
                  <w:rPr>
                    <w:sz w:val="22"/>
                    <w:szCs w:val="22"/>
                  </w:rPr>
                  <w:t>socialinis būstas.</w:t>
                </w:r>
              </w:p>
            </w:tc>
          </w:tr>
        </w:tbl>
        <w:p>
          <w:pPr/>
        </w:p>
        <w:p>
          <w:pPr>
            <w:ind w:firstLine="720"/>
            <w:jc w:val="both"/>
            <w:rPr>
              <w:b/>
              <w:szCs w:val="24"/>
            </w:rPr>
          </w:pPr>
          <w:r>
            <w:rPr>
              <w:b/>
              <w:i/>
              <w:szCs w:val="24"/>
            </w:rPr>
            <w:t>Šeimos (vieno gyvenančio asmens ) socialinė padėtis</w:t>
          </w:r>
          <w:r>
            <w:rPr>
              <w:b/>
              <w:szCs w:val="24"/>
            </w:rPr>
            <w:t xml:space="preserve">: </w:t>
          </w:r>
        </w:p>
        <w:tbl>
          <w:tblPr>
            <w:tblW w:w="9540" w:type="dxa"/>
            <w:tblInd w:w="108" w:type="dxa"/>
            <w:tblLayout w:type="fixed"/>
            <w:tblCellMar>
              <w:left w:w="0" w:type="dxa"/>
              <w:right w:w="0" w:type="dxa"/>
            </w:tblCellMar>
            <w:tblLook w:val="01E0" w:firstRow="1" w:lastRow="1" w:firstColumn="1" w:lastColumn="1" w:noHBand="0" w:noVBand="0"/>
          </w:tblPr>
          <w:tblGrid>
            <w:gridCol w:w="236"/>
            <w:gridCol w:w="350"/>
            <w:gridCol w:w="8954"/>
          </w:tblGrid>
          <w:tr>
            <w:trPr>
              <w:trHeight w:val="278"/>
            </w:trPr>
            <w:tc>
              <w:tcPr>
                <w:tcW w:w="236" w:type="dxa"/>
                <w:tcBorders>
                  <w:top w:val="single" w:sz="4" w:space="0" w:color="auto"/>
                  <w:left w:val="single" w:sz="4" w:space="0" w:color="auto"/>
                  <w:bottom w:val="single" w:sz="4" w:space="0" w:color="auto"/>
                  <w:right w:val="single" w:sz="4" w:space="0" w:color="auto"/>
                </w:tcBorders>
              </w:tcPr>
              <w:p>
                <w:pPr>
                  <w:ind w:firstLine="720"/>
                  <w:jc w:val="both"/>
                  <w:rPr>
                    <w:bCs/>
                    <w:iCs/>
                    <w:szCs w:val="24"/>
                  </w:rPr>
                </w:pPr>
              </w:p>
            </w:tc>
            <w:tc>
              <w:tcPr>
                <w:tcW w:w="350" w:type="dxa"/>
                <w:tcBorders>
                  <w:left w:val="single" w:sz="4" w:space="0" w:color="auto"/>
                </w:tcBorders>
              </w:tcPr>
              <w:p>
                <w:pPr>
                  <w:jc w:val="both"/>
                  <w:rPr>
                    <w:bCs/>
                    <w:iCs/>
                    <w:szCs w:val="24"/>
                  </w:rPr>
                </w:pPr>
                <w:r>
                  <w:rPr>
                    <w:bCs/>
                    <w:iCs/>
                    <w:szCs w:val="24"/>
                  </w:rPr>
                  <w:t>-</w:t>
                </w:r>
              </w:p>
            </w:tc>
            <w:tc>
              <w:tcPr>
                <w:tcW w:w="8954" w:type="dxa"/>
              </w:tcPr>
              <w:p>
                <w:pPr>
                  <w:jc w:val="both"/>
                  <w:rPr>
                    <w:bCs/>
                    <w:iCs/>
                    <w:sz w:val="22"/>
                    <w:szCs w:val="22"/>
                  </w:rPr>
                </w:pPr>
                <w:r>
                  <w:rPr>
                    <w:bCs/>
                    <w:iCs/>
                    <w:sz w:val="22"/>
                    <w:szCs w:val="22"/>
                  </w:rPr>
                  <w:t xml:space="preserve">gauna socialinę pašalpą; </w:t>
                </w:r>
              </w:p>
            </w:tc>
          </w:tr>
          <w:tr>
            <w:trPr>
              <w:cantSplit/>
            </w:trPr>
            <w:tc>
              <w:tcPr>
                <w:tcW w:w="236" w:type="dxa"/>
                <w:tcBorders>
                  <w:top w:val="single" w:sz="4" w:space="0" w:color="auto"/>
                  <w:left w:val="single" w:sz="4" w:space="0" w:color="auto"/>
                  <w:bottom w:val="single" w:sz="4" w:space="0" w:color="auto"/>
                  <w:right w:val="single" w:sz="4" w:space="0" w:color="auto"/>
                </w:tcBorders>
              </w:tcPr>
              <w:p>
                <w:pPr>
                  <w:jc w:val="both"/>
                  <w:rPr>
                    <w:bCs/>
                    <w:iCs/>
                    <w:szCs w:val="24"/>
                  </w:rPr>
                </w:pPr>
              </w:p>
            </w:tc>
            <w:tc>
              <w:tcPr>
                <w:tcW w:w="350" w:type="dxa"/>
                <w:tcBorders>
                  <w:left w:val="single" w:sz="4" w:space="0" w:color="auto"/>
                </w:tcBorders>
              </w:tcPr>
              <w:p>
                <w:pPr>
                  <w:ind w:left="-216" w:firstLine="216"/>
                  <w:jc w:val="both"/>
                  <w:rPr>
                    <w:bCs/>
                    <w:iCs/>
                    <w:szCs w:val="24"/>
                  </w:rPr>
                </w:pPr>
                <w:r>
                  <w:rPr>
                    <w:bCs/>
                    <w:iCs/>
                    <w:szCs w:val="24"/>
                  </w:rPr>
                  <w:t>-</w:t>
                </w:r>
              </w:p>
            </w:tc>
            <w:tc>
              <w:tcPr>
                <w:tcW w:w="8954" w:type="dxa"/>
              </w:tcPr>
              <w:p>
                <w:pPr>
                  <w:jc w:val="both"/>
                  <w:rPr>
                    <w:bCs/>
                    <w:iCs/>
                    <w:sz w:val="22"/>
                    <w:szCs w:val="22"/>
                  </w:rPr>
                </w:pPr>
                <w:r>
                  <w:rPr>
                    <w:bCs/>
                    <w:iCs/>
                    <w:sz w:val="22"/>
                    <w:szCs w:val="22"/>
                  </w:rPr>
                  <w:t>gausi šeima ir būste nėra kitų gyvenamąją vietą deklaravusių asmenų;</w:t>
                </w:r>
              </w:p>
            </w:tc>
          </w:tr>
          <w:tr>
            <w:trPr>
              <w:cantSplit/>
            </w:trPr>
            <w:tc>
              <w:tcPr>
                <w:tcW w:w="236" w:type="dxa"/>
                <w:tcBorders>
                  <w:top w:val="single" w:sz="4" w:space="0" w:color="auto"/>
                  <w:left w:val="single" w:sz="4" w:space="0" w:color="auto"/>
                  <w:bottom w:val="single" w:sz="4" w:space="0" w:color="auto"/>
                  <w:right w:val="single" w:sz="4" w:space="0" w:color="auto"/>
                </w:tcBorders>
              </w:tcPr>
              <w:p>
                <w:pPr>
                  <w:jc w:val="both"/>
                  <w:rPr>
                    <w:bCs/>
                    <w:iCs/>
                    <w:szCs w:val="24"/>
                  </w:rPr>
                </w:pPr>
              </w:p>
            </w:tc>
            <w:tc>
              <w:tcPr>
                <w:tcW w:w="350" w:type="dxa"/>
                <w:tcBorders>
                  <w:left w:val="single" w:sz="4" w:space="0" w:color="auto"/>
                </w:tcBorders>
              </w:tcPr>
              <w:p>
                <w:pPr>
                  <w:ind w:left="-216" w:firstLine="216"/>
                  <w:jc w:val="both"/>
                  <w:rPr>
                    <w:bCs/>
                    <w:iCs/>
                    <w:szCs w:val="24"/>
                  </w:rPr>
                </w:pPr>
                <w:r>
                  <w:rPr>
                    <w:bCs/>
                    <w:iCs/>
                    <w:szCs w:val="24"/>
                  </w:rPr>
                  <w:t>-</w:t>
                </w:r>
              </w:p>
            </w:tc>
            <w:tc>
              <w:tcPr>
                <w:tcW w:w="8954" w:type="dxa"/>
              </w:tcPr>
              <w:p>
                <w:pPr>
                  <w:jc w:val="both"/>
                  <w:rPr>
                    <w:bCs/>
                    <w:iCs/>
                    <w:sz w:val="22"/>
                    <w:szCs w:val="22"/>
                  </w:rPr>
                </w:pPr>
                <w:r>
                  <w:rPr>
                    <w:bCs/>
                    <w:iCs/>
                    <w:szCs w:val="24"/>
                  </w:rPr>
                  <w:t>vienas gyvenantis ir nedirbantis pensinio amžiaus asmuo, gaunantis išankstinę senatvės pensiją, šalpos kompensaciją, ar nedirbantis neįgalus asmuo, kuriam nustatytas 0-40 procentų dalyvumo (darbingumo) lygis, kai pajamos per mėnesį neviršija 2,1 VRP.</w:t>
                </w:r>
              </w:p>
            </w:tc>
          </w:tr>
        </w:tbl>
        <w:p>
          <w:pPr/>
        </w:p>
        <w:p>
          <w:pPr>
            <w:ind w:firstLine="720"/>
            <w:jc w:val="both"/>
            <w:rPr>
              <w:b/>
              <w:szCs w:val="24"/>
            </w:rPr>
          </w:pPr>
          <w:r>
            <w:rPr>
              <w:b/>
              <w:i/>
              <w:szCs w:val="24"/>
            </w:rPr>
            <w:t>Pridedamų dokumentų sąrašas</w:t>
          </w:r>
          <w:r>
            <w:rPr>
              <w:b/>
              <w:szCs w:val="24"/>
            </w:rPr>
            <w:t>:</w:t>
          </w:r>
        </w:p>
        <w:tbl>
          <w:tblPr>
            <w:tblW w:w="9889" w:type="dxa"/>
            <w:tblLayout w:type="fixed"/>
            <w:tblLook w:val="01E0" w:firstRow="1" w:lastRow="1" w:firstColumn="1" w:lastColumn="1" w:noHBand="0" w:noVBand="0"/>
          </w:tblPr>
          <w:tblGrid>
            <w:gridCol w:w="108"/>
            <w:gridCol w:w="236"/>
            <w:gridCol w:w="350"/>
            <w:gridCol w:w="5510"/>
            <w:gridCol w:w="431"/>
            <w:gridCol w:w="2971"/>
            <w:gridCol w:w="283"/>
          </w:tblGrid>
          <w:tr>
            <w:trPr>
              <w:gridBefore w:val="1"/>
              <w:wBefore w:w="108" w:type="dxa"/>
            </w:trPr>
            <w:tc>
              <w:tcPr>
                <w:tcW w:w="236" w:type="dxa"/>
                <w:tcBorders>
                  <w:top w:val="single" w:sz="4" w:space="0" w:color="auto"/>
                  <w:left w:val="single" w:sz="4" w:space="0" w:color="auto"/>
                  <w:bottom w:val="single" w:sz="4" w:space="0" w:color="auto"/>
                  <w:right w:val="single" w:sz="4" w:space="0" w:color="auto"/>
                </w:tcBorders>
              </w:tcPr>
              <w:p>
                <w:pPr>
                  <w:jc w:val="both"/>
                  <w:rPr>
                    <w:szCs w:val="24"/>
                  </w:rPr>
                </w:pPr>
              </w:p>
            </w:tc>
            <w:tc>
              <w:tcPr>
                <w:tcW w:w="350" w:type="dxa"/>
                <w:tcBorders>
                  <w:left w:val="single" w:sz="4" w:space="0" w:color="auto"/>
                </w:tcBorders>
              </w:tcPr>
              <w:p>
                <w:pPr>
                  <w:ind w:left="-216" w:firstLine="216"/>
                  <w:jc w:val="both"/>
                  <w:rPr>
                    <w:szCs w:val="24"/>
                  </w:rPr>
                </w:pPr>
                <w:r>
                  <w:rPr>
                    <w:szCs w:val="24"/>
                  </w:rPr>
                  <w:t>-</w:t>
                </w:r>
              </w:p>
            </w:tc>
            <w:tc>
              <w:tcPr>
                <w:tcW w:w="9195" w:type="dxa"/>
                <w:gridSpan w:val="4"/>
              </w:tcPr>
              <w:p>
                <w:pPr>
                  <w:jc w:val="both"/>
                  <w:rPr>
                    <w:sz w:val="22"/>
                    <w:szCs w:val="22"/>
                  </w:rPr>
                </w:pPr>
                <w:r>
                  <w:rPr>
                    <w:sz w:val="22"/>
                    <w:szCs w:val="22"/>
                  </w:rPr>
                  <w:t>vietinės rinkliavos už komunalinių atliekų surinkimą mokėjimo pranešimo kopija;</w:t>
                </w:r>
              </w:p>
            </w:tc>
          </w:tr>
          <w:tr>
            <w:trPr>
              <w:gridBefore w:val="1"/>
              <w:wBefore w:w="108" w:type="dxa"/>
              <w:cantSplit/>
            </w:trPr>
            <w:tc>
              <w:tcPr>
                <w:tcW w:w="236" w:type="dxa"/>
                <w:tcBorders>
                  <w:top w:val="single" w:sz="4" w:space="0" w:color="auto"/>
                  <w:left w:val="single" w:sz="4" w:space="0" w:color="auto"/>
                  <w:bottom w:val="single" w:sz="4" w:space="0" w:color="auto"/>
                  <w:right w:val="single" w:sz="4" w:space="0" w:color="auto"/>
                </w:tcBorders>
                <w:vAlign w:val="center"/>
              </w:tcPr>
              <w:p>
                <w:pPr>
                  <w:jc w:val="both"/>
                  <w:rPr>
                    <w:szCs w:val="24"/>
                  </w:rPr>
                </w:pPr>
              </w:p>
            </w:tc>
            <w:tc>
              <w:tcPr>
                <w:tcW w:w="350" w:type="dxa"/>
                <w:vMerge w:val="restart"/>
                <w:tcBorders>
                  <w:left w:val="single" w:sz="4" w:space="0" w:color="auto"/>
                </w:tcBorders>
              </w:tcPr>
              <w:p>
                <w:pPr>
                  <w:ind w:left="-216" w:firstLine="216"/>
                  <w:jc w:val="both"/>
                  <w:rPr>
                    <w:szCs w:val="24"/>
                  </w:rPr>
                </w:pPr>
                <w:r>
                  <w:rPr>
                    <w:szCs w:val="24"/>
                  </w:rPr>
                  <w:t>-</w:t>
                </w:r>
              </w:p>
              <w:p>
                <w:pPr>
                  <w:ind w:left="-216" w:firstLine="216"/>
                  <w:jc w:val="both"/>
                  <w:rPr>
                    <w:szCs w:val="24"/>
                  </w:rPr>
                </w:pPr>
                <w:r>
                  <w:rPr>
                    <w:szCs w:val="24"/>
                  </w:rPr>
                  <w:t>-</w:t>
                </w:r>
              </w:p>
            </w:tc>
            <w:tc>
              <w:tcPr>
                <w:tcW w:w="9195" w:type="dxa"/>
                <w:gridSpan w:val="4"/>
                <w:vMerge w:val="restart"/>
              </w:tcPr>
              <w:p>
                <w:pPr>
                  <w:jc w:val="both"/>
                  <w:rPr>
                    <w:bCs/>
                    <w:iCs/>
                    <w:sz w:val="22"/>
                    <w:szCs w:val="22"/>
                  </w:rPr>
                </w:pPr>
                <w:r>
                  <w:rPr>
                    <w:bCs/>
                    <w:iCs/>
                    <w:sz w:val="22"/>
                    <w:szCs w:val="22"/>
                  </w:rPr>
                  <w:t>nuomos sutarties kopija;</w:t>
                </w:r>
              </w:p>
              <w:p>
                <w:pPr>
                  <w:jc w:val="both"/>
                  <w:rPr>
                    <w:sz w:val="22"/>
                    <w:szCs w:val="22"/>
                  </w:rPr>
                </w:pPr>
                <w:r>
                  <w:rPr>
                    <w:bCs/>
                    <w:iCs/>
                    <w:sz w:val="22"/>
                    <w:szCs w:val="22"/>
                  </w:rPr>
                  <w:t xml:space="preserve">dokumentai, įrodantys mokėjimo patvirtinimą ____  vnt.;</w:t>
                </w:r>
              </w:p>
            </w:tc>
          </w:tr>
          <w:tr>
            <w:trPr>
              <w:gridBefore w:val="1"/>
              <w:wBefore w:w="108" w:type="dxa"/>
              <w:cantSplit/>
              <w:trHeight w:val="247"/>
            </w:trPr>
            <w:tc>
              <w:tcPr>
                <w:tcW w:w="23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50" w:type="dxa"/>
                <w:vMerge/>
                <w:tcBorders>
                  <w:left w:val="single" w:sz="4" w:space="0" w:color="auto"/>
                </w:tcBorders>
              </w:tcPr>
              <w:p>
                <w:pPr>
                  <w:ind w:left="-216" w:firstLine="216"/>
                  <w:jc w:val="center"/>
                  <w:rPr>
                    <w:szCs w:val="24"/>
                  </w:rPr>
                </w:pPr>
              </w:p>
            </w:tc>
            <w:tc>
              <w:tcPr>
                <w:tcW w:w="9195" w:type="dxa"/>
                <w:gridSpan w:val="4"/>
                <w:vMerge/>
                <w:vAlign w:val="center"/>
              </w:tcPr>
              <w:p>
                <w:pPr>
                  <w:jc w:val="center"/>
                  <w:rPr>
                    <w:bCs/>
                    <w:iCs/>
                    <w:sz w:val="22"/>
                    <w:szCs w:val="22"/>
                  </w:rPr>
                </w:pPr>
              </w:p>
            </w:tc>
          </w:tr>
          <w:tr>
            <w:trPr>
              <w:gridBefore w:val="1"/>
              <w:wBefore w:w="108" w:type="dxa"/>
              <w:cantSplit/>
              <w:trHeight w:val="247"/>
            </w:trPr>
            <w:tc>
              <w:tcPr>
                <w:tcW w:w="236"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350" w:type="dxa"/>
                <w:tcBorders>
                  <w:left w:val="single" w:sz="4" w:space="0" w:color="auto"/>
                </w:tcBorders>
                <w:vAlign w:val="center"/>
              </w:tcPr>
              <w:p>
                <w:pPr>
                  <w:ind w:left="-216" w:firstLine="216"/>
                  <w:jc w:val="center"/>
                  <w:rPr>
                    <w:szCs w:val="24"/>
                  </w:rPr>
                </w:pPr>
                <w:r>
                  <w:rPr>
                    <w:szCs w:val="24"/>
                  </w:rPr>
                  <w:t>-</w:t>
                </w:r>
              </w:p>
            </w:tc>
            <w:tc>
              <w:tcPr>
                <w:tcW w:w="9195" w:type="dxa"/>
                <w:gridSpan w:val="4"/>
                <w:vAlign w:val="center"/>
              </w:tcPr>
              <w:p>
                <w:pPr>
                  <w:jc w:val="both"/>
                  <w:rPr>
                    <w:bCs/>
                    <w:iCs/>
                    <w:sz w:val="22"/>
                    <w:szCs w:val="22"/>
                  </w:rPr>
                </w:pPr>
                <w:r>
                  <w:rPr>
                    <w:bCs/>
                    <w:iCs/>
                    <w:sz w:val="22"/>
                    <w:szCs w:val="22"/>
                  </w:rPr>
                  <w:t xml:space="preserve">pažymos apie pajamas ____  vnt.;</w:t>
                </w:r>
              </w:p>
            </w:tc>
          </w:tr>
          <w:tr>
            <w:trPr>
              <w:gridBefore w:val="1"/>
              <w:wBefore w:w="108" w:type="dxa"/>
              <w:cantSplit/>
              <w:trHeight w:val="247"/>
            </w:trPr>
            <w:tc>
              <w:tcPr>
                <w:tcW w:w="236"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350" w:type="dxa"/>
                <w:tcBorders>
                  <w:left w:val="single" w:sz="4" w:space="0" w:color="auto"/>
                </w:tcBorders>
              </w:tcPr>
              <w:p>
                <w:pPr>
                  <w:ind w:left="-216" w:firstLine="216"/>
                  <w:jc w:val="both"/>
                  <w:rPr>
                    <w:szCs w:val="24"/>
                  </w:rPr>
                </w:pPr>
                <w:r>
                  <w:rPr>
                    <w:szCs w:val="24"/>
                  </w:rPr>
                  <w:t>-</w:t>
                </w:r>
              </w:p>
            </w:tc>
            <w:tc>
              <w:tcPr>
                <w:tcW w:w="9195" w:type="dxa"/>
                <w:gridSpan w:val="4"/>
                <w:vAlign w:val="center"/>
              </w:tcPr>
              <w:p>
                <w:pPr>
                  <w:jc w:val="both"/>
                  <w:rPr>
                    <w:bCs/>
                    <w:iCs/>
                    <w:sz w:val="22"/>
                    <w:szCs w:val="22"/>
                  </w:rPr>
                </w:pPr>
                <w:r>
                  <w:rPr>
                    <w:bCs/>
                    <w:iCs/>
                    <w:sz w:val="22"/>
                    <w:szCs w:val="22"/>
                  </w:rPr>
                  <w:t>kiti dokumentai _____________________________________________________________ vnt.</w:t>
                </w:r>
              </w:p>
            </w:tc>
          </w:tr>
          <w:tr>
            <w:trPr>
              <w:gridAfter w:val="1"/>
              <w:wAfter w:w="283" w:type="dxa"/>
              <w:trHeight w:val="422"/>
            </w:trPr>
            <w:tc>
              <w:tcPr>
                <w:tcW w:w="6204" w:type="dxa"/>
                <w:gridSpan w:val="4"/>
              </w:tcPr>
              <w:p>
                <w:pPr>
                  <w:tabs>
                    <w:tab w:val="left" w:pos="4995"/>
                    <w:tab w:val="left" w:pos="7655"/>
                  </w:tabs>
                  <w:ind w:right="176" w:firstLine="2389"/>
                  <w:jc w:val="both"/>
                  <w:rPr>
                    <w:sz w:val="20"/>
                  </w:rPr>
                </w:pPr>
                <w:r>
                  <w:rPr>
                    <w:sz w:val="20"/>
                  </w:rPr>
                  <w:t>reikalingą informaciją pažymėti taip:</w:t>
                </w:r>
              </w:p>
            </w:tc>
            <w:tc>
              <w:tcPr>
                <w:tcW w:w="431" w:type="dxa"/>
                <w:vAlign w:val="center"/>
              </w:tcPr>
              <w:p>
                <w:pPr>
                  <w:jc w:val="center"/>
                  <w:rPr>
                    <w:b/>
                    <w:sz w:val="20"/>
                  </w:rPr>
                </w:pPr>
                <w:r>
                  <w:rPr>
                    <w:b/>
                    <w:sz w:val="20"/>
                  </w:rPr>
                  <w:sym w:font="Wingdings 2" w:char="F054"/>
                </w:r>
              </w:p>
            </w:tc>
            <w:tc>
              <w:tcPr>
                <w:tcW w:w="2971" w:type="dxa"/>
                <w:tcBorders>
                  <w:left w:val="nil"/>
                </w:tcBorders>
              </w:tcPr>
              <w:p>
                <w:pPr>
                  <w:ind w:firstLine="106"/>
                  <w:jc w:val="both"/>
                  <w:rPr>
                    <w:sz w:val="20"/>
                  </w:rPr>
                </w:pPr>
              </w:p>
            </w:tc>
          </w:tr>
        </w:tbl>
        <w:p>
          <w:pPr/>
        </w:p>
        <w:p>
          <w:pPr>
            <w:jc w:val="both"/>
            <w:rPr>
              <w:szCs w:val="24"/>
            </w:rPr>
          </w:pPr>
          <w:r>
            <w:rPr>
              <w:b/>
              <w:szCs w:val="24"/>
            </w:rPr>
            <w:t xml:space="preserve">Suteiktą lengvatą prašau pervesti į sąskaitą </w:t>
          </w:r>
          <w:r>
            <w:rPr>
              <w:szCs w:val="24"/>
            </w:rPr>
            <w:t xml:space="preserve">banke ar kredito įstaigoje  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
            <w:gridCol w:w="492"/>
            <w:gridCol w:w="492"/>
            <w:gridCol w:w="492"/>
            <w:gridCol w:w="492"/>
            <w:gridCol w:w="492"/>
            <w:gridCol w:w="493"/>
            <w:gridCol w:w="493"/>
            <w:gridCol w:w="493"/>
            <w:gridCol w:w="493"/>
            <w:gridCol w:w="493"/>
            <w:gridCol w:w="493"/>
            <w:gridCol w:w="493"/>
            <w:gridCol w:w="493"/>
            <w:gridCol w:w="493"/>
            <w:gridCol w:w="493"/>
            <w:gridCol w:w="493"/>
            <w:gridCol w:w="493"/>
            <w:gridCol w:w="493"/>
            <w:gridCol w:w="493"/>
          </w:tblGrid>
          <w:tr>
            <w:tc>
              <w:tcPr>
                <w:tcW w:w="492" w:type="dxa"/>
                <w:shd w:val="clear" w:color="auto" w:fill="auto"/>
              </w:tcPr>
              <w:p>
                <w:pPr>
                  <w:jc w:val="both"/>
                  <w:rPr>
                    <w:szCs w:val="24"/>
                  </w:rPr>
                </w:pPr>
              </w:p>
            </w:tc>
            <w:tc>
              <w:tcPr>
                <w:tcW w:w="492" w:type="dxa"/>
                <w:shd w:val="clear" w:color="auto" w:fill="auto"/>
              </w:tcPr>
              <w:p>
                <w:pPr>
                  <w:jc w:val="both"/>
                  <w:rPr>
                    <w:szCs w:val="24"/>
                  </w:rPr>
                </w:pPr>
              </w:p>
            </w:tc>
            <w:tc>
              <w:tcPr>
                <w:tcW w:w="492" w:type="dxa"/>
                <w:shd w:val="clear" w:color="auto" w:fill="auto"/>
              </w:tcPr>
              <w:p>
                <w:pPr>
                  <w:jc w:val="both"/>
                  <w:rPr>
                    <w:szCs w:val="24"/>
                  </w:rPr>
                </w:pPr>
              </w:p>
            </w:tc>
            <w:tc>
              <w:tcPr>
                <w:tcW w:w="492" w:type="dxa"/>
                <w:shd w:val="clear" w:color="auto" w:fill="auto"/>
              </w:tcPr>
              <w:p>
                <w:pPr>
                  <w:jc w:val="both"/>
                  <w:rPr>
                    <w:szCs w:val="24"/>
                  </w:rPr>
                </w:pPr>
              </w:p>
            </w:tc>
            <w:tc>
              <w:tcPr>
                <w:tcW w:w="492" w:type="dxa"/>
                <w:shd w:val="clear" w:color="auto" w:fill="auto"/>
              </w:tcPr>
              <w:p>
                <w:pPr>
                  <w:jc w:val="both"/>
                  <w:rPr>
                    <w:szCs w:val="24"/>
                  </w:rPr>
                </w:pPr>
              </w:p>
            </w:tc>
            <w:tc>
              <w:tcPr>
                <w:tcW w:w="492"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c>
              <w:tcPr>
                <w:tcW w:w="493" w:type="dxa"/>
                <w:shd w:val="clear" w:color="auto" w:fill="auto"/>
              </w:tcPr>
              <w:p>
                <w:pPr>
                  <w:jc w:val="both"/>
                  <w:rPr>
                    <w:szCs w:val="24"/>
                  </w:rPr>
                </w:pPr>
              </w:p>
            </w:tc>
          </w:tr>
        </w:tbl>
        <w:p>
          <w:pPr/>
        </w:p>
        <w:p>
          <w:pPr>
            <w:jc w:val="both"/>
            <w:rPr>
              <w:szCs w:val="24"/>
            </w:rPr>
          </w:pPr>
          <w:r>
            <w:rPr>
              <w:b/>
              <w:szCs w:val="24"/>
            </w:rPr>
            <w:t>Informaciją apie nepriimtus sprendimus prašau teikti</w:t>
          </w:r>
          <w:r>
            <w:rPr>
              <w:szCs w:val="24"/>
            </w:rPr>
            <w:t>:</w:t>
          </w:r>
        </w:p>
        <w:tbl>
          <w:tblPr>
            <w:tblW w:w="9781" w:type="dxa"/>
            <w:tblInd w:w="108" w:type="dxa"/>
            <w:tblLook w:val="01E0" w:firstRow="1" w:lastRow="1" w:firstColumn="1" w:lastColumn="1" w:noHBand="0" w:noVBand="0"/>
          </w:tblPr>
          <w:tblGrid>
            <w:gridCol w:w="222"/>
            <w:gridCol w:w="965"/>
            <w:gridCol w:w="222"/>
            <w:gridCol w:w="8372"/>
          </w:tblGrid>
          <w:tr>
            <w:trPr>
              <w:cantSplit/>
              <w:trHeight w:val="57"/>
            </w:trPr>
            <w:tc>
              <w:tcPr>
                <w:tcW w:w="222" w:type="dxa"/>
                <w:tcBorders>
                  <w:top w:val="single" w:sz="4" w:space="0" w:color="auto"/>
                  <w:left w:val="single" w:sz="4" w:space="0" w:color="auto"/>
                  <w:bottom w:val="single" w:sz="4" w:space="0" w:color="auto"/>
                  <w:right w:val="single" w:sz="4" w:space="0" w:color="auto"/>
                </w:tcBorders>
              </w:tcPr>
              <w:p>
                <w:pPr>
                  <w:ind w:right="2677"/>
                  <w:jc w:val="both"/>
                  <w:rPr>
                    <w:szCs w:val="24"/>
                  </w:rPr>
                </w:pPr>
              </w:p>
            </w:tc>
            <w:tc>
              <w:tcPr>
                <w:tcW w:w="965" w:type="dxa"/>
                <w:tcBorders>
                  <w:left w:val="single" w:sz="4" w:space="0" w:color="auto"/>
                </w:tcBorders>
              </w:tcPr>
              <w:p>
                <w:pPr>
                  <w:tabs>
                    <w:tab w:val="left" w:pos="175"/>
                  </w:tabs>
                  <w:ind w:left="2340" w:hanging="2340"/>
                  <w:jc w:val="both"/>
                  <w:rPr>
                    <w:sz w:val="22"/>
                    <w:szCs w:val="22"/>
                  </w:rPr>
                </w:pPr>
                <w:r>
                  <w:rPr>
                    <w:sz w:val="22"/>
                    <w:szCs w:val="22"/>
                  </w:rPr>
                  <w:t>-</w:t>
                  <w:tab/>
                  <w:t xml:space="preserve">paštu;  </w:t>
                </w:r>
              </w:p>
            </w:tc>
            <w:tc>
              <w:tcPr>
                <w:tcW w:w="222" w:type="dxa"/>
                <w:tcBorders>
                  <w:top w:val="single" w:sz="4" w:space="0" w:color="auto"/>
                  <w:left w:val="single" w:sz="4" w:space="0" w:color="auto"/>
                  <w:bottom w:val="single" w:sz="4" w:space="0" w:color="auto"/>
                </w:tcBorders>
              </w:tcPr>
              <w:p>
                <w:pPr>
                  <w:ind w:right="2677"/>
                  <w:jc w:val="both"/>
                  <w:rPr>
                    <w:sz w:val="22"/>
                    <w:szCs w:val="22"/>
                  </w:rPr>
                </w:pPr>
              </w:p>
            </w:tc>
            <w:tc>
              <w:tcPr>
                <w:tcW w:w="8372" w:type="dxa"/>
                <w:tcBorders>
                  <w:left w:val="single" w:sz="4" w:space="0" w:color="auto"/>
                </w:tcBorders>
              </w:tcPr>
              <w:p>
                <w:pPr>
                  <w:tabs>
                    <w:tab w:val="left" w:pos="0"/>
                    <w:tab w:val="left" w:pos="1460"/>
                    <w:tab w:val="left" w:pos="3229"/>
                    <w:tab w:val="left" w:pos="6172"/>
                  </w:tabs>
                  <w:ind w:left="1460" w:hanging="2340"/>
                  <w:jc w:val="both"/>
                  <w:rPr>
                    <w:sz w:val="22"/>
                    <w:szCs w:val="22"/>
                  </w:rPr>
                </w:pPr>
                <w:r>
                  <w:rPr>
                    <w:sz w:val="22"/>
                    <w:szCs w:val="22"/>
                  </w:rPr>
                  <w:t>-</w:t>
                  <w:tab/>
                  <w:t xml:space="preserve">- elektroniniu paštu, el. p. adresas  __________________________________ .</w:t>
                </w:r>
              </w:p>
            </w:tc>
          </w:tr>
        </w:tbl>
        <w:p>
          <w:pPr>
            <w:tabs>
              <w:tab w:val="left" w:pos="284"/>
            </w:tabs>
            <w:jc w:val="both"/>
            <w:rPr>
              <w:sz w:val="8"/>
              <w:szCs w:val="8"/>
            </w:rPr>
          </w:pPr>
        </w:p>
        <w:p>
          <w:pPr>
            <w:jc w:val="both"/>
            <w:rPr>
              <w:szCs w:val="24"/>
            </w:rPr>
          </w:pPr>
          <w:r>
            <w:rPr>
              <w:b/>
              <w:szCs w:val="24"/>
            </w:rPr>
            <w:t>TVIRTINU</w:t>
          </w:r>
          <w:r>
            <w:rPr>
              <w:szCs w:val="24"/>
            </w:rPr>
            <w:t xml:space="preserve">, kad mano pateikta informacija yra teisinga ir būste nėra kitų gyvenančių ar gyvenamąją vietą deklaravusių asmenų.  </w:t>
          </w:r>
        </w:p>
        <w:p>
          <w:pPr>
            <w:jc w:val="both"/>
            <w:rPr>
              <w:szCs w:val="24"/>
            </w:rPr>
          </w:pPr>
          <w:r>
            <w:rPr>
              <w:b/>
              <w:szCs w:val="24"/>
            </w:rPr>
            <w:t>ŽINAU IR SUTINKU</w:t>
          </w:r>
          <w:r>
            <w:rPr>
              <w:szCs w:val="24"/>
            </w:rPr>
            <w:t>:</w:t>
          </w:r>
        </w:p>
        <w:p>
          <w:pPr>
            <w:tabs>
              <w:tab w:val="left" w:pos="142"/>
            </w:tabs>
            <w:ind w:left="2340" w:hanging="2340"/>
            <w:jc w:val="both"/>
            <w:rPr>
              <w:szCs w:val="24"/>
            </w:rPr>
          </w:pPr>
          <w:r>
            <w:rPr>
              <w:szCs w:val="24"/>
            </w:rPr>
            <w:t>-</w:t>
            <w:tab/>
            <w:t>kad paramos teikimo tikslais duomenys bus tikrinami;</w:t>
          </w:r>
        </w:p>
        <w:p>
          <w:pPr>
            <w:tabs>
              <w:tab w:val="left" w:pos="142"/>
            </w:tabs>
            <w:jc w:val="both"/>
            <w:rPr>
              <w:szCs w:val="24"/>
            </w:rPr>
          </w:pPr>
          <w:r>
            <w:rPr>
              <w:szCs w:val="24"/>
            </w:rPr>
            <w:t>-</w:t>
            <w:tab/>
            <w:t>kad pateikęs neteisingus duomenis turėsiu grąžinti neteisėtai gautą lengvatą arba ji bus išieškota įstatymų nustatyta tvarka.</w:t>
          </w:r>
        </w:p>
        <w:p>
          <w:pPr>
            <w:ind w:left="180"/>
            <w:jc w:val="both"/>
            <w:rPr>
              <w:szCs w:val="24"/>
            </w:rPr>
          </w:pPr>
        </w:p>
        <w:p>
          <w:pPr>
            <w:jc w:val="both"/>
            <w:rPr>
              <w:szCs w:val="24"/>
            </w:rPr>
          </w:pPr>
          <w:r>
            <w:rPr>
              <w:szCs w:val="24"/>
            </w:rPr>
            <w:t xml:space="preserve">Pareiškėjas     ……….........                                                   </w:t>
            <w:tab/>
            <w:t xml:space="preserve"> …………………………...........</w:t>
          </w:r>
        </w:p>
        <w:p>
          <w:pPr>
            <w:ind w:firstLine="1749"/>
            <w:jc w:val="both"/>
            <w:rPr>
              <w:szCs w:val="24"/>
            </w:rPr>
          </w:pPr>
          <w:r>
            <w:rPr>
              <w:sz w:val="20"/>
            </w:rPr>
            <w:t>(parašas)</w:t>
          </w:r>
          <w:r>
            <w:rPr>
              <w:szCs w:val="24"/>
            </w:rPr>
            <w:t xml:space="preserve">                                                                                    </w:t>
          </w:r>
          <w:r>
            <w:rPr>
              <w:sz w:val="20"/>
            </w:rPr>
            <w:t>(vardas, pavardė)</w:t>
          </w:r>
          <w:r>
            <w:rPr>
              <w:szCs w:val="24"/>
            </w:rPr>
            <w:t xml:space="preserve"> </w:t>
          </w:r>
        </w:p>
        <w:tbl>
          <w:tblPr>
            <w:tblW w:w="9606" w:type="dxa"/>
            <w:tblLook w:val="01E0" w:firstRow="1" w:lastRow="1" w:firstColumn="1" w:lastColumn="1" w:noHBand="0" w:noVBand="0"/>
          </w:tblPr>
          <w:tblGrid>
            <w:gridCol w:w="9606"/>
          </w:tblGrid>
          <w:tr>
            <w:trPr>
              <w:trHeight w:val="422"/>
            </w:trPr>
            <w:tc>
              <w:tcPr>
                <w:tcW w:w="9606" w:type="dxa"/>
              </w:tcPr>
              <w:p>
                <w:pPr>
                  <w:jc w:val="both"/>
                  <w:rPr>
                    <w:szCs w:val="24"/>
                  </w:rPr>
                </w:pPr>
                <w:r>
                  <w:rPr>
                    <w:szCs w:val="24"/>
                  </w:rPr>
                  <w:t xml:space="preserve">Prašymas gautas:                20     m. ....................... mėn. ....d.  Nr........</w:t>
                </w:r>
              </w:p>
              <w:p>
                <w:pPr>
                  <w:jc w:val="both"/>
                  <w:rPr>
                    <w:szCs w:val="24"/>
                  </w:rPr>
                </w:pPr>
              </w:p>
              <w:p>
                <w:pPr>
                  <w:tabs>
                    <w:tab w:val="left" w:pos="4608"/>
                  </w:tabs>
                  <w:ind w:left="2977" w:right="34" w:hanging="2977"/>
                  <w:jc w:val="both"/>
                  <w:rPr>
                    <w:szCs w:val="24"/>
                  </w:rPr>
                </w:pPr>
                <w:r>
                  <w:rPr>
                    <w:szCs w:val="24"/>
                  </w:rPr>
                  <w:t xml:space="preserve">Prašymą priėmė :                _____________                       _______________________________ </w:t>
                </w:r>
              </w:p>
              <w:p>
                <w:pPr>
                  <w:tabs>
                    <w:tab w:val="left" w:pos="4608"/>
                  </w:tabs>
                  <w:ind w:left="2977" w:right="34"/>
                  <w:jc w:val="both"/>
                  <w:rPr>
                    <w:szCs w:val="24"/>
                  </w:rPr>
                </w:pPr>
                <w:r>
                  <w:rPr>
                    <w:sz w:val="20"/>
                  </w:rPr>
                  <w:t>(parašas)</w:t>
                </w:r>
                <w:r>
                  <w:rPr>
                    <w:szCs w:val="24"/>
                  </w:rPr>
                  <w:t xml:space="preserve">                                             (</w:t>
                </w:r>
                <w:r>
                  <w:rPr>
                    <w:sz w:val="20"/>
                  </w:rPr>
                  <w:t>pareigos, vardas, pavardė)</w:t>
                </w:r>
              </w:p>
            </w:tc>
          </w:tr>
        </w:tbl>
        <w:p>
          <w:pPr>
            <w:jc w:val="center"/>
            <w:rPr>
              <w:szCs w:val="24"/>
              <w:lang w:val="pt-BR"/>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bd6530bb5811eab9d9cd0c85e0b745">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2020-06-25,
paskelbta TAR 2020-07-01, i. k. 2020-14712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2967e0565711f0b070ee7f1ceefc75">
            <w:r w:rsidRPr="00532B9F">
              <w:rPr>
                <w:rFonts w:ascii="Times New Roman" w:eastAsia="MS Mincho" w:hAnsi="Times New Roman"/>
                <w:sz w:val="20"/>
                <w:i/>
                <w:iCs/>
                <w:color w:val="0000FF" w:themeColor="hyperlink"/>
                <w:u w:val="single"/>
              </w:rPr>
              <w:t>T1-266</w:t>
            </w:r>
          </w:fldSimple>
          <w:r>
            <w:rPr>
              <w:rFonts w:ascii="Times New Roman" w:eastAsia="MS Mincho" w:hAnsi="Times New Roman"/>
              <w:sz w:val="20"/>
              <w:i/>
              <w:iCs/>
            </w:rPr>
            <w:t>,
2025-06-26,
paskelbta TAR 2025-07-01, i. k. 2025-12090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dbd6530bb5811eab9d9cd0c85e0b745">
            <w:r w:rsidRPr="00532B9F">
              <w:rPr>
                <w:rFonts w:ascii="Times New Roman" w:eastAsia="MS Mincho" w:hAnsi="Times New Roman"/>
                <w:sz w:val="20"/>
                <w:iCs/>
                <w:color w:val="0000FF" w:themeColor="hyperlink"/>
                <w:u w:val="single"/>
              </w:rPr>
              <w:t>T1-231</w:t>
            </w:r>
          </w:fldSimple>
          <w:r>
            <w:rPr>
              <w:rFonts w:ascii="Times New Roman" w:eastAsia="MS Mincho" w:hAnsi="Times New Roman"/>
              <w:sz w:val="20"/>
              <w:iCs/>
            </w:rPr>
            <w:t>,
2020-06-25,
paskelbta TAR 2020-07-01, i. k. 2020-14712                </w:t>
          </w:r>
        </w:p>
        <w:p>
          <w:pPr>
            <w:jc w:val="both"/>
            <w:rPr>
              <w:rFonts w:ascii="Times New Roman" w:hAnsi="Times New Roman"/>
            </w:rPr>
          </w:pPr>
          <w:r>
            <w:rPr>
              <w:rFonts w:ascii="Times New Roman" w:hAnsi="Times New Roman"/>
              <w:sz w:val="20"/>
            </w:rPr>
            <w:t>Dėl Telšių rajono savivaldybės tarybos 2020 m. vasario 27 d. sprendimo Nr. T1-68 „Dėl Vietinės rinkliavos už komunalinių atliekų surinkimą ir tvarkymą lengvatų teikimo Telšių rajono gyventojams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b2967e0565711f0b070ee7f1ceefc75">
            <w:r w:rsidRPr="00532B9F">
              <w:rPr>
                <w:rFonts w:ascii="Times New Roman" w:eastAsia="MS Mincho" w:hAnsi="Times New Roman"/>
                <w:sz w:val="20"/>
                <w:iCs/>
                <w:color w:val="0000FF" w:themeColor="hyperlink"/>
                <w:u w:val="single"/>
              </w:rPr>
              <w:t>T1-266</w:t>
            </w:r>
          </w:fldSimple>
          <w:r>
            <w:rPr>
              <w:rFonts w:ascii="Times New Roman" w:eastAsia="MS Mincho" w:hAnsi="Times New Roman"/>
              <w:sz w:val="20"/>
              <w:iCs/>
            </w:rPr>
            <w:t>,
2025-06-26,
paskelbta TAR 2025-07-01, i. k. 2025-12090                </w:t>
          </w:r>
        </w:p>
        <w:p>
          <w:pPr>
            <w:jc w:val="both"/>
            <w:rPr>
              <w:rFonts w:ascii="Times New Roman" w:hAnsi="Times New Roman"/>
            </w:rPr>
          </w:pPr>
          <w:r>
            <w:rPr>
              <w:rFonts w:ascii="Times New Roman" w:hAnsi="Times New Roman"/>
              <w:sz w:val="20"/>
            </w:rPr>
            <w:t>Dėl Telšių rajono savivaldybės tarybos 2020 m. vasario 27 d. sprendimo Nr. T1-68 „Dėl Vietinės rinkliavos už komunalinių atliekų surinkimą ir tvarkymą lengvatų teikimo Telšių rajono gyventojams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5" w:right="567" w:bottom="1134" w:left="1701" w:header="284" w:footer="301"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Palemonas">
    <w:altName w:val="Times New Roman"/>
    <w:charset w:val="BA"/>
    <w:family w:val="roman"/>
    <w:pitch w:val="variable"/>
    <w:sig w:usb0="A00002EF" w:usb1="1000004F" w:usb2="00000020" w:usb3="00000000" w:csb0="0000009F" w:csb1="00000000"/>
  </w:font>
  <w:font w:name="Courier New">
    <w:panose1 w:val="02070309020205020404"/>
    <w:charset w:val="BA"/>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ind w:right="360"/>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ind w:right="360"/>
      <w:rPr>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153"/>
        <w:tab w:val="right" w:pos="8306"/>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153"/>
        <w:tab w:val="right" w:pos="8306"/>
      </w:tabs>
      <w:rPr>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92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988D21A"/>
  <w15:docId w15:val="{36347D6B-7BFF-4BCF-944B-1242334C3B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90793130">
      <w:bodyDiv w:val="1"/>
      <w:marLeft w:val="0"/>
      <w:marRight w:val="0"/>
      <w:marTop w:val="0"/>
      <w:marBottom w:val="0"/>
      <w:divBdr>
        <w:top w:val="none" w:sz="0" w:space="0" w:color="auto"/>
        <w:left w:val="none" w:sz="0" w:space="0" w:color="auto"/>
        <w:bottom w:val="none" w:sz="0" w:space="0" w:color="auto"/>
        <w:right w:val="none" w:sz="0" w:space="0" w:color="auto"/>
      </w:divBdr>
    </w:div>
    <w:div w:id="347832311">
      <w:bodyDiv w:val="1"/>
      <w:marLeft w:val="0"/>
      <w:marRight w:val="0"/>
      <w:marTop w:val="0"/>
      <w:marBottom w:val="0"/>
      <w:divBdr>
        <w:top w:val="none" w:sz="0" w:space="0" w:color="auto"/>
        <w:left w:val="none" w:sz="0" w:space="0" w:color="auto"/>
        <w:bottom w:val="none" w:sz="0" w:space="0" w:color="auto"/>
        <w:right w:val="none" w:sz="0" w:space="0" w:color="auto"/>
      </w:divBdr>
    </w:div>
    <w:div w:id="1769932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f4b80503d7849cbb293d4c0cd5472f5" PartId="83e550b31c874a04801a05c2457f8b83">
    <Part Type="preambule" DocPartId="89d39939a1a847be9e82961b8befcfbc" PartId="ba8a62ce9fc74310aee2f89f0ce0961d"/>
    <Part Type="punktas" Nr="1" Abbr="1 p." DocPartId="3e65eb6375a24163a2ddaa47c329a208" PartId="567f7d98d8eb46dbacfbbd12e6bbf60c"/>
    <Part Type="punktas" Nr="2" Abbr="2 p." DocPartId="7875a4621f1b48649099a9836803c6aa" PartId="6f7faa8a9ece44959f72aa464e901def"/>
    <Part Type="signatura" DocPartId="819b50c70bc241d0a96098c09d30c79a" PartId="dfc21cbedebf4197ae7456563b46a5c2"/>
  </Part>
  <Part Type="patvirtinta" Title="VIETINĖS RINKLIAVOS UŽ KOMUNALINIŲ ATLIEKŲ SURINKIMĄ IR TVARKYMĄ LENGVATŲ TEIKIMO TELŠIŲ RAJONO GYVENTOJAMS TVARKOS APRAŠAS" DocPartId="729ca3f467f4489f851d24497b462def" PartId="cad83347f62e4e96b1aa9c0fbf22d227">
    <Part Type="skyrius" Nr="1" Title="BENDROSIOS NUOSTATOS" DocPartId="247c9503392f415fa5708b5a546c1346" PartId="a5123a4ef8194640ac6c78a30761a9dd">
      <Part Type="punktas" Nr="1" Abbr="1 p." DocPartId="5cf2091d80734ebf8ca71c69d531920b" PartId="b83da43a29d74718882fa90fb3e7bafd"/>
      <Part Type="punktas" Nr="2" Abbr="2 p." DocPartId="3f2f13d6c574403eb9809cb855e9cca6" PartId="ea1cef3d349b4f92980bea1de10cfc07"/>
      <Part Type="punktas" Nr="3" Abbr="3 p." DocPartId="52713b8189ed4b2ab7ce997017388270" PartId="4dd9b7c54f0c4262bdf7e446dfa24670"/>
    </Part>
    <Part Type="skyrius" Nr="2" Title="PAGRINDINĖS SĄVOKOS" DocPartId="ec7bbe49ab674d07afb86c806026599f" PartId="3e9bde97dea84cc2a54dfb8ddbc26798">
      <Part Type="punktas" Nr="4" Abbr="4 p." DocPartId="20a46e7ef2434dbc882713476f473f1d" PartId="d895988dbafd47ee98c93382022bc205"/>
      <Part Type="punktas" Nr="5" Abbr="5 p." DocPartId="fc50db6e53124d548fa62eadc8906cea" PartId="7393984437694022abc9d0de4b19458e">
        <Part Type="papunktis" Nr="5.1" Abbr="5.1 pp." DocPartId="8595ddf961dc489fb2067a89e6dea178" PartId="84a81240d867466cb4a9e951f500748a"/>
        <Part Type="papunktis" Nr="5.2" Abbr="5.2 pp." DocPartId="dc057702a3a04256a361d48e1d0a4c83" PartId="9684f61e624544cb99e1a7f83df15b0a"/>
        <Part Type="papunktis" Nr="5.3" Abbr="5.3 pp." DocPartId="24aabfad6da44015b970685e19e994c6" PartId="d63c37125d224d76a0491bdb37fe1fa4"/>
        <Part Type="papunktis" Nr="5.4" Abbr="5.4 pp." DocPartId="9334da74f5524163abb9f0600064d660" PartId="13646179a4e64e81bf713f1feb0f1d4b"/>
        <Part Type="papunktis" Nr="5.5" Abbr="5.5 pp." DocPartId="eb1d1f603b0b40628943c02b9d26dec9" PartId="af6b47ca83d646c084eb1fcc83e6c30e"/>
        <Part Type="papunktis" Nr="5.6" Abbr="5.6 pp." DocPartId="b3d40a229d7941ce97754904d84406af" PartId="63985bf45d06455eaa1cd011b81c3b92"/>
        <Part Type="papunktis" Nr="5.7" Abbr="5.7 pp." DocPartId="22919742106b4a29b236c3099d9f332c" PartId="fc7f97149b074875a563dfc40dee34dd"/>
        <Part Type="papunktis" Nr="5.8" Abbr="5.8 pp." DocPartId="cae0e87ab34d4449afe5b5eca08a84f1" PartId="86e1db71bf044b5a84096ec6388c734c"/>
      </Part>
    </Part>
    <Part Type="skyrius" Nr="3" Title="LENGVATŲ GAVĖJAI IR DYDŽIAI" DocPartId="b1c3d563aab5404b9d1b27e79390d0b6" PartId="d5bf3fe9b51c4cecbbc9b56e97fd326b">
      <Part Type="punktas" Nr="6" Abbr="6 p." DocPartId="65e4f75b0f6d45b58108503892350c07" PartId="9fd9bd4f218b4887a94b9ed555951727">
        <Part Type="papunktis" Nr="6.1" Abbr="6.1 pp." DocPartId="b288908b9498406aa5d8fad0d778fcc9" PartId="f46940b84df9402bac7f7d17403d403e"/>
        <Part Type="papunktis" Nr="6.2" Abbr="6.2 pp." DocPartId="6b8d07842ef64e58bb359ad859c00336" PartId="fa1e524dd98b420eade40d7aff18a723"/>
        <Part Type="papunktis" Nr="6.3" Abbr="6.3 pp." DocPartId="11fe4dc441c74cad97760be38ea9d05b" PartId="112c69c0e38f448a8eee6ad216a8f1ba"/>
      </Part>
      <Part Type="punktas" Nr="7" Abbr="7 p." DocPartId="6a75d308e7e44323aee1e868e28936c0" PartId="2dc2d474893b4c699a8976f6365bf93a"/>
      <Part Type="punktas" Nr="8" Abbr="8 p." DocPartId="2c8d0bb71376406ea952feaf0665a081" PartId="66c7fe2d7f174bd0af6eb9bc46c7909e"/>
      <Part Type="punktas" Nr="9" Abbr="9 p." DocPartId="eb57f3713ea94df9b8e2f6d4a1de1273" PartId="ddfba2971223463b86007b35b17ea856"/>
    </Part>
    <Part Type="skyrius" Nr="4" Title="LENGVATŲ GAVIMO SĄLYGOS" DocPartId="7a3e19d2a45a4adcb4b27b241b4a0d35" PartId="cf72a546d20e4fe897bbed706046d215">
      <Part Type="punktas" Nr="10" Abbr="10 p." DocPartId="25780a7bb3e34a4a827b8b02239f27da" PartId="f34a214ef8604e97bba8b355b63965a3"/>
      <Part Type="punktas" Nr="11" Abbr="11 p." DocPartId="7c1ea6915ef648e19554ccb405866f61" PartId="98ae3bcb980a4f7b93719ebb2b58f49b"/>
      <Part Type="punktas" Nr="12" Abbr="12 p." DocPartId="c72795da7249484988df80972045ca95" PartId="13ed5cb0bdab454badcf76cf69840c5a"/>
      <Part Type="punktas" Nr="13" Abbr="13 p." DocPartId="01b78df1131d4b7789a51740bfd678e7" PartId="5a835f1ea86b4077b7670f05f836eb0d"/>
      <Part Type="punktas" Nr="14" Abbr="14 p." DocPartId="df75995d49fd4fdf81d4ef014e2a192b" PartId="99fb55aa3abf43758aaad36b759a54b3"/>
      <Part Type="punktas" Nr="15" Abbr="15 p." DocPartId="c42f973fa82b41ab998493ef12703870" PartId="10ce0e94b943416e9c0c5bc36de13178">
        <Part Type="papunktis" Nr="15.1" Abbr="15.1 pp." DocPartId="43e08426a3184d888079dde59ca0eadc" PartId="8afce66ced984fe38fe08c73c256e746"/>
        <Part Type="papunktis" Nr="15.2" Abbr="15.2 pp." DocPartId="4b1e2fab70294129af84785d157537e4" PartId="cab210c1dbba4ed7b7fffe86e1ba621d"/>
        <Part Type="papunktis" Nr="15.3" Abbr="15.3 pp." DocPartId="9173b694655540708ec652d880e64b3e" PartId="869c7d5427324bc892bb3f756e8227ad"/>
      </Part>
      <Part Type="punktas" Nr="16" Abbr="16 p." DocPartId="d7b7fb82da1f4d79a6427f55aad5e9d3" PartId="b09a75be47c44537a2ef9846d41aba9d"/>
      <Part Type="punktas" Nr="17" Abbr="17 p." DocPartId="defd7500953a47f0bbe3888f0721888a" PartId="0bec13f65dfb4423846bc826b123b29b"/>
    </Part>
    <Part Type="skyrius" Nr="5" Title="KREIPIMASIS DĖL LENGVATŲ IR LENGVATŲ TEIKIMAS" DocPartId="4c2a128223f34925b3dc80aca6a321a7" PartId="556a11d9fe394b088891b1fd265a3e34">
      <Part Type="punktas" Nr="18" Abbr="18 p." DocPartId="528acd5266ed4c9b96d2baed1dd160e5" PartId="d366bf144e104c4abc8ebabd18933f79">
        <Part Type="papunktis" Nr="18.1" Abbr="18.1 pp." DocPartId="4091ee7919ad48e4b0a808eb852364c0" PartId="c147ec16a9ce4740aad14b2d0c7a0e34"/>
        <Part Type="papunktis" Nr="18.2" Abbr="18.2 pp." DocPartId="3d05ec4d290641229da8b8158ef41f18" PartId="5647b1b65fb247caacc022f28ad4013d"/>
      </Part>
      <Part Type="punktas" Nr="19" Abbr="19 p." DocPartId="d84f7a800883418eb3947f8e4954ad00" PartId="00fcc96af6a54f019dd997668cae3738">
        <Part Type="papunktis" Nr="19.1" Abbr="19.1 pp." DocPartId="0e8e72e6a59745b5989adb9fb2118c3f" PartId="8478b43ea4884857ad8ccb02b7e9a0dc"/>
        <Part Type="papunktis" Nr="19.2" Abbr="19.2 pp." DocPartId="2372a1c60ee84b2a8088e70934eff5cd" PartId="86052e2e51c84ef680f46a029c74306d"/>
        <Part Type="papunktis" Nr="19.3" Abbr="19.3 pp." DocPartId="99cb277a7aa7451884835d31c4f1b87c" PartId="c93c3368f5b14516b0c69d7da2bb6b3c"/>
        <Part Type="papunktis" Nr="19.4" Abbr="19.4 pp." DocPartId="6ed7c81335e54248b062cf29d3ddd297" PartId="4f8ca0de5e9d4f4683c68fa678403525"/>
        <Part Type="papunktis" Nr="19.5" Abbr="19.5 pp." DocPartId="a8b328542b9b478ab29744454f34a652" PartId="339448196aec4513b92642224c9ab1c0"/>
        <Part Type="papunktis" Nr="19.6" Abbr="19.6 pp." DocPartId="f710bae1127048ae80cdb8c1ccc6e655" PartId="8c5553808cdd4cf392cc16647fdc6090"/>
        <Part Type="papunktis" Nr="19.7" Abbr="19.7 pp." DocPartId="166c34a87ae64a46874c55f1b314b115" PartId="5bf66892001241248d0bd4cd23407657"/>
      </Part>
      <Part Type="punktas" Nr="20" Abbr="20 p." DocPartId="9c9a84811eb54c1b995ac8b28d86efe5" PartId="06cc193010704c608d1ff8b6299c42f4"/>
      <Part Type="punktas" Nr="21" Abbr="21 p." DocPartId="42396306f1aa4356b84c8d67599d45f5" PartId="bcfa0228eec94cbb89e9e80b02e0d3d8">
        <Part Type="papunktis" Nr="21.1" Abbr="21.1 pp." DocPartId="294b712c141f46eca7fa5e4eaaaf3f50" PartId="39f73ff46ac8484db5edd50e3855f76c"/>
        <Part Type="papunktis" Nr="21.2" Abbr="21.2 pp." DocPartId="38a85876e22442d2ac31d3446ebb91a3" PartId="1b3ab424c5d74f6796e32bf2e469812a"/>
        <Part Type="papunktis" Nr="21.3" Abbr="21.3 pp." DocPartId="e30bafd1ba5c4277ba6306c1a80cd189" PartId="e8391e49a00644da9ed60a4c45908229"/>
        <Part Type="papunktis" Nr="21.4" Abbr="21.4 pp." DocPartId="890335817ee0447dbe5f3d1f3b98da8f" PartId="b9f3c7a7267b466da1f7b0787db201a5"/>
        <Part Type="papunktis" Nr="21.5" Abbr="21.5 pp." DocPartId="f435cacf7f1b485c9553a74b56eaeedd" PartId="42699c785f7c4ec5adaae05b20ef5f61"/>
        <Part Type="papunktis" Nr="21.6" Abbr="21.6 pp." DocPartId="aaf10a9846034deea4c16a8437c86611" PartId="4ed912fd9bf649a983de311ac79082e6"/>
      </Part>
      <Part Type="punktas" Nr="22" Abbr="22 p." DocPartId="2c8e5d8039a74f07b656e2b6d128292a" PartId="36fff55967a74e7392217284a334720f"/>
      <Part Type="punktas" Nr="23" Abbr="23 p." DocPartId="33da40add2d44ba3bd792b0a85b426cd" PartId="7973a04242e04aca85bee883388ebfac"/>
    </Part>
    <Part Type="skyrius" Nr="6" Title="ATSAKOMYBĖ IR KONTROLĖ" DocPartId="9e5f618679dd4db5a664a333be2c44e3" PartId="e17d56ea2af64428836ec22e7aee262e">
      <Part Type="punktas" Nr="24" Abbr="24 p." DocPartId="e6a10553d82f4053b186dc33a000ec85" PartId="0ad29cd8ba3e49b08386fd03baf3e410">
        <Part Type="papunktis" Nr="24.1" Abbr="24.1 pp." DocPartId="ec18cfbeda274db3afa92e1efc08fd72" PartId="83782ce37c2343c29d27ccc0d4de1227"/>
        <Part Type="papunktis" Nr="24.2" Abbr="24.2 pp." DocPartId="8fc36f09ddd4470391b150d4ba884569" PartId="3ac8fc1b358e4292b820f7a774f1bd1e"/>
      </Part>
      <Part Type="punktas" Nr="25" Abbr="25 p." DocPartId="b083ded6f595439ab065cc6f03dae2f7" PartId="9a53f203db5d456eb1cf461685356240">
        <Part Type="papunktis" Nr="25.1" Abbr="25.1 pp." DocPartId="bb3fd1bd61954fd2aa0e6829077cacb9" PartId="b7f8c09e93b649759444e762c8b9fb2a"/>
        <Part Type="papunktis" Nr="25.2" Abbr="25.2 pp." DocPartId="64f3b698325940a38bc8a4bde7b5d301" PartId="cbf032cdde4a43ccb166623d558d2935"/>
      </Part>
      <Part Type="punktas" Nr="26" Abbr="26 p." DocPartId="af143e9ebb22438dbd0015a940ff32e0" PartId="a8f56c6c533349cf84809b768525292d"/>
      <Part Type="punktas" Nr="27" Abbr="27 p." DocPartId="a6c6a5bb9979499c83772f6a7f8570f2" PartId="4de5f09a55a447e18f223f8d5b696f92"/>
    </Part>
    <Part Type="skyrius" Nr="7" Title="BAIGIAMOSIOS NUOSTATOS" DocPartId="1ccf13fe0eb841379fc23ed3413b3d50" PartId="d5793aab2a974a15894782615c37eb14">
      <Part Type="punktas" Nr="28" Abbr="28 p." DocPartId="080e9467c908475cac854f0155dbdcc6" PartId="23941c00d1774a6ab3e3f585de269db7"/>
      <Part Type="punktas" Nr="29" Abbr="29 p." DocPartId="477a0829b56849b5a34ac5ddef7b5466" PartId="22cfa0cbdec14e33a2a5363397ebddea"/>
      <Part Type="punktas" Nr="30" Abbr="30 p." DocPartId="ce1fc86a6e76464aab777b3623222ab1" PartId="62d0b70f937b4459872954060e570beb"/>
    </Part>
    <Part Type="pabaiga" DocPartId="06a3959e3d1f44c7a23de76555743f65" PartId="814f937b02444602a05d4cf82a4b9d7d"/>
  </Part>
  <Part Type="priedas" Abbr="pr." Title="PRAŠYMAS DĖL VIETINĖS RINKLIAVOS UŽ KOMUNALINIŲ ATLIEKŲ SURINKIMĄ IR TVARKYMĄ LENGVATOS SUTEIKIMO" DocPartId="8847b89c0cbf4b66b4aab724ffbdb6a3" PartId="1c3c4167e773473e9df5f803ed0e7484"/>
</Parts>
</file>

<file path=customXml/item2.xml><?xml version="1.0" encoding="utf-8"?>
<b:Sources xmlns:b="http://schemas.openxmlformats.org/officeDocument/2006/bibliography" SelectedStyle="\SIST02.XSL" StyleName="SIST02"/>
</file>

<file path=customXml/item3.xml><?xml version="1.0" encoding="utf-8"?>
<b:Sources xmlns:b="http://schemas.openxmlformats.org/officeDocument/2006/bibliography" SelectedStyle="\SIST02.XSL" StyleName="SIST02"/>
</file>

<file path=customXml/itemProps1.xml><?xml version="1.0" encoding="utf-8"?>
<ds:datastoreItem xmlns:ds="http://schemas.openxmlformats.org/officeDocument/2006/customXml" ds:itemID="{C86FA64E-3A1B-4573-B178-D290B4DE2C91}">
  <ds:schemaRefs>
    <ds:schemaRef ds:uri="http://lrs.lt/TAIS/DocParts"/>
  </ds:schemaRefs>
</ds:datastoreItem>
</file>

<file path=customXml/itemProps2.xml><?xml version="1.0" encoding="utf-8"?>
<ds:datastoreItem xmlns:ds="http://schemas.openxmlformats.org/officeDocument/2006/customXml" ds:itemID="{03890E32-2F10-4253-BD5B-448E7909996D}">
  <ds:schemaRefs>
    <ds:schemaRef ds:uri="http://schemas.openxmlformats.org/officeDocument/2006/bibliography"/>
  </ds:schemaRefs>
</ds:datastoreItem>
</file>

<file path=customXml/itemProps3.xml><?xml version="1.0" encoding="utf-8"?>
<ds:datastoreItem xmlns:ds="http://schemas.openxmlformats.org/officeDocument/2006/customXml" ds:itemID="{67D2201B-DB39-44D8-92D3-9A8930B2697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9</Pages>
  <Words>2103</Words>
  <Characters>15765</Characters>
  <Application>Microsoft Office Word</Application>
  <DocSecurity>0</DocSecurity>
  <Lines>131</Lines>
  <Paragraphs>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Socialines paramos skyrius</Company>
  <LinksUpToDate>false</LinksUpToDate>
  <CharactersWithSpaces>17833</CharactersWithSpaces>
  <SharedDoc>false</SharedDoc>
  <HyperlinkBase/>
  <HLinks>
    <vt:vector xmlns:vt="http://schemas.openxmlformats.org/officeDocument/2006/docPropsVTypes" size="12" baseType="variant">
      <vt:variant>
        <vt:i4>1310720</vt:i4>
      </vt:variant>
      <vt:variant>
        <vt:i4>12</vt:i4>
      </vt:variant>
      <vt:variant>
        <vt:i4>0</vt:i4>
      </vt:variant>
      <vt:variant>
        <vt:i4>5</vt:i4>
      </vt:variant>
      <vt:variant>
        <vt:lpwstr>http://192.168.133.239/Litlex/ll.dll?Tekstas=1&amp;Id=65933&amp;BF=1</vt:lpwstr>
      </vt:variant>
      <vt:variant>
        <vt:lpwstr/>
      </vt:variant>
      <vt:variant>
        <vt:i4>720993</vt:i4>
      </vt:variant>
      <vt:variant>
        <vt:i4>9</vt:i4>
      </vt:variant>
      <vt:variant>
        <vt:i4>0</vt:i4>
      </vt:variant>
      <vt:variant>
        <vt:i4>5</vt:i4>
      </vt:variant>
      <vt:variant>
        <vt:lpwstr>mailto:dainora.gedmintiene@telsiai.lt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2020-03-02T11:18:00Z</dcterms:created>
  <dc:creator>Virginijus R.</dc:creator>
  <lastModifiedBy>ŠAULYTĖ SKAIRIENĖ Dalia</lastModifiedBy>
  <lastPrinted>2020-02-08T11:09:00Z</lastPrinted>
  <dcterms:modified xsi:type="dcterms:W3CDTF">2025-07-02T07:55:00Z</dcterms:modified>
  <revision>8</revision>
</coreProperties>
</file>