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6488b0c7b6045398abe5242931cd4cc"/>
        <w:lock w:val="sdtLocked"/>
        <w:richText/>
      </w:sdtPr>
      <w:sdtContent>
        <w:p>
          <w:pPr>
            <w:jc w:val="both"/>
            <w:rPr>
              <w:rFonts w:ascii="Times New Roman" w:hAnsi="Times New Roman"/>
            </w:rPr>
          </w:pPr>
          <w:r>
            <w:rPr>
              <w:rFonts w:ascii="Times New Roman" w:hAnsi="Times New Roman"/>
              <w:b/>
              <w:i/>
            </w:rPr>
            <w:t>Suvestinė redakcija nuo 2020-01-01 iki 2023-04-03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2014-07-25, i. k. 2014-10520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56d672c090f611e9ae2e9d61b1f977b3">
            <w:r w:rsidRPr="00532B9F">
              <w:rPr>
                <w:rFonts w:ascii="Times New Roman" w:eastAsia="MS Mincho" w:hAnsi="Times New Roman"/>
                <w:sz w:val="20"/>
                <w:i/>
                <w:iCs/>
                <w:color w:val="0000FF" w:themeColor="hyperlink"/>
                <w:u w:val="single"/>
              </w:rPr>
              <w:t>D1-358</w:t>
            </w:r>
          </w:fldSimple>
          <w:r>
            <w:rPr>
              <w:rFonts w:ascii="Times New Roman" w:eastAsia="MS Mincho" w:hAnsi="Times New Roman"/>
              <w:sz w:val="20"/>
              <w:i/>
              <w:iCs/>
            </w:rPr>
            <w:t>,
2019-06-11,
paskelbta TAR 2019-06-17, i. k. 2019-09729                </w:t>
          </w:r>
        </w:p>
        <w:p>
          <w:pPr>
            <w:rPr>
              <w:rFonts w:ascii="Times New Roman" w:hAnsi="Times New Roman"/>
              <w:sz w:val="22"/>
            </w:rPr>
          </w:pPr>
        </w:p>
        <w:p>
          <w:pPr>
            <w:jc w:val="center"/>
            <w:rPr>
              <w:b/>
              <w:bCs/>
              <w:caps/>
              <w:color w:val="000000"/>
              <w:szCs w:val="24"/>
              <w:lang w:eastAsia="lt-LT"/>
            </w:rPr>
          </w:pPr>
          <w:r>
            <w:rPr>
              <w:b/>
              <w:bCs/>
              <w:caps/>
              <w:color w:val="000000"/>
              <w:szCs w:val="24"/>
              <w:lang w:eastAsia="lt-LT"/>
            </w:rPr>
            <w:t>LIETUVOS RESPUBLIKOS APLINKOS MINISTRAS</w:t>
          </w:r>
        </w:p>
        <w:p>
          <w:pPr>
            <w:jc w:val="center"/>
            <w:rPr>
              <w:b/>
              <w:color w:val="000000"/>
              <w:szCs w:val="24"/>
              <w:lang w:eastAsia="lt-LT"/>
            </w:rPr>
          </w:pPr>
        </w:p>
        <w:p>
          <w:pPr>
            <w:jc w:val="center"/>
            <w:rPr>
              <w:b/>
              <w:color w:val="000000"/>
              <w:szCs w:val="24"/>
              <w:lang w:eastAsia="lt-LT"/>
            </w:rPr>
          </w:pPr>
          <w:r>
            <w:rPr>
              <w:b/>
              <w:color w:val="000000"/>
              <w:szCs w:val="24"/>
              <w:lang w:eastAsia="lt-LT"/>
            </w:rPr>
            <w:t>ĮSAKYMAS</w:t>
          </w:r>
        </w:p>
        <w:p>
          <w:pPr>
            <w:jc w:val="center"/>
            <w:rPr>
              <w:b/>
              <w:bCs/>
              <w:caps/>
              <w:color w:val="000000"/>
              <w:szCs w:val="24"/>
              <w:lang w:eastAsia="lt-LT"/>
            </w:rPr>
          </w:pPr>
          <w:r>
            <w:rPr>
              <w:b/>
              <w:bCs/>
              <w:caps/>
              <w:color w:val="000000"/>
              <w:szCs w:val="24"/>
              <w:lang w:eastAsia="lt-LT"/>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w:t>
          </w:r>
        </w:p>
        <w:p>
          <w:pPr>
            <w:tabs>
              <w:tab w:val="left" w:pos="1134"/>
              <w:tab w:val="left" w:pos="6465"/>
            </w:tabs>
            <w:jc w:val="center"/>
            <w:rPr>
              <w:color w:val="000000"/>
              <w:szCs w:val="24"/>
              <w:lang w:eastAsia="lt-LT"/>
            </w:rPr>
          </w:pPr>
        </w:p>
        <w:p>
          <w:pPr>
            <w:tabs>
              <w:tab w:val="left" w:pos="1134"/>
              <w:tab w:val="left" w:pos="6465"/>
            </w:tabs>
            <w:jc w:val="center"/>
            <w:rPr>
              <w:color w:val="000000"/>
              <w:szCs w:val="24"/>
              <w:lang w:eastAsia="lt-LT"/>
            </w:rPr>
          </w:pPr>
          <w:r>
            <w:rPr>
              <w:color w:val="000000"/>
              <w:szCs w:val="24"/>
              <w:lang w:eastAsia="lt-LT"/>
            </w:rPr>
            <w:t>2014 m. liepos 24 d. Nr. D1-612</w:t>
          </w:r>
        </w:p>
        <w:p>
          <w:pPr>
            <w:tabs>
              <w:tab w:val="left" w:pos="1134"/>
              <w:tab w:val="left" w:pos="6465"/>
            </w:tabs>
            <w:jc w:val="center"/>
            <w:rPr>
              <w:color w:val="000000"/>
              <w:szCs w:val="24"/>
              <w:lang w:eastAsia="lt-LT"/>
            </w:rPr>
          </w:pPr>
          <w:r>
            <w:rPr>
              <w:color w:val="000000"/>
              <w:szCs w:val="24"/>
              <w:lang w:eastAsia="lt-LT"/>
            </w:rPr>
            <w:t>Vilnius</w:t>
          </w:r>
        </w:p>
        <w:p>
          <w:pPr>
            <w:tabs>
              <w:tab w:val="left" w:pos="1134"/>
              <w:tab w:val="left" w:pos="6465"/>
            </w:tabs>
            <w:jc w:val="center"/>
            <w:rPr>
              <w:color w:val="000000"/>
              <w:szCs w:val="24"/>
              <w:lang w:eastAsia="lt-LT"/>
            </w:rPr>
          </w:pPr>
        </w:p>
        <w:p>
          <w:pPr>
            <w:tabs>
              <w:tab w:val="left" w:pos="1134"/>
              <w:tab w:val="left" w:pos="6465"/>
            </w:tabs>
            <w:jc w:val="center"/>
            <w:rPr>
              <w:color w:val="000000"/>
              <w:szCs w:val="24"/>
              <w:lang w:eastAsia="lt-LT"/>
            </w:rPr>
          </w:pPr>
        </w:p>
        <w:sdt>
          <w:sdtPr>
            <w:alias w:val="preambule"/>
            <w:tag w:val="part_990d9459154241d6a53c6bf08a10034e"/>
            <w:lock w:val="sdtLocked"/>
            <w:richText/>
          </w:sdtPr>
          <w:sdtContent>
            <w:p>
              <w:pPr>
                <w:ind w:firstLine="851"/>
                <w:jc w:val="both"/>
                <w:rPr>
                  <w:color w:val="000000"/>
                  <w:szCs w:val="24"/>
                </w:rPr>
              </w:pPr>
              <w:r>
                <w:rPr>
                  <w:color w:val="000000"/>
                  <w:szCs w:val="24"/>
                </w:rPr>
                <w:t>Įgyvendindamas Lietuvos Respublikos Vyriausybės 2014 m. birželio 25 d. nutarimą Nr. 605 „Dėl įgaliojimų suteikimo įgyvendinant Lietuvos Respublikos vietos savivaldos įstatymo 6 straipsnio 42 punktą“:</w:t>
              </w:r>
            </w:p>
          </w:sdtContent>
        </w:sdt>
        <w:sdt>
          <w:sdtPr>
            <w:alias w:val="1 p."/>
            <w:tag w:val="part_1948ee3afbd54cda832538aee22608f4"/>
            <w:lock w:val="sdtLocked"/>
            <w:richText/>
          </w:sdtPr>
          <w:sdtContent>
            <w:p>
              <w:pPr>
                <w:ind w:firstLine="851"/>
                <w:jc w:val="both"/>
                <w:rPr>
                  <w:color w:val="000000"/>
                  <w:szCs w:val="24"/>
                </w:rPr>
              </w:pPr>
              <w:sdt>
                <w:sdtPr>
                  <w:alias w:val="Numeris"/>
                  <w:tag w:val="nr_1948ee3afbd54cda832538aee22608f4"/>
                  <w:lock w:val="sdtLocked"/>
                  <w:richText/>
                </w:sdtPr>
                <w:sdtContent>
                  <w:r>
                    <w:rPr>
                      <w:color w:val="000000"/>
                      <w:szCs w:val="24"/>
                    </w:rPr>
                    <w:t>1</w:t>
                  </w:r>
                </w:sdtContent>
              </w:sdt>
              <w:r>
                <w:rPr>
                  <w:color w:val="000000"/>
                  <w:szCs w:val="24"/>
                </w:rPr>
                <w:t>.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8626c5e73d804909a279bd29a512bda6"/>
            <w:lock w:val="sdtLocked"/>
            <w:richText/>
          </w:sdtPr>
          <w:sdtContent>
            <w:p>
              <w:pPr>
                <w:tabs>
                  <w:tab w:val="left" w:pos="1134"/>
                  <w:tab w:val="left" w:pos="6465"/>
                </w:tabs>
                <w:ind w:firstLine="851"/>
                <w:jc w:val="both"/>
              </w:pPr>
              <w:sdt>
                <w:sdtPr>
                  <w:alias w:val="Numeris"/>
                  <w:tag w:val="nr_8626c5e73d804909a279bd29a512bda6"/>
                  <w:lock w:val="sdtLocked"/>
                  <w:richText/>
                </w:sdtPr>
                <w:sdtContent>
                  <w:r>
                    <w:rPr>
                      <w:color w:val="000000"/>
                      <w:szCs w:val="24"/>
                      <w:lang w:eastAsia="lt-LT"/>
                    </w:rPr>
                    <w:t>2</w:t>
                  </w:r>
                </w:sdtContent>
              </w:sdt>
              <w:r>
                <w:rPr>
                  <w:color w:val="000000"/>
                  <w:szCs w:val="24"/>
                  <w:lang w:eastAsia="lt-LT"/>
                </w:rPr>
                <w:t>.</w:t>
                <w:tab/>
                <w:t xml:space="preserve">R e k o m e n d u o j u </w:t>
              </w:r>
              <w:r>
                <w:rPr>
                  <w:bCs/>
                  <w:color w:val="000000"/>
                  <w:szCs w:val="24"/>
                  <w:lang w:eastAsia="lt-LT"/>
                </w:rPr>
                <w:t>savivaldybių taryboms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
          <w:sdtPr>
            <w:alias w:val="signatura"/>
            <w:tag w:val="part_10e8a6d1abe24acb90b9fe7051bb5df8"/>
            <w:lock w:val="sdtLocked"/>
            <w:richText/>
          </w:sdtPr>
          <w:sdtContent>
            <w:p>
              <w:pPr>
                <w:suppressAutoHyphens/>
              </w:pPr>
            </w:p>
            <w:p>
              <w:pPr>
                <w:suppressAutoHyphens/>
              </w:pPr>
            </w:p>
            <w:p>
              <w:pPr>
                <w:suppressAutoHyphens/>
              </w:pPr>
            </w:p>
            <w:p>
              <w:pPr>
                <w:suppressAutoHyphens/>
              </w:pPr>
              <w:r>
                <w:rPr>
                  <w:lang w:eastAsia="lt-LT"/>
                </w:rPr>
                <w:t>Aplinkos ministras</w:t>
                <w:tab/>
                <w:tab/>
                <w:tab/>
                <w:tab/>
                <w:tab/>
                <w:tab/>
                <w:tab/>
                <w:tab/>
                <w:t>Kęstutis Trečiokas</w:t>
              </w:r>
            </w:p>
          </w:sdtContent>
        </w:sdt>
        <w:p/>
      </w:sdtContent>
    </w:sdt>
    <w:sdt>
      <w:sdtPr>
        <w:alias w:val="patvirtinta"/>
        <w:tag w:val="part_11f7502b0bc1405bbee8382ab328bd2a"/>
        <w:lock w:val="sdtLocked"/>
        <w:richText/>
      </w:sdtPr>
      <w:sdtContent>
        <w:p>
          <w:pPr>
            <w:ind w:left="4678"/>
            <w:sectPr>
              <w:headerReference w:type="default" r:id="rId10"/>
              <w:type w:val="continuous"/>
              <w:pgSz w:w="11907" w:h="16839" w:code="9"/>
              <w:pgMar w:top="1135" w:right="851" w:bottom="567" w:left="1701" w:header="567" w:footer="709" w:gutter="0"/>
              <w:pgNumType w:start="1"/>
              <w:cols w:space="708"/>
              <w:titlePg/>
              <w:docGrid w:linePitch="360"/>
            </w:sectPr>
          </w:pPr>
        </w:p>
        <w:p>
          <w:pPr>
            <w:ind w:left="4678"/>
            <w:rPr>
              <w:color w:val="000000"/>
              <w:szCs w:val="24"/>
            </w:rPr>
          </w:pPr>
          <w:r>
            <w:rPr>
              <w:color w:val="000000"/>
              <w:szCs w:val="24"/>
            </w:rPr>
            <w:t>PATVIRTINTA</w:t>
          </w:r>
        </w:p>
        <w:p>
          <w:pPr>
            <w:ind w:left="4678"/>
            <w:rPr>
              <w:color w:val="000000"/>
              <w:szCs w:val="24"/>
            </w:rPr>
          </w:pPr>
          <w:r>
            <w:rPr>
              <w:color w:val="000000"/>
              <w:szCs w:val="24"/>
            </w:rPr>
            <w:t>Lietuvos Respublikos aplinkos ministro</w:t>
          </w:r>
        </w:p>
        <w:p>
          <w:pPr>
            <w:ind w:left="4678"/>
            <w:rPr>
              <w:color w:val="000000"/>
              <w:szCs w:val="24"/>
            </w:rPr>
          </w:pPr>
          <w:r>
            <w:rPr>
              <w:color w:val="000000"/>
              <w:szCs w:val="24"/>
            </w:rPr>
            <w:t xml:space="preserve">2014 m. liepos 24 d. įsakymu Nr. D1-612 </w:t>
          </w:r>
        </w:p>
        <w:p>
          <w:pPr>
            <w:ind w:left="4678"/>
            <w:rPr>
              <w:color w:val="000000"/>
              <w:szCs w:val="24"/>
            </w:rPr>
          </w:pPr>
          <w:r>
            <w:rPr>
              <w:color w:val="000000"/>
              <w:szCs w:val="24"/>
            </w:rPr>
            <w:t>(2019 m. birželio 11 d. įsakymo Nr. D1-358</w:t>
          </w:r>
        </w:p>
        <w:p>
          <w:pPr>
            <w:ind w:left="4678"/>
            <w:rPr>
              <w:color w:val="000000"/>
              <w:szCs w:val="24"/>
            </w:rPr>
          </w:pPr>
          <w:r>
            <w:rPr>
              <w:color w:val="000000"/>
              <w:szCs w:val="24"/>
            </w:rPr>
            <w:t xml:space="preserve"> redakcija)</w:t>
          </w:r>
        </w:p>
        <w:p>
          <w:pPr>
            <w:ind w:left="4678"/>
            <w:rPr>
              <w:b/>
              <w:bCs/>
              <w:caps/>
              <w:color w:val="000000"/>
              <w:szCs w:val="24"/>
              <w:lang w:eastAsia="lt-LT"/>
            </w:rPr>
          </w:pPr>
        </w:p>
        <w:p>
          <w:pPr>
            <w:rPr>
              <w:b/>
              <w:bCs/>
              <w:caps/>
              <w:color w:val="000000"/>
              <w:szCs w:val="24"/>
              <w:lang w:eastAsia="lt-LT"/>
            </w:rPr>
          </w:pPr>
        </w:p>
        <w:p>
          <w:pPr>
            <w:jc w:val="center"/>
            <w:rPr>
              <w:b/>
              <w:bCs/>
              <w:caps/>
              <w:color w:val="000000"/>
              <w:szCs w:val="24"/>
              <w:lang w:eastAsia="lt-LT"/>
            </w:rPr>
          </w:pPr>
          <w:sdt>
            <w:sdtPr>
              <w:alias w:val="Pavadinimas"/>
              <w:tag w:val="title_11f7502b0bc1405bbee8382ab328bd2a"/>
              <w:lock w:val="sdtLocked"/>
              <w:richText/>
            </w:sdtPr>
            <w:sdtContent>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pPr>
            <w:tabs>
              <w:tab w:val="left" w:pos="6804"/>
            </w:tabs>
            <w:ind w:firstLine="567"/>
            <w:jc w:val="center"/>
            <w:rPr>
              <w:color w:val="000000"/>
              <w:szCs w:val="24"/>
              <w:lang w:eastAsia="lt-LT"/>
            </w:rPr>
          </w:pPr>
        </w:p>
        <w:sdt>
          <w:sdtPr>
            <w:alias w:val="skyrius"/>
            <w:tag w:val="part_1c0fc7a6d519467981ec6d1513cde6e8"/>
            <w:lock w:val="sdtLocked"/>
            <w:richText/>
          </w:sdtPr>
          <w:sdtContent>
            <w:p>
              <w:pPr>
                <w:jc w:val="center"/>
                <w:rPr>
                  <w:b/>
                  <w:bCs/>
                  <w:color w:val="000000"/>
                  <w:szCs w:val="24"/>
                </w:rPr>
              </w:pPr>
              <w:sdt>
                <w:sdtPr>
                  <w:alias w:val="Numeris"/>
                  <w:tag w:val="nr_1c0fc7a6d519467981ec6d1513cde6e8"/>
                  <w:lock w:val="sdtLocked"/>
                  <w:richText/>
                </w:sdtPr>
                <w:sdtContent>
                  <w:r>
                    <w:rPr>
                      <w:b/>
                      <w:bCs/>
                      <w:color w:val="000000"/>
                      <w:szCs w:val="24"/>
                    </w:rPr>
                    <w:t>I</w:t>
                  </w:r>
                </w:sdtContent>
              </w:sdt>
              <w:r>
                <w:rPr>
                  <w:b/>
                  <w:bCs/>
                  <w:color w:val="000000"/>
                  <w:szCs w:val="24"/>
                </w:rPr>
                <w:t> SKYRIUS</w:t>
              </w:r>
            </w:p>
            <w:p>
              <w:pPr>
                <w:jc w:val="center"/>
                <w:rPr>
                  <w:b/>
                  <w:color w:val="000000"/>
                  <w:szCs w:val="24"/>
                </w:rPr>
              </w:pPr>
              <w:sdt>
                <w:sdtPr>
                  <w:alias w:val="Pavadinimas"/>
                  <w:tag w:val="title_1c0fc7a6d519467981ec6d1513cde6e8"/>
                  <w:lock w:val="sdtLocked"/>
                  <w:richText/>
                </w:sdtPr>
                <w:sdtContent>
                  <w:r>
                    <w:rPr>
                      <w:b/>
                      <w:bCs/>
                      <w:color w:val="000000"/>
                      <w:szCs w:val="24"/>
                    </w:rPr>
                    <w:t>BENDROSIOS NUOSTATOS</w:t>
                  </w:r>
                </w:sdtContent>
              </w:sdt>
            </w:p>
            <w:p>
              <w:pPr>
                <w:ind w:firstLine="62"/>
                <w:rPr>
                  <w:color w:val="000000"/>
                  <w:szCs w:val="24"/>
                </w:rPr>
              </w:pPr>
            </w:p>
            <w:sdt>
              <w:sdtPr>
                <w:alias w:val="1 p."/>
                <w:tag w:val="part_9923d5e4b2f6474588a85c83ead20cef"/>
                <w:lock w:val="sdtLocked"/>
                <w:richText/>
              </w:sdtPr>
              <w:sdtContent>
                <w:p>
                  <w:pPr>
                    <w:tabs>
                      <w:tab w:val="left" w:pos="1134"/>
                    </w:tabs>
                    <w:ind w:firstLine="851"/>
                    <w:jc w:val="both"/>
                    <w:rPr>
                      <w:strike/>
                      <w:color w:val="000000"/>
                      <w:szCs w:val="24"/>
                    </w:rPr>
                  </w:pPr>
                  <w:sdt>
                    <w:sdtPr>
                      <w:alias w:val="Numeris"/>
                      <w:tag w:val="nr_9923d5e4b2f6474588a85c83ead20cef"/>
                      <w:lock w:val="sdtLocked"/>
                      <w:richText/>
                    </w:sdtPr>
                    <w:sdtContent>
                      <w:r>
                        <w:rPr>
                          <w:color w:val="000000"/>
                          <w:szCs w:val="24"/>
                        </w:rPr>
                        <w:t>1</w:t>
                      </w:r>
                    </w:sdtContent>
                  </w:sdt>
                  <w:r>
                    <w:rPr>
                      <w:color w:val="000000"/>
                      <w:szCs w:val="24"/>
                    </w:rPr>
                    <w:t>.</w:t>
                    <w:tab/>
                    <w:t xml:space="preserv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cd6f5e811e974ab683619145ee1d77cd"/>
                <w:lock w:val="sdtLocked"/>
                <w:richText/>
              </w:sdtPr>
              <w:sdtContent>
                <w:p>
                  <w:pPr>
                    <w:tabs>
                      <w:tab w:val="left" w:pos="1134"/>
                    </w:tabs>
                    <w:ind w:firstLine="851"/>
                    <w:jc w:val="both"/>
                    <w:rPr>
                      <w:strike/>
                      <w:color w:val="000000"/>
                      <w:szCs w:val="24"/>
                    </w:rPr>
                  </w:pPr>
                  <w:sdt>
                    <w:sdtPr>
                      <w:alias w:val="Numeris"/>
                      <w:tag w:val="nr_cd6f5e811e974ab683619145ee1d77cd"/>
                      <w:lock w:val="sdtLocked"/>
                      <w:richText/>
                    </w:sdtPr>
                    <w:sdtContent>
                      <w:r>
                        <w:rPr>
                          <w:color w:val="000000"/>
                          <w:szCs w:val="24"/>
                        </w:rPr>
                        <w:t>2</w:t>
                      </w:r>
                    </w:sdtContent>
                  </w:sdt>
                  <w:r>
                    <w:rPr>
                      <w:color w:val="000000"/>
                      <w:szCs w:val="24"/>
                    </w:rPr>
                    <w:t>.</w:t>
                    <w:tab/>
                    <w:t>Priežiūros ir kontrolės vykdytoju savivaldybės administracijos direktoriaus sprendimu paskiriamas savivaldybės padalinys arba ne mažiau kaip du valstybės tarnautojai (atsižvelgiama į savivaldybėje veikiančių valdytojų ir jų valdomų daugiabučių namų skaičių) (toliau – kontrolierius).</w:t>
                  </w:r>
                </w:p>
              </w:sdtContent>
            </w:sdt>
            <w:sdt>
              <w:sdtPr>
                <w:alias w:val="3 p."/>
                <w:tag w:val="part_6507e10896574a379ad1724c7f619b02"/>
                <w:lock w:val="sdtLocked"/>
                <w:richText/>
              </w:sdtPr>
              <w:sdtContent>
                <w:p>
                  <w:pPr>
                    <w:tabs>
                      <w:tab w:val="left" w:pos="1134"/>
                    </w:tabs>
                    <w:ind w:firstLine="851"/>
                    <w:jc w:val="both"/>
                    <w:rPr>
                      <w:color w:val="000000"/>
                      <w:szCs w:val="24"/>
                    </w:rPr>
                  </w:pPr>
                  <w:sdt>
                    <w:sdtPr>
                      <w:alias w:val="Numeris"/>
                      <w:tag w:val="nr_6507e10896574a379ad1724c7f619b02"/>
                      <w:lock w:val="sdtLocked"/>
                      <w:richText/>
                    </w:sdtPr>
                    <w:sdtContent>
                      <w:r>
                        <w:rPr>
                          <w:color w:val="000000"/>
                          <w:szCs w:val="24"/>
                        </w:rPr>
                        <w:t>3</w:t>
                      </w:r>
                    </w:sdtContent>
                  </w:sdt>
                  <w:r>
                    <w:rPr>
                      <w:color w:val="000000"/>
                      <w:szCs w:val="24"/>
                    </w:rPr>
                    <w:t>.</w:t>
                    <w:tab/>
                    <w:t>Pavyzdinėse 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pPr>
                    <w:jc w:val="both"/>
                    <w:rPr>
                      <w:color w:val="000000"/>
                      <w:szCs w:val="24"/>
                    </w:rPr>
                  </w:pPr>
                </w:p>
              </w:sdtContent>
            </w:sdt>
          </w:sdtContent>
        </w:sdt>
        <w:sdt>
          <w:sdtPr>
            <w:alias w:val="skyrius"/>
            <w:tag w:val="part_6505fa9cb03c4961a233b515b83404c1"/>
            <w:lock w:val="sdtLocked"/>
            <w:richText/>
          </w:sdtPr>
          <w:sdtContent>
            <w:p>
              <w:pPr>
                <w:jc w:val="center"/>
                <w:rPr>
                  <w:b/>
                  <w:bCs/>
                  <w:color w:val="000000"/>
                  <w:szCs w:val="24"/>
                </w:rPr>
              </w:pPr>
              <w:sdt>
                <w:sdtPr>
                  <w:alias w:val="Numeris"/>
                  <w:tag w:val="nr_6505fa9cb03c4961a233b515b83404c1"/>
                  <w:lock w:val="sdtLocked"/>
                  <w:richText/>
                </w:sdtPr>
                <w:sdtContent>
                  <w:r>
                    <w:rPr>
                      <w:b/>
                      <w:bCs/>
                      <w:color w:val="000000"/>
                      <w:szCs w:val="24"/>
                    </w:rPr>
                    <w:t>II</w:t>
                  </w:r>
                </w:sdtContent>
              </w:sdt>
              <w:r>
                <w:rPr>
                  <w:b/>
                  <w:bCs/>
                  <w:color w:val="000000"/>
                  <w:szCs w:val="24"/>
                </w:rPr>
                <w:t> SKYRIUS</w:t>
              </w:r>
            </w:p>
            <w:p>
              <w:pPr>
                <w:jc w:val="center"/>
                <w:rPr>
                  <w:b/>
                  <w:bCs/>
                  <w:color w:val="000000"/>
                  <w:szCs w:val="24"/>
                </w:rPr>
              </w:pPr>
              <w:sdt>
                <w:sdtPr>
                  <w:alias w:val="Pavadinimas"/>
                  <w:tag w:val="title_6505fa9cb03c4961a233b515b83404c1"/>
                  <w:lock w:val="sdtLocked"/>
                  <w:richText/>
                </w:sdtPr>
                <w:sdtContent>
                  <w:r>
                    <w:rPr>
                      <w:b/>
                      <w:bCs/>
                      <w:color w:val="000000"/>
                      <w:szCs w:val="24"/>
                    </w:rPr>
                    <w:t>PLANINIS VALDYTOJO VEIKLOS PATIKRINIMAS</w:t>
                  </w:r>
                </w:sdtContent>
              </w:sdt>
            </w:p>
            <w:p>
              <w:pPr>
                <w:ind w:firstLine="567"/>
                <w:jc w:val="both"/>
                <w:rPr>
                  <w:b/>
                  <w:bCs/>
                  <w:color w:val="000000"/>
                  <w:szCs w:val="24"/>
                  <w:lang w:eastAsia="lt-LT"/>
                </w:rPr>
              </w:pPr>
            </w:p>
            <w:sdt>
              <w:sdtPr>
                <w:alias w:val="4 p."/>
                <w:tag w:val="part_6a12e433449e4df78f5144992946ddd8"/>
                <w:lock w:val="sdtLocked"/>
                <w:richText/>
              </w:sdtPr>
              <w:sdtContent>
                <w:p>
                  <w:pPr>
                    <w:tabs>
                      <w:tab w:val="left" w:pos="1134"/>
                    </w:tabs>
                    <w:ind w:firstLine="851"/>
                    <w:jc w:val="both"/>
                    <w:rPr>
                      <w:color w:val="000000"/>
                      <w:szCs w:val="24"/>
                    </w:rPr>
                  </w:pPr>
                  <w:sdt>
                    <w:sdtPr>
                      <w:alias w:val="Numeris"/>
                      <w:tag w:val="nr_6a12e433449e4df78f5144992946ddd8"/>
                      <w:lock w:val="sdtLocked"/>
                      <w:richText/>
                    </w:sdtPr>
                    <w:sdtContent>
                      <w:r>
                        <w:rPr>
                          <w:color w:val="000000"/>
                          <w:szCs w:val="24"/>
                        </w:rPr>
                        <w:t>4</w:t>
                      </w:r>
                    </w:sdtContent>
                  </w:sdt>
                  <w:r>
                    <w:rPr>
                      <w:color w:val="000000"/>
                      <w:szCs w:val="24"/>
                    </w:rPr>
                    <w:t>.</w:t>
                    <w:tab/>
                  </w:r>
                  <w:r>
                    <w:rPr>
                      <w:bCs/>
                      <w:color w:val="000000"/>
                      <w:szCs w:val="24"/>
                      <w:lang w:eastAsia="lt-LT"/>
                    </w:rPr>
                    <w:t>Planinio valdytojo veiklos patikrinimo (toliau – planinis patikrinimas) tikslas – surinkti ir įvertinti informaciją ir duomenis apie valdytojo veiklą.</w:t>
                  </w:r>
                  <w:r>
                    <w:rPr>
                      <w:b/>
                      <w:bCs/>
                      <w:color w:val="000000"/>
                      <w:szCs w:val="24"/>
                      <w:lang w:eastAsia="lt-LT"/>
                    </w:rPr>
                    <w:t xml:space="preserve"> </w:t>
                  </w:r>
                </w:p>
              </w:sdtContent>
            </w:sdt>
            <w:sdt>
              <w:sdtPr>
                <w:alias w:val="5 p."/>
                <w:tag w:val="part_953f75d2f5044a56ab66260596c6a398"/>
                <w:lock w:val="sdtLocked"/>
                <w:richText/>
              </w:sdtPr>
              <w:sdtContent>
                <w:p>
                  <w:pPr>
                    <w:tabs>
                      <w:tab w:val="left" w:pos="1134"/>
                    </w:tabs>
                    <w:ind w:firstLine="851"/>
                    <w:jc w:val="both"/>
                    <w:rPr>
                      <w:bCs/>
                      <w:color w:val="000000"/>
                      <w:szCs w:val="24"/>
                      <w:lang w:eastAsia="lt-LT"/>
                    </w:rPr>
                  </w:pPr>
                  <w:sdt>
                    <w:sdtPr>
                      <w:alias w:val="Numeris"/>
                      <w:tag w:val="nr_953f75d2f5044a56ab66260596c6a398"/>
                      <w:lock w:val="sdtLocked"/>
                      <w:richText/>
                    </w:sdtPr>
                    <w:sdtContent>
                      <w:r>
                        <w:rPr>
                          <w:bCs/>
                          <w:color w:val="000000"/>
                          <w:szCs w:val="24"/>
                          <w:lang w:eastAsia="lt-LT"/>
                        </w:rPr>
                        <w:t>5</w:t>
                      </w:r>
                    </w:sdtContent>
                  </w:sdt>
                  <w:r>
                    <w:rPr>
                      <w:bCs/>
                      <w:color w:val="000000"/>
                      <w:szCs w:val="24"/>
                      <w:lang w:eastAsia="lt-LT"/>
                    </w:rPr>
                    <w:t>.</w:t>
                    <w:tab/>
                  </w:r>
                  <w:r>
                    <w:rPr>
                      <w:color w:val="000000"/>
                      <w:szCs w:val="24"/>
                    </w:rPr>
                    <w:t>Planinis patikrinimas atliekamas pagal savivaldybės administracijos direktoriaus įsakymu patvirtintą m</w:t>
                  </w:r>
                  <w:r>
                    <w:rPr>
                      <w:bCs/>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(pavyzdžiui, valdytojo veikla netikrinta 5 metus; praėjusiais arba einamaisiais metais valdytojo veikloje buvo nustatyta teisės aktų nuostatų pažeidimų; praėjusiais arba einamaisiais metais dėl valdytojo veiklos buvo gauti 3 ir daugiau skundų; ir pan.) sąrašą tvirtina savivaldybės administracijos direktorius.</w:t>
                  </w:r>
                </w:p>
              </w:sdtContent>
            </w:sdt>
            <w:sdt>
              <w:sdtPr>
                <w:alias w:val="6 p."/>
                <w:tag w:val="part_33d5168eebb54ad59d231e9eeabb5bb3"/>
                <w:lock w:val="sdtLocked"/>
                <w:richText/>
              </w:sdtPr>
              <w:sdtContent>
                <w:p>
                  <w:pPr>
                    <w:tabs>
                      <w:tab w:val="left" w:pos="1134"/>
                    </w:tabs>
                    <w:ind w:firstLine="851"/>
                    <w:jc w:val="both"/>
                    <w:rPr>
                      <w:color w:val="000000"/>
                      <w:szCs w:val="24"/>
                    </w:rPr>
                  </w:pPr>
                  <w:sdt>
                    <w:sdtPr>
                      <w:alias w:val="Numeris"/>
                      <w:tag w:val="nr_33d5168eebb54ad59d231e9eeabb5bb3"/>
                      <w:lock w:val="sdtLocked"/>
                      <w:richText/>
                    </w:sdtPr>
                    <w:sdtContent>
                      <w:r>
                        <w:rPr>
                          <w:color w:val="000000"/>
                          <w:szCs w:val="24"/>
                        </w:rPr>
                        <w:t>6</w:t>
                      </w:r>
                    </w:sdtContent>
                  </w:sdt>
                  <w:r>
                    <w:rPr>
                      <w:color w:val="000000"/>
                      <w:szCs w:val="24"/>
                    </w:rPr>
                    <w:t>.</w:t>
                    <w:tab/>
                  </w:r>
                  <w:r>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aaecb6c5ac9745ba8edd90a19c985155"/>
                <w:lock w:val="sdtLocked"/>
                <w:richText/>
              </w:sdtPr>
              <w:sdtContent>
                <w:p>
                  <w:pPr>
                    <w:tabs>
                      <w:tab w:val="left" w:pos="1134"/>
                    </w:tabs>
                    <w:ind w:firstLine="851"/>
                    <w:jc w:val="both"/>
                    <w:rPr>
                      <w:color w:val="000000"/>
                      <w:szCs w:val="24"/>
                    </w:rPr>
                  </w:pPr>
                  <w:sdt>
                    <w:sdtPr>
                      <w:alias w:val="Numeris"/>
                      <w:tag w:val="nr_aaecb6c5ac9745ba8edd90a19c985155"/>
                      <w:lock w:val="sdtLocked"/>
                      <w:richText/>
                    </w:sdtPr>
                    <w:sdtContent>
                      <w:r>
                        <w:rPr>
                          <w:color w:val="000000"/>
                          <w:szCs w:val="24"/>
                        </w:rPr>
                        <w:t>7</w:t>
                      </w:r>
                    </w:sdtContent>
                  </w:sdt>
                  <w:r>
                    <w:rPr>
                      <w:color w:val="000000"/>
                      <w:szCs w:val="24"/>
                    </w:rPr>
                    <w:t>.</w:t>
                    <w:tab/>
                  </w:r>
                  <w:r>
                    <w:rPr>
                      <w:bCs/>
                      <w:color w:val="000000"/>
                      <w:szCs w:val="24"/>
                      <w:lang w:eastAsia="lt-LT"/>
                    </w:rPr>
                    <w:t>Plane nurodoma:</w:t>
                  </w:r>
                </w:p>
                <w:sdt>
                  <w:sdtPr>
                    <w:alias w:val="7.1 pp."/>
                    <w:tag w:val="part_71a8ba2e35e645c1b4a8024c92f35070"/>
                    <w:lock w:val="sdtLocked"/>
                    <w:richText/>
                  </w:sdtPr>
                  <w:sdtContent>
                    <w:p>
                      <w:pPr>
                        <w:tabs>
                          <w:tab w:val="left" w:pos="1276"/>
                        </w:tabs>
                        <w:ind w:firstLine="851"/>
                        <w:jc w:val="both"/>
                        <w:rPr>
                          <w:color w:val="000000"/>
                          <w:szCs w:val="24"/>
                        </w:rPr>
                      </w:pPr>
                      <w:sdt>
                        <w:sdtPr>
                          <w:alias w:val="Numeris"/>
                          <w:tag w:val="nr_71a8ba2e35e645c1b4a8024c92f35070"/>
                          <w:lock w:val="sdtLocked"/>
                          <w:richText/>
                        </w:sdtPr>
                        <w:sdtContent>
                          <w:r>
                            <w:rPr>
                              <w:color w:val="000000"/>
                              <w:szCs w:val="24"/>
                            </w:rPr>
                            <w:t>7.1</w:t>
                          </w:r>
                        </w:sdtContent>
                      </w:sdt>
                      <w:r>
                        <w:rPr>
                          <w:color w:val="000000"/>
                          <w:szCs w:val="24"/>
                        </w:rPr>
                        <w:t>.</w:t>
                        <w:tab/>
                      </w:r>
                      <w:r>
                        <w:rPr>
                          <w:bCs/>
                          <w:color w:val="000000"/>
                          <w:szCs w:val="24"/>
                          <w:lang w:eastAsia="lt-LT"/>
                        </w:rPr>
                        <w:t>kai valdytojas fizinis asmuo: vardas ir pavardė;</w:t>
                      </w:r>
                    </w:p>
                  </w:sdtContent>
                </w:sdt>
                <w:sdt>
                  <w:sdtPr>
                    <w:alias w:val="7.2 pp."/>
                    <w:tag w:val="part_8f1412c2c2d34b38aaa2ecda0373fb1b"/>
                    <w:lock w:val="sdtLocked"/>
                    <w:richText/>
                  </w:sdtPr>
                  <w:sdtContent>
                    <w:p>
                      <w:pPr>
                        <w:tabs>
                          <w:tab w:val="left" w:pos="1276"/>
                        </w:tabs>
                        <w:ind w:firstLine="851"/>
                        <w:jc w:val="both"/>
                        <w:rPr>
                          <w:color w:val="000000"/>
                          <w:szCs w:val="24"/>
                        </w:rPr>
                      </w:pPr>
                      <w:sdt>
                        <w:sdtPr>
                          <w:alias w:val="Numeris"/>
                          <w:tag w:val="nr_8f1412c2c2d34b38aaa2ecda0373fb1b"/>
                          <w:lock w:val="sdtLocked"/>
                          <w:richText/>
                        </w:sdtPr>
                        <w:sdtContent>
                          <w:r>
                            <w:rPr>
                              <w:color w:val="000000"/>
                              <w:szCs w:val="24"/>
                            </w:rPr>
                            <w:t>7.2</w:t>
                          </w:r>
                        </w:sdtContent>
                      </w:sdt>
                      <w:r>
                        <w:rPr>
                          <w:color w:val="000000"/>
                          <w:szCs w:val="24"/>
                        </w:rPr>
                        <w:t>.</w:t>
                        <w:tab/>
                      </w:r>
                      <w:r>
                        <w:rPr>
                          <w:bCs/>
                          <w:color w:val="000000"/>
                          <w:szCs w:val="24"/>
                          <w:lang w:eastAsia="lt-LT"/>
                        </w:rPr>
                        <w:t>kai valdytojas juridinis asmuo: juridinio asmens pavadinimas, juridinio asmens kodas;</w:t>
                      </w:r>
                    </w:p>
                  </w:sdtContent>
                </w:sdt>
                <w:sdt>
                  <w:sdtPr>
                    <w:alias w:val="7.3 pp."/>
                    <w:tag w:val="part_72a1bd1bf60d4bd89cd3e9a3acab6e02"/>
                    <w:lock w:val="sdtLocked"/>
                    <w:richText/>
                  </w:sdtPr>
                  <w:sdtContent>
                    <w:p>
                      <w:pPr>
                        <w:tabs>
                          <w:tab w:val="left" w:pos="1276"/>
                        </w:tabs>
                        <w:ind w:firstLine="851"/>
                        <w:jc w:val="both"/>
                        <w:rPr>
                          <w:bCs/>
                          <w:color w:val="000000"/>
                          <w:szCs w:val="24"/>
                          <w:lang w:eastAsia="lt-LT"/>
                        </w:rPr>
                      </w:pPr>
                      <w:sdt>
                        <w:sdtPr>
                          <w:alias w:val="Numeris"/>
                          <w:tag w:val="nr_72a1bd1bf60d4bd89cd3e9a3acab6e02"/>
                          <w:lock w:val="sdtLocked"/>
                          <w:richText/>
                        </w:sdtPr>
                        <w:sdtContent>
                          <w:r>
                            <w:rPr>
                              <w:bCs/>
                              <w:color w:val="000000"/>
                              <w:szCs w:val="24"/>
                              <w:lang w:eastAsia="lt-LT"/>
                            </w:rPr>
                            <w:t>7.3</w:t>
                          </w:r>
                        </w:sdtContent>
                      </w:sdt>
                      <w:r>
                        <w:rPr>
                          <w:bCs/>
                          <w:color w:val="000000"/>
                          <w:szCs w:val="24"/>
                          <w:lang w:eastAsia="lt-LT"/>
                        </w:rPr>
                        <w:t>.</w:t>
                        <w:tab/>
                        <w:t>planinio patikrinimo pradžios ir pabaigos metų ketvirtis (-čiai);</w:t>
                      </w:r>
                    </w:p>
                  </w:sdtContent>
                </w:sdt>
                <w:sdt>
                  <w:sdtPr>
                    <w:alias w:val="7.4 pp."/>
                    <w:tag w:val="part_b97b6ff6d2a147cc8097f3fc3f0d76de"/>
                    <w:lock w:val="sdtLocked"/>
                    <w:richText/>
                  </w:sdtPr>
                  <w:sdtContent>
                    <w:p>
                      <w:pPr>
                        <w:tabs>
                          <w:tab w:val="left" w:pos="1276"/>
                        </w:tabs>
                        <w:ind w:firstLine="851"/>
                        <w:jc w:val="both"/>
                        <w:rPr>
                          <w:bCs/>
                          <w:color w:val="000000"/>
                          <w:szCs w:val="24"/>
                          <w:lang w:eastAsia="lt-LT"/>
                        </w:rPr>
                      </w:pPr>
                      <w:sdt>
                        <w:sdtPr>
                          <w:alias w:val="Numeris"/>
                          <w:tag w:val="nr_b97b6ff6d2a147cc8097f3fc3f0d76de"/>
                          <w:lock w:val="sdtLocked"/>
                          <w:richText/>
                        </w:sdtPr>
                        <w:sdtContent>
                          <w:r>
                            <w:rPr>
                              <w:bCs/>
                              <w:color w:val="000000"/>
                              <w:szCs w:val="24"/>
                              <w:lang w:eastAsia="lt-LT"/>
                            </w:rPr>
                            <w:t>7.4</w:t>
                          </w:r>
                        </w:sdtContent>
                      </w:sdt>
                      <w:r>
                        <w:rPr>
                          <w:bCs/>
                          <w:color w:val="000000"/>
                          <w:szCs w:val="24"/>
                          <w:lang w:eastAsia="lt-LT"/>
                        </w:rPr>
                        <w:t>.</w:t>
                        <w:tab/>
                        <w:t xml:space="preserve">tikrinamas valdytojo pareigų vykdymas konkrečiame daugiabučiame name (nurodomas daugiabučio namo adresas). Tokiu atveju, kai daugiabučių gyvenamųjų namų ar kitos paskirties pastatų savininkų bendrija vienija daugiau negu vieną pastatą, tikrinamas valdytojo pareigų vykdymas atsitiktine tvarka pasirinktame konkrečiame daugiabučiame name.  </w:t>
                      </w:r>
                    </w:p>
                  </w:sdtContent>
                </w:sdt>
              </w:sdtContent>
            </w:sdt>
            <w:sdt>
              <w:sdtPr>
                <w:alias w:val="8 p."/>
                <w:tag w:val="part_13ad55326f304c40a5819442a071577b"/>
                <w:lock w:val="sdtLocked"/>
                <w:richText/>
              </w:sdtPr>
              <w:sdtContent>
                <w:p>
                  <w:pPr>
                    <w:tabs>
                      <w:tab w:val="left" w:pos="1134"/>
                    </w:tabs>
                    <w:ind w:firstLine="851"/>
                    <w:jc w:val="both"/>
                    <w:rPr>
                      <w:bCs/>
                      <w:color w:val="000000"/>
                      <w:szCs w:val="24"/>
                      <w:lang w:eastAsia="lt-LT"/>
                    </w:rPr>
                  </w:pPr>
                  <w:sdt>
                    <w:sdtPr>
                      <w:alias w:val="Numeris"/>
                      <w:tag w:val="nr_13ad55326f304c40a5819442a071577b"/>
                      <w:lock w:val="sdtLocked"/>
                      <w:richText/>
                    </w:sdtPr>
                    <w:sdtContent>
                      <w:r>
                        <w:rPr>
                          <w:bCs/>
                          <w:color w:val="000000"/>
                          <w:szCs w:val="24"/>
                          <w:lang w:eastAsia="lt-LT"/>
                        </w:rPr>
                        <w:t>8</w:t>
                      </w:r>
                    </w:sdtContent>
                  </w:sdt>
                  <w:r>
                    <w:rPr>
                      <w:bCs/>
                      <w:color w:val="000000"/>
                      <w:szCs w:val="24"/>
                      <w:lang w:eastAsia="lt-LT"/>
                    </w:rPr>
                    <w:t>.</w:t>
                    <w:tab/>
                    <w:t>Planas savivaldybės administracijos direktoriaus sprendimu gali būti pakeistas:</w:t>
                  </w:r>
                </w:p>
                <w:sdt>
                  <w:sdtPr>
                    <w:alias w:val="8.1 pp."/>
                    <w:tag w:val="part_eef1a5cec33d4b978f253700c482e524"/>
                    <w:lock w:val="sdtLocked"/>
                    <w:richText/>
                  </w:sdtPr>
                  <w:sdtContent>
                    <w:p>
                      <w:pPr>
                        <w:tabs>
                          <w:tab w:val="left" w:pos="1276"/>
                        </w:tabs>
                        <w:ind w:firstLine="851"/>
                        <w:jc w:val="both"/>
                        <w:rPr>
                          <w:bCs/>
                          <w:color w:val="000000"/>
                          <w:szCs w:val="24"/>
                          <w:lang w:eastAsia="lt-LT"/>
                        </w:rPr>
                      </w:pPr>
                      <w:sdt>
                        <w:sdtPr>
                          <w:alias w:val="Numeris"/>
                          <w:tag w:val="nr_eef1a5cec33d4b978f253700c482e524"/>
                          <w:lock w:val="sdtLocked"/>
                          <w:richText/>
                        </w:sdtPr>
                        <w:sdtContent>
                          <w:r>
                            <w:rPr>
                              <w:bCs/>
                              <w:color w:val="000000"/>
                              <w:szCs w:val="24"/>
                              <w:lang w:eastAsia="lt-LT"/>
                            </w:rPr>
                            <w:t>8.1</w:t>
                          </w:r>
                        </w:sdtContent>
                      </w:sdt>
                      <w:r>
                        <w:rPr>
                          <w:bCs/>
                          <w:color w:val="000000"/>
                          <w:szCs w:val="24"/>
                          <w:lang w:eastAsia="lt-LT"/>
                        </w:rPr>
                        <w:t>.</w:t>
                        <w:tab/>
                        <w:t>kai į Planą įrašytas valdytojas fizinis asmuo miršta;</w:t>
                      </w:r>
                    </w:p>
                  </w:sdtContent>
                </w:sdt>
                <w:sdt>
                  <w:sdtPr>
                    <w:alias w:val="8.2 pp."/>
                    <w:tag w:val="part_28a21be0a0824cbc842c39838cb0c57e"/>
                    <w:lock w:val="sdtLocked"/>
                    <w:richText/>
                  </w:sdtPr>
                  <w:sdtContent>
                    <w:p>
                      <w:pPr>
                        <w:tabs>
                          <w:tab w:val="left" w:pos="1276"/>
                        </w:tabs>
                        <w:ind w:firstLine="851"/>
                        <w:jc w:val="both"/>
                        <w:rPr>
                          <w:bCs/>
                          <w:color w:val="000000"/>
                          <w:szCs w:val="24"/>
                          <w:lang w:eastAsia="lt-LT"/>
                        </w:rPr>
                      </w:pPr>
                      <w:sdt>
                        <w:sdtPr>
                          <w:alias w:val="Numeris"/>
                          <w:tag w:val="nr_28a21be0a0824cbc842c39838cb0c57e"/>
                          <w:lock w:val="sdtLocked"/>
                          <w:richText/>
                        </w:sdtPr>
                        <w:sdtContent>
                          <w:r>
                            <w:rPr>
                              <w:bCs/>
                              <w:color w:val="000000"/>
                              <w:szCs w:val="24"/>
                              <w:lang w:eastAsia="lt-LT"/>
                            </w:rPr>
                            <w:t>8.2</w:t>
                          </w:r>
                        </w:sdtContent>
                      </w:sdt>
                      <w:r>
                        <w:rPr>
                          <w:bCs/>
                          <w:color w:val="000000"/>
                          <w:szCs w:val="24"/>
                          <w:lang w:eastAsia="lt-LT"/>
                        </w:rPr>
                        <w:t>.</w:t>
                        <w:tab/>
                        <w:t>kai į Planą įrašytas valdytojas juridinis asmuo likviduojamas arba bankrutuoja;</w:t>
                      </w:r>
                    </w:p>
                  </w:sdtContent>
                </w:sdt>
                <w:sdt>
                  <w:sdtPr>
                    <w:alias w:val="8.3 pp."/>
                    <w:tag w:val="part_71152a3a8a22464bbb2ad190320b6609"/>
                    <w:lock w:val="sdtLocked"/>
                    <w:richText/>
                  </w:sdtPr>
                  <w:sdtContent>
                    <w:p>
                      <w:pPr>
                        <w:tabs>
                          <w:tab w:val="left" w:pos="1276"/>
                        </w:tabs>
                        <w:ind w:firstLine="851"/>
                        <w:jc w:val="both"/>
                        <w:rPr>
                          <w:bCs/>
                          <w:color w:val="000000"/>
                          <w:szCs w:val="24"/>
                          <w:lang w:eastAsia="lt-LT"/>
                        </w:rPr>
                      </w:pPr>
                      <w:sdt>
                        <w:sdtPr>
                          <w:alias w:val="Numeris"/>
                          <w:tag w:val="nr_71152a3a8a22464bbb2ad190320b6609"/>
                          <w:lock w:val="sdtLocked"/>
                          <w:richText/>
                        </w:sdtPr>
                        <w:sdtContent>
                          <w:r>
                            <w:rPr>
                              <w:bCs/>
                              <w:color w:val="000000"/>
                              <w:szCs w:val="24"/>
                              <w:lang w:eastAsia="lt-LT"/>
                            </w:rPr>
                            <w:t>8.3</w:t>
                          </w:r>
                        </w:sdtContent>
                      </w:sdt>
                      <w:r>
                        <w:rPr>
                          <w:bCs/>
                          <w:color w:val="000000"/>
                          <w:szCs w:val="24"/>
                          <w:lang w:eastAsia="lt-LT"/>
                        </w:rPr>
                        <w:t>.</w:t>
                        <w:tab/>
                        <w:t>kai paaiškėja, kad į Planą įrašytas fizinis ar juridinis asmuo nebėra valdytojas.</w:t>
                      </w:r>
                    </w:p>
                  </w:sdtContent>
                </w:sdt>
              </w:sdtContent>
            </w:sdt>
            <w:sdt>
              <w:sdtPr>
                <w:alias w:val="9 p."/>
                <w:tag w:val="part_cd2c453f61384c30ae571f801d693d3a"/>
                <w:lock w:val="sdtLocked"/>
                <w:richText/>
              </w:sdtPr>
              <w:sdtContent>
                <w:p>
                  <w:pPr>
                    <w:tabs>
                      <w:tab w:val="left" w:pos="1134"/>
                    </w:tabs>
                    <w:ind w:firstLine="851"/>
                    <w:jc w:val="both"/>
                    <w:rPr>
                      <w:bCs/>
                      <w:color w:val="000000"/>
                      <w:szCs w:val="24"/>
                      <w:lang w:eastAsia="lt-LT"/>
                    </w:rPr>
                  </w:pPr>
                  <w:sdt>
                    <w:sdtPr>
                      <w:alias w:val="Numeris"/>
                      <w:tag w:val="nr_cd2c453f61384c30ae571f801d693d3a"/>
                      <w:lock w:val="sdtLocked"/>
                      <w:richText/>
                    </w:sdtPr>
                    <w:sdtContent>
                      <w:r>
                        <w:rPr>
                          <w:bCs/>
                          <w:color w:val="000000"/>
                          <w:szCs w:val="24"/>
                          <w:lang w:eastAsia="lt-LT"/>
                        </w:rPr>
                        <w:t>9</w:t>
                      </w:r>
                    </w:sdtContent>
                  </w:sdt>
                  <w:r>
                    <w:rPr>
                      <w:bCs/>
                      <w:color w:val="000000"/>
                      <w:szCs w:val="24"/>
                      <w:lang w:eastAsia="lt-LT"/>
                    </w:rPr>
                    <w:t>.</w:t>
                    <w:tab/>
                    <w:t>Planas ir jo pakeitimai skelbiami savivaldybės interneto svetainėje ne vėliau kaip per 3 darbo dienas nuo jų priėmimo (pakeitimo).</w:t>
                  </w:r>
                </w:p>
              </w:sdtContent>
            </w:sdt>
            <w:sdt>
              <w:sdtPr>
                <w:alias w:val="10 p."/>
                <w:tag w:val="part_ef6fdf21a0d54a90bad573d9ba6fbcb9"/>
                <w:lock w:val="sdtLocked"/>
                <w:richText/>
              </w:sdtPr>
              <w:sdtContent>
                <w:p>
                  <w:pPr>
                    <w:tabs>
                      <w:tab w:val="left" w:pos="1276"/>
                    </w:tabs>
                    <w:ind w:firstLine="851"/>
                    <w:jc w:val="both"/>
                    <w:rPr>
                      <w:bCs/>
                      <w:color w:val="000000"/>
                      <w:szCs w:val="24"/>
                      <w:lang w:eastAsia="lt-LT"/>
                    </w:rPr>
                  </w:pPr>
                  <w:sdt>
                    <w:sdtPr>
                      <w:alias w:val="Numeris"/>
                      <w:tag w:val="nr_ef6fdf21a0d54a90bad573d9ba6fbcb9"/>
                      <w:lock w:val="sdtLocked"/>
                      <w:richText/>
                    </w:sdtPr>
                    <w:sdtContent>
                      <w:r>
                        <w:rPr>
                          <w:bCs/>
                          <w:color w:val="000000"/>
                          <w:szCs w:val="24"/>
                          <w:lang w:eastAsia="lt-LT"/>
                        </w:rPr>
                        <w:t>10</w:t>
                      </w:r>
                    </w:sdtContent>
                  </w:sdt>
                  <w:r>
                    <w:rPr>
                      <w:bCs/>
                      <w:color w:val="000000"/>
                      <w:szCs w:val="24"/>
                      <w:lang w:eastAsia="lt-LT"/>
                    </w:rPr>
                    <w:t>.</w:t>
                    <w:tab/>
                    <w:t>Kontrolierius, prieš pradėdamas planinį patikrinimą, raštu informuoja valdytoją apie numatomą atlikti patikrinimą, pateikia dokumentų, kuriuos valdytojas turi pateikti priežiūros ir kontrolės vykdytojui, sąrašą</w:t>
                  </w:r>
                  <w:r>
                    <w:rPr>
                      <w:color w:val="000000"/>
                      <w:szCs w:val="24"/>
                    </w:rPr>
                    <w:t xml:space="preserve">. Valdytojas informaciją, duomenis ir dokumentus  kontrolieriui turi pateikti ne vėliau kaip per 10 darbo dienų nuo pranešimo apie numatomą atlikti patikrinimą gavimo dienos. </w:t>
                  </w:r>
                </w:p>
              </w:sdtContent>
            </w:sdt>
            <w:sdt>
              <w:sdtPr>
                <w:alias w:val="11 p."/>
                <w:tag w:val="part_00688d4b7a8b44d58798616b273c072f"/>
                <w:lock w:val="sdtLocked"/>
                <w:richText/>
              </w:sdtPr>
              <w:sdtContent>
                <w:p>
                  <w:pPr>
                    <w:tabs>
                      <w:tab w:val="left" w:pos="1276"/>
                    </w:tabs>
                    <w:ind w:firstLine="851"/>
                    <w:jc w:val="both"/>
                    <w:rPr>
                      <w:bCs/>
                      <w:color w:val="000000"/>
                      <w:szCs w:val="24"/>
                      <w:lang w:eastAsia="lt-LT"/>
                    </w:rPr>
                  </w:pPr>
                  <w:sdt>
                    <w:sdtPr>
                      <w:alias w:val="Numeris"/>
                      <w:tag w:val="nr_00688d4b7a8b44d58798616b273c072f"/>
                      <w:lock w:val="sdtLocked"/>
                      <w:richText/>
                    </w:sdtPr>
                    <w:sdtContent>
                      <w:r>
                        <w:rPr>
                          <w:bCs/>
                          <w:color w:val="000000"/>
                          <w:szCs w:val="24"/>
                          <w:lang w:eastAsia="lt-LT"/>
                        </w:rPr>
                        <w:t>11</w:t>
                      </w:r>
                    </w:sdtContent>
                  </w:sdt>
                  <w:r>
                    <w:rPr>
                      <w:bCs/>
                      <w:color w:val="000000"/>
                      <w:szCs w:val="24"/>
                      <w:lang w:eastAsia="lt-LT"/>
                    </w:rPr>
                    <w:t>.</w:t>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4f8fb0dcb7c04e87b5ff0dbf7b2fb0bf"/>
                <w:lock w:val="sdtLocked"/>
                <w:richText/>
              </w:sdtPr>
              <w:sdtContent>
                <w:p>
                  <w:pPr>
                    <w:tabs>
                      <w:tab w:val="left" w:pos="1276"/>
                    </w:tabs>
                    <w:ind w:firstLine="851"/>
                    <w:jc w:val="both"/>
                    <w:rPr>
                      <w:bCs/>
                      <w:color w:val="000000"/>
                      <w:szCs w:val="24"/>
                      <w:lang w:eastAsia="lt-LT"/>
                    </w:rPr>
                  </w:pPr>
                  <w:sdt>
                    <w:sdtPr>
                      <w:alias w:val="Numeris"/>
                      <w:tag w:val="nr_4f8fb0dcb7c04e87b5ff0dbf7b2fb0bf"/>
                      <w:lock w:val="sdtLocked"/>
                      <w:richText/>
                    </w:sdtPr>
                    <w:sdtContent>
                      <w:r>
                        <w:rPr>
                          <w:bCs/>
                          <w:color w:val="000000"/>
                          <w:szCs w:val="24"/>
                          <w:lang w:eastAsia="lt-LT"/>
                        </w:rPr>
                        <w:t>12</w:t>
                      </w:r>
                    </w:sdtContent>
                  </w:sdt>
                  <w:r>
                    <w:rPr>
                      <w:bCs/>
                      <w:color w:val="000000"/>
                      <w:szCs w:val="24"/>
                      <w:lang w:eastAsia="lt-LT"/>
                    </w:rPr>
                    <w:t>.</w:t>
                    <w:tab/>
                  </w:r>
                  <w:r>
                    <w:rPr>
                      <w:color w:val="000000"/>
                      <w:szCs w:val="24"/>
                    </w:rPr>
                    <w:t>Vykdant planinį patikrinimą, tikrinama:</w:t>
                  </w:r>
                </w:p>
                <w:sdt>
                  <w:sdtPr>
                    <w:alias w:val="12.1 pp."/>
                    <w:tag w:val="part_9466da27815f4ccdb2cd38eafedcca61"/>
                    <w:lock w:val="sdtLocked"/>
                    <w:richText/>
                  </w:sdtPr>
                  <w:sdtContent>
                    <w:p>
                      <w:pPr>
                        <w:tabs>
                          <w:tab w:val="left" w:pos="1418"/>
                        </w:tabs>
                        <w:ind w:firstLine="851"/>
                        <w:jc w:val="both"/>
                        <w:rPr>
                          <w:bCs/>
                          <w:color w:val="000000"/>
                          <w:szCs w:val="24"/>
                          <w:lang w:eastAsia="lt-LT"/>
                        </w:rPr>
                      </w:pPr>
                      <w:sdt>
                        <w:sdtPr>
                          <w:alias w:val="Numeris"/>
                          <w:tag w:val="nr_9466da27815f4ccdb2cd38eafedcca61"/>
                          <w:lock w:val="sdtLocked"/>
                          <w:richText/>
                        </w:sdtPr>
                        <w:sdtContent>
                          <w:r>
                            <w:rPr>
                              <w:bCs/>
                              <w:color w:val="000000"/>
                              <w:szCs w:val="24"/>
                              <w:lang w:eastAsia="lt-LT"/>
                            </w:rPr>
                            <w:t>12.1</w:t>
                          </w:r>
                        </w:sdtContent>
                      </w:sdt>
                      <w:r>
                        <w:rPr>
                          <w:bCs/>
                          <w:color w:val="000000"/>
                          <w:szCs w:val="24"/>
                          <w:lang w:eastAsia="lt-LT"/>
                        </w:rPr>
                        <w:t>.</w:t>
                        <w:tab/>
                      </w:r>
                      <w:r>
                        <w:rPr>
                          <w:color w:val="000000"/>
                          <w:szCs w:val="24"/>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532b60a18f5c4e85b0aced9163b2ab4a"/>
                    <w:lock w:val="sdtLocked"/>
                    <w:richText/>
                  </w:sdtPr>
                  <w:sdtContent>
                    <w:p>
                      <w:pPr>
                        <w:tabs>
                          <w:tab w:val="left" w:pos="1418"/>
                        </w:tabs>
                        <w:ind w:firstLine="851"/>
                        <w:jc w:val="both"/>
                        <w:rPr>
                          <w:bCs/>
                          <w:color w:val="000000"/>
                          <w:szCs w:val="24"/>
                          <w:lang w:eastAsia="lt-LT"/>
                        </w:rPr>
                      </w:pPr>
                      <w:sdt>
                        <w:sdtPr>
                          <w:alias w:val="Numeris"/>
                          <w:tag w:val="nr_532b60a18f5c4e85b0aced9163b2ab4a"/>
                          <w:lock w:val="sdtLocked"/>
                          <w:richText/>
                        </w:sdtPr>
                        <w:sdtContent>
                          <w:r>
                            <w:rPr>
                              <w:bCs/>
                              <w:color w:val="000000"/>
                              <w:szCs w:val="24"/>
                              <w:lang w:eastAsia="lt-LT"/>
                            </w:rPr>
                            <w:t>12.2</w:t>
                          </w:r>
                        </w:sdtContent>
                      </w:sdt>
                      <w:r>
                        <w:rPr>
                          <w:bCs/>
                          <w:color w:val="000000"/>
                          <w:szCs w:val="24"/>
                          <w:lang w:eastAsia="lt-LT"/>
                        </w:rPr>
                        <w:t>.</w:t>
                        <w:tab/>
                      </w:r>
                      <w:r>
                        <w:rPr>
                          <w:color w:val="000000"/>
                          <w:szCs w:val="24"/>
                        </w:rPr>
                        <w:t>patalpų savininkų, bendrijos narių apskaitos tvarkymas – ar yra patalpų savininkų, bendrijos narių sąrašai; jų atitiktis nustatytiems reikalavimams;</w:t>
                      </w:r>
                    </w:p>
                  </w:sdtContent>
                </w:sdt>
                <w:sdt>
                  <w:sdtPr>
                    <w:alias w:val="12.3 pp."/>
                    <w:tag w:val="part_b2af5f8e49b4481dba593c5f56a34eec"/>
                    <w:lock w:val="sdtLocked"/>
                    <w:richText/>
                  </w:sdtPr>
                  <w:sdtContent>
                    <w:p>
                      <w:pPr>
                        <w:tabs>
                          <w:tab w:val="left" w:pos="1418"/>
                        </w:tabs>
                        <w:ind w:firstLine="851"/>
                        <w:jc w:val="both"/>
                        <w:rPr>
                          <w:bCs/>
                          <w:color w:val="000000"/>
                          <w:szCs w:val="24"/>
                          <w:lang w:eastAsia="lt-LT"/>
                        </w:rPr>
                      </w:pPr>
                      <w:sdt>
                        <w:sdtPr>
                          <w:alias w:val="Numeris"/>
                          <w:tag w:val="nr_b2af5f8e49b4481dba593c5f56a34eec"/>
                          <w:lock w:val="sdtLocked"/>
                          <w:richText/>
                        </w:sdtPr>
                        <w:sdtContent>
                          <w:r>
                            <w:rPr>
                              <w:bCs/>
                              <w:color w:val="000000"/>
                              <w:szCs w:val="24"/>
                              <w:lang w:eastAsia="lt-LT"/>
                            </w:rPr>
                            <w:t>12.3</w:t>
                          </w:r>
                        </w:sdtContent>
                      </w:sdt>
                      <w:r>
                        <w:rPr>
                          <w:bCs/>
                          <w:color w:val="000000"/>
                          <w:szCs w:val="24"/>
                          <w:lang w:eastAsia="lt-LT"/>
                        </w:rPr>
                        <w:t>.</w:t>
                        <w:tab/>
                      </w:r>
                      <w:r>
                        <w:rPr>
                          <w:color w:val="000000"/>
                          <w:szCs w:val="24"/>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25fa58955b094704ae0d7dbe07f38858"/>
                    <w:lock w:val="sdtLocked"/>
                    <w:richText/>
                  </w:sdtPr>
                  <w:sdtContent>
                    <w:p>
                      <w:pPr>
                        <w:tabs>
                          <w:tab w:val="left" w:pos="1418"/>
                        </w:tabs>
                        <w:ind w:firstLine="851"/>
                        <w:jc w:val="both"/>
                        <w:rPr>
                          <w:bCs/>
                          <w:color w:val="000000"/>
                          <w:szCs w:val="24"/>
                          <w:lang w:eastAsia="lt-LT"/>
                        </w:rPr>
                      </w:pPr>
                      <w:sdt>
                        <w:sdtPr>
                          <w:alias w:val="Numeris"/>
                          <w:tag w:val="nr_25fa58955b094704ae0d7dbe07f38858"/>
                          <w:lock w:val="sdtLocked"/>
                          <w:richText/>
                        </w:sdtPr>
                        <w:sdtContent>
                          <w:r>
                            <w:rPr>
                              <w:bCs/>
                              <w:color w:val="000000"/>
                              <w:szCs w:val="24"/>
                              <w:lang w:eastAsia="lt-LT"/>
                            </w:rPr>
                            <w:t>12.4</w:t>
                          </w:r>
                        </w:sdtContent>
                      </w:sdt>
                      <w:r>
                        <w:rPr>
                          <w:bCs/>
                          <w:color w:val="000000"/>
                          <w:szCs w:val="24"/>
                          <w:lang w:eastAsia="lt-LT"/>
                        </w:rPr>
                        <w:t>.</w:t>
                        <w:tab/>
                      </w:r>
                      <w:r>
                        <w:rPr>
                          <w:color w:val="000000"/>
                          <w:szCs w:val="24"/>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12221bc3ddd74fb3b80eb4c2d70b567a"/>
                    <w:lock w:val="sdtLocked"/>
                    <w:richText/>
                  </w:sdtPr>
                  <w:sdtContent>
                    <w:p>
                      <w:pPr>
                        <w:tabs>
                          <w:tab w:val="left" w:pos="1418"/>
                        </w:tabs>
                        <w:ind w:firstLine="851"/>
                        <w:jc w:val="both"/>
                        <w:rPr>
                          <w:bCs/>
                          <w:color w:val="000000"/>
                          <w:szCs w:val="24"/>
                          <w:lang w:eastAsia="lt-LT"/>
                        </w:rPr>
                      </w:pPr>
                      <w:sdt>
                        <w:sdtPr>
                          <w:alias w:val="Numeris"/>
                          <w:tag w:val="nr_12221bc3ddd74fb3b80eb4c2d70b567a"/>
                          <w:lock w:val="sdtLocked"/>
                          <w:richText/>
                        </w:sdtPr>
                        <w:sdtContent>
                          <w:r>
                            <w:rPr>
                              <w:bCs/>
                              <w:color w:val="000000"/>
                              <w:szCs w:val="24"/>
                              <w:lang w:eastAsia="lt-LT"/>
                            </w:rPr>
                            <w:t>12.5</w:t>
                          </w:r>
                        </w:sdtContent>
                      </w:sdt>
                      <w:r>
                        <w:rPr>
                          <w:bCs/>
                          <w:color w:val="000000"/>
                          <w:szCs w:val="24"/>
                          <w:lang w:eastAsia="lt-LT"/>
                        </w:rPr>
                        <w:t>.</w:t>
                        <w:tab/>
                      </w:r>
                      <w:r>
                        <w:rPr>
                          <w:color w:val="000000"/>
                          <w:szCs w:val="24"/>
                        </w:rPr>
                        <w:t>namo bendrojo naudojimo objektų priežiūros paslaugų ir atnaujinimo darbų pirkimų organizavimas – ar pirkimai organizuojami ir vykdomi teisės aktų nustatyta tvarka;</w:t>
                      </w:r>
                    </w:p>
                  </w:sdtContent>
                </w:sdt>
                <w:sdt>
                  <w:sdtPr>
                    <w:alias w:val="12.6 pp."/>
                    <w:tag w:val="part_d4e4c59772f74345be045e2b087fe7c0"/>
                    <w:lock w:val="sdtLocked"/>
                    <w:richText/>
                  </w:sdtPr>
                  <w:sdtContent>
                    <w:p>
                      <w:pPr>
                        <w:tabs>
                          <w:tab w:val="left" w:pos="1418"/>
                        </w:tabs>
                        <w:ind w:firstLine="851"/>
                        <w:jc w:val="both"/>
                        <w:rPr>
                          <w:bCs/>
                          <w:color w:val="000000"/>
                          <w:szCs w:val="24"/>
                          <w:lang w:eastAsia="lt-LT"/>
                        </w:rPr>
                      </w:pPr>
                      <w:sdt>
                        <w:sdtPr>
                          <w:alias w:val="Numeris"/>
                          <w:tag w:val="nr_d4e4c59772f74345be045e2b087fe7c0"/>
                          <w:lock w:val="sdtLocked"/>
                          <w:richText/>
                        </w:sdtPr>
                        <w:sdtContent>
                          <w:r>
                            <w:rPr>
                              <w:bCs/>
                              <w:color w:val="000000"/>
                              <w:szCs w:val="24"/>
                              <w:lang w:eastAsia="lt-LT"/>
                            </w:rPr>
                            <w:t>12.6</w:t>
                          </w:r>
                        </w:sdtContent>
                      </w:sdt>
                      <w:r>
                        <w:rPr>
                          <w:bCs/>
                          <w:color w:val="000000"/>
                          <w:szCs w:val="24"/>
                          <w:lang w:eastAsia="lt-LT"/>
                        </w:rPr>
                        <w:t>.</w:t>
                        <w:tab/>
                      </w:r>
                      <w:r>
                        <w:rPr>
                          <w:color w:val="000000"/>
                          <w:szCs w:val="24"/>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eb0c49ede6e64fd7a43cf13a10dd8031"/>
                    <w:lock w:val="sdtLocked"/>
                    <w:richText/>
                  </w:sdtPr>
                  <w:sdtContent>
                    <w:p>
                      <w:pPr>
                        <w:tabs>
                          <w:tab w:val="left" w:pos="1418"/>
                        </w:tabs>
                        <w:ind w:firstLine="851"/>
                        <w:jc w:val="both"/>
                        <w:rPr>
                          <w:bCs/>
                          <w:color w:val="000000"/>
                          <w:szCs w:val="24"/>
                          <w:lang w:eastAsia="lt-LT"/>
                        </w:rPr>
                      </w:pPr>
                      <w:sdt>
                        <w:sdtPr>
                          <w:alias w:val="Numeris"/>
                          <w:tag w:val="nr_eb0c49ede6e64fd7a43cf13a10dd8031"/>
                          <w:lock w:val="sdtLocked"/>
                          <w:richText/>
                        </w:sdtPr>
                        <w:sdtContent>
                          <w:r>
                            <w:rPr>
                              <w:bCs/>
                              <w:color w:val="000000"/>
                              <w:szCs w:val="24"/>
                              <w:lang w:eastAsia="lt-LT"/>
                            </w:rPr>
                            <w:t>12.7</w:t>
                          </w:r>
                        </w:sdtContent>
                      </w:sdt>
                      <w:r>
                        <w:rPr>
                          <w:bCs/>
                          <w:color w:val="000000"/>
                          <w:szCs w:val="24"/>
                          <w:lang w:eastAsia="lt-LT"/>
                        </w:rPr>
                        <w:t>.</w:t>
                        <w:tab/>
                      </w:r>
                      <w:r>
                        <w:rPr>
                          <w:color w:val="000000"/>
                          <w:szCs w:val="24"/>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3a5a34cd0ebc4b8696890a5fbf9f7de9"/>
                    <w:lock w:val="sdtLocked"/>
                    <w:richText/>
                  </w:sdtPr>
                  <w:sdtContent>
                    <w:p>
                      <w:pPr>
                        <w:tabs>
                          <w:tab w:val="left" w:pos="1418"/>
                        </w:tabs>
                        <w:ind w:firstLine="851"/>
                        <w:jc w:val="both"/>
                        <w:rPr>
                          <w:bCs/>
                          <w:color w:val="000000"/>
                          <w:szCs w:val="24"/>
                          <w:lang w:eastAsia="lt-LT"/>
                        </w:rPr>
                      </w:pPr>
                      <w:sdt>
                        <w:sdtPr>
                          <w:alias w:val="Numeris"/>
                          <w:tag w:val="nr_3a5a34cd0ebc4b8696890a5fbf9f7de9"/>
                          <w:lock w:val="sdtLocked"/>
                          <w:richText/>
                        </w:sdtPr>
                        <w:sdtContent>
                          <w:r>
                            <w:rPr>
                              <w:bCs/>
                              <w:color w:val="000000"/>
                              <w:szCs w:val="24"/>
                              <w:lang w:eastAsia="lt-LT"/>
                            </w:rPr>
                            <w:t>12.8</w:t>
                          </w:r>
                        </w:sdtContent>
                      </w:sdt>
                      <w:r>
                        <w:rPr>
                          <w:bCs/>
                          <w:color w:val="000000"/>
                          <w:szCs w:val="24"/>
                          <w:lang w:eastAsia="lt-LT"/>
                        </w:rPr>
                        <w:t>.</w:t>
                        <w:tab/>
                      </w:r>
                      <w:r>
                        <w:rPr>
                          <w:color w:val="000000"/>
                          <w:szCs w:val="24"/>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d80ea6eed5904c2ca4b70308f9e85062"/>
                    <w:lock w:val="sdtLocked"/>
                    <w:richText/>
                  </w:sdtPr>
                  <w:sdtContent>
                    <w:p>
                      <w:pPr>
                        <w:tabs>
                          <w:tab w:val="left" w:pos="1418"/>
                        </w:tabs>
                        <w:ind w:firstLine="851"/>
                        <w:jc w:val="both"/>
                        <w:rPr>
                          <w:color w:val="000000"/>
                          <w:szCs w:val="24"/>
                        </w:rPr>
                      </w:pPr>
                      <w:sdt>
                        <w:sdtPr>
                          <w:alias w:val="Numeris"/>
                          <w:tag w:val="nr_d80ea6eed5904c2ca4b70308f9e85062"/>
                          <w:lock w:val="sdtLocked"/>
                          <w:richText/>
                        </w:sdtPr>
                        <w:sdtContent>
                          <w:r>
                            <w:rPr>
                              <w:color w:val="000000"/>
                              <w:szCs w:val="24"/>
                            </w:rPr>
                            <w:t>12.9</w:t>
                          </w:r>
                        </w:sdtContent>
                      </w:sdt>
                      <w:r>
                        <w:rPr>
                          <w:color w:val="000000"/>
                          <w:szCs w:val="24"/>
                        </w:rPr>
                        <w:t>.</w:t>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ef19dda613e44e799d7394c4627e971c"/>
                    <w:lock w:val="sdtLocked"/>
                    <w:richText/>
                  </w:sdtPr>
                  <w:sdtContent>
                    <w:p>
                      <w:pPr>
                        <w:tabs>
                          <w:tab w:val="left" w:pos="1560"/>
                        </w:tabs>
                        <w:ind w:firstLine="851"/>
                        <w:jc w:val="both"/>
                        <w:rPr>
                          <w:bCs/>
                          <w:color w:val="000000"/>
                          <w:szCs w:val="24"/>
                          <w:lang w:eastAsia="lt-LT"/>
                        </w:rPr>
                      </w:pPr>
                      <w:sdt>
                        <w:sdtPr>
                          <w:alias w:val="Numeris"/>
                          <w:tag w:val="nr_ef19dda613e44e799d7394c4627e971c"/>
                          <w:lock w:val="sdtLocked"/>
                          <w:richText/>
                        </w:sdtPr>
                        <w:sdtContent>
                          <w:r>
                            <w:rPr>
                              <w:bCs/>
                              <w:color w:val="000000"/>
                              <w:szCs w:val="24"/>
                              <w:lang w:eastAsia="lt-LT"/>
                            </w:rPr>
                            <w:t>12.10</w:t>
                          </w:r>
                        </w:sdtContent>
                      </w:sdt>
                      <w:r>
                        <w:rPr>
                          <w:bCs/>
                          <w:color w:val="000000"/>
                          <w:szCs w:val="24"/>
                          <w:lang w:eastAsia="lt-LT"/>
                        </w:rPr>
                        <w:t>.</w:t>
                        <w:tab/>
                      </w:r>
                      <w:r>
                        <w:rPr>
                          <w:color w:val="000000"/>
                          <w:szCs w:val="24"/>
                        </w:rPr>
                        <w:t>ar valdytojas taiko nustatytus tarifus (namo bendrojo naudojimo objektų administravimo, techninės priežiūros, namo šildymo ir karšto vandens sistemos priežiūros (eksploatavimo), lifto naudojimo ir priežiūros, bendrojo naudojimo patalpų valymo ir kitus bendrijos narių ar patalpų savininkų nustatytus tarifus);</w:t>
                      </w:r>
                    </w:p>
                  </w:sdtContent>
                </w:sdt>
                <w:sdt>
                  <w:sdtPr>
                    <w:alias w:val="12.11 pp."/>
                    <w:tag w:val="part_7e49f62392e44400a9c15d3bf6199057"/>
                    <w:lock w:val="sdtLocked"/>
                    <w:richText/>
                  </w:sdtPr>
                  <w:sdtContent>
                    <w:p>
                      <w:pPr>
                        <w:tabs>
                          <w:tab w:val="left" w:pos="1560"/>
                        </w:tabs>
                        <w:ind w:firstLine="851"/>
                        <w:jc w:val="both"/>
                        <w:rPr>
                          <w:bCs/>
                          <w:color w:val="000000"/>
                          <w:szCs w:val="24"/>
                          <w:lang w:eastAsia="lt-LT"/>
                        </w:rPr>
                      </w:pPr>
                      <w:sdt>
                        <w:sdtPr>
                          <w:alias w:val="Numeris"/>
                          <w:tag w:val="nr_7e49f62392e44400a9c15d3bf6199057"/>
                          <w:lock w:val="sdtLocked"/>
                          <w:richText/>
                        </w:sdtPr>
                        <w:sdtContent>
                          <w:r>
                            <w:rPr>
                              <w:bCs/>
                              <w:color w:val="000000"/>
                              <w:szCs w:val="24"/>
                              <w:lang w:eastAsia="lt-LT"/>
                            </w:rPr>
                            <w:t>12.11</w:t>
                          </w:r>
                        </w:sdtContent>
                      </w:sdt>
                      <w:r>
                        <w:rPr>
                          <w:bCs/>
                          <w:color w:val="000000"/>
                          <w:szCs w:val="24"/>
                          <w:lang w:eastAsia="lt-LT"/>
                        </w:rPr>
                        <w:t>.</w:t>
                        <w:tab/>
                      </w:r>
                      <w:r>
                        <w:rPr>
                          <w:color w:val="000000"/>
                          <w:szCs w:val="24"/>
                        </w:rPr>
                        <w:t>ar bendrojo naudojimo objektų administratorius yra apsidraudęs civilinės atsakomybės draudimu.</w:t>
                      </w:r>
                    </w:p>
                  </w:sdtContent>
                </w:sdt>
              </w:sdtContent>
            </w:sdt>
            <w:sdt>
              <w:sdtPr>
                <w:alias w:val="13 p."/>
                <w:tag w:val="part_9c877ecbd49b420692f65af11bc23c58"/>
                <w:lock w:val="sdtLocked"/>
                <w:richText/>
              </w:sdtPr>
              <w:sdtContent>
                <w:p>
                  <w:pPr>
                    <w:tabs>
                      <w:tab w:val="left" w:pos="1276"/>
                    </w:tabs>
                    <w:ind w:firstLine="851"/>
                    <w:jc w:val="both"/>
                    <w:rPr>
                      <w:color w:val="000000"/>
                      <w:szCs w:val="24"/>
                    </w:rPr>
                  </w:pPr>
                  <w:sdt>
                    <w:sdtPr>
                      <w:alias w:val="Numeris"/>
                      <w:tag w:val="nr_9c877ecbd49b420692f65af11bc23c58"/>
                      <w:lock w:val="sdtLocked"/>
                      <w:richText/>
                    </w:sdtPr>
                    <w:sdtContent>
                      <w:r>
                        <w:rPr>
                          <w:color w:val="000000"/>
                          <w:szCs w:val="24"/>
                          <w:lang w:eastAsia="lt-LT"/>
                        </w:rPr>
                        <w:t>13</w:t>
                      </w:r>
                    </w:sdtContent>
                  </w:sdt>
                  <w:r>
                    <w:rPr>
                      <w:color w:val="000000"/>
                      <w:szCs w:val="24"/>
                      <w:lang w:eastAsia="lt-LT"/>
                    </w:rPr>
                    <w:t>.</w:t>
                  </w:r>
                  <w:r>
                    <w:rPr>
                      <w:bCs/>
                      <w:color w:val="000000"/>
                      <w:szCs w:val="24"/>
                      <w:lang w:eastAsia="lt-LT"/>
                    </w:rPr>
                    <w:t xml:space="preserve"> Planinis patikrinimas užbaigiamas </w:t>
                  </w:r>
                  <w:r>
                    <w:rPr>
                      <w:color w:val="000000"/>
                      <w:szCs w:val="24"/>
                      <w:lang w:eastAsia="lt-LT"/>
                    </w:rPr>
                    <w:t xml:space="preserve">Daugiabučio namo bendrojo naudojimo objektų valdytojo veiklos patikrinimo akto (toliau – aktas) surašymu, kurio pavyzdinė forma pateikta pavyzdinių taisyklių priede. Akte nurodomi </w:t>
                  </w:r>
                  <w:r>
                    <w:rPr>
                      <w:szCs w:val="24"/>
                      <w:lang w:eastAsia="lt-LT"/>
                    </w:rPr>
                    <w:t>valdytojo pateikti dokumentai, trūkumai, kuriuos valdytojas nedelsdamas pašalino, aprašoma valdytojo veikla, jos įvertinimas, rekomendacijos, informuojama apie pradėtą administracinio nusižengimo teiseną dėl patikrinimo metu nustatytų valdytojo veiklą reglamentuojančių teisės aktų pažeidimų.</w:t>
                  </w:r>
                  <w:r>
                    <w:rPr>
                      <w:b/>
                      <w:szCs w:val="24"/>
                      <w:lang w:eastAsia="lt-LT"/>
                    </w:rPr>
                    <w:t xml:space="preserve"> </w:t>
                  </w:r>
                  <w:r>
                    <w:rPr>
                      <w:color w:val="000000"/>
                      <w:szCs w:val="24"/>
                      <w:lang w:eastAsia="lt-LT"/>
                    </w:rPr>
                    <w:t>Aktas surašomas 2 egzemplioriais. Vienas pasirašytinai įteikiamas valdytojui, antras saugomas savivaldybės vykdomosios institucijos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
              <w:sdtPr>
                <w:alias w:val="14 p."/>
                <w:tag w:val="part_915677e090cb4c9584309050978d8ab7"/>
                <w:lock w:val="sdtLocked"/>
                <w:richText/>
              </w:sdtPr>
              <w:sdtContent>
                <w:p>
                  <w:pPr>
                    <w:tabs>
                      <w:tab w:val="left" w:pos="1276"/>
                    </w:tabs>
                    <w:ind w:firstLine="851"/>
                    <w:jc w:val="both"/>
                    <w:rPr>
                      <w:bCs/>
                      <w:color w:val="000000"/>
                      <w:szCs w:val="24"/>
                      <w:lang w:eastAsia="lt-LT"/>
                    </w:rPr>
                  </w:pPr>
                  <w:sdt>
                    <w:sdtPr>
                      <w:alias w:val="Numeris"/>
                      <w:tag w:val="nr_915677e090cb4c9584309050978d8ab7"/>
                      <w:lock w:val="sdtLocked"/>
                      <w:richText/>
                    </w:sdtPr>
                    <w:sdtContent>
                      <w:r>
                        <w:rPr>
                          <w:color w:val="000000"/>
                          <w:szCs w:val="24"/>
                          <w:lang w:eastAsia="lt-LT"/>
                        </w:rPr>
                        <w:t>14</w:t>
                      </w:r>
                    </w:sdtContent>
                  </w:sdt>
                  <w:r>
                    <w:rPr>
                      <w:color w:val="000000"/>
                      <w:szCs w:val="24"/>
                      <w:lang w:eastAsia="lt-LT"/>
                    </w:rPr>
                    <w:t>. Kai valdytojas (atstovas) atsisako aktą pasirašyti, savivaldybės vykdomoji institucija ne vėliau kaip per 3 darbo dienas nuo akto surašymo dienos aktą valdytojui išsiunčia pavyzdinių taisyklių 26 punkte nustatytu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Content>
        </w:sdt>
        <w:sdt>
          <w:sdtPr>
            <w:alias w:val="skyrius"/>
            <w:tag w:val="part_2d2618aa71c34e59adb4e3fddd350923"/>
            <w:lock w:val="sdtLocked"/>
            <w:richText/>
          </w:sdtPr>
          <w:sdtContent>
            <w:p>
              <w:pPr>
                <w:jc w:val="center"/>
                <w:rPr>
                  <w:b/>
                  <w:bCs/>
                  <w:color w:val="000000"/>
                  <w:szCs w:val="24"/>
                </w:rPr>
              </w:pPr>
              <w:sdt>
                <w:sdtPr>
                  <w:alias w:val="Numeris"/>
                  <w:tag w:val="nr_2d2618aa71c34e59adb4e3fddd350923"/>
                  <w:lock w:val="sdtLocked"/>
                  <w:richText/>
                </w:sdtPr>
                <w:sdtContent>
                  <w:r>
                    <w:rPr>
                      <w:b/>
                      <w:bCs/>
                      <w:color w:val="000000"/>
                      <w:szCs w:val="24"/>
                    </w:rPr>
                    <w:t>III</w:t>
                  </w:r>
                </w:sdtContent>
              </w:sdt>
              <w:r>
                <w:rPr>
                  <w:b/>
                  <w:bCs/>
                  <w:color w:val="000000"/>
                  <w:szCs w:val="24"/>
                </w:rPr>
                <w:t> SKYRIUS</w:t>
              </w:r>
            </w:p>
            <w:p>
              <w:pPr>
                <w:jc w:val="center"/>
                <w:rPr>
                  <w:b/>
                  <w:bCs/>
                  <w:color w:val="000000"/>
                  <w:szCs w:val="24"/>
                </w:rPr>
              </w:pPr>
              <w:sdt>
                <w:sdtPr>
                  <w:alias w:val="Pavadinimas"/>
                  <w:tag w:val="title_2d2618aa71c34e59adb4e3fddd350923"/>
                  <w:lock w:val="sdtLocked"/>
                  <w:richText/>
                </w:sdtPr>
                <w:sdtContent>
                  <w:r>
                    <w:rPr>
                      <w:b/>
                      <w:bCs/>
                      <w:color w:val="000000"/>
                      <w:szCs w:val="24"/>
                    </w:rPr>
                    <w:t>NEPLANINIS VALDYTOJO VEIKLOS PATIKRINIMAS</w:t>
                  </w:r>
                </w:sdtContent>
              </w:sdt>
            </w:p>
            <w:p>
              <w:pPr>
                <w:tabs>
                  <w:tab w:val="left" w:pos="1276"/>
                </w:tabs>
                <w:jc w:val="both"/>
                <w:rPr>
                  <w:color w:val="000000"/>
                  <w:szCs w:val="24"/>
                </w:rPr>
              </w:pPr>
            </w:p>
            <w:sdt>
              <w:sdtPr>
                <w:alias w:val="15 p."/>
                <w:tag w:val="part_f245fa0477444831a2303003fbe92720"/>
                <w:lock w:val="sdtLocked"/>
                <w:richText/>
              </w:sdtPr>
              <w:sdtContent>
                <w:p>
                  <w:pPr>
                    <w:tabs>
                      <w:tab w:val="left" w:pos="1276"/>
                    </w:tabs>
                    <w:ind w:firstLine="851"/>
                    <w:jc w:val="both"/>
                    <w:rPr>
                      <w:bCs/>
                      <w:color w:val="000000"/>
                      <w:szCs w:val="24"/>
                      <w:lang w:eastAsia="lt-LT"/>
                    </w:rPr>
                  </w:pPr>
                  <w:sdt>
                    <w:sdtPr>
                      <w:alias w:val="Numeris"/>
                      <w:tag w:val="nr_f245fa0477444831a2303003fbe92720"/>
                      <w:lock w:val="sdtLocked"/>
                      <w:richText/>
                    </w:sdtPr>
                    <w:sdtContent>
                      <w:r>
                        <w:rPr>
                          <w:bCs/>
                          <w:color w:val="000000"/>
                          <w:szCs w:val="24"/>
                          <w:lang w:eastAsia="lt-LT"/>
                        </w:rPr>
                        <w:t>15</w:t>
                      </w:r>
                    </w:sdtContent>
                  </w:sdt>
                  <w:r>
                    <w:rPr>
                      <w:bCs/>
                      <w:color w:val="000000"/>
                      <w:szCs w:val="24"/>
                      <w:lang w:eastAsia="lt-LT"/>
                    </w:rPr>
                    <w:t>.</w:t>
                    <w:tab/>
                  </w:r>
                  <w:r>
                    <w:rPr>
                      <w:color w:val="000000"/>
                      <w:szCs w:val="24"/>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1f57291dc666419b82290a46141ae750"/>
                <w:lock w:val="sdtLocked"/>
                <w:richText/>
              </w:sdtPr>
              <w:sdtContent>
                <w:p>
                  <w:pPr>
                    <w:tabs>
                      <w:tab w:val="left" w:pos="1276"/>
                    </w:tabs>
                    <w:ind w:firstLine="851"/>
                    <w:jc w:val="both"/>
                    <w:rPr>
                      <w:bCs/>
                      <w:color w:val="000000"/>
                      <w:szCs w:val="24"/>
                      <w:lang w:eastAsia="lt-LT"/>
                    </w:rPr>
                  </w:pPr>
                  <w:sdt>
                    <w:sdtPr>
                      <w:alias w:val="Numeris"/>
                      <w:tag w:val="nr_1f57291dc666419b82290a46141ae750"/>
                      <w:lock w:val="sdtLocked"/>
                      <w:richText/>
                    </w:sdtPr>
                    <w:sdtContent>
                      <w:r>
                        <w:rPr>
                          <w:bCs/>
                          <w:color w:val="000000"/>
                          <w:szCs w:val="24"/>
                          <w:lang w:eastAsia="lt-LT"/>
                        </w:rPr>
                        <w:t>16</w:t>
                      </w:r>
                    </w:sdtContent>
                  </w:sdt>
                  <w:r>
                    <w:rPr>
                      <w:bCs/>
                      <w:color w:val="000000"/>
                      <w:szCs w:val="24"/>
                      <w:lang w:eastAsia="lt-LT"/>
                    </w:rPr>
                    <w:t>.</w:t>
                    <w:tab/>
                  </w:r>
                  <w:r>
                    <w:rPr>
                      <w:color w:val="000000"/>
                      <w:szCs w:val="24"/>
                    </w:rPr>
                    <w:t>Neplaninis patikrinimas gali būti atliekamas savivaldybės vykdomajai institucijai gavus patalpų savininko skundą ar kilus pagrįstiems įtarimams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direktoriaus ar jo įgalioto asmens motyvuotu sprendimu.</w:t>
                  </w:r>
                </w:p>
              </w:sdtContent>
            </w:sdt>
            <w:sdt>
              <w:sdtPr>
                <w:alias w:val="17 p."/>
                <w:tag w:val="part_0c632883de3e4efebcbf82287fe332b0"/>
                <w:lock w:val="sdtLocked"/>
                <w:richText/>
              </w:sdtPr>
              <w:sdtContent>
                <w:p>
                  <w:pPr>
                    <w:tabs>
                      <w:tab w:val="left" w:pos="1276"/>
                    </w:tabs>
                    <w:ind w:firstLine="851"/>
                    <w:jc w:val="both"/>
                    <w:rPr>
                      <w:color w:val="000000"/>
                      <w:szCs w:val="24"/>
                    </w:rPr>
                  </w:pPr>
                  <w:sdt>
                    <w:sdtPr>
                      <w:alias w:val="Numeris"/>
                      <w:tag w:val="nr_0c632883de3e4efebcbf82287fe332b0"/>
                      <w:lock w:val="sdtLocked"/>
                      <w:richText/>
                    </w:sdtPr>
                    <w:sdtContent>
                      <w:r>
                        <w:rPr>
                          <w:color w:val="000000"/>
                          <w:szCs w:val="24"/>
                        </w:rPr>
                        <w:t>17</w:t>
                      </w:r>
                    </w:sdtContent>
                  </w:sdt>
                  <w:r>
                    <w:rPr>
                      <w:color w:val="000000"/>
                      <w:szCs w:val="24"/>
                    </w:rPr>
                    <w:t>.</w:t>
                    <w:tab/>
                    <w:t>Savivaldybės vykdomoji institucija, gavusi patalpų savininko skundą, jį įvertina ir per 20 darbo dienų nuo jo gavimo priima sprendimą pradėti ar nepradėti neplaninį patikrinimą ir apie priimtą sprendimą raštu informuoja skundą pateikusį asmenį. Kai priimtas sprendimas pradėti neplaninį patikrinimą, visais atvejais savivaldybės vykdomosios institucijos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Pr>
                      <w:bCs/>
                      <w:color w:val="000000"/>
                      <w:szCs w:val="24"/>
                      <w:lang w:eastAsia="lt-LT"/>
                    </w:rPr>
                    <w:t xml:space="preserve"> </w:t>
                  </w:r>
                  <w:r>
                    <w:rPr>
                      <w:color w:val="000000"/>
                      <w:szCs w:val="24"/>
                    </w:rPr>
                    <w:t xml:space="preserve">valdytojui pateikti informaciją ir duomenis, juos pagrindžiančius dokumentus ir paaiškinimus dėl nagrinėjamų veiksmų ar neveikimo </w:t>
                  </w:r>
                  <w:r>
                    <w:rPr>
                      <w:bCs/>
                      <w:color w:val="000000"/>
                      <w:szCs w:val="24"/>
                      <w:lang w:eastAsia="lt-LT"/>
                    </w:rPr>
                    <w:t>ir prašomų dokumentų, kuriuos valdytojas turi pateikti kontrolieriui, sąrašas.</w:t>
                  </w:r>
                </w:p>
              </w:sdtContent>
            </w:sdt>
            <w:sdt>
              <w:sdtPr>
                <w:alias w:val="18 p."/>
                <w:tag w:val="part_4b779a83784f4d359cd6ff4d1987254c"/>
                <w:lock w:val="sdtLocked"/>
                <w:richText/>
              </w:sdtPr>
              <w:sdtContent>
                <w:p>
                  <w:pPr>
                    <w:tabs>
                      <w:tab w:val="left" w:pos="1276"/>
                    </w:tabs>
                    <w:ind w:firstLine="851"/>
                    <w:jc w:val="both"/>
                    <w:rPr>
                      <w:color w:val="000000"/>
                      <w:szCs w:val="24"/>
                    </w:rPr>
                  </w:pPr>
                  <w:sdt>
                    <w:sdtPr>
                      <w:alias w:val="Numeris"/>
                      <w:tag w:val="nr_4b779a83784f4d359cd6ff4d1987254c"/>
                      <w:lock w:val="sdtLocked"/>
                      <w:richText/>
                    </w:sdtPr>
                    <w:sdtContent>
                      <w:r>
                        <w:rPr>
                          <w:color w:val="000000"/>
                          <w:szCs w:val="24"/>
                        </w:rPr>
                        <w:t>18</w:t>
                      </w:r>
                    </w:sdtContent>
                  </w:sdt>
                  <w:r>
                    <w:rPr>
                      <w:color w:val="000000"/>
                      <w:szCs w:val="24"/>
                    </w:rPr>
                    <w:t>.</w:t>
                    <w:tab/>
                    <w:t>Savivaldybės vykdomoji institucija, vertindama skundą, turi teisę raštu kreiptis į valdytoją dėl informacijos ir duomenų, juos pagrindžiančių dokumentų ir paaiškinimų pateikimo. Terminas informacijai, duomenims ir juos pagrindžiantiems dokumentams ir paaiškinimams pateikti negali būti trumpesnis kaip 5 darbo dienos ir ilgesnis kaip 10 darbo dienų nuo tokio prašymo valdytojui įteikimo dienos.</w:t>
                  </w:r>
                </w:p>
              </w:sdtContent>
            </w:sdt>
            <w:sdt>
              <w:sdtPr>
                <w:alias w:val="19 p."/>
                <w:tag w:val="part_3e98466b46d24ddd8a0c2223658df8fd"/>
                <w:lock w:val="sdtLocked"/>
                <w:richText/>
              </w:sdtPr>
              <w:sdtContent>
                <w:p>
                  <w:pPr>
                    <w:tabs>
                      <w:tab w:val="left" w:pos="1276"/>
                    </w:tabs>
                    <w:ind w:firstLine="851"/>
                    <w:jc w:val="both"/>
                    <w:rPr>
                      <w:bCs/>
                      <w:color w:val="000000"/>
                      <w:szCs w:val="24"/>
                      <w:lang w:eastAsia="lt-LT"/>
                    </w:rPr>
                  </w:pPr>
                  <w:sdt>
                    <w:sdtPr>
                      <w:alias w:val="Numeris"/>
                      <w:tag w:val="nr_3e98466b46d24ddd8a0c2223658df8fd"/>
                      <w:lock w:val="sdtLocked"/>
                      <w:richText/>
                    </w:sdtPr>
                    <w:sdtContent>
                      <w:r>
                        <w:rPr>
                          <w:bCs/>
                          <w:color w:val="000000"/>
                          <w:szCs w:val="24"/>
                          <w:lang w:eastAsia="lt-LT"/>
                        </w:rPr>
                        <w:t>19</w:t>
                      </w:r>
                    </w:sdtContent>
                  </w:sdt>
                  <w:r>
                    <w:rPr>
                      <w:bCs/>
                      <w:color w:val="000000"/>
                      <w:szCs w:val="24"/>
                      <w:lang w:eastAsia="lt-LT"/>
                    </w:rPr>
                    <w:t>.</w:t>
                    <w:tab/>
                  </w:r>
                  <w:r>
                    <w:rPr>
                      <w:color w:val="000000"/>
                      <w:szCs w:val="24"/>
                    </w:rPr>
                    <w:t>Savivaldybės vykdomoji institucija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teisėms ir teisėtiems interesams. Neplaninis patikrinimas nepradedamas, jeigu skunde nurodytos aplinkybės nėra susijusios su bendrojo naudojimo objektų valdytojo veiklos priežiūra ir kontrole.</w:t>
                  </w:r>
                </w:p>
              </w:sdtContent>
            </w:sdt>
            <w:sdt>
              <w:sdtPr>
                <w:alias w:val="20 p."/>
                <w:tag w:val="part_49c9b199732648eba38c7ce9ced4e562"/>
                <w:lock w:val="sdtLocked"/>
                <w:richText/>
              </w:sdtPr>
              <w:sdtContent>
                <w:p>
                  <w:pPr>
                    <w:tabs>
                      <w:tab w:val="left" w:pos="1276"/>
                    </w:tabs>
                    <w:ind w:firstLine="851"/>
                    <w:jc w:val="both"/>
                    <w:rPr>
                      <w:color w:val="000000"/>
                      <w:szCs w:val="24"/>
                    </w:rPr>
                  </w:pPr>
                  <w:sdt>
                    <w:sdtPr>
                      <w:alias w:val="Numeris"/>
                      <w:tag w:val="nr_49c9b199732648eba38c7ce9ced4e562"/>
                      <w:lock w:val="sdtLocked"/>
                      <w:richText/>
                    </w:sdtPr>
                    <w:sdtContent>
                      <w:r>
                        <w:rPr>
                          <w:color w:val="000000"/>
                          <w:szCs w:val="24"/>
                        </w:rPr>
                        <w:t>20</w:t>
                      </w:r>
                    </w:sdtContent>
                  </w:sdt>
                  <w:r>
                    <w:rPr>
                      <w:color w:val="000000"/>
                      <w:szCs w:val="24"/>
                    </w:rPr>
                    <w:t>.</w:t>
                    <w:tab/>
                    <w:t>Skundas nenagrinėjamas, jeigu savivaldybės vykdomoji institucija jau yra pateikusi atsakymą arba priėmusi sprendimą tuo pačiu klausimu ir skundą pateikęs asmuo nepateikia naujų faktinių duomenų, leidžiančių abejoti ankstesnio atsakymo pagrįstumu ar ginčyti viešojo administravimo subjekto priimtą sprendimą.</w:t>
                  </w:r>
                </w:p>
              </w:sdtContent>
            </w:sdt>
            <w:sdt>
              <w:sdtPr>
                <w:alias w:val="21 p."/>
                <w:tag w:val="part_a74cd9834b4f4da0be5d915f733cd63f"/>
                <w:lock w:val="sdtLocked"/>
                <w:richText/>
              </w:sdtPr>
              <w:sdtContent>
                <w:p>
                  <w:pPr>
                    <w:tabs>
                      <w:tab w:val="left" w:pos="1276"/>
                    </w:tabs>
                    <w:ind w:firstLine="851"/>
                    <w:jc w:val="both"/>
                    <w:rPr>
                      <w:bCs/>
                      <w:color w:val="000000"/>
                      <w:szCs w:val="24"/>
                      <w:lang w:eastAsia="lt-LT"/>
                    </w:rPr>
                  </w:pPr>
                  <w:sdt>
                    <w:sdtPr>
                      <w:alias w:val="Numeris"/>
                      <w:tag w:val="nr_a74cd9834b4f4da0be5d915f733cd63f"/>
                      <w:lock w:val="sdtLocked"/>
                      <w:richText/>
                    </w:sdtPr>
                    <w:sdtContent>
                      <w:r>
                        <w:rPr>
                          <w:bCs/>
                          <w:color w:val="000000"/>
                          <w:szCs w:val="24"/>
                          <w:lang w:eastAsia="lt-LT"/>
                        </w:rPr>
                        <w:t>21</w:t>
                      </w:r>
                    </w:sdtContent>
                  </w:sdt>
                  <w:r>
                    <w:rPr>
                      <w:bCs/>
                      <w:color w:val="000000"/>
                      <w:szCs w:val="24"/>
                      <w:lang w:eastAsia="lt-LT"/>
                    </w:rPr>
                    <w:t>.</w:t>
                    <w:tab/>
                  </w:r>
                  <w:r>
                    <w:rPr>
                      <w:color w:val="000000"/>
                      <w:szCs w:val="24"/>
                    </w:rPr>
                    <w:t>Neplaninio patikrinimo trukmė – ne ilgiau kaip 3 mėnesiai. Kontrolieriaus motyvuotu prašymu, šis terminas savivaldybės administracijos direktoriaus sprendimu gali būti pratęstas, bet ne ilgiau kaip 1 mėnesį. Į neplaninio patikrinimo laiką neįskaičiuojamas laikotarpis, per kurį valdytojas vėlavo pateikti paaiškinimus ir prašomus pateikti dokumentus.</w:t>
                  </w:r>
                </w:p>
              </w:sdtContent>
            </w:sdt>
            <w:sdt>
              <w:sdtPr>
                <w:alias w:val="22 p."/>
                <w:tag w:val="part_4863ca0ea0fe44e881f193326fdf0252"/>
                <w:lock w:val="sdtLocked"/>
                <w:richText/>
              </w:sdtPr>
              <w:sdtContent>
                <w:p>
                  <w:pPr>
                    <w:tabs>
                      <w:tab w:val="left" w:pos="1276"/>
                    </w:tabs>
                    <w:ind w:firstLine="851"/>
                    <w:jc w:val="both"/>
                    <w:rPr>
                      <w:bCs/>
                      <w:color w:val="000000"/>
                      <w:szCs w:val="24"/>
                      <w:lang w:eastAsia="lt-LT"/>
                    </w:rPr>
                  </w:pPr>
                  <w:sdt>
                    <w:sdtPr>
                      <w:alias w:val="Numeris"/>
                      <w:tag w:val="nr_4863ca0ea0fe44e881f193326fdf0252"/>
                      <w:lock w:val="sdtLocked"/>
                      <w:richText/>
                    </w:sdtPr>
                    <w:sdtContent>
                      <w:r>
                        <w:rPr>
                          <w:bCs/>
                          <w:color w:val="000000"/>
                          <w:szCs w:val="24"/>
                          <w:lang w:eastAsia="lt-LT"/>
                        </w:rPr>
                        <w:t>22</w:t>
                      </w:r>
                    </w:sdtContent>
                  </w:sdt>
                  <w:r>
                    <w:rPr>
                      <w:bCs/>
                      <w:color w:val="000000"/>
                      <w:szCs w:val="24"/>
                      <w:lang w:eastAsia="lt-LT"/>
                    </w:rPr>
                    <w:t>.</w:t>
                    <w:tab/>
                  </w:r>
                  <w:r>
                    <w:rPr>
                      <w:color w:val="000000"/>
                      <w:szCs w:val="24"/>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vykdomosios institucijos raštu, kuris per 3 darbo dienas </w:t>
                  </w:r>
                  <w:r>
                    <w:rPr>
                      <w:bCs/>
                      <w:color w:val="000000"/>
                      <w:szCs w:val="24"/>
                      <w:lang w:eastAsia="lt-LT"/>
                    </w:rPr>
                    <w:t xml:space="preserve">turi būti išsiųstas tikrinamam valdytojui arba įteiktas asmeniškai. </w:t>
                  </w:r>
                  <w:r>
                    <w:rPr>
                      <w:color w:val="000000"/>
                      <w:szCs w:val="24"/>
                    </w:rPr>
                    <w:t>Savivaldybės vykdomosios institucijos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rPr>
                      <w:bCs/>
                      <w:color w:val="000000"/>
                      <w:szCs w:val="24"/>
                      <w:lang w:eastAsia="lt-LT"/>
                    </w:rPr>
                    <w:t xml:space="preserve"> </w:t>
                  </w:r>
                </w:p>
              </w:sdtContent>
            </w:sdt>
            <w:sdt>
              <w:sdtPr>
                <w:alias w:val="23 p."/>
                <w:tag w:val="part_d0a6ecbacb4c4beeb148303b807a310d"/>
                <w:lock w:val="sdtLocked"/>
                <w:richText/>
              </w:sdtPr>
              <w:sdtContent>
                <w:p>
                  <w:pPr>
                    <w:tabs>
                      <w:tab w:val="left" w:pos="1276"/>
                    </w:tabs>
                    <w:ind w:firstLine="851"/>
                    <w:jc w:val="both"/>
                    <w:rPr>
                      <w:bCs/>
                      <w:color w:val="000000"/>
                      <w:szCs w:val="24"/>
                      <w:lang w:eastAsia="lt-LT"/>
                    </w:rPr>
                  </w:pPr>
                  <w:sdt>
                    <w:sdtPr>
                      <w:alias w:val="Numeris"/>
                      <w:tag w:val="nr_d0a6ecbacb4c4beeb148303b807a310d"/>
                      <w:lock w:val="sdtLocked"/>
                      <w:richText/>
                    </w:sdtPr>
                    <w:sdtContent>
                      <w:r>
                        <w:rPr>
                          <w:bCs/>
                          <w:color w:val="000000"/>
                          <w:szCs w:val="24"/>
                          <w:lang w:eastAsia="lt-LT"/>
                        </w:rPr>
                        <w:t>23</w:t>
                      </w:r>
                    </w:sdtContent>
                  </w:sdt>
                  <w:r>
                    <w:rPr>
                      <w:bCs/>
                      <w:color w:val="000000"/>
                      <w:szCs w:val="24"/>
                      <w:lang w:eastAsia="lt-LT"/>
                    </w:rPr>
                    <w:t>.</w:t>
                    <w:tab/>
                  </w:r>
                  <w:r>
                    <w:rPr>
                      <w:color w:val="000000"/>
                      <w:szCs w:val="24"/>
                    </w:rPr>
                    <w:t xml:space="preserve">Neplaninis patikrinimas kontrolieriaus sprendimu nedelsiant nutraukiamas, kai paaiškėja, </w:t>
                  </w:r>
                  <w:r>
                    <w:rPr>
                      <w:bCs/>
                      <w:color w:val="000000"/>
                      <w:szCs w:val="24"/>
                      <w:lang w:eastAsia="lt-LT"/>
                    </w:rPr>
                    <w:t>kad valdytojas fizinis asmuo mirė, arba fizinis ar juridinis asmuo nebėra valdytojas.</w:t>
                  </w:r>
                </w:p>
              </w:sdtContent>
            </w:sdt>
            <w:sdt>
              <w:sdtPr>
                <w:alias w:val="24 p."/>
                <w:tag w:val="part_82a4ed047b5642b4bb9cd1b8cff8e72e"/>
                <w:lock w:val="sdtLocked"/>
                <w:richText/>
              </w:sdtPr>
              <w:sdtContent>
                <w:p>
                  <w:pPr>
                    <w:tabs>
                      <w:tab w:val="left" w:pos="1276"/>
                    </w:tabs>
                    <w:ind w:firstLine="851"/>
                    <w:jc w:val="both"/>
                    <w:rPr>
                      <w:color w:val="000000"/>
                      <w:szCs w:val="24"/>
                    </w:rPr>
                  </w:pPr>
                  <w:sdt>
                    <w:sdtPr>
                      <w:alias w:val="Numeris"/>
                      <w:tag w:val="nr_82a4ed047b5642b4bb9cd1b8cff8e72e"/>
                      <w:lock w:val="sdtLocked"/>
                      <w:richText/>
                    </w:sdtPr>
                    <w:sdtContent>
                      <w:r>
                        <w:rPr>
                          <w:color w:val="000000"/>
                          <w:szCs w:val="24"/>
                        </w:rPr>
                        <w:t>24</w:t>
                      </w:r>
                    </w:sdtContent>
                  </w:sdt>
                  <w:r>
                    <w:rPr>
                      <w:color w:val="000000"/>
                      <w:szCs w:val="24"/>
                    </w:rPr>
                    <w:t>.</w:t>
                    <w:tab/>
                    <w:t>Apie atliktą ar nutrauktą neplaninį patikrinimą savivaldybės vykdomoji institucija ne vėliau kaip per 3 darbo dienas raštu informuoja skundą pateikusį asmenį, dėl kurio skundo buvo pradėtas neplaninis patikrinimas, nurodydama atlikto patikrinimo rezultatus ir išvadas ar nutraukto neplaninio patikrinimo motyvus.</w:t>
                  </w:r>
                </w:p>
              </w:sdtContent>
            </w:sdt>
            <w:sdt>
              <w:sdtPr>
                <w:alias w:val="25 p."/>
                <w:tag w:val="part_511d9beeab2e4893bb98ab24b38c4143"/>
                <w:lock w:val="sdtLocked"/>
                <w:richText/>
              </w:sdtPr>
              <w:sdtContent>
                <w:p>
                  <w:pPr>
                    <w:tabs>
                      <w:tab w:val="left" w:pos="1276"/>
                    </w:tabs>
                    <w:ind w:firstLine="851"/>
                    <w:jc w:val="both"/>
                    <w:rPr>
                      <w:bCs/>
                      <w:color w:val="000000"/>
                      <w:szCs w:val="24"/>
                      <w:lang w:eastAsia="lt-LT"/>
                    </w:rPr>
                  </w:pPr>
                  <w:sdt>
                    <w:sdtPr>
                      <w:alias w:val="Numeris"/>
                      <w:tag w:val="nr_511d9beeab2e4893bb98ab24b38c4143"/>
                      <w:lock w:val="sdtLocked"/>
                      <w:richText/>
                    </w:sdtPr>
                    <w:sdtContent>
                      <w:r>
                        <w:rPr>
                          <w:bCs/>
                          <w:color w:val="000000"/>
                          <w:szCs w:val="24"/>
                          <w:lang w:eastAsia="lt-LT"/>
                        </w:rPr>
                        <w:t>25</w:t>
                      </w:r>
                    </w:sdtContent>
                  </w:sdt>
                  <w:r>
                    <w:rPr>
                      <w:bCs/>
                      <w:color w:val="000000"/>
                      <w:szCs w:val="24"/>
                      <w:lang w:eastAsia="lt-LT"/>
                    </w:rPr>
                    <w:t>.</w:t>
                    <w:tab/>
                    <w:t xml:space="preserve">Atlikus neplaninį patikrinimą taikomi pavyzdinių taisyklių 13 ir 14 punktai. </w:t>
                  </w:r>
                </w:p>
                <w:p>
                  <w:pPr>
                    <w:rPr>
                      <w:color w:val="000000"/>
                      <w:szCs w:val="24"/>
                    </w:rPr>
                  </w:pPr>
                </w:p>
              </w:sdtContent>
            </w:sdt>
          </w:sdtContent>
        </w:sdt>
        <w:sdt>
          <w:sdtPr>
            <w:alias w:val="skyrius"/>
            <w:tag w:val="part_73c3cdd940b64977bc7fc9d957847723"/>
            <w:lock w:val="sdtLocked"/>
            <w:richText/>
          </w:sdtPr>
          <w:sdtContent>
            <w:p>
              <w:pPr>
                <w:jc w:val="center"/>
                <w:rPr>
                  <w:b/>
                  <w:bCs/>
                  <w:color w:val="000000"/>
                  <w:szCs w:val="24"/>
                </w:rPr>
              </w:pPr>
              <w:sdt>
                <w:sdtPr>
                  <w:alias w:val="Numeris"/>
                  <w:tag w:val="nr_73c3cdd940b64977bc7fc9d957847723"/>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73c3cdd940b64977bc7fc9d957847723"/>
                  <w:lock w:val="sdtLocked"/>
                  <w:richText/>
                </w:sdtPr>
                <w:sdtContent>
                  <w:r>
                    <w:rPr>
                      <w:b/>
                      <w:bCs/>
                      <w:color w:val="000000"/>
                      <w:szCs w:val="24"/>
                    </w:rPr>
                    <w:t>BAIGIAMOSIOS NUOSTATOS</w:t>
                  </w:r>
                </w:sdtContent>
              </w:sdt>
            </w:p>
            <w:p>
              <w:pPr>
                <w:ind w:firstLine="62"/>
                <w:rPr>
                  <w:color w:val="000000"/>
                  <w:szCs w:val="24"/>
                </w:rPr>
              </w:pPr>
            </w:p>
            <w:sdt>
              <w:sdtPr>
                <w:alias w:val="26 p."/>
                <w:tag w:val="part_11c34696a1e74d788b2704d3a9cf7f27"/>
                <w:lock w:val="sdtLocked"/>
                <w:richText/>
              </w:sdtPr>
              <w:sdtContent>
                <w:p>
                  <w:pPr>
                    <w:tabs>
                      <w:tab w:val="left" w:pos="1276"/>
                    </w:tabs>
                    <w:ind w:firstLine="851"/>
                    <w:jc w:val="both"/>
                    <w:rPr>
                      <w:color w:val="000000"/>
                      <w:szCs w:val="24"/>
                    </w:rPr>
                  </w:pPr>
                  <w:sdt>
                    <w:sdtPr>
                      <w:alias w:val="Numeris"/>
                      <w:tag w:val="nr_11c34696a1e74d788b2704d3a9cf7f27"/>
                      <w:lock w:val="sdtLocked"/>
                      <w:richText/>
                    </w:sdtPr>
                    <w:sdtContent>
                      <w:r>
                        <w:rPr>
                          <w:color w:val="000000"/>
                          <w:szCs w:val="24"/>
                        </w:rPr>
                        <w:t>26</w:t>
                      </w:r>
                    </w:sdtContent>
                  </w:sdt>
                  <w:r>
                    <w:rPr>
                      <w:color w:val="000000"/>
                      <w:szCs w:val="24"/>
                    </w:rPr>
                    <w:t>.</w:t>
                    <w:tab/>
                    <w:t>Savivaldybės vykdomoji institucija, kontrolierius ir valdytojas dokumentus, informaciją ir duomenis teikia elektroninėmis priemonėmis, registruotu paštu arba tiesiogiai.</w:t>
                  </w:r>
                </w:p>
              </w:sdtContent>
            </w:sdt>
            <w:sdt>
              <w:sdtPr>
                <w:alias w:val="27 p."/>
                <w:tag w:val="part_12eafb58ba074e55bd28c59cc6c12c3e"/>
                <w:lock w:val="sdtLocked"/>
                <w:richText/>
              </w:sdtPr>
              <w:sdtContent>
                <w:p>
                  <w:pPr>
                    <w:tabs>
                      <w:tab w:val="left" w:pos="1276"/>
                    </w:tabs>
                    <w:ind w:firstLine="851"/>
                    <w:jc w:val="both"/>
                    <w:rPr>
                      <w:color w:val="000000"/>
                      <w:szCs w:val="24"/>
                    </w:rPr>
                  </w:pPr>
                  <w:sdt>
                    <w:sdtPr>
                      <w:alias w:val="Numeris"/>
                      <w:tag w:val="nr_12eafb58ba074e55bd28c59cc6c12c3e"/>
                      <w:lock w:val="sdtLocked"/>
                      <w:richText/>
                    </w:sdtPr>
                    <w:sdtContent>
                      <w:r>
                        <w:rPr>
                          <w:color w:val="000000"/>
                          <w:szCs w:val="24"/>
                        </w:rPr>
                        <w:t>27</w:t>
                      </w:r>
                    </w:sdtContent>
                  </w:sdt>
                  <w:r>
                    <w:rPr>
                      <w:color w:val="000000"/>
                      <w:szCs w:val="24"/>
                    </w:rPr>
                    <w:t>.</w:t>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4cee5005e6934315824835e629d2aa23"/>
                <w:lock w:val="sdtLocked"/>
                <w:richText/>
              </w:sdtPr>
              <w:sdtContent>
                <w:p>
                  <w:pPr>
                    <w:tabs>
                      <w:tab w:val="left" w:pos="1276"/>
                    </w:tabs>
                    <w:ind w:firstLine="851"/>
                    <w:jc w:val="both"/>
                    <w:rPr>
                      <w:bCs/>
                      <w:color w:val="000000"/>
                      <w:szCs w:val="24"/>
                      <w:lang w:eastAsia="lt-LT"/>
                    </w:rPr>
                  </w:pPr>
                  <w:sdt>
                    <w:sdtPr>
                      <w:alias w:val="Numeris"/>
                      <w:tag w:val="nr_4cee5005e6934315824835e629d2aa23"/>
                      <w:lock w:val="sdtLocked"/>
                      <w:richText/>
                    </w:sdtPr>
                    <w:sdtContent>
                      <w:r>
                        <w:rPr>
                          <w:bCs/>
                          <w:color w:val="000000"/>
                          <w:szCs w:val="24"/>
                          <w:lang w:eastAsia="lt-LT"/>
                        </w:rPr>
                        <w:t>28</w:t>
                      </w:r>
                    </w:sdtContent>
                  </w:sdt>
                  <w:r>
                    <w:rPr>
                      <w:bCs/>
                      <w:color w:val="000000"/>
                      <w:szCs w:val="24"/>
                      <w:lang w:eastAsia="lt-LT"/>
                    </w:rPr>
                    <w:t>.</w:t>
                    <w:tab/>
                    <w:t xml:space="preserve">Savivaldybės vykdomoji institucija </w:t>
                  </w:r>
                  <w:r>
                    <w:rPr>
                      <w:color w:val="000000"/>
                      <w:szCs w:val="24"/>
                    </w:rPr>
                    <w:t>pasibaigus kalendoriniams metams per 20 darbo dienų parengia ir savivaldybės institucijos interneto svetainėje paskelbia metinę valdytojų priežiūros ir veiklos kontrolės ataskaitą, kurioje turi būti nurodytas suplanuotų ir atliktų patikrinimų skaičius, tikrinti valdytojai, nustatyti valdytojų veiklos pažeidimai, pritaikytos poveikio priemonės.</w:t>
                  </w:r>
                </w:p>
              </w:sdtContent>
            </w:sdt>
            <w:sdt>
              <w:sdtPr>
                <w:alias w:val="29 p."/>
                <w:tag w:val="part_e082170b046f4bc7a7797226ead3a677"/>
                <w:lock w:val="sdtLocked"/>
                <w:richText/>
              </w:sdtPr>
              <w:sdtContent>
                <w:p>
                  <w:pPr>
                    <w:tabs>
                      <w:tab w:val="left" w:pos="1276"/>
                    </w:tabs>
                    <w:ind w:firstLine="851"/>
                    <w:jc w:val="both"/>
                    <w:rPr>
                      <w:bCs/>
                      <w:color w:val="000000"/>
                      <w:szCs w:val="24"/>
                      <w:lang w:eastAsia="lt-LT"/>
                    </w:rPr>
                  </w:pPr>
                  <w:sdt>
                    <w:sdtPr>
                      <w:alias w:val="Numeris"/>
                      <w:tag w:val="nr_e082170b046f4bc7a7797226ead3a677"/>
                      <w:lock w:val="sdtLocked"/>
                      <w:richText/>
                    </w:sdtPr>
                    <w:sdtContent>
                      <w:r>
                        <w:rPr>
                          <w:bCs/>
                          <w:color w:val="000000"/>
                          <w:szCs w:val="24"/>
                          <w:lang w:eastAsia="lt-LT"/>
                        </w:rPr>
                        <w:t>29</w:t>
                      </w:r>
                    </w:sdtContent>
                  </w:sdt>
                  <w:r>
                    <w:rPr>
                      <w:bCs/>
                      <w:color w:val="000000"/>
                      <w:szCs w:val="24"/>
                      <w:lang w:eastAsia="lt-LT"/>
                    </w:rPr>
                    <w:t>.</w:t>
                    <w:tab/>
                  </w:r>
                  <w:r>
                    <w:rPr>
                      <w:color w:val="000000"/>
                      <w:szCs w:val="24"/>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6bbdf8a055e4460c88078185d3f0c750"/>
                <w:lock w:val="sdtLocked"/>
                <w:richText/>
              </w:sdtPr>
              <w:sdtContent>
                <w:p>
                  <w:pPr>
                    <w:tabs>
                      <w:tab w:val="left" w:pos="1276"/>
                    </w:tabs>
                    <w:ind w:firstLine="851"/>
                    <w:jc w:val="both"/>
                    <w:rPr>
                      <w:color w:val="000000"/>
                      <w:szCs w:val="24"/>
                      <w:lang w:eastAsia="lt-LT"/>
                    </w:rPr>
                  </w:pPr>
                  <w:sdt>
                    <w:sdtPr>
                      <w:alias w:val="Numeris"/>
                      <w:tag w:val="nr_6bbdf8a055e4460c88078185d3f0c750"/>
                      <w:lock w:val="sdtLocked"/>
                      <w:richText/>
                    </w:sdtPr>
                    <w:sdtContent>
                      <w:r>
                        <w:rPr>
                          <w:color w:val="000000"/>
                          <w:szCs w:val="24"/>
                          <w:lang w:eastAsia="lt-LT"/>
                        </w:rPr>
                        <w:t>30</w:t>
                      </w:r>
                    </w:sdtContent>
                  </w:sdt>
                  <w:r>
                    <w:rPr>
                      <w:color w:val="000000"/>
                      <w:szCs w:val="24"/>
                      <w:lang w:eastAsia="lt-LT"/>
                    </w:rPr>
                    <w:t>. Savivaldybės administracijos direktoriaus ar jo įgalioto asmens, taip pat kontrolieriaus veiksmai ar neveikimas gali būti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Content>
        </w:sdt>
        <w:sdt>
          <w:sdtPr>
            <w:alias w:val="pabaiga"/>
            <w:tag w:val="part_49395f8ab1184e28ba3c3bb70a393435"/>
            <w:lock w:val="sdtLocked"/>
            <w:richText/>
          </w:sdtPr>
          <w:sdtContent>
            <w:p>
              <w:pPr>
                <w:tabs>
                  <w:tab w:val="left" w:pos="6465"/>
                </w:tabs>
                <w:jc w:val="center"/>
              </w:pPr>
              <w:r>
                <w:rPr>
                  <w:color w:val="000000"/>
                  <w:szCs w:val="24"/>
                  <w:lang w:eastAsia="lt-LT"/>
                </w:rPr>
                <w:t>___________________</w:t>
              </w:r>
            </w:p>
          </w:sdtContent>
        </w:sdt>
      </w:sdtContent>
    </w:sdt>
    <w:sdt>
      <w:sdtPr>
        <w:alias w:val="pr."/>
        <w:tag w:val="part_c317303756b04661a83788f45e7c75ee"/>
        <w:lock w:val="sdtLocked"/>
        <w:richText/>
      </w:sdtPr>
      <w:sdtContent>
        <w:p>
          <w:pPr>
            <w:ind w:firstLine="3969"/>
            <w:sectPr>
              <w:footnotePr>
                <w:pos w:val="beneathText"/>
              </w:footnotePr>
              <w:pgSz w:w="11905" w:h="16837"/>
              <w:pgMar w:top="1134" w:right="709" w:bottom="1134" w:left="1701" w:header="1142" w:footer="919" w:gutter="0"/>
              <w:pgNumType w:start="1"/>
              <w:cols w:space="1296"/>
              <w:formProt w:val="0"/>
              <w:titlePg/>
              <w:docGrid w:linePitch="360"/>
            </w:sectPr>
          </w:pPr>
        </w:p>
        <w:p>
          <w:pPr>
            <w:ind w:firstLine="3969"/>
            <w:rPr>
              <w:sz w:val="22"/>
              <w:szCs w:val="24"/>
              <w:lang w:eastAsia="lt-LT"/>
            </w:rPr>
          </w:pPr>
          <w:r>
            <w:rPr>
              <w:sz w:val="22"/>
              <w:szCs w:val="24"/>
              <w:lang w:eastAsia="lt-LT"/>
            </w:rPr>
            <w:t xml:space="preserve">Butų ir kitų patalpų savininkų bendrijų valdymo organų, </w:t>
          </w:r>
        </w:p>
        <w:p>
          <w:pPr>
            <w:ind w:firstLine="3969"/>
            <w:rPr>
              <w:sz w:val="22"/>
              <w:szCs w:val="24"/>
              <w:lang w:eastAsia="lt-LT"/>
            </w:rPr>
          </w:pPr>
          <w:r>
            <w:rPr>
              <w:sz w:val="22"/>
              <w:szCs w:val="24"/>
              <w:lang w:eastAsia="lt-LT"/>
            </w:rPr>
            <w:t xml:space="preserve">jungtinės veiklos sutartimi įgaliotų asmenų ir savivaldybės </w:t>
          </w:r>
        </w:p>
        <w:p>
          <w:pPr>
            <w:ind w:firstLine="3969"/>
            <w:rPr>
              <w:sz w:val="22"/>
              <w:szCs w:val="24"/>
              <w:lang w:eastAsia="lt-LT"/>
            </w:rPr>
          </w:pPr>
          <w:r>
            <w:rPr>
              <w:sz w:val="22"/>
              <w:szCs w:val="24"/>
              <w:lang w:eastAsia="lt-LT"/>
            </w:rPr>
            <w:t xml:space="preserve">vykdomosios institucijos paskirtų bendrojo naudojimo </w:t>
          </w:r>
        </w:p>
        <w:p>
          <w:pPr>
            <w:ind w:firstLine="3969"/>
            <w:rPr>
              <w:sz w:val="22"/>
              <w:szCs w:val="24"/>
              <w:lang w:eastAsia="lt-LT"/>
            </w:rPr>
          </w:pPr>
          <w:r>
            <w:rPr>
              <w:sz w:val="22"/>
              <w:szCs w:val="24"/>
              <w:lang w:eastAsia="lt-LT"/>
            </w:rPr>
            <w:t xml:space="preserve">objektų administratorių veiklos, susijusios su įstatymų ir kitų </w:t>
          </w:r>
        </w:p>
        <w:p>
          <w:pPr>
            <w:ind w:firstLine="3969"/>
            <w:rPr>
              <w:sz w:val="22"/>
              <w:szCs w:val="24"/>
              <w:lang w:eastAsia="lt-LT"/>
            </w:rPr>
          </w:pPr>
          <w:r>
            <w:rPr>
              <w:sz w:val="22"/>
              <w:szCs w:val="24"/>
              <w:lang w:eastAsia="lt-LT"/>
            </w:rPr>
            <w:t>teisės aktų jiems priskirtų funkcijų vykdymu, priežiūros ir</w:t>
          </w:r>
        </w:p>
        <w:p>
          <w:pPr>
            <w:ind w:firstLine="3969"/>
            <w:rPr>
              <w:sz w:val="22"/>
              <w:szCs w:val="24"/>
              <w:lang w:eastAsia="lt-LT"/>
            </w:rPr>
          </w:pPr>
          <w:r>
            <w:rPr>
              <w:sz w:val="22"/>
              <w:szCs w:val="24"/>
              <w:lang w:eastAsia="lt-LT"/>
            </w:rPr>
            <w:t xml:space="preserve">kontrolės pavyzdinių taisyklių </w:t>
          </w:r>
        </w:p>
        <w:p>
          <w:pPr>
            <w:ind w:firstLine="3969"/>
            <w:rPr>
              <w:sz w:val="22"/>
              <w:szCs w:val="24"/>
              <w:lang w:eastAsia="lt-LT"/>
            </w:rPr>
          </w:pPr>
          <w:r>
            <w:rPr>
              <w:sz w:val="22"/>
              <w:szCs w:val="24"/>
              <w:lang w:eastAsia="lt-LT"/>
            </w:rPr>
            <w:t>priedas</w:t>
          </w:r>
        </w:p>
        <w:p>
          <w:pPr>
            <w:tabs>
              <w:tab w:val="left" w:pos="4845"/>
            </w:tabs>
            <w:ind w:firstLine="4536"/>
            <w:rPr>
              <w:sz w:val="20"/>
              <w:szCs w:val="24"/>
              <w:lang w:eastAsia="lt-LT"/>
            </w:rPr>
          </w:pPr>
        </w:p>
        <w:p>
          <w:pPr>
            <w:jc w:val="center"/>
            <w:rPr>
              <w:b/>
              <w:sz w:val="20"/>
              <w:szCs w:val="24"/>
              <w:lang w:eastAsia="lt-LT"/>
            </w:rPr>
          </w:pPr>
          <w:sdt>
            <w:sdtPr>
              <w:alias w:val="Pavadinimas"/>
              <w:tag w:val="title_c317303756b04661a83788f45e7c75ee"/>
              <w:lock w:val="sdtLocked"/>
              <w:richText/>
            </w:sdtPr>
            <w:sdtContent>
              <w:r>
                <w:rPr>
                  <w:b/>
                  <w:sz w:val="20"/>
                  <w:szCs w:val="24"/>
                  <w:lang w:eastAsia="lt-LT"/>
                </w:rPr>
                <w:t>(Daugiabučio namo bendrojo naudojimo objektų valdytojo veiklos patikrinimo akto forma)</w:t>
              </w:r>
            </w:sdtContent>
          </w:sdt>
        </w:p>
        <w:p>
          <w:pPr>
            <w:jc w:val="center"/>
            <w:rPr>
              <w:b/>
              <w:sz w:val="20"/>
              <w:szCs w:val="24"/>
              <w:lang w:eastAsia="lt-LT"/>
            </w:rPr>
          </w:pPr>
        </w:p>
        <w:p>
          <w:pPr>
            <w:jc w:val="center"/>
            <w:rPr>
              <w:szCs w:val="24"/>
              <w:lang w:eastAsia="lt-LT"/>
            </w:rPr>
          </w:pPr>
          <w:r>
            <w:rPr>
              <w:szCs w:val="24"/>
              <w:lang w:eastAsia="lt-LT"/>
            </w:rPr>
            <w:t>____________________________________________________________________</w:t>
          </w:r>
        </w:p>
        <w:p>
          <w:pPr>
            <w:jc w:val="center"/>
            <w:rPr>
              <w:sz w:val="20"/>
              <w:szCs w:val="24"/>
              <w:lang w:eastAsia="lt-LT"/>
            </w:rPr>
          </w:pPr>
          <w:r>
            <w:rPr>
              <w:sz w:val="20"/>
              <w:szCs w:val="24"/>
              <w:lang w:eastAsia="lt-LT"/>
            </w:rPr>
            <w:t>(viešojo administravimo subjekto pavadinimas)</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 xml:space="preserve">DAUGIABUČIO NAMO BENDROJO NAUDOJIMO OBJEKTŲ VALDYTOJO </w:t>
          </w:r>
        </w:p>
        <w:p>
          <w:pPr>
            <w:jc w:val="center"/>
            <w:rPr>
              <w:b/>
              <w:szCs w:val="24"/>
              <w:lang w:eastAsia="lt-LT"/>
            </w:rPr>
          </w:pPr>
          <w:r>
            <w:rPr>
              <w:b/>
              <w:szCs w:val="24"/>
              <w:lang w:eastAsia="lt-LT"/>
            </w:rPr>
            <w:t xml:space="preserve">VEIKLOS PATIKRINIMO AKTAS </w:t>
          </w:r>
        </w:p>
        <w:p>
          <w:pPr>
            <w:jc w:val="center"/>
            <w:rPr>
              <w:szCs w:val="24"/>
              <w:lang w:eastAsia="lt-LT"/>
            </w:rPr>
          </w:pPr>
        </w:p>
        <w:p>
          <w:pPr>
            <w:jc w:val="center"/>
            <w:rPr>
              <w:szCs w:val="24"/>
              <w:lang w:eastAsia="lt-LT"/>
            </w:rPr>
          </w:pPr>
          <w:r>
            <w:rPr>
              <w:szCs w:val="24"/>
              <w:lang w:eastAsia="lt-LT"/>
            </w:rPr>
            <w:t xml:space="preserve">20 __ m. ____________  ___ d. Nr.</w:t>
          </w:r>
        </w:p>
        <w:p>
          <w:pPr>
            <w:jc w:val="center"/>
            <w:rPr>
              <w:szCs w:val="24"/>
              <w:lang w:eastAsia="lt-LT"/>
            </w:rPr>
          </w:pPr>
        </w:p>
        <w:p>
          <w:pPr>
            <w:jc w:val="center"/>
            <w:rPr>
              <w:szCs w:val="24"/>
              <w:lang w:eastAsia="lt-LT"/>
            </w:rPr>
          </w:pPr>
          <w:r>
            <w:rPr>
              <w:szCs w:val="24"/>
              <w:lang w:eastAsia="lt-LT"/>
            </w:rPr>
            <w:t>___________________</w:t>
          </w:r>
        </w:p>
        <w:p>
          <w:pPr>
            <w:jc w:val="center"/>
            <w:rPr>
              <w:sz w:val="20"/>
              <w:szCs w:val="24"/>
              <w:lang w:eastAsia="lt-LT"/>
            </w:rPr>
          </w:pPr>
          <w:r>
            <w:rPr>
              <w:sz w:val="20"/>
              <w:szCs w:val="24"/>
              <w:lang w:eastAsia="lt-LT"/>
            </w:rPr>
            <w:t>(surašymo vieta)</w:t>
          </w:r>
        </w:p>
        <w:p>
          <w:pPr>
            <w:jc w:val="center"/>
            <w:rPr>
              <w:szCs w:val="24"/>
              <w:lang w:eastAsia="lt-LT"/>
            </w:rPr>
          </w:pPr>
        </w:p>
        <w:p>
          <w:pPr>
            <w:tabs>
              <w:tab w:val="left" w:pos="720"/>
            </w:tabs>
            <w:ind w:firstLine="567"/>
            <w:jc w:val="both"/>
            <w:rPr>
              <w:szCs w:val="24"/>
              <w:lang w:eastAsia="lt-LT"/>
            </w:rPr>
          </w:pPr>
          <w:r>
            <w:rPr>
              <w:szCs w:val="24"/>
              <w:lang w:eastAsia="lt-LT"/>
            </w:rPr>
            <w:t xml:space="preserve">Aš, daugiabučių namų bendrojo naudojimo objektų valdytojų veiklos priežiūros ir kontrolės </w:t>
          </w:r>
        </w:p>
        <w:p>
          <w:pPr>
            <w:tabs>
              <w:tab w:val="left" w:pos="720"/>
            </w:tabs>
            <w:jc w:val="both"/>
            <w:rPr>
              <w:szCs w:val="24"/>
              <w:lang w:eastAsia="lt-LT"/>
            </w:rPr>
          </w:pPr>
          <w:r>
            <w:rPr>
              <w:szCs w:val="24"/>
              <w:lang w:eastAsia="lt-LT"/>
            </w:rPr>
            <w:t xml:space="preserve">vykdytojas _________________________________, _____________________ patikrinimo metu </w:t>
          </w:r>
        </w:p>
        <w:p>
          <w:pPr>
            <w:tabs>
              <w:tab w:val="left" w:pos="720"/>
            </w:tabs>
            <w:ind w:firstLine="2160"/>
            <w:jc w:val="both"/>
            <w:rPr>
              <w:sz w:val="20"/>
              <w:szCs w:val="24"/>
              <w:lang w:eastAsia="lt-LT"/>
            </w:rPr>
          </w:pPr>
          <w:r>
            <w:rPr>
              <w:sz w:val="20"/>
              <w:szCs w:val="24"/>
              <w:lang w:eastAsia="lt-LT"/>
            </w:rPr>
            <w:t>(pareigos, vardas, pavardė)</w:t>
            <w:tab/>
            <w:t xml:space="preserve">         (planinio, neplaninio)</w:t>
          </w:r>
        </w:p>
        <w:p>
          <w:pPr>
            <w:tabs>
              <w:tab w:val="left" w:pos="720"/>
            </w:tabs>
            <w:jc w:val="both"/>
            <w:rPr>
              <w:szCs w:val="24"/>
              <w:lang w:eastAsia="lt-LT"/>
            </w:rPr>
          </w:pPr>
          <w:r>
            <w:rPr>
              <w:szCs w:val="24"/>
              <w:lang w:eastAsia="lt-LT"/>
            </w:rPr>
            <w:t>patikrinau ______________________________________________________________________</w:t>
          </w:r>
        </w:p>
        <w:p>
          <w:pPr>
            <w:tabs>
              <w:tab w:val="left" w:pos="720"/>
            </w:tabs>
            <w:ind w:firstLine="1166"/>
            <w:jc w:val="both"/>
            <w:rPr>
              <w:sz w:val="20"/>
              <w:szCs w:val="24"/>
              <w:lang w:eastAsia="lt-LT"/>
            </w:rPr>
          </w:pPr>
          <w:r>
            <w:rPr>
              <w:sz w:val="20"/>
              <w:szCs w:val="24"/>
              <w:lang w:eastAsia="lt-LT"/>
            </w:rPr>
            <w:t>(valdytojo vardas, pavardė arba pavadinimas ir juridinio asmens kodas, jeigu valdytojas juridinis asmuo)</w:t>
          </w:r>
        </w:p>
        <w:p>
          <w:pPr>
            <w:tabs>
              <w:tab w:val="left" w:pos="720"/>
            </w:tabs>
            <w:jc w:val="both"/>
            <w:rPr>
              <w:szCs w:val="24"/>
              <w:lang w:eastAsia="lt-LT"/>
            </w:rPr>
          </w:pPr>
          <w:r>
            <w:rPr>
              <w:szCs w:val="24"/>
              <w:lang w:eastAsia="lt-LT"/>
            </w:rPr>
            <w:t xml:space="preserve">veiklą, susijusią su įstatymų ir kitų teisės aktų jam priskirtų funkcijų vykdymu, ir  n u s t a č i a u:</w:t>
          </w:r>
        </w:p>
        <w:p>
          <w:pPr>
            <w:tabs>
              <w:tab w:val="left" w:pos="720"/>
            </w:tabs>
            <w:jc w:val="both"/>
            <w:rPr>
              <w:b/>
              <w:sz w:val="22"/>
              <w:szCs w:val="22"/>
              <w:lang w:eastAsia="lt-LT"/>
            </w:rPr>
          </w:pPr>
        </w:p>
        <w:p>
          <w:pPr>
            <w:tabs>
              <w:tab w:val="left" w:pos="851"/>
            </w:tabs>
            <w:ind w:firstLine="567"/>
            <w:jc w:val="both"/>
            <w:rPr>
              <w:sz w:val="22"/>
              <w:szCs w:val="22"/>
              <w:lang w:eastAsia="lt-LT"/>
            </w:rPr>
          </w:pPr>
          <w:r>
            <w:rPr>
              <w:b/>
              <w:szCs w:val="24"/>
              <w:lang w:eastAsia="lt-LT"/>
            </w:rPr>
            <w:t>1. Bendrojo naudojimo objektų valdytojas atsakingas už</w:t>
          </w:r>
          <w:r>
            <w:rPr>
              <w:szCs w:val="24"/>
              <w:lang w:eastAsia="lt-LT"/>
            </w:rPr>
            <w:t xml:space="preserve"> _________________________ _________________________________________________________________</w:t>
          </w:r>
          <w:r>
            <w:rPr>
              <w:b/>
              <w:sz w:val="22"/>
              <w:szCs w:val="22"/>
              <w:lang w:eastAsia="lt-LT"/>
            </w:rPr>
            <w:t xml:space="preserve"> administravimą.</w:t>
          </w:r>
          <w:r>
            <w:rPr>
              <w:sz w:val="22"/>
              <w:szCs w:val="22"/>
              <w:lang w:eastAsia="lt-LT"/>
            </w:rPr>
            <w:t xml:space="preserve"> </w:t>
          </w:r>
        </w:p>
        <w:p>
          <w:pPr>
            <w:tabs>
              <w:tab w:val="left" w:pos="720"/>
            </w:tabs>
            <w:ind w:firstLine="3600"/>
            <w:jc w:val="both"/>
            <w:rPr>
              <w:sz w:val="20"/>
              <w:szCs w:val="24"/>
              <w:lang w:eastAsia="lt-LT"/>
            </w:rPr>
          </w:pPr>
          <w:r>
            <w:rPr>
              <w:sz w:val="20"/>
              <w:szCs w:val="24"/>
              <w:lang w:eastAsia="lt-LT"/>
            </w:rPr>
            <w:t xml:space="preserve">(namo adresas) </w:t>
          </w:r>
        </w:p>
        <w:p>
          <w:pPr>
            <w:tabs>
              <w:tab w:val="left" w:pos="851"/>
            </w:tabs>
            <w:ind w:firstLine="567"/>
            <w:jc w:val="both"/>
            <w:rPr>
              <w:b/>
              <w:szCs w:val="24"/>
              <w:lang w:eastAsia="lt-LT"/>
            </w:rPr>
          </w:pPr>
          <w:r>
            <w:rPr>
              <w:b/>
              <w:szCs w:val="24"/>
              <w:lang w:eastAsia="lt-LT"/>
            </w:rPr>
            <w:t xml:space="preserve">2. Bendrojo naudojimo objektų valdytojas pateikė šiuos dokumentus </w:t>
          </w:r>
          <w:r>
            <w:rPr>
              <w:szCs w:val="24"/>
              <w:lang w:eastAsia="lt-LT"/>
            </w:rPr>
            <w:t>(nereikalingą nubraukti):</w:t>
          </w:r>
          <w:r>
            <w:rPr>
              <w:b/>
              <w:szCs w:val="24"/>
              <w:lang w:eastAsia="lt-LT"/>
            </w:rPr>
            <w:tab/>
          </w:r>
        </w:p>
        <w:p>
          <w:pPr>
            <w:tabs>
              <w:tab w:val="left" w:pos="851"/>
            </w:tabs>
            <w:ind w:firstLine="5760"/>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1276"/>
            <w:gridCol w:w="1559"/>
            <w:gridCol w:w="1560"/>
          </w:tblGrid>
          <w:tr>
            <w:tc>
              <w:tcPr>
                <w:tcW w:w="5103" w:type="dxa"/>
              </w:tcPr>
              <w:p>
                <w:pPr>
                  <w:tabs>
                    <w:tab w:val="left" w:pos="318"/>
                  </w:tabs>
                  <w:jc w:val="center"/>
                  <w:rPr>
                    <w:szCs w:val="24"/>
                    <w:lang w:eastAsia="lt-LT"/>
                  </w:rPr>
                </w:pPr>
                <w:r>
                  <w:rPr>
                    <w:szCs w:val="24"/>
                    <w:lang w:eastAsia="lt-LT"/>
                  </w:rPr>
                  <w:t>DOKUMENTO PAVADINIMAS</w:t>
                </w:r>
              </w:p>
            </w:tc>
            <w:tc>
              <w:tcPr>
                <w:tcW w:w="1276" w:type="dxa"/>
                <w:vAlign w:val="center"/>
              </w:tcPr>
              <w:p>
                <w:pPr>
                  <w:tabs>
                    <w:tab w:val="left" w:pos="851"/>
                  </w:tabs>
                  <w:rPr>
                    <w:szCs w:val="24"/>
                    <w:lang w:eastAsia="lt-LT"/>
                  </w:rPr>
                </w:pPr>
                <w:r>
                  <w:rPr>
                    <w:szCs w:val="24"/>
                    <w:lang w:eastAsia="lt-LT"/>
                  </w:rPr>
                  <w:t>PATEIKĖ</w:t>
                </w:r>
              </w:p>
            </w:tc>
            <w:tc>
              <w:tcPr>
                <w:tcW w:w="1559" w:type="dxa"/>
                <w:vAlign w:val="center"/>
              </w:tcPr>
              <w:p>
                <w:pPr>
                  <w:tabs>
                    <w:tab w:val="left" w:pos="851"/>
                  </w:tabs>
                  <w:jc w:val="center"/>
                  <w:rPr>
                    <w:szCs w:val="24"/>
                    <w:lang w:eastAsia="lt-LT"/>
                  </w:rPr>
                </w:pPr>
                <w:r>
                  <w:rPr>
                    <w:szCs w:val="24"/>
                    <w:lang w:eastAsia="lt-LT"/>
                  </w:rPr>
                  <w:t>NEPATEIKĖ</w:t>
                </w:r>
              </w:p>
            </w:tc>
            <w:tc>
              <w:tcPr>
                <w:tcW w:w="1560" w:type="dxa"/>
              </w:tcPr>
              <w:p>
                <w:pPr>
                  <w:tabs>
                    <w:tab w:val="left" w:pos="851"/>
                  </w:tabs>
                  <w:rPr>
                    <w:szCs w:val="24"/>
                    <w:lang w:eastAsia="lt-LT"/>
                  </w:rPr>
                </w:pPr>
                <w:r>
                  <w:rPr>
                    <w:szCs w:val="24"/>
                    <w:lang w:eastAsia="lt-LT"/>
                  </w:rPr>
                  <w:t>PASTABOS</w:t>
                </w:r>
              </w:p>
            </w:tc>
          </w:tr>
          <w:tr>
            <w:tc>
              <w:tcPr>
                <w:tcW w:w="5103" w:type="dxa"/>
              </w:tcPr>
              <w:p>
                <w:pPr>
                  <w:tabs>
                    <w:tab w:val="left" w:pos="318"/>
                  </w:tabs>
                  <w:jc w:val="both"/>
                  <w:rPr>
                    <w:szCs w:val="24"/>
                    <w:lang w:eastAsia="lt-LT"/>
                  </w:rPr>
                </w:pPr>
                <w:r>
                  <w:rPr>
                    <w:szCs w:val="24"/>
                    <w:lang w:eastAsia="lt-LT"/>
                  </w:rPr>
                  <w:t>2.1.</w:t>
                  <w:tab/>
                  <w:t xml:space="preserve"> valdytojo paskyrimo ar išrinkimo dokumentą (paskyrimo aktas, protokolas)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2.2. butų ir kitų patalpų savininkų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szCs w:val="24"/>
                    <w:lang w:eastAsia="lt-LT"/>
                  </w:rPr>
                </w:pPr>
                <w:r>
                  <w:rPr>
                    <w:szCs w:val="24"/>
                    <w:lang w:eastAsia="lt-LT"/>
                  </w:rPr>
                  <w:t>2.3. bendrijos narių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2.4. bendrojo naudojimo objektų aprašą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2.5. metinį namo priežiūros ūkinį-finansinį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2.6. ilgalaikį namo atnaujinimo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 xml:space="preserve">2.7. kaupiamųjų lėšų namui atnaujinti sąskaitos sutartį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2.8. banko sąskaitos išrašą apie sukauptų lėšų naudojimą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2.9. dokumentus apie vykdytus pirkimus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2.10. laisvos formos informaciją apie interneto svetainę, skelbimų lentas, taikomas kitas informacijos pateikimo butų ir kitų patalpų savininkams priemones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2.11. informaciją apie gautas butų ir kitų patalpų savininkų pretenzijas, skundus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 w:val="left" w:pos="1134"/>
                  </w:tabs>
                  <w:jc w:val="both"/>
                  <w:rPr>
                    <w:szCs w:val="24"/>
                    <w:lang w:eastAsia="lt-LT"/>
                  </w:rPr>
                </w:pPr>
                <w:r>
                  <w:rPr>
                    <w:szCs w:val="24"/>
                    <w:lang w:eastAsia="lt-LT"/>
                  </w:rPr>
                  <w:t xml:space="preserve">2.12. metinę veiklos ataskaitą ir informaciją apie jos pateikimą butų ir kitų patalpų savininkams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2.13. informaciją apie einamaisiais metais šauktus butų ir kitų patalpų savininkų, bendrijos narių susirinkimus ar balsavimus raštu</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2.14. bendrojo naudojimo objektų administratoriaus civilinės atsakomybės draudimą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2.15. informaciją apie taikomus tarifus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2.16. informaciją apie daugiabučio namo techninei priežiūrai skirtų lėšų panaudojimą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2.17. kitus kontrolieriaus prašomus pateikti dokumentus (nurodyti, kokius)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bl>
        <w:p>
          <w:pPr>
            <w:tabs>
              <w:tab w:val="left" w:pos="720"/>
            </w:tabs>
            <w:ind w:right="-144" w:firstLine="3600"/>
            <w:jc w:val="both"/>
            <w:rPr>
              <w:sz w:val="20"/>
              <w:szCs w:val="24"/>
              <w:lang w:eastAsia="lt-LT"/>
            </w:rPr>
          </w:pPr>
        </w:p>
        <w:p>
          <w:pPr>
            <w:tabs>
              <w:tab w:val="left" w:pos="720"/>
            </w:tabs>
            <w:ind w:firstLine="720"/>
            <w:jc w:val="both"/>
            <w:rPr>
              <w:szCs w:val="24"/>
              <w:lang w:eastAsia="lt-LT"/>
            </w:rPr>
          </w:pPr>
          <w:r>
            <w:rPr>
              <w:b/>
              <w:szCs w:val="24"/>
              <w:lang w:eastAsia="lt-LT"/>
            </w:rPr>
            <w:t>3.</w:t>
          </w:r>
          <w:r>
            <w:rPr>
              <w:szCs w:val="24"/>
              <w:lang w:eastAsia="lt-LT"/>
            </w:rPr>
            <w:t xml:space="preserve"> </w:t>
          </w:r>
          <w:r>
            <w:rPr>
              <w:b/>
              <w:szCs w:val="24"/>
              <w:lang w:eastAsia="lt-LT"/>
            </w:rPr>
            <w:t>Bendrojo naudojimo objektų valdytojo veiklos aprašymas ir įvertinimas</w:t>
          </w:r>
          <w:r>
            <w:rPr>
              <w:szCs w:val="24"/>
              <w:lang w:eastAsia="lt-LT"/>
            </w:rPr>
            <w:t xml:space="preserve"> (aprašoma, kaip valdytojas vykdo pavestas funkcijas, kokie nustatyti veiklos trūkumai): _________________ 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 xml:space="preserve">4. Nustatyti trūkumai, kuriuos bendrojo naudojimo objektų valdytojas nedelsdamas </w:t>
          </w:r>
        </w:p>
        <w:p>
          <w:pPr>
            <w:tabs>
              <w:tab w:val="left" w:pos="720"/>
            </w:tabs>
            <w:jc w:val="both"/>
            <w:rPr>
              <w:b/>
              <w:szCs w:val="24"/>
              <w:lang w:val="en-GB" w:eastAsia="lt-LT"/>
            </w:rPr>
          </w:pPr>
          <w:r>
            <w:rPr>
              <w:b/>
              <w:szCs w:val="24"/>
              <w:lang w:eastAsia="lt-LT"/>
            </w:rPr>
            <w:t>pašalino</w:t>
          </w:r>
          <w:r>
            <w:rPr>
              <w:szCs w:val="24"/>
              <w:lang w:eastAsia="lt-LT"/>
            </w:rPr>
            <w:t>:</w:t>
          </w:r>
          <w:r>
            <w:rPr>
              <w:b/>
              <w:szCs w:val="24"/>
              <w:lang w:eastAsia="lt-LT"/>
            </w:rPr>
            <w:t xml:space="preserve"> </w:t>
          </w:r>
          <w:r>
            <w:rPr>
              <w:szCs w:val="24"/>
              <w:lang w:val="en-GB" w:eastAsia="lt-LT"/>
            </w:rPr>
            <w:t>___________________________________________________________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val="en-GB" w:eastAsia="lt-LT"/>
            </w:rPr>
          </w:pPr>
          <w:r>
            <w:rPr>
              <w:b/>
              <w:szCs w:val="24"/>
              <w:lang w:eastAsia="lt-LT"/>
            </w:rPr>
            <w:t>5. Rekomendacijos</w:t>
          </w:r>
          <w:r>
            <w:rPr>
              <w:szCs w:val="24"/>
              <w:lang w:eastAsia="lt-LT"/>
            </w:rPr>
            <w:t>:</w:t>
          </w:r>
          <w:r>
            <w:rPr>
              <w:b/>
              <w:szCs w:val="24"/>
              <w:lang w:eastAsia="lt-LT"/>
            </w:rPr>
            <w:t xml:space="preserve"> </w:t>
          </w:r>
          <w:r>
            <w:rPr>
              <w:szCs w:val="24"/>
              <w:lang w:eastAsia="lt-LT"/>
            </w:rPr>
            <w:t>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6. Informavimas apie pradėtą administracinio nusižengimo teiseną dėl patikrinimo metu nustatytų valdytojo veiklą reglamentuojančių teisės aktų pažeidimų (ši informacija pildoma, jei patikrinimo metu nustatyta pažeidimų):</w:t>
          </w:r>
          <w:r>
            <w:rPr>
              <w:szCs w:val="24"/>
              <w:lang w:eastAsia="lt-LT"/>
            </w:rPr>
            <w:t>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Priežiūros ir kontrolės vykdytojas (kontrolierius) _______________  _______________________</w:t>
          </w:r>
        </w:p>
        <w:p>
          <w:pPr>
            <w:tabs>
              <w:tab w:val="left" w:pos="720"/>
            </w:tabs>
            <w:ind w:firstLine="5252"/>
            <w:jc w:val="both"/>
            <w:rPr>
              <w:sz w:val="20"/>
              <w:szCs w:val="24"/>
              <w:lang w:eastAsia="lt-LT"/>
            </w:rPr>
          </w:pPr>
          <w:r>
            <w:rPr>
              <w:sz w:val="20"/>
              <w:szCs w:val="24"/>
              <w:lang w:eastAsia="lt-LT"/>
            </w:rPr>
            <w:t>(parašas)</w:t>
            <w:tab/>
            <w:tab/>
            <w:t xml:space="preserve"> (vardas ir pavardė)</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Aktą gavau:  ______________          _________________________________________________</w:t>
          </w:r>
        </w:p>
        <w:p>
          <w:pPr>
            <w:tabs>
              <w:tab w:val="left" w:pos="720"/>
            </w:tabs>
            <w:ind w:firstLine="1758"/>
            <w:jc w:val="both"/>
            <w:rPr>
              <w:lang w:eastAsia="lt-LT"/>
            </w:rPr>
          </w:pPr>
          <w:r>
            <w:rPr>
              <w:sz w:val="20"/>
              <w:szCs w:val="24"/>
              <w:lang w:eastAsia="lt-LT"/>
            </w:rPr>
            <w:t xml:space="preserve"> (parašas)</w:t>
            <w:tab/>
            <w:t xml:space="preserve">                 (bendrojo naudojimo objektų valdytojo (atstovo) 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b8ec109b2d11e49232ac16c751ea7e">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2015-01-13,
paskelbta TAR 2015-01-13, i. k. 2015-00583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163160a80111e69ad4c8713b612d0f">
            <w:r w:rsidRPr="00532B9F">
              <w:rPr>
                <w:rFonts w:ascii="Times New Roman" w:eastAsia="MS Mincho" w:hAnsi="Times New Roman"/>
                <w:sz w:val="20"/>
                <w:iCs/>
                <w:color w:val="0000FF" w:themeColor="hyperlink"/>
                <w:u w:val="single"/>
              </w:rPr>
              <w:t>D1-745</w:t>
            </w:r>
          </w:fldSimple>
          <w:r>
            <w:rPr>
              <w:rFonts w:ascii="Times New Roman" w:eastAsia="MS Mincho" w:hAnsi="Times New Roman"/>
              <w:sz w:val="20"/>
              <w:iCs/>
            </w:rPr>
            <w:t>,
2016-11-11,
paskelbta TAR 2016-11-11, i. k. 2016-26717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d672c090f611e9ae2e9d61b1f977b3">
            <w:r w:rsidRPr="00532B9F">
              <w:rPr>
                <w:rFonts w:ascii="Times New Roman" w:eastAsia="MS Mincho" w:hAnsi="Times New Roman"/>
                <w:sz w:val="20"/>
                <w:iCs/>
                <w:color w:val="0000FF" w:themeColor="hyperlink"/>
                <w:u w:val="single"/>
              </w:rPr>
              <w:t>D1-358</w:t>
            </w:r>
          </w:fldSimple>
          <w:r>
            <w:rPr>
              <w:rFonts w:ascii="Times New Roman" w:eastAsia="MS Mincho" w:hAnsi="Times New Roman"/>
              <w:sz w:val="20"/>
              <w:iCs/>
            </w:rPr>
            <w:t>,
2019-06-11,
paskelbta TAR 2019-06-17, i. k. 2019-09729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0ae670234211eabe008ea93139d588">
            <w:r w:rsidRPr="00532B9F">
              <w:rPr>
                <w:rFonts w:ascii="Times New Roman" w:eastAsia="MS Mincho" w:hAnsi="Times New Roman"/>
                <w:sz w:val="20"/>
                <w:iCs/>
                <w:color w:val="0000FF" w:themeColor="hyperlink"/>
                <w:u w:val="single"/>
              </w:rPr>
              <w:t>D1-770</w:t>
            </w:r>
          </w:fldSimple>
          <w:r>
            <w:rPr>
              <w:rFonts w:ascii="Times New Roman" w:eastAsia="MS Mincho" w:hAnsi="Times New Roman"/>
              <w:sz w:val="20"/>
              <w:iCs/>
            </w:rPr>
            <w:t>,
2019-12-20,
paskelbta TAR 2019-12-30, i. k. 2019-21551                </w:t>
          </w:r>
        </w:p>
        <w:p>
          <w:pPr>
            <w:jc w:val="both"/>
            <w:rPr>
              <w:rFonts w:ascii="Times New Roman" w:hAnsi="Times New Roman"/>
            </w:rPr>
          </w:pPr>
          <w:r>
            <w:rPr>
              <w:rFonts w:ascii="Times New Roman" w:hAnsi="Times New Roman"/>
              <w:sz w:val="20"/>
            </w:rPr>
            <w:t>Dėl Lietuvos Respublikos aplinkos ministro 2019 m. birželio 11 d. įsakymo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134" w:left="1701" w:header="1142" w:footer="919"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6</w:t>
    </w:r>
    <w:r>
      <w:rPr>
        <w:szCs w:val="24"/>
        <w:lang w:val="en-US"/>
      </w:rPr>
      <w:fldChar w:fldCharType="end"/>
    </w:r>
  </w:p>
  <w:p>
    <w:pPr>
      <w:tabs>
        <w:tab w:val="center" w:pos="4986"/>
        <w:tab w:val="right" w:pos="9972"/>
      </w:tabs>
      <w:rPr>
        <w:sz w:val="22"/>
        <w:szCs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5C1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4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eader" Target="header2.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3b0f153478485781782c362e112c57" PartId="26488b0c7b6045398abe5242931cd4cc">
    <Part Type="preambule" DocPartId="99da901dd21848da9a95e2538dc3afd6" PartId="990d9459154241d6a53c6bf08a10034e"/>
    <Part Type="punktas" Nr="1" Abbr="1 p." DocPartId="4691f0e2e4a946df8c39120a0ac0e91e" PartId="1948ee3afbd54cda832538aee22608f4"/>
    <Part Type="punktas" Nr="2" Abbr="2 p." DocPartId="19bd235a8fbb4ceb95a6bc9a5a9163df" PartId="8626c5e73d804909a279bd29a512bda6"/>
    <Part Type="signatura" DocPartId="189425295e414b579d35d523167605ef" PartId="10e8a6d1abe24acb90b9fe7051bb5df8"/>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7987550df1da4b05905db3db1c1ca972" PartId="11f7502b0bc1405bbee8382ab328bd2a">
    <Part Type="skyrius" Nr="1" Title="BENDROSIOS NUOSTATOS" DocPartId="76861599ffc54e919e63e303c7ad5fda" PartId="1c0fc7a6d519467981ec6d1513cde6e8">
      <Part Type="punktas" Nr="1" Abbr="1 p." DocPartId="8fdcbae5584d48c683a191c67b3cde31" PartId="9923d5e4b2f6474588a85c83ead20cef"/>
      <Part Type="punktas" Nr="2" Abbr="2 p." DocPartId="696ba4ba5a554d83bad8d8fca4586aed" PartId="cd6f5e811e974ab683619145ee1d77cd"/>
      <Part Type="punktas" Nr="3" Abbr="3 p." DocPartId="bb35686493ab4a44b8829436db6ca14e" PartId="6507e10896574a379ad1724c7f619b02"/>
    </Part>
    <Part Type="skyrius" Nr="2" Title="PLANINIS VALDYTOJO VEIKLOS PATIKRINIMAS" DocPartId="73400f46e3fe4e4fa0ea9c9aba652b31" PartId="6505fa9cb03c4961a233b515b83404c1">
      <Part Type="punktas" Nr="4" Abbr="4 p." DocPartId="f503f5d3e4f841dc80be97574ae633b1" PartId="6a12e433449e4df78f5144992946ddd8"/>
      <Part Type="punktas" Nr="5" Abbr="5 p." DocPartId="998e23e72f924fc086e3357377481bcf" PartId="953f75d2f5044a56ab66260596c6a398"/>
      <Part Type="punktas" Nr="6" Abbr="6 p." DocPartId="04704c3f95f643bcb70fbf3be30d6151" PartId="33d5168eebb54ad59d231e9eeabb5bb3"/>
      <Part Type="punktas" Nr="7" Abbr="7 p." DocPartId="c321fa4b34d74b73b4db61307f8c3c36" PartId="aaecb6c5ac9745ba8edd90a19c985155">
        <Part Type="papunktis" Nr="7.1" Abbr="7.1 pp." DocPartId="05d89af3070c4b8db1928d7c32d53f60" PartId="71a8ba2e35e645c1b4a8024c92f35070"/>
        <Part Type="papunktis" Nr="7.2" Abbr="7.2 pp." DocPartId="5646426b3f9e4e23845de1e60bcd06eb" PartId="8f1412c2c2d34b38aaa2ecda0373fb1b"/>
        <Part Type="papunktis" Nr="7.3" Abbr="7.3 pp." DocPartId="1abb39914ade4864b0fdc6234a766b14" PartId="72a1bd1bf60d4bd89cd3e9a3acab6e02"/>
        <Part Type="papunktis" Nr="7.4" Abbr="7.4 pp." DocPartId="32b34e77a91f4049ac6fc227fac60657" PartId="b97b6ff6d2a147cc8097f3fc3f0d76de"/>
      </Part>
      <Part Type="punktas" Nr="8" Abbr="8 p." DocPartId="d7ca9ae07fc5443eb0d4e4b642bac88b" PartId="13ad55326f304c40a5819442a071577b">
        <Part Type="papunktis" Nr="8.1" Abbr="8.1 pp." DocPartId="0eacd1c35d9e42fa983c656f9afb2141" PartId="eef1a5cec33d4b978f253700c482e524"/>
        <Part Type="papunktis" Nr="8.2" Abbr="8.2 pp." DocPartId="8f8f310dc8e7476e8311083097b25b9d" PartId="28a21be0a0824cbc842c39838cb0c57e"/>
        <Part Type="papunktis" Nr="8.3" Abbr="8.3 pp." DocPartId="5684c7a601e942148d6bc6ae0e1895c8" PartId="71152a3a8a22464bbb2ad190320b6609"/>
      </Part>
      <Part Type="punktas" Nr="9" Abbr="9 p." DocPartId="56186c128bd64767a77fb23406f3854e" PartId="cd2c453f61384c30ae571f801d693d3a"/>
      <Part Type="punktas" Nr="10" Abbr="10 p." DocPartId="6b7d66d0cdf34355a68424f4591cf384" PartId="ef6fdf21a0d54a90bad573d9ba6fbcb9"/>
      <Part Type="punktas" Nr="11" Abbr="11 p." DocPartId="a3a3178aeafc4f74918bc1ffc2ab6318" PartId="00688d4b7a8b44d58798616b273c072f"/>
      <Part Type="punktas" Nr="12" Abbr="12 p." DocPartId="6767730cccb14ff19114bd11467f650f" PartId="4f8fb0dcb7c04e87b5ff0dbf7b2fb0bf">
        <Part Type="papunktis" Nr="12.1" Abbr="12.1 pp." DocPartId="0c64bb659e05401882beeb7ce5a453d0" PartId="9466da27815f4ccdb2cd38eafedcca61"/>
        <Part Type="papunktis" Nr="12.2" Abbr="12.2 pp." DocPartId="3ddf9aa8a1034381be2e79f35068cb00" PartId="532b60a18f5c4e85b0aced9163b2ab4a"/>
        <Part Type="papunktis" Nr="12.3" Abbr="12.3 pp." DocPartId="2892b12657b64cbf9353a1c7911d3ed5" PartId="b2af5f8e49b4481dba593c5f56a34eec"/>
        <Part Type="papunktis" Nr="12.4" Abbr="12.4 pp." DocPartId="5b099d6dcb6b41a3b27e36266fe9917a" PartId="25fa58955b094704ae0d7dbe07f38858"/>
        <Part Type="papunktis" Nr="12.5" Abbr="12.5 pp." DocPartId="5f9492907d8846e286fc0691adddb63f" PartId="12221bc3ddd74fb3b80eb4c2d70b567a"/>
        <Part Type="papunktis" Nr="12.6" Abbr="12.6 pp." DocPartId="3c5ec511eb134d14b269b2a2f8c540e5" PartId="d4e4c59772f74345be045e2b087fe7c0"/>
        <Part Type="papunktis" Nr="12.7" Abbr="12.7 pp." DocPartId="b0496cf8ae7047ada91d8f5570a53b1a" PartId="eb0c49ede6e64fd7a43cf13a10dd8031"/>
        <Part Type="papunktis" Nr="12.8" Abbr="12.8 pp." DocPartId="7129138b549b42588f4f910281633205" PartId="3a5a34cd0ebc4b8696890a5fbf9f7de9"/>
        <Part Type="papunktis" Nr="12.9" Abbr="12.9 pp." DocPartId="71171a499fb54bae9cad42e96d0f70b9" PartId="d80ea6eed5904c2ca4b70308f9e85062"/>
        <Part Type="papunktis" Nr="12.10" Abbr="12.10 pp." DocPartId="48fcedc0081649f482ecff5214084dcb" PartId="ef19dda613e44e799d7394c4627e971c"/>
        <Part Type="papunktis" Nr="12.11" Abbr="12.11 pp." DocPartId="18296e64a82449f38d74242e7530175a" PartId="7e49f62392e44400a9c15d3bf6199057"/>
      </Part>
      <Part Type="punktas" Nr="13" Abbr="13 p." DocPartId="e89d8a3610844c1fb656818673df2716" PartId="9c877ecbd49b420692f65af11bc23c58"/>
      <Part Type="punktas" Nr="14" Abbr="14 p." DocPartId="fd4b5a089974482ebc2bfe7ef779c8aa" PartId="915677e090cb4c9584309050978d8ab7"/>
    </Part>
    <Part Type="skyrius" Nr="3" Title="NEPLANINIS VALDYTOJO VEIKLOS PATIKRINIMAS" DocPartId="b20c9ad424ae45c69f7075abc69af341" PartId="2d2618aa71c34e59adb4e3fddd350923">
      <Part Type="punktas" Nr="15" Abbr="15 p." DocPartId="5db44097095e41b493d623794f634d9b" PartId="f245fa0477444831a2303003fbe92720"/>
      <Part Type="punktas" Nr="16" Abbr="16 p." DocPartId="a55d0a01f33e4766892a61ddf4d90568" PartId="1f57291dc666419b82290a46141ae750"/>
      <Part Type="punktas" Nr="17" Abbr="17 p." DocPartId="f04ac9c1509b4d8a839ed129e957159b" PartId="0c632883de3e4efebcbf82287fe332b0"/>
      <Part Type="punktas" Nr="18" Abbr="18 p." DocPartId="c08d37d8759a4fd2ac01c56ba39abbd2" PartId="4b779a83784f4d359cd6ff4d1987254c"/>
      <Part Type="punktas" Nr="19" Abbr="19 p." DocPartId="4c367fdb1ca345adb01a70b7e5d39db8" PartId="3e98466b46d24ddd8a0c2223658df8fd"/>
      <Part Type="punktas" Nr="20" Abbr="20 p." DocPartId="f0244ea9b17c4f4cbf9b926064ae3614" PartId="49c9b199732648eba38c7ce9ced4e562"/>
      <Part Type="punktas" Nr="21" Abbr="21 p." DocPartId="93f7a16f94744196ad3fe84218988abd" PartId="a74cd9834b4f4da0be5d915f733cd63f"/>
      <Part Type="punktas" Nr="22" Abbr="22 p." DocPartId="4072f8fa15de4f27b3e511902c35951d" PartId="4863ca0ea0fe44e881f193326fdf0252"/>
      <Part Type="punktas" Nr="23" Abbr="23 p." DocPartId="da7c19089c6b451393ea2cb2f07d1994" PartId="d0a6ecbacb4c4beeb148303b807a310d"/>
      <Part Type="punktas" Nr="24" Abbr="24 p." DocPartId="4339cdbf481144c99583494eeb922aa8" PartId="82a4ed047b5642b4bb9cd1b8cff8e72e"/>
      <Part Type="punktas" Nr="25" Abbr="25 p." DocPartId="0af918270c0440079656353a8013f1db" PartId="511d9beeab2e4893bb98ab24b38c4143"/>
    </Part>
    <Part Type="skyrius" Nr="4" Title="BAIGIAMOSIOS NUOSTATOS" DocPartId="87e9b8e11e254bacadb2617044a5611e" PartId="73c3cdd940b64977bc7fc9d957847723">
      <Part Type="punktas" Nr="26" Abbr="26 p." DocPartId="c59eec6643814beb939d3dc1fceee168" PartId="11c34696a1e74d788b2704d3a9cf7f27"/>
      <Part Type="punktas" Nr="27" Abbr="27 p." DocPartId="0b70d41f6e704bceb9904b584c6cc88e" PartId="12eafb58ba074e55bd28c59cc6c12c3e"/>
      <Part Type="punktas" Nr="28" Abbr="28 p." DocPartId="d3d7c793a55445e5a6b0bc30163958c5" PartId="4cee5005e6934315824835e629d2aa23"/>
      <Part Type="punktas" Nr="29" Abbr="29 p." DocPartId="cf78288a92ad4bdcb66fdddb99ebf8c0" PartId="e082170b046f4bc7a7797226ead3a677"/>
      <Part Type="punktas" Nr="30" Abbr="30 p." DocPartId="efee1c1b44ca4904a2b5cdfdb4074bd6" PartId="6bbdf8a055e4460c88078185d3f0c750"/>
    </Part>
    <Part Type="pabaiga" DocPartId="73bf50717d9e4039a4b21db73a16633a" PartId="49395f8ab1184e28ba3c3bb70a393435"/>
  </Part>
  <Part Type="priedas" Abbr="pr." Title="(Daugiabučio namo bendrojo naudojimo objektų valdytojo veiklos patikrinimo akto forma)" DocPartId="41c8f0b9cb3e483ea987385da7fbd055" PartId="c317303756b04661a83788f45e7c75ee"/>
</Parts>
</file>

<file path=customXml/itemProps1.xml><?xml version="1.0" encoding="utf-8"?>
<ds:datastoreItem xmlns:ds="http://schemas.openxmlformats.org/officeDocument/2006/customXml" ds:itemID="{391D0EB3-A2BC-4752-A759-C55447B41BD8}">
  <ds:schemaRefs>
    <ds:schemaRef ds:uri="http://lrs.lt/TAIS/DocParts"/>
  </ds:schemaRefs>
</ds:datastoreItem>
</file>

<file path=docProps/app.xml><?xml version="1.0" encoding="utf-8"?>
<Properties xmlns="http://schemas.openxmlformats.org/officeDocument/2006/extended-properties">
  <Template>Normal</Template>
  <TotalTime>16</TotalTime>
  <Pages>10</Pages>
  <Words>17907</Words>
  <Characters>10207</Characters>
  <Application>Microsoft Office Word</Application>
  <DocSecurity>0</DocSecurity>
  <Lines>85</Lines>
  <Paragraphs>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&lt;Adresatas&gt;</vt:lpstr>
      <vt:lpstr>&lt;Adresatas&gt;</vt:lpstr>
    </vt:vector>
  </TitlesOfParts>
  <Company>Aplinkos ministerija, Informacijos valdymo skyrius</Company>
  <LinksUpToDate>false</LinksUpToDate>
  <CharactersWithSpaces>28058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2014-07-25T11:01:00Z</dcterms:created>
  <dc:creator>j.kaklauskiene</dc:creator>
  <lastModifiedBy>JUOSPONIENĖ Karolina</lastModifiedBy>
  <lastPrinted>2014-06-02T15:18:00Z</lastPrinted>
  <dcterms:modified xsi:type="dcterms:W3CDTF">2020-01-06T14:18:00Z</dcterms:modified>
  <revision>11</revision>
  <dc:title>&lt;Adresatas&gt;</dc:title>
</coreProperties>
</file>